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74685">
      <w:pPr>
        <w:pStyle w:val="Heading1"/>
        <w:rPr>
          <w:rFonts w:cs="Arial"/>
        </w:rPr>
      </w:pPr>
      <w:bookmarkStart w:id="0" w:name="PRMS_RIName"/>
      <w:r>
        <w:rPr>
          <w:rFonts w:cs="Arial"/>
        </w:rPr>
        <w:t xml:space="preserve">The Ultimate Care Group Limited - Mount Victoria </w:t>
      </w:r>
      <w:proofErr w:type="spellStart"/>
      <w:r>
        <w:rPr>
          <w:rFonts w:cs="Arial"/>
        </w:rPr>
        <w:t>Lifecare</w:t>
      </w:r>
      <w:bookmarkEnd w:id="0"/>
      <w:proofErr w:type="spellEnd"/>
    </w:p>
    <w:p w:rsidR="00460D43" w:rsidRDefault="00274685">
      <w:pPr>
        <w:pStyle w:val="Heading2"/>
        <w:spacing w:after="0"/>
        <w:rPr>
          <w:rFonts w:cs="Arial"/>
        </w:rPr>
      </w:pPr>
      <w:r>
        <w:rPr>
          <w:rFonts w:cs="Arial"/>
        </w:rPr>
        <w:t>Introduction</w:t>
      </w:r>
    </w:p>
    <w:p w:rsidR="00460D43" w:rsidRDefault="00274685">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27468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27468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74685"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274685">
      <w:pPr>
        <w:spacing w:before="240" w:after="240"/>
        <w:rPr>
          <w:rFonts w:cs="Arial"/>
          <w:lang w:eastAsia="en-NZ"/>
        </w:rPr>
      </w:pPr>
      <w:r>
        <w:rPr>
          <w:rFonts w:cs="Arial"/>
          <w:lang w:eastAsia="en-NZ"/>
        </w:rPr>
        <w:t>The specifics of this audit included:</w:t>
      </w:r>
    </w:p>
    <w:p w:rsidR="009D18F5" w:rsidRPr="009D18F5" w:rsidRDefault="0082379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7468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rsidR="005A5115" w:rsidRPr="009418D4" w:rsidRDefault="0027468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Poneke House</w:t>
      </w:r>
      <w:bookmarkEnd w:id="5"/>
    </w:p>
    <w:p w:rsidR="005A5115" w:rsidRPr="009418D4" w:rsidRDefault="0027468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27468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November 2017</w:t>
      </w:r>
      <w:bookmarkEnd w:id="7"/>
      <w:r w:rsidRPr="009418D4">
        <w:rPr>
          <w:rFonts w:cs="Arial"/>
        </w:rPr>
        <w:tab/>
        <w:t xml:space="preserve">End date: </w:t>
      </w:r>
      <w:bookmarkStart w:id="8" w:name="AuditEndDate"/>
      <w:r>
        <w:rPr>
          <w:rFonts w:cs="Arial"/>
        </w:rPr>
        <w:t>10 November 2017</w:t>
      </w:r>
      <w:bookmarkEnd w:id="8"/>
    </w:p>
    <w:p w:rsidR="005A5115" w:rsidRPr="009418D4" w:rsidRDefault="0027468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Reconfiguration of 18 dual purpose beds to a 17 bed secure dementia unit. This reduces the total number of beds in the facility by one.  </w:t>
      </w:r>
    </w:p>
    <w:bookmarkEnd w:id="9"/>
    <w:p w:rsidR="009D18F5" w:rsidRDefault="00274685" w:rsidP="00274685">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460D43" w:rsidRDefault="00274685">
      <w:pPr>
        <w:pStyle w:val="Heading1"/>
        <w:rPr>
          <w:rFonts w:cs="Arial"/>
        </w:rPr>
      </w:pPr>
      <w:r>
        <w:rPr>
          <w:rFonts w:cs="Arial"/>
        </w:rPr>
        <w:lastRenderedPageBreak/>
        <w:t>Executive summary of the audit</w:t>
      </w:r>
    </w:p>
    <w:p w:rsidR="00460D43" w:rsidRDefault="00274685">
      <w:pPr>
        <w:pStyle w:val="Heading2"/>
        <w:rPr>
          <w:rFonts w:cs="Arial"/>
        </w:rPr>
      </w:pPr>
      <w:r>
        <w:rPr>
          <w:rFonts w:cs="Arial"/>
        </w:rPr>
        <w:t>Introduction</w:t>
      </w:r>
    </w:p>
    <w:p w:rsidR="00460D43" w:rsidRDefault="0027468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274685">
      <w:pPr>
        <w:pStyle w:val="ListParagraph"/>
        <w:numPr>
          <w:ilvl w:val="0"/>
          <w:numId w:val="1"/>
        </w:numPr>
        <w:spacing w:before="240" w:after="240"/>
        <w:rPr>
          <w:rFonts w:cs="Arial"/>
          <w:lang w:eastAsia="en-NZ"/>
        </w:rPr>
      </w:pPr>
      <w:r>
        <w:rPr>
          <w:rFonts w:cs="Arial"/>
          <w:lang w:eastAsia="en-NZ"/>
        </w:rPr>
        <w:t>consumer rights</w:t>
      </w:r>
    </w:p>
    <w:p w:rsidR="00460D43" w:rsidRDefault="00274685">
      <w:pPr>
        <w:pStyle w:val="ListParagraph"/>
        <w:numPr>
          <w:ilvl w:val="0"/>
          <w:numId w:val="1"/>
        </w:numPr>
        <w:spacing w:before="240" w:after="240"/>
        <w:rPr>
          <w:rFonts w:cs="Arial"/>
          <w:lang w:eastAsia="en-NZ"/>
        </w:rPr>
      </w:pPr>
      <w:r>
        <w:rPr>
          <w:rFonts w:cs="Arial"/>
          <w:lang w:eastAsia="en-NZ"/>
        </w:rPr>
        <w:t>organisational management</w:t>
      </w:r>
    </w:p>
    <w:p w:rsidR="00460D43" w:rsidRDefault="0027468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7468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7468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74685">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27468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274685">
      <w:pPr>
        <w:pStyle w:val="Heading2"/>
        <w:spacing w:after="0"/>
        <w:rPr>
          <w:rFonts w:cs="Arial"/>
        </w:rPr>
      </w:pPr>
      <w:r>
        <w:rPr>
          <w:rFonts w:cs="Arial"/>
        </w:rPr>
        <w:t>General overview of the audit</w:t>
      </w:r>
    </w:p>
    <w:p w:rsidR="00E536CC" w:rsidRDefault="00274685">
      <w:pPr>
        <w:spacing w:before="240" w:line="276" w:lineRule="auto"/>
        <w:rPr>
          <w:rFonts w:eastAsia="Calibri"/>
        </w:rPr>
      </w:pPr>
      <w:bookmarkStart w:id="11" w:name="GeneralOverview"/>
      <w:r w:rsidRPr="00A4268A">
        <w:rPr>
          <w:rFonts w:eastAsia="Calibri"/>
        </w:rPr>
        <w:t xml:space="preserve">Ultimate Care Mount Victoria </w:t>
      </w:r>
      <w:proofErr w:type="spellStart"/>
      <w:r w:rsidRPr="00A4268A">
        <w:rPr>
          <w:rFonts w:eastAsia="Calibri"/>
        </w:rPr>
        <w:t>Lifecare</w:t>
      </w:r>
      <w:proofErr w:type="spellEnd"/>
      <w:r w:rsidRPr="00A4268A">
        <w:rPr>
          <w:rFonts w:eastAsia="Calibri"/>
        </w:rPr>
        <w:t xml:space="preserve"> provides rest home and hospital level care for up to 50 residents. The service is operated by Ultimate Care Group Limited and managed by a facility manager and a clinical services manager. The service proposes to reconfigure 18 dual purpose rooms downstairs to a 17 bed secure dementia service. There were no residents in the downstairs wing on the day of audit.</w:t>
      </w:r>
    </w:p>
    <w:p w:rsidR="00312512" w:rsidRPr="00A4268A" w:rsidRDefault="00274685">
      <w:pPr>
        <w:spacing w:before="240" w:line="276" w:lineRule="auto"/>
        <w:rPr>
          <w:rFonts w:eastAsia="Calibri"/>
        </w:rPr>
      </w:pPr>
      <w:r w:rsidRPr="00A4268A">
        <w:rPr>
          <w:rFonts w:eastAsia="Calibri"/>
        </w:rPr>
        <w:t>This part provisional audit was conducted against the Health and Disability Services Standards and the service’s contract with the district health board. The audit process included review of policies and procedures, review of staff files, observations and interviews with management and staff.</w:t>
      </w:r>
    </w:p>
    <w:p w:rsidR="00312512" w:rsidRPr="00A4268A" w:rsidRDefault="00274685">
      <w:pPr>
        <w:spacing w:before="240" w:line="276" w:lineRule="auto"/>
        <w:rPr>
          <w:rFonts w:eastAsia="Calibri"/>
        </w:rPr>
      </w:pPr>
      <w:r w:rsidRPr="00A4268A">
        <w:rPr>
          <w:rFonts w:eastAsia="Calibri"/>
        </w:rPr>
        <w:t>No improvements were required and the proposed area meets the requirements for the intended purpose. Three areas requiring improvement from the previous audit have been met.</w:t>
      </w:r>
    </w:p>
    <w:bookmarkEnd w:id="11"/>
    <w:p w:rsidR="00312512" w:rsidRPr="00A4268A" w:rsidRDefault="00312512">
      <w:pPr>
        <w:spacing w:before="240" w:line="276" w:lineRule="auto"/>
        <w:rPr>
          <w:rFonts w:eastAsia="Calibri"/>
        </w:rPr>
      </w:pPr>
    </w:p>
    <w:p w:rsidR="00460D43" w:rsidRDefault="00274685" w:rsidP="000E6E02">
      <w:pPr>
        <w:pStyle w:val="Heading2"/>
        <w:spacing w:before="0"/>
        <w:rPr>
          <w:rFonts w:cs="Arial"/>
        </w:rPr>
      </w:pPr>
      <w:r>
        <w:rPr>
          <w:rFonts w:cs="Arial"/>
        </w:rPr>
        <w:t>Consumer rights</w:t>
      </w:r>
    </w:p>
    <w:p w:rsidR="00460D43" w:rsidRDefault="00274685">
      <w:pPr>
        <w:spacing w:before="240" w:line="276" w:lineRule="auto"/>
        <w:rPr>
          <w:rFonts w:eastAsia="Calibri"/>
        </w:rPr>
      </w:pPr>
      <w:bookmarkStart w:id="12" w:name="ConsumerRights"/>
      <w:r w:rsidRPr="00A4268A">
        <w:rPr>
          <w:rFonts w:eastAsia="Calibri"/>
        </w:rPr>
        <w:t>Not applicable to this audit.</w:t>
      </w:r>
    </w:p>
    <w:bookmarkEnd w:id="12"/>
    <w:p w:rsidR="00312512" w:rsidRPr="00A4268A" w:rsidRDefault="00312512">
      <w:pPr>
        <w:spacing w:before="240" w:line="276" w:lineRule="auto"/>
        <w:rPr>
          <w:rFonts w:eastAsia="Calibri"/>
        </w:rPr>
      </w:pPr>
    </w:p>
    <w:p w:rsidR="00460D43" w:rsidRDefault="00274685" w:rsidP="000E6E02">
      <w:pPr>
        <w:pStyle w:val="Heading2"/>
        <w:spacing w:before="0"/>
        <w:rPr>
          <w:rFonts w:cs="Arial"/>
        </w:rPr>
      </w:pPr>
      <w:r>
        <w:rPr>
          <w:rFonts w:cs="Arial"/>
        </w:rPr>
        <w:t>Organisational management</w:t>
      </w:r>
    </w:p>
    <w:p w:rsidR="00460D43" w:rsidRDefault="00274685">
      <w:pPr>
        <w:spacing w:before="240" w:line="276" w:lineRule="auto"/>
        <w:rPr>
          <w:rFonts w:eastAsia="Calibri"/>
        </w:rPr>
      </w:pPr>
      <w:bookmarkStart w:id="13" w:name="OrganisationalManagement"/>
      <w:r w:rsidRPr="00A4268A">
        <w:rPr>
          <w:rFonts w:eastAsia="Calibri"/>
        </w:rPr>
        <w:t xml:space="preserve">Business and quality and risk management plans include the scope, direction, goals, values and mission statement of the organisation. An experienced and suitably qualified person manages the facility.  </w:t>
      </w:r>
    </w:p>
    <w:p w:rsidR="00312512" w:rsidRPr="00A4268A" w:rsidRDefault="00274685">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The service has current staff that have the required qualifications for dementia care and are </w:t>
      </w:r>
      <w:proofErr w:type="spellStart"/>
      <w:r w:rsidRPr="00A4268A">
        <w:rPr>
          <w:rFonts w:eastAsia="Calibri"/>
        </w:rPr>
        <w:t>rostered</w:t>
      </w:r>
      <w:proofErr w:type="spellEnd"/>
      <w:r w:rsidRPr="00A4268A">
        <w:rPr>
          <w:rFonts w:eastAsia="Calibri"/>
        </w:rPr>
        <w:t xml:space="preserve"> for the wing. A staffing level and skill mix policy includes a provision to meet the changing needs of dementia residents. </w:t>
      </w:r>
    </w:p>
    <w:bookmarkEnd w:id="13"/>
    <w:p w:rsidR="00312512" w:rsidRPr="00A4268A" w:rsidRDefault="00312512">
      <w:pPr>
        <w:spacing w:before="240" w:line="276" w:lineRule="auto"/>
        <w:rPr>
          <w:rFonts w:eastAsia="Calibri"/>
        </w:rPr>
      </w:pPr>
    </w:p>
    <w:p w:rsidR="00460D43" w:rsidRDefault="00274685" w:rsidP="000E6E02">
      <w:pPr>
        <w:pStyle w:val="Heading2"/>
        <w:spacing w:before="0"/>
        <w:rPr>
          <w:rFonts w:cs="Arial"/>
        </w:rPr>
      </w:pPr>
      <w:r>
        <w:rPr>
          <w:rFonts w:cs="Arial"/>
        </w:rPr>
        <w:t>Continuum of service delivery</w:t>
      </w:r>
    </w:p>
    <w:p w:rsidR="00E536CC" w:rsidRPr="005E14A4" w:rsidRDefault="00274685" w:rsidP="00621629">
      <w:pPr>
        <w:spacing w:before="240" w:line="276" w:lineRule="auto"/>
        <w:rPr>
          <w:rFonts w:eastAsia="Calibri"/>
        </w:rPr>
      </w:pPr>
      <w:bookmarkStart w:id="14" w:name="ContinuumOfServiceDelivery"/>
      <w:r w:rsidRPr="00A4268A">
        <w:rPr>
          <w:rFonts w:eastAsia="Calibri"/>
        </w:rPr>
        <w:t>There is a planned activity programme specific for residents in the dementia wing.</w:t>
      </w:r>
    </w:p>
    <w:p w:rsidR="00312512" w:rsidRPr="00A4268A" w:rsidRDefault="00274685" w:rsidP="00621629">
      <w:pPr>
        <w:spacing w:before="240" w:line="276" w:lineRule="auto"/>
        <w:rPr>
          <w:rFonts w:eastAsia="Calibri"/>
        </w:rPr>
      </w:pPr>
      <w:r w:rsidRPr="00A4268A">
        <w:rPr>
          <w:rFonts w:eastAsia="Calibri"/>
        </w:rPr>
        <w:t>A medication management system is in place to ensure medicines in the dementia service are safely managed and administered by staff who are competent to do so.</w:t>
      </w:r>
    </w:p>
    <w:p w:rsidR="00312512" w:rsidRPr="00A4268A" w:rsidRDefault="00274685" w:rsidP="00621629">
      <w:pPr>
        <w:spacing w:before="240" w:line="276" w:lineRule="auto"/>
        <w:rPr>
          <w:rFonts w:eastAsia="Calibri"/>
        </w:rPr>
      </w:pPr>
      <w:r w:rsidRPr="00A4268A">
        <w:rPr>
          <w:rFonts w:eastAsia="Calibri"/>
        </w:rPr>
        <w:t>There are sufficient resources in food services to meet the nutritional needs of the added dementia residents.</w:t>
      </w:r>
    </w:p>
    <w:bookmarkEnd w:id="14"/>
    <w:p w:rsidR="00312512" w:rsidRPr="00A4268A" w:rsidRDefault="00312512" w:rsidP="00621629">
      <w:pPr>
        <w:spacing w:before="240" w:line="276" w:lineRule="auto"/>
        <w:rPr>
          <w:rFonts w:eastAsia="Calibri"/>
        </w:rPr>
      </w:pPr>
    </w:p>
    <w:p w:rsidR="00460D43" w:rsidRDefault="00274685" w:rsidP="000E6E02">
      <w:pPr>
        <w:pStyle w:val="Heading2"/>
        <w:spacing w:before="0"/>
        <w:rPr>
          <w:rFonts w:cs="Arial"/>
        </w:rPr>
      </w:pPr>
      <w:r>
        <w:rPr>
          <w:rFonts w:cs="Arial"/>
        </w:rPr>
        <w:lastRenderedPageBreak/>
        <w:t>Safe and appropriate environment</w:t>
      </w:r>
    </w:p>
    <w:p w:rsidR="00460D43" w:rsidRDefault="00274685">
      <w:pPr>
        <w:spacing w:before="240" w:line="276" w:lineRule="auto"/>
        <w:rPr>
          <w:rFonts w:eastAsia="Calibri"/>
        </w:rPr>
      </w:pPr>
      <w:bookmarkStart w:id="15" w:name="SafeAndAppropriateEnvironment"/>
      <w:r w:rsidRPr="00A4268A">
        <w:rPr>
          <w:rFonts w:eastAsia="Calibri"/>
        </w:rPr>
        <w:t xml:space="preserve">The facility meets the needs of dementia residents and has been fully refurbished with a focus on the dementia resident. There is a current building warrant of fitness.  Electrical equipment is tested as required. Communal and individual spaces are maintained at a comfortable temperature. External areas are accessible, safe and provide shade and seating.  </w:t>
      </w:r>
    </w:p>
    <w:p w:rsidR="00312512" w:rsidRPr="00A4268A" w:rsidRDefault="00274685">
      <w:pPr>
        <w:spacing w:before="240" w:line="276" w:lineRule="auto"/>
        <w:rPr>
          <w:rFonts w:eastAsia="Calibri"/>
        </w:rPr>
      </w:pPr>
      <w:r w:rsidRPr="00A4268A">
        <w:rPr>
          <w:rFonts w:eastAsia="Calibri"/>
        </w:rPr>
        <w:t>Waste and hazardous substances are currently well managed. There are adequate provisions of protective equipment and clothing. Chemicals, soiled linen and equipment can be safely stored. Laundry will continue to be undertaken onsite and evaluated for effectiveness.</w:t>
      </w:r>
    </w:p>
    <w:p w:rsidR="00312512" w:rsidRPr="00A4268A" w:rsidRDefault="00274685">
      <w:pPr>
        <w:spacing w:before="240" w:line="276" w:lineRule="auto"/>
        <w:rPr>
          <w:rFonts w:eastAsia="Calibri"/>
        </w:rPr>
      </w:pPr>
      <w:r w:rsidRPr="00A4268A">
        <w:rPr>
          <w:rFonts w:eastAsia="Calibri"/>
        </w:rPr>
        <w:t xml:space="preserve">Staff are trained in emergency procedures, use of emergency equipment and supplies. Fire evacuation procedures are in place.  The wing has security measures in place.  </w:t>
      </w:r>
    </w:p>
    <w:bookmarkEnd w:id="15"/>
    <w:p w:rsidR="00312512" w:rsidRPr="00A4268A" w:rsidRDefault="00312512">
      <w:pPr>
        <w:spacing w:before="240" w:line="276" w:lineRule="auto"/>
        <w:rPr>
          <w:rFonts w:eastAsia="Calibri"/>
        </w:rPr>
      </w:pPr>
    </w:p>
    <w:p w:rsidR="00460D43" w:rsidRDefault="00274685" w:rsidP="000E6E02">
      <w:pPr>
        <w:pStyle w:val="Heading2"/>
        <w:spacing w:before="0"/>
        <w:rPr>
          <w:rFonts w:cs="Arial"/>
        </w:rPr>
      </w:pPr>
      <w:r>
        <w:rPr>
          <w:rFonts w:cs="Arial"/>
        </w:rPr>
        <w:t>Restraint minimisation and safe practice</w:t>
      </w:r>
    </w:p>
    <w:p w:rsidR="00460D43" w:rsidRDefault="00274685">
      <w:pPr>
        <w:spacing w:before="240" w:line="276" w:lineRule="auto"/>
        <w:rPr>
          <w:rFonts w:eastAsia="Calibri"/>
        </w:rPr>
      </w:pPr>
      <w:bookmarkStart w:id="16" w:name="RestraintMinimisationAndSafePractice"/>
      <w:r w:rsidRPr="00A4268A">
        <w:rPr>
          <w:rFonts w:eastAsia="Calibri"/>
        </w:rPr>
        <w:t xml:space="preserve">The organisation has implemented policies and procedures that support the minimisation of restraint. </w:t>
      </w:r>
    </w:p>
    <w:bookmarkEnd w:id="16"/>
    <w:p w:rsidR="00312512" w:rsidRPr="00A4268A" w:rsidRDefault="00312512">
      <w:pPr>
        <w:spacing w:before="240" w:line="276" w:lineRule="auto"/>
        <w:rPr>
          <w:rFonts w:eastAsia="Calibri"/>
        </w:rPr>
      </w:pPr>
    </w:p>
    <w:p w:rsidR="00460D43" w:rsidRDefault="00274685" w:rsidP="000E6E02">
      <w:pPr>
        <w:pStyle w:val="Heading2"/>
        <w:spacing w:before="0"/>
        <w:rPr>
          <w:rFonts w:cs="Arial"/>
        </w:rPr>
      </w:pPr>
      <w:r>
        <w:rPr>
          <w:rFonts w:cs="Arial"/>
        </w:rPr>
        <w:t>Infection prevention and control</w:t>
      </w:r>
    </w:p>
    <w:p w:rsidR="00460D43" w:rsidRDefault="00274685">
      <w:pPr>
        <w:spacing w:before="240" w:line="276" w:lineRule="auto"/>
        <w:rPr>
          <w:rFonts w:eastAsia="Calibri"/>
        </w:rPr>
      </w:pPr>
      <w:bookmarkStart w:id="17"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can be accessed when needed.</w:t>
      </w:r>
    </w:p>
    <w:p w:rsidR="00312512" w:rsidRPr="00A4268A" w:rsidRDefault="00312512">
      <w:pPr>
        <w:spacing w:before="240" w:line="276" w:lineRule="auto"/>
        <w:rPr>
          <w:rFonts w:eastAsia="Calibri"/>
        </w:rPr>
      </w:pPr>
      <w:bookmarkStart w:id="18" w:name="_GoBack"/>
      <w:bookmarkEnd w:id="17"/>
      <w:bookmarkEnd w:id="18"/>
    </w:p>
    <w:p w:rsidR="00460D43" w:rsidRDefault="00274685" w:rsidP="000E6E02">
      <w:pPr>
        <w:pStyle w:val="Heading2"/>
        <w:spacing w:before="0"/>
        <w:rPr>
          <w:rFonts w:cs="Arial"/>
        </w:rPr>
      </w:pPr>
      <w:r>
        <w:rPr>
          <w:rFonts w:cs="Arial"/>
        </w:rPr>
        <w:lastRenderedPageBreak/>
        <w:t>Summary of attainment</w:t>
      </w:r>
    </w:p>
    <w:p w:rsidR="00460D43" w:rsidRDefault="0027468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12512">
        <w:tc>
          <w:tcPr>
            <w:tcW w:w="1384" w:type="dxa"/>
            <w:vAlign w:val="center"/>
          </w:tcPr>
          <w:p w:rsidR="00460D43" w:rsidRDefault="0027468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74685">
            <w:pPr>
              <w:keepNext/>
              <w:spacing w:before="60" w:after="60"/>
              <w:jc w:val="center"/>
              <w:rPr>
                <w:rFonts w:cs="Arial"/>
                <w:b/>
                <w:sz w:val="20"/>
                <w:szCs w:val="20"/>
              </w:rPr>
            </w:pPr>
            <w:r>
              <w:rPr>
                <w:rFonts w:cs="Arial"/>
                <w:b/>
                <w:sz w:val="20"/>
                <w:szCs w:val="20"/>
              </w:rPr>
              <w:t>Continuous Improvement</w:t>
            </w:r>
          </w:p>
          <w:p w:rsidR="00460D43" w:rsidRDefault="0027468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74685">
            <w:pPr>
              <w:keepNext/>
              <w:spacing w:before="60" w:after="60"/>
              <w:jc w:val="center"/>
              <w:rPr>
                <w:rFonts w:cs="Arial"/>
                <w:b/>
                <w:sz w:val="20"/>
                <w:szCs w:val="20"/>
              </w:rPr>
            </w:pPr>
            <w:r>
              <w:rPr>
                <w:rFonts w:cs="Arial"/>
                <w:b/>
                <w:sz w:val="20"/>
                <w:szCs w:val="20"/>
              </w:rPr>
              <w:t>Fully Attained</w:t>
            </w:r>
          </w:p>
          <w:p w:rsidR="00460D43" w:rsidRDefault="0027468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74685">
            <w:pPr>
              <w:keepNext/>
              <w:spacing w:before="60" w:after="60"/>
              <w:jc w:val="center"/>
              <w:rPr>
                <w:rFonts w:cs="Arial"/>
                <w:b/>
                <w:sz w:val="20"/>
                <w:szCs w:val="20"/>
              </w:rPr>
            </w:pPr>
            <w:r>
              <w:rPr>
                <w:rFonts w:cs="Arial"/>
                <w:b/>
                <w:sz w:val="20"/>
                <w:szCs w:val="20"/>
              </w:rPr>
              <w:t>Partially Attained Negligible Risk</w:t>
            </w:r>
          </w:p>
          <w:p w:rsidR="00460D43" w:rsidRDefault="0027468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74685">
            <w:pPr>
              <w:keepNext/>
              <w:spacing w:before="60" w:after="60"/>
              <w:jc w:val="center"/>
              <w:rPr>
                <w:rFonts w:cs="Arial"/>
                <w:b/>
                <w:sz w:val="20"/>
                <w:szCs w:val="20"/>
              </w:rPr>
            </w:pPr>
            <w:r>
              <w:rPr>
                <w:rFonts w:cs="Arial"/>
                <w:b/>
                <w:sz w:val="20"/>
                <w:szCs w:val="20"/>
              </w:rPr>
              <w:t>Partially Attained Low Risk</w:t>
            </w:r>
          </w:p>
          <w:p w:rsidR="00460D43" w:rsidRDefault="0027468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74685">
            <w:pPr>
              <w:keepNext/>
              <w:spacing w:before="60" w:after="60"/>
              <w:jc w:val="center"/>
              <w:rPr>
                <w:rFonts w:cs="Arial"/>
                <w:b/>
                <w:sz w:val="20"/>
                <w:szCs w:val="20"/>
              </w:rPr>
            </w:pPr>
            <w:r>
              <w:rPr>
                <w:rFonts w:cs="Arial"/>
                <w:b/>
                <w:sz w:val="20"/>
                <w:szCs w:val="20"/>
              </w:rPr>
              <w:t>Partially Attained Moderate Risk</w:t>
            </w:r>
          </w:p>
          <w:p w:rsidR="00460D43" w:rsidRDefault="0027468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74685">
            <w:pPr>
              <w:keepNext/>
              <w:spacing w:before="60" w:after="60"/>
              <w:jc w:val="center"/>
              <w:rPr>
                <w:rFonts w:cs="Arial"/>
                <w:b/>
                <w:sz w:val="20"/>
                <w:szCs w:val="20"/>
              </w:rPr>
            </w:pPr>
            <w:r>
              <w:rPr>
                <w:rFonts w:cs="Arial"/>
                <w:b/>
                <w:sz w:val="20"/>
                <w:szCs w:val="20"/>
              </w:rPr>
              <w:t>Partially Attained High Risk</w:t>
            </w:r>
          </w:p>
          <w:p w:rsidR="00460D43" w:rsidRDefault="0027468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74685">
            <w:pPr>
              <w:keepNext/>
              <w:spacing w:before="60" w:after="60"/>
              <w:jc w:val="center"/>
              <w:rPr>
                <w:rFonts w:cs="Arial"/>
                <w:b/>
                <w:sz w:val="20"/>
                <w:szCs w:val="20"/>
              </w:rPr>
            </w:pPr>
            <w:r>
              <w:rPr>
                <w:rFonts w:cs="Arial"/>
                <w:b/>
                <w:sz w:val="20"/>
                <w:szCs w:val="20"/>
              </w:rPr>
              <w:t>Partially Attained Critical Risk</w:t>
            </w:r>
          </w:p>
          <w:p w:rsidR="00460D43" w:rsidRDefault="00274685">
            <w:pPr>
              <w:keepNext/>
              <w:spacing w:before="60" w:after="60"/>
              <w:jc w:val="center"/>
              <w:rPr>
                <w:rFonts w:cs="Arial"/>
                <w:b/>
                <w:sz w:val="20"/>
                <w:szCs w:val="20"/>
              </w:rPr>
            </w:pPr>
            <w:r>
              <w:rPr>
                <w:rFonts w:cs="Arial"/>
                <w:b/>
                <w:sz w:val="20"/>
                <w:szCs w:val="20"/>
              </w:rPr>
              <w:t>(PA Critical)</w:t>
            </w:r>
          </w:p>
        </w:tc>
      </w:tr>
      <w:tr w:rsidR="00312512">
        <w:tc>
          <w:tcPr>
            <w:tcW w:w="1384" w:type="dxa"/>
            <w:vAlign w:val="center"/>
          </w:tcPr>
          <w:p w:rsidR="00460D43" w:rsidRDefault="00274685">
            <w:pPr>
              <w:keepNext/>
              <w:spacing w:before="60" w:after="60"/>
              <w:rPr>
                <w:rFonts w:cs="Arial"/>
                <w:b/>
                <w:sz w:val="20"/>
                <w:szCs w:val="20"/>
              </w:rPr>
            </w:pPr>
            <w:r>
              <w:rPr>
                <w:rFonts w:cs="Arial"/>
                <w:b/>
                <w:sz w:val="20"/>
                <w:szCs w:val="20"/>
              </w:rPr>
              <w:t>Standards</w:t>
            </w:r>
          </w:p>
        </w:tc>
        <w:tc>
          <w:tcPr>
            <w:tcW w:w="1701" w:type="dxa"/>
            <w:vAlign w:val="center"/>
          </w:tcPr>
          <w:p w:rsidR="00460D43" w:rsidRDefault="00274685"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274685" w:rsidP="00A4268A">
            <w:pPr>
              <w:spacing w:before="60" w:after="60"/>
              <w:jc w:val="center"/>
              <w:rPr>
                <w:rFonts w:cs="Arial"/>
                <w:sz w:val="20"/>
                <w:szCs w:val="20"/>
                <w:lang w:eastAsia="en-NZ"/>
              </w:rPr>
            </w:pPr>
            <w:bookmarkStart w:id="20" w:name="TotalStdFA"/>
            <w:r>
              <w:rPr>
                <w:rFonts w:cs="Arial"/>
                <w:sz w:val="20"/>
                <w:szCs w:val="20"/>
                <w:lang w:eastAsia="en-NZ"/>
              </w:rPr>
              <w:t>18</w:t>
            </w:r>
            <w:bookmarkEnd w:id="20"/>
          </w:p>
        </w:tc>
        <w:tc>
          <w:tcPr>
            <w:tcW w:w="1843" w:type="dxa"/>
            <w:vAlign w:val="center"/>
          </w:tcPr>
          <w:p w:rsidR="00460D43" w:rsidRDefault="00274685">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274685"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274685"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274685">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274685">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312512">
        <w:tc>
          <w:tcPr>
            <w:tcW w:w="1384" w:type="dxa"/>
            <w:vAlign w:val="center"/>
          </w:tcPr>
          <w:p w:rsidR="00460D43" w:rsidRDefault="00274685">
            <w:pPr>
              <w:keepNext/>
              <w:spacing w:before="60" w:after="60"/>
              <w:rPr>
                <w:rFonts w:cs="Arial"/>
                <w:b/>
                <w:sz w:val="20"/>
                <w:szCs w:val="20"/>
              </w:rPr>
            </w:pPr>
            <w:r>
              <w:rPr>
                <w:rFonts w:cs="Arial"/>
                <w:b/>
                <w:sz w:val="20"/>
                <w:szCs w:val="20"/>
              </w:rPr>
              <w:t>Criteria</w:t>
            </w:r>
          </w:p>
        </w:tc>
        <w:tc>
          <w:tcPr>
            <w:tcW w:w="1701" w:type="dxa"/>
            <w:vAlign w:val="center"/>
          </w:tcPr>
          <w:p w:rsidR="00460D43" w:rsidRDefault="00274685">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274685" w:rsidP="00A4268A">
            <w:pPr>
              <w:spacing w:before="60" w:after="60"/>
              <w:jc w:val="center"/>
              <w:rPr>
                <w:rFonts w:cs="Arial"/>
                <w:sz w:val="20"/>
                <w:szCs w:val="20"/>
                <w:lang w:eastAsia="en-NZ"/>
              </w:rPr>
            </w:pPr>
            <w:bookmarkStart w:id="27" w:name="TotalCritFA"/>
            <w:r>
              <w:rPr>
                <w:rFonts w:cs="Arial"/>
                <w:sz w:val="20"/>
                <w:szCs w:val="20"/>
                <w:lang w:eastAsia="en-NZ"/>
              </w:rPr>
              <w:t>34</w:t>
            </w:r>
            <w:bookmarkEnd w:id="27"/>
          </w:p>
        </w:tc>
        <w:tc>
          <w:tcPr>
            <w:tcW w:w="1843" w:type="dxa"/>
            <w:vAlign w:val="center"/>
          </w:tcPr>
          <w:p w:rsidR="00460D43" w:rsidRDefault="00274685">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274685"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274685"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274685">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274685">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82379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12512">
        <w:tc>
          <w:tcPr>
            <w:tcW w:w="1384" w:type="dxa"/>
            <w:vAlign w:val="center"/>
          </w:tcPr>
          <w:p w:rsidR="00460D43" w:rsidRDefault="0027468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74685">
            <w:pPr>
              <w:keepNext/>
              <w:spacing w:before="60" w:after="60"/>
              <w:jc w:val="center"/>
              <w:rPr>
                <w:rFonts w:cs="Arial"/>
                <w:b/>
                <w:sz w:val="20"/>
                <w:szCs w:val="20"/>
              </w:rPr>
            </w:pPr>
            <w:r>
              <w:rPr>
                <w:rFonts w:cs="Arial"/>
                <w:b/>
                <w:sz w:val="20"/>
                <w:szCs w:val="20"/>
              </w:rPr>
              <w:t>Unattained Negligible Risk</w:t>
            </w:r>
          </w:p>
          <w:p w:rsidR="00460D43" w:rsidRDefault="0027468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74685">
            <w:pPr>
              <w:keepNext/>
              <w:spacing w:before="60" w:after="60"/>
              <w:jc w:val="center"/>
              <w:rPr>
                <w:rFonts w:cs="Arial"/>
                <w:b/>
                <w:sz w:val="20"/>
                <w:szCs w:val="20"/>
              </w:rPr>
            </w:pPr>
            <w:r>
              <w:rPr>
                <w:rFonts w:cs="Arial"/>
                <w:b/>
                <w:sz w:val="20"/>
                <w:szCs w:val="20"/>
              </w:rPr>
              <w:t>Unattained Low Risk</w:t>
            </w:r>
          </w:p>
          <w:p w:rsidR="00460D43" w:rsidRDefault="0027468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74685">
            <w:pPr>
              <w:keepNext/>
              <w:spacing w:before="60" w:after="60"/>
              <w:jc w:val="center"/>
              <w:rPr>
                <w:rFonts w:cs="Arial"/>
                <w:b/>
                <w:sz w:val="20"/>
                <w:szCs w:val="20"/>
              </w:rPr>
            </w:pPr>
            <w:r>
              <w:rPr>
                <w:rFonts w:cs="Arial"/>
                <w:b/>
                <w:sz w:val="20"/>
                <w:szCs w:val="20"/>
              </w:rPr>
              <w:t>Unattained Moderate Risk</w:t>
            </w:r>
          </w:p>
          <w:p w:rsidR="00460D43" w:rsidRDefault="0027468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74685">
            <w:pPr>
              <w:keepNext/>
              <w:spacing w:before="60" w:after="60"/>
              <w:jc w:val="center"/>
              <w:rPr>
                <w:rFonts w:cs="Arial"/>
                <w:b/>
                <w:sz w:val="20"/>
                <w:szCs w:val="20"/>
              </w:rPr>
            </w:pPr>
            <w:r>
              <w:rPr>
                <w:rFonts w:cs="Arial"/>
                <w:b/>
                <w:sz w:val="20"/>
                <w:szCs w:val="20"/>
              </w:rPr>
              <w:t>Unattained High Risk</w:t>
            </w:r>
          </w:p>
          <w:p w:rsidR="00460D43" w:rsidRDefault="0027468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74685">
            <w:pPr>
              <w:keepNext/>
              <w:spacing w:before="60" w:after="60"/>
              <w:jc w:val="center"/>
              <w:rPr>
                <w:rFonts w:cs="Arial"/>
                <w:b/>
                <w:sz w:val="20"/>
                <w:szCs w:val="20"/>
              </w:rPr>
            </w:pPr>
            <w:r>
              <w:rPr>
                <w:rFonts w:cs="Arial"/>
                <w:b/>
                <w:sz w:val="20"/>
                <w:szCs w:val="20"/>
              </w:rPr>
              <w:t>Unattained Critical Risk</w:t>
            </w:r>
          </w:p>
          <w:p w:rsidR="00460D43" w:rsidRDefault="00274685">
            <w:pPr>
              <w:keepNext/>
              <w:spacing w:before="60" w:after="60"/>
              <w:jc w:val="center"/>
              <w:rPr>
                <w:rFonts w:cs="Arial"/>
                <w:b/>
                <w:sz w:val="20"/>
                <w:szCs w:val="20"/>
              </w:rPr>
            </w:pPr>
            <w:r>
              <w:rPr>
                <w:rFonts w:cs="Arial"/>
                <w:b/>
                <w:sz w:val="20"/>
                <w:szCs w:val="20"/>
              </w:rPr>
              <w:t>(UA Critical)</w:t>
            </w:r>
          </w:p>
        </w:tc>
      </w:tr>
      <w:tr w:rsidR="00312512">
        <w:tc>
          <w:tcPr>
            <w:tcW w:w="1384" w:type="dxa"/>
            <w:vAlign w:val="center"/>
          </w:tcPr>
          <w:p w:rsidR="00460D43" w:rsidRDefault="00274685">
            <w:pPr>
              <w:keepNext/>
              <w:spacing w:before="60" w:after="60"/>
              <w:rPr>
                <w:rFonts w:cs="Arial"/>
                <w:b/>
                <w:sz w:val="20"/>
                <w:szCs w:val="20"/>
              </w:rPr>
            </w:pPr>
            <w:r>
              <w:rPr>
                <w:rFonts w:cs="Arial"/>
                <w:b/>
                <w:sz w:val="20"/>
                <w:szCs w:val="20"/>
              </w:rPr>
              <w:t>Standards</w:t>
            </w:r>
          </w:p>
        </w:tc>
        <w:tc>
          <w:tcPr>
            <w:tcW w:w="1701" w:type="dxa"/>
            <w:vAlign w:val="center"/>
          </w:tcPr>
          <w:p w:rsidR="00460D43" w:rsidRDefault="00274685">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274685">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274685">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274685">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274685">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312512">
        <w:tc>
          <w:tcPr>
            <w:tcW w:w="1384" w:type="dxa"/>
            <w:vAlign w:val="center"/>
          </w:tcPr>
          <w:p w:rsidR="00460D43" w:rsidRDefault="00274685">
            <w:pPr>
              <w:spacing w:before="60" w:after="60"/>
              <w:rPr>
                <w:rFonts w:cs="Arial"/>
                <w:b/>
                <w:sz w:val="20"/>
                <w:szCs w:val="20"/>
              </w:rPr>
            </w:pPr>
            <w:r>
              <w:rPr>
                <w:rFonts w:cs="Arial"/>
                <w:b/>
                <w:sz w:val="20"/>
                <w:szCs w:val="20"/>
              </w:rPr>
              <w:t>Criteria</w:t>
            </w:r>
          </w:p>
        </w:tc>
        <w:tc>
          <w:tcPr>
            <w:tcW w:w="1701" w:type="dxa"/>
            <w:vAlign w:val="center"/>
          </w:tcPr>
          <w:p w:rsidR="00460D43" w:rsidRDefault="00274685">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274685">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274685">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274685">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274685">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274685">
      <w:pPr>
        <w:pStyle w:val="Heading1"/>
        <w:rPr>
          <w:rFonts w:cs="Arial"/>
        </w:rPr>
      </w:pPr>
      <w:r>
        <w:rPr>
          <w:rFonts w:cs="Arial"/>
        </w:rPr>
        <w:lastRenderedPageBreak/>
        <w:t>Attainment against the Health and Disability Services Standards</w:t>
      </w:r>
    </w:p>
    <w:p w:rsidR="00460D43" w:rsidRDefault="0027468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27468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7468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27468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381"/>
        <w:gridCol w:w="7482"/>
      </w:tblGrid>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7468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74685" w:rsidP="00BE00C7">
            <w:pPr>
              <w:pStyle w:val="OutcomeDescription"/>
              <w:spacing w:before="120" w:after="120"/>
              <w:rPr>
                <w:rFonts w:cs="Arial"/>
                <w:b/>
                <w:lang w:eastAsia="en-NZ"/>
              </w:rPr>
            </w:pPr>
            <w:r w:rsidRPr="00BE00C7">
              <w:rPr>
                <w:rFonts w:cs="Arial"/>
                <w:b/>
                <w:lang w:eastAsia="en-NZ"/>
              </w:rPr>
              <w:t>Audit Evidence</w:t>
            </w:r>
          </w:p>
        </w:tc>
      </w:tr>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27468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The strategic and business plans, which are reviewed annually, outline the purpose, values, scope, direction and goals of the Ultimate Care Group with specific reference to Ultimate Care Mount Victoria. The documents described annual and longer term objectives and the associated operational plans, specifically in relation to the addition of a dementia service at Ultimate Care Mount Victoria. A sample of monthly reports to the board of directors showed adequate information to monitor performance is reported for the current service, including emerging risks and issues, staffing, bed occupancy and the refurbishment of the empty proposed dementia wing.</w:t>
            </w:r>
          </w:p>
          <w:p w:rsidR="00EB7645" w:rsidRPr="00BE00C7" w:rsidRDefault="00274685" w:rsidP="00BE00C7">
            <w:pPr>
              <w:pStyle w:val="OutcomeDescription"/>
              <w:spacing w:before="120" w:after="120"/>
              <w:rPr>
                <w:rFonts w:cs="Arial"/>
                <w:lang w:eastAsia="en-NZ"/>
              </w:rPr>
            </w:pPr>
            <w:r w:rsidRPr="00BE00C7">
              <w:rPr>
                <w:rFonts w:cs="Arial"/>
                <w:lang w:eastAsia="en-NZ"/>
              </w:rPr>
              <w:t>The service is managed by a facility manager (FM) who holds relevant qualifications and has been in the role for three years. Responsibilities and accountabilities are defined in a job description and individual employment agreement.  The FM confirmed knowledge of the sector, regulatory and reporting requirements and maintains currency through attending health sector meetings. She is a registered nurse (RN) with a current practising certificate.</w:t>
            </w:r>
          </w:p>
          <w:p w:rsidR="00EB7645" w:rsidRPr="00BE00C7" w:rsidRDefault="00274685" w:rsidP="00274685">
            <w:pPr>
              <w:pStyle w:val="OutcomeDescription"/>
              <w:spacing w:before="120" w:after="120"/>
              <w:rPr>
                <w:rFonts w:cs="Arial"/>
                <w:lang w:eastAsia="en-NZ"/>
              </w:rPr>
            </w:pPr>
            <w:r w:rsidRPr="00BE00C7">
              <w:rPr>
                <w:rFonts w:cs="Arial"/>
                <w:lang w:eastAsia="en-NZ"/>
              </w:rPr>
              <w:t xml:space="preserve">The service holds contracts with the DHB, </w:t>
            </w:r>
            <w:proofErr w:type="spellStart"/>
            <w:r w:rsidRPr="00BE00C7">
              <w:rPr>
                <w:rFonts w:cs="Arial"/>
                <w:lang w:eastAsia="en-NZ"/>
              </w:rPr>
              <w:t>MoH</w:t>
            </w:r>
            <w:proofErr w:type="spellEnd"/>
            <w:r w:rsidRPr="00BE00C7">
              <w:rPr>
                <w:rFonts w:cs="Arial"/>
                <w:lang w:eastAsia="en-NZ"/>
              </w:rPr>
              <w:t xml:space="preserve"> for younger people with a disability (YPD), respite, rest home and complex medical conditions.  Twenty-seven residents were receiving services under the DHB contract including one </w:t>
            </w:r>
            <w:r w:rsidRPr="00BE00C7">
              <w:rPr>
                <w:rFonts w:cs="Arial"/>
                <w:lang w:eastAsia="en-NZ"/>
              </w:rPr>
              <w:lastRenderedPageBreak/>
              <w:t xml:space="preserve">respite resident and two </w:t>
            </w:r>
            <w:proofErr w:type="spellStart"/>
            <w:r w:rsidRPr="00BE00C7">
              <w:rPr>
                <w:rFonts w:cs="Arial"/>
                <w:lang w:eastAsia="en-NZ"/>
              </w:rPr>
              <w:t>MoH</w:t>
            </w:r>
            <w:proofErr w:type="spellEnd"/>
            <w:r w:rsidRPr="00BE00C7">
              <w:rPr>
                <w:rFonts w:cs="Arial"/>
                <w:lang w:eastAsia="en-NZ"/>
              </w:rPr>
              <w:t xml:space="preserve"> YPD at the time of audit. In each service stream were 14 rest home residents and 13 hospital residents. There were no residents in the proposed dementia wing.</w:t>
            </w:r>
          </w:p>
        </w:tc>
      </w:tr>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27468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4685" w:rsidP="00274685">
            <w:pPr>
              <w:pStyle w:val="OutcomeDescription"/>
              <w:spacing w:before="120" w:after="120"/>
              <w:rPr>
                <w:rFonts w:cs="Arial"/>
                <w:lang w:eastAsia="en-NZ"/>
              </w:rPr>
            </w:pPr>
            <w:r w:rsidRPr="00BE00C7">
              <w:rPr>
                <w:rFonts w:cs="Arial"/>
                <w:lang w:eastAsia="en-NZ"/>
              </w:rPr>
              <w:t>When the FM is absent, the clinical services manager (CSM) carries out all the required duties under delegated authority, with additional support from head office. The general manager – clinical (GMC) was on site during the audit and confirmed the current management structure will remain. During absences of key clinical staff, the clinical management is overseen by another registered nurse who is experienced in the sector and able to take responsibility for any clinical issues that may arise. Staff reported the current arrangements work well.</w:t>
            </w:r>
          </w:p>
        </w:tc>
      </w:tr>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27468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RDefault="00274685" w:rsidP="00BE00C7">
            <w:pPr>
              <w:pStyle w:val="OutcomeDescription"/>
              <w:spacing w:before="120" w:after="120"/>
              <w:rPr>
                <w:rFonts w:cs="Arial"/>
                <w:lang w:eastAsia="en-NZ"/>
              </w:rPr>
            </w:pPr>
            <w:r w:rsidRPr="00BE00C7">
              <w:rPr>
                <w:rFonts w:cs="Arial"/>
                <w:lang w:eastAsia="en-NZ"/>
              </w:rPr>
              <w:t>Staff orientation includes all necessary components relevant to the role specific for a dementia unit. Staff interviewed reported that updated orientation process for the dementia unit prepared them for their role. Staff records reviewed showed documentation of completed orientation.</w:t>
            </w:r>
          </w:p>
          <w:p w:rsidR="00EB7645" w:rsidRPr="00BE00C7" w:rsidRDefault="00274685" w:rsidP="00274685">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relating to persons with dementia. Care staff have either completed or commenced a New Zealand Qualification Authority education programme to meet the requirements of the provider’s agreement with the DHB. Staff </w:t>
            </w:r>
            <w:proofErr w:type="spellStart"/>
            <w:r w:rsidRPr="00BE00C7">
              <w:rPr>
                <w:rFonts w:cs="Arial"/>
                <w:lang w:eastAsia="en-NZ"/>
              </w:rPr>
              <w:t>rostered</w:t>
            </w:r>
            <w:proofErr w:type="spellEnd"/>
            <w:r w:rsidRPr="00BE00C7">
              <w:rPr>
                <w:rFonts w:cs="Arial"/>
                <w:lang w:eastAsia="en-NZ"/>
              </w:rPr>
              <w:t xml:space="preserve"> to commence working in the dementia care area have completed or are enrolled in the required education. A staff member is the internal assessor for the programme. There are sufficient trained and competent registered nurses who are maintaining their annual competency requirements to undertake </w:t>
            </w:r>
            <w:proofErr w:type="spellStart"/>
            <w:r w:rsidRPr="00BE00C7">
              <w:rPr>
                <w:rFonts w:cs="Arial"/>
                <w:lang w:eastAsia="en-NZ"/>
              </w:rPr>
              <w:t>interRAI</w:t>
            </w:r>
            <w:proofErr w:type="spellEnd"/>
            <w:r w:rsidRPr="00BE00C7">
              <w:rPr>
                <w:rFonts w:cs="Arial"/>
                <w:lang w:eastAsia="en-NZ"/>
              </w:rPr>
              <w:t xml:space="preserve"> assessments. </w:t>
            </w:r>
          </w:p>
        </w:tc>
      </w:tr>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27468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4685" w:rsidP="00274685">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safe service delivery, 24 hours a day, seven days a week (24/7), including staged increased staffing in the dementia wing. The facility will adjust staffing levels to meet the changing needs of residents.  An afterhours on call roster is in place, with staff reporting that good access to advice is </w:t>
            </w:r>
            <w:r w:rsidRPr="00BE00C7">
              <w:rPr>
                <w:rFonts w:cs="Arial"/>
                <w:lang w:eastAsia="en-NZ"/>
              </w:rPr>
              <w:lastRenderedPageBreak/>
              <w:t>available when needed.  Review of a planned four-week roster cycle confirmed adequate staff cover will be provided, with staff replaced in any unplanned absence.  At least one staff member on duty has a current first aid certificate and there is 24/7 RN coverage in the facility. Staff who previously worked in the wing have been absorbed within Ultimate Care Mount Victoria and another UCG rest home within the region and will be transferred back as the resident numbers increase.</w:t>
            </w:r>
          </w:p>
        </w:tc>
      </w:tr>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27468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274685" w:rsidP="00BE00C7">
            <w:pPr>
              <w:pStyle w:val="OutcomeDescription"/>
              <w:spacing w:before="120" w:after="120"/>
              <w:rPr>
                <w:rFonts w:cs="Arial"/>
                <w:lang w:eastAsia="en-NZ"/>
              </w:rPr>
            </w:pPr>
            <w:r w:rsidRPr="00BE00C7">
              <w:rPr>
                <w:rFonts w:cs="Arial"/>
                <w:lang w:eastAsia="en-NZ"/>
              </w:rPr>
              <w:t xml:space="preserve">A safe system for medicine management using an electronic system is in use at the facility, and will be used in the dementia unit. A previous area for improvement is now closed. Staff are now no longer signing for medications before they are administered </w:t>
            </w:r>
          </w:p>
          <w:p w:rsidR="00EB7645" w:rsidRPr="00BE00C7" w:rsidRDefault="00274685" w:rsidP="00BE00C7">
            <w:pPr>
              <w:pStyle w:val="OutcomeDescription"/>
              <w:spacing w:before="120" w:after="120"/>
              <w:rPr>
                <w:rFonts w:cs="Arial"/>
                <w:lang w:eastAsia="en-NZ"/>
              </w:rPr>
            </w:pPr>
            <w:r w:rsidRPr="00BE00C7">
              <w:rPr>
                <w:rFonts w:cs="Arial"/>
                <w:lang w:eastAsia="en-NZ"/>
              </w:rPr>
              <w:t xml:space="preserve">Staff competencies for medication management are current. </w:t>
            </w:r>
          </w:p>
          <w:p w:rsidR="00EB7645" w:rsidRPr="00BE00C7" w:rsidRDefault="00274685"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Clinical pharmacist input is provided monthly/on request. </w:t>
            </w:r>
          </w:p>
          <w:p w:rsidR="00EB7645" w:rsidRPr="00BE00C7" w:rsidRDefault="00274685" w:rsidP="00BE00C7">
            <w:pPr>
              <w:pStyle w:val="OutcomeDescription"/>
              <w:spacing w:before="120" w:after="120"/>
              <w:rPr>
                <w:rFonts w:cs="Arial"/>
                <w:lang w:eastAsia="en-NZ"/>
              </w:rPr>
            </w:pPr>
            <w:r w:rsidRPr="00BE00C7">
              <w:rPr>
                <w:rFonts w:cs="Arial"/>
                <w:lang w:eastAsia="en-NZ"/>
              </w:rPr>
              <w:t>A secure medication room and controlled drug cupboard are in place for use in the dementia wing. Standing orders are used, are current and comply with guidelines.</w:t>
            </w:r>
          </w:p>
          <w:p w:rsidR="00EB7645" w:rsidRPr="00BE00C7" w:rsidRDefault="00274685" w:rsidP="00274685">
            <w:pPr>
              <w:pStyle w:val="OutcomeDescription"/>
              <w:spacing w:before="120" w:after="120"/>
              <w:rPr>
                <w:rFonts w:cs="Arial"/>
                <w:lang w:eastAsia="en-NZ"/>
              </w:rPr>
            </w:pPr>
            <w:r w:rsidRPr="00BE00C7">
              <w:rPr>
                <w:rFonts w:cs="Arial"/>
                <w:lang w:eastAsia="en-NZ"/>
              </w:rPr>
              <w:t>There is an implemented process for comprehensive anal</w:t>
            </w:r>
            <w:r>
              <w:rPr>
                <w:rFonts w:cs="Arial"/>
                <w:lang w:eastAsia="en-NZ"/>
              </w:rPr>
              <w:t>ysis of any medication errors.</w:t>
            </w:r>
          </w:p>
        </w:tc>
      </w:tr>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27468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 xml:space="preserve">The food service is provided on site by a qualified cook and kitchen team, and is in line with recognised nutritional guidelines for older people. The menu follows summer and winter patterns and has been reviewed by a qualified </w:t>
            </w:r>
            <w:proofErr w:type="spellStart"/>
            <w:r w:rsidRPr="00BE00C7">
              <w:rPr>
                <w:rFonts w:cs="Arial"/>
                <w:lang w:eastAsia="en-NZ"/>
              </w:rPr>
              <w:t>dietitian</w:t>
            </w:r>
            <w:proofErr w:type="spellEnd"/>
            <w:r w:rsidRPr="00BE00C7">
              <w:rPr>
                <w:rFonts w:cs="Arial"/>
                <w:lang w:eastAsia="en-NZ"/>
              </w:rPr>
              <w:t xml:space="preserve"> within the last two years.  Recommendations made at that time have been implemented. </w:t>
            </w:r>
          </w:p>
          <w:p w:rsidR="00EB7645" w:rsidRPr="00BE00C7" w:rsidRDefault="00274685"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guidelines. The GMC during interview confirmed the service will operate with the organisation wide approved food safety plan, which has yet to be completed. Observation of the kitchen confirmed the service has adequate equipment and space to include the dementia service. The food services manager has undertaken a safe food </w:t>
            </w:r>
            <w:r w:rsidRPr="00BE00C7">
              <w:rPr>
                <w:rFonts w:cs="Arial"/>
                <w:lang w:eastAsia="en-NZ"/>
              </w:rPr>
              <w:lastRenderedPageBreak/>
              <w:t>handling qualification, with kitchen assistants completing relevant food handling training.</w:t>
            </w:r>
          </w:p>
          <w:p w:rsidR="00EB7645" w:rsidRPr="00BE00C7" w:rsidRDefault="00274685" w:rsidP="00274685">
            <w:pPr>
              <w:pStyle w:val="OutcomeDescription"/>
              <w:spacing w:before="120" w:after="120"/>
              <w:rPr>
                <w:rFonts w:cs="Arial"/>
                <w:lang w:eastAsia="en-NZ"/>
              </w:rPr>
            </w:pPr>
            <w:r w:rsidRPr="00BE00C7">
              <w:rPr>
                <w:rFonts w:cs="Arial"/>
                <w:lang w:eastAsia="en-NZ"/>
              </w:rPr>
              <w:t>During interview kitchen staff confirmed that there are snacks available 24/7 for those residents who require it. This will continue with the dementia unit and provided in the fridge in the units dining area.</w:t>
            </w:r>
          </w:p>
        </w:tc>
      </w:tr>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27468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4685" w:rsidP="00274685">
            <w:pPr>
              <w:pStyle w:val="OutcomeDescription"/>
              <w:spacing w:before="120" w:after="120"/>
              <w:rPr>
                <w:rFonts w:cs="Arial"/>
                <w:lang w:eastAsia="en-NZ"/>
              </w:rPr>
            </w:pPr>
            <w:r w:rsidRPr="00BE00C7">
              <w:rPr>
                <w:rFonts w:cs="Arial"/>
                <w:lang w:eastAsia="en-NZ"/>
              </w:rPr>
              <w:t xml:space="preserve">The activities programme will be provided by one trainee </w:t>
            </w:r>
            <w:proofErr w:type="spellStart"/>
            <w:r w:rsidRPr="00BE00C7">
              <w:rPr>
                <w:rFonts w:cs="Arial"/>
                <w:lang w:eastAsia="en-NZ"/>
              </w:rPr>
              <w:t>diversional</w:t>
            </w:r>
            <w:proofErr w:type="spellEnd"/>
            <w:r w:rsidRPr="00BE00C7">
              <w:rPr>
                <w:rFonts w:cs="Arial"/>
                <w:lang w:eastAsia="en-NZ"/>
              </w:rPr>
              <w:t xml:space="preserve"> therapist who has completed three modules of the national Certificate in </w:t>
            </w:r>
            <w:proofErr w:type="spellStart"/>
            <w:r w:rsidRPr="00BE00C7">
              <w:rPr>
                <w:rFonts w:cs="Arial"/>
                <w:lang w:eastAsia="en-NZ"/>
              </w:rPr>
              <w:t>Diversional</w:t>
            </w:r>
            <w:proofErr w:type="spellEnd"/>
            <w:r w:rsidRPr="00BE00C7">
              <w:rPr>
                <w:rFonts w:cs="Arial"/>
                <w:lang w:eastAsia="en-NZ"/>
              </w:rPr>
              <w:t xml:space="preserve"> Therapy. She is expecting to have completed training prior to the opening of the unit. A review of the programme and interview with the trainee </w:t>
            </w:r>
            <w:proofErr w:type="spellStart"/>
            <w:r w:rsidRPr="00BE00C7">
              <w:rPr>
                <w:rFonts w:cs="Arial"/>
                <w:lang w:eastAsia="en-NZ"/>
              </w:rPr>
              <w:t>diversional</w:t>
            </w:r>
            <w:proofErr w:type="spellEnd"/>
            <w:r w:rsidRPr="00BE00C7">
              <w:rPr>
                <w:rFonts w:cs="Arial"/>
                <w:lang w:eastAsia="en-NZ"/>
              </w:rPr>
              <w:t xml:space="preserve"> therapist confirms the activities to be provided are suitable for residents in a dementia unit.</w:t>
            </w:r>
          </w:p>
        </w:tc>
      </w:tr>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27468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There is a designated chemical handler who has completed the required approved Chemical Handling Training (HSNO). An external company is contracted to supply and manage all chemicals and cleaning products and they also provide relevant training for staff. Material safety data sheets were available where chemicals are stored.</w:t>
            </w:r>
          </w:p>
          <w:p w:rsidR="00EB7645" w:rsidRPr="00BE00C7" w:rsidRDefault="00274685" w:rsidP="00274685">
            <w:pPr>
              <w:pStyle w:val="OutcomeDescription"/>
              <w:spacing w:before="120" w:after="120"/>
              <w:rPr>
                <w:rFonts w:cs="Arial"/>
                <w:lang w:eastAsia="en-NZ"/>
              </w:rPr>
            </w:pPr>
            <w:r w:rsidRPr="00BE00C7">
              <w:rPr>
                <w:rFonts w:cs="Arial"/>
                <w:lang w:eastAsia="en-NZ"/>
              </w:rPr>
              <w:t>There is provision and availability of protective clothing and equipment in the proposed new service.</w:t>
            </w:r>
          </w:p>
        </w:tc>
      </w:tr>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27468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A current building warrant of fitness (expiry date 01 Aug 2018) is publicly displayed.  There have been no structural alterations to the building.</w:t>
            </w:r>
          </w:p>
          <w:p w:rsidR="00EB7645" w:rsidRPr="00BE00C7" w:rsidRDefault="00274685" w:rsidP="00BE00C7">
            <w:pPr>
              <w:pStyle w:val="OutcomeDescription"/>
              <w:spacing w:before="120" w:after="120"/>
              <w:rPr>
                <w:rFonts w:cs="Arial"/>
                <w:lang w:eastAsia="en-NZ"/>
              </w:rPr>
            </w:pPr>
            <w:r w:rsidRPr="00BE00C7">
              <w:rPr>
                <w:rFonts w:cs="Arial"/>
                <w:lang w:eastAsia="en-NZ"/>
              </w:rPr>
              <w:t>The wing for the proposed service has no residents in the bedrooms and has undergone a full refurbishment suitable for a dementia service. There were previously 18 single rooms, however the service is altering one room to be a sensory/activities room. During interview, the GMC said the proposed reconfiguration is for 17 beds.</w:t>
            </w:r>
          </w:p>
          <w:p w:rsidR="00EB7645" w:rsidRPr="00BE00C7" w:rsidRDefault="00274685"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staff and observation of the environment. Efforts are made to ensure the environment is hazard free, that residents will be safe and independence is promoted.</w:t>
            </w:r>
          </w:p>
          <w:p w:rsidR="00EB7645" w:rsidRPr="00BE00C7" w:rsidRDefault="00274685" w:rsidP="00BE00C7">
            <w:pPr>
              <w:pStyle w:val="OutcomeDescription"/>
              <w:spacing w:before="120" w:after="120"/>
              <w:rPr>
                <w:rFonts w:cs="Arial"/>
                <w:lang w:eastAsia="en-NZ"/>
              </w:rPr>
            </w:pPr>
            <w:r w:rsidRPr="00BE00C7">
              <w:rPr>
                <w:rFonts w:cs="Arial"/>
                <w:lang w:eastAsia="en-NZ"/>
              </w:rPr>
              <w:lastRenderedPageBreak/>
              <w:t xml:space="preserve">Internal access to the unit is via stairs and a service lift. Both require security / swipe card to gain access or exit from the unit. The service lift in particular is only used by a limited number of staff, </w:t>
            </w:r>
            <w:proofErr w:type="spellStart"/>
            <w:r w:rsidRPr="00BE00C7">
              <w:rPr>
                <w:rFonts w:cs="Arial"/>
                <w:lang w:eastAsia="en-NZ"/>
              </w:rPr>
              <w:t>ie</w:t>
            </w:r>
            <w:proofErr w:type="spellEnd"/>
            <w:r w:rsidRPr="00BE00C7">
              <w:rPr>
                <w:rFonts w:cs="Arial"/>
                <w:lang w:eastAsia="en-NZ"/>
              </w:rPr>
              <w:t xml:space="preserve">: kitchen staff who bring meals to the unit. This was observed during the audit visit. </w:t>
            </w:r>
          </w:p>
          <w:p w:rsidR="00EB7645" w:rsidRPr="00BE00C7" w:rsidRDefault="00274685" w:rsidP="00274685">
            <w:pPr>
              <w:pStyle w:val="OutcomeDescription"/>
              <w:spacing w:before="120" w:after="120"/>
              <w:rPr>
                <w:rFonts w:cs="Arial"/>
                <w:lang w:eastAsia="en-NZ"/>
              </w:rPr>
            </w:pPr>
            <w:r w:rsidRPr="00BE00C7">
              <w:rPr>
                <w:rFonts w:cs="Arial"/>
                <w:lang w:eastAsia="en-NZ"/>
              </w:rPr>
              <w:t>External areas are safely maintained, easily accessed and are appropriate to the resident group and setting.  There are areas designed for purposeful walking. Within the wing door frames have been painted in different colours to allow residents to identify easily with their room. Large wall murals in communal spaces provide for easily identifiable areas.</w:t>
            </w:r>
          </w:p>
        </w:tc>
      </w:tr>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27468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4685" w:rsidP="00274685">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wing. This includes communal rooms and one bedroom with a full </w:t>
            </w:r>
            <w:proofErr w:type="spellStart"/>
            <w:r w:rsidRPr="00BE00C7">
              <w:rPr>
                <w:rFonts w:cs="Arial"/>
                <w:lang w:eastAsia="en-NZ"/>
              </w:rPr>
              <w:t>ensuite</w:t>
            </w:r>
            <w:proofErr w:type="spellEnd"/>
            <w:r w:rsidRPr="00BE00C7">
              <w:rPr>
                <w:rFonts w:cs="Arial"/>
                <w:lang w:eastAsia="en-NZ"/>
              </w:rPr>
              <w:t xml:space="preserve">. Appropriately secured and approved handrails are provided in the toilet/shower areas, and other equipment/accessories are available to promote resident independence.  </w:t>
            </w:r>
          </w:p>
        </w:tc>
      </w:tr>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27468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bedrooms provide single accommodation.  Door width and room size is adequate for the resident group.  There is room to store mobility aids and wheelchairs.</w:t>
            </w:r>
          </w:p>
          <w:p w:rsidR="00EB7645" w:rsidRPr="00BE00C7" w:rsidRDefault="00823793" w:rsidP="00BE00C7">
            <w:pPr>
              <w:pStyle w:val="OutcomeDescription"/>
              <w:spacing w:before="120" w:after="120"/>
              <w:rPr>
                <w:rFonts w:cs="Arial"/>
                <w:lang w:eastAsia="en-NZ"/>
              </w:rPr>
            </w:pPr>
          </w:p>
        </w:tc>
      </w:tr>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27468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4685" w:rsidP="00274685">
            <w:pPr>
              <w:pStyle w:val="OutcomeDescription"/>
              <w:spacing w:before="120" w:after="120"/>
              <w:rPr>
                <w:rFonts w:cs="Arial"/>
                <w:lang w:eastAsia="en-NZ"/>
              </w:rPr>
            </w:pPr>
            <w:r w:rsidRPr="00BE00C7">
              <w:rPr>
                <w:rFonts w:cs="Arial"/>
                <w:lang w:eastAsia="en-NZ"/>
              </w:rPr>
              <w:t>Communal areas within the dementia unit are available for residents to engage in activities. The dining and lounge areas are spacious and enable easy access for residents and staff. Residents can access areas for privacy, if required.  Furniture is appropriate to the setting and residents’ needs.</w:t>
            </w:r>
          </w:p>
        </w:tc>
      </w:tr>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27468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 xml:space="preserve">Laundry is undertaken on site in a dedicated laundry. Dedicated laundry staff demonstrated a sound knowledge of the laundry processes, dirty to clean flow and handling of soiled linen. </w:t>
            </w:r>
          </w:p>
          <w:p w:rsidR="00EB7645" w:rsidRPr="00BE00C7" w:rsidRDefault="00274685" w:rsidP="00BE00C7">
            <w:pPr>
              <w:pStyle w:val="OutcomeDescription"/>
              <w:spacing w:before="120" w:after="120"/>
              <w:rPr>
                <w:rFonts w:cs="Arial"/>
                <w:lang w:eastAsia="en-NZ"/>
              </w:rPr>
            </w:pPr>
            <w:r w:rsidRPr="00BE00C7">
              <w:rPr>
                <w:rFonts w:cs="Arial"/>
                <w:lang w:eastAsia="en-NZ"/>
              </w:rPr>
              <w:t xml:space="preserve">There is a small designated cleaning team who have received appropriate training. These staff are undertaking training as confirmed in training records. </w:t>
            </w:r>
            <w:r w:rsidRPr="00BE00C7">
              <w:rPr>
                <w:rFonts w:cs="Arial"/>
                <w:lang w:eastAsia="en-NZ"/>
              </w:rPr>
              <w:lastRenderedPageBreak/>
              <w:t xml:space="preserve">Chemicals were stored in a lockable cupboard and were in appropriately labelled containers. </w:t>
            </w:r>
          </w:p>
          <w:p w:rsidR="00EB7645" w:rsidRPr="00BE00C7" w:rsidRDefault="00274685" w:rsidP="00274685">
            <w:pPr>
              <w:pStyle w:val="OutcomeDescription"/>
              <w:spacing w:before="120" w:after="120"/>
              <w:rPr>
                <w:rFonts w:cs="Arial"/>
                <w:lang w:eastAsia="en-NZ"/>
              </w:rPr>
            </w:pPr>
            <w:r w:rsidRPr="00BE00C7">
              <w:rPr>
                <w:rFonts w:cs="Arial"/>
                <w:lang w:eastAsia="en-NZ"/>
              </w:rPr>
              <w:t>Cleaning and laundry processes are monitored through the internal audit programme.</w:t>
            </w:r>
          </w:p>
        </w:tc>
      </w:tr>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27468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to staff, and make consideration for people with dementia. Disaster and civil defence planning guides direct the facility in their preparation for disasters and describe the procedures to be followed in the event of a fire or other emergency. The current fire evacuation plan was approved by the New Zealand Fire Service on the 13 July 1998.  </w:t>
            </w:r>
          </w:p>
          <w:p w:rsidR="00EB7645" w:rsidRPr="00BE00C7" w:rsidRDefault="00274685"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 requirements for the 17 residents in the new area. Water storage tanks are located around the complex, and there is a generator on site. Emergency lighting is regularly tested.</w:t>
            </w:r>
          </w:p>
          <w:p w:rsidR="00EB7645" w:rsidRPr="00BE00C7" w:rsidRDefault="00274685" w:rsidP="00BE00C7">
            <w:pPr>
              <w:pStyle w:val="OutcomeDescription"/>
              <w:spacing w:before="120" w:after="120"/>
              <w:rPr>
                <w:rFonts w:cs="Arial"/>
                <w:lang w:eastAsia="en-NZ"/>
              </w:rPr>
            </w:pPr>
            <w:r w:rsidRPr="00BE00C7">
              <w:rPr>
                <w:rFonts w:cs="Arial"/>
                <w:lang w:eastAsia="en-NZ"/>
              </w:rPr>
              <w:t xml:space="preserve">Call bells alert staff to residents requiring assistance.  </w:t>
            </w:r>
          </w:p>
          <w:p w:rsidR="00EB7645" w:rsidRPr="00BE00C7" w:rsidRDefault="00274685" w:rsidP="00274685">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w:t>
            </w:r>
          </w:p>
        </w:tc>
      </w:tr>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27468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opening external windows. Heating is provided by heat pump through floor vents in residents’ rooms in the communal areas. Areas were warm and well ventilated throughout the audit.</w:t>
            </w:r>
          </w:p>
          <w:p w:rsidR="00EB7645" w:rsidRPr="00BE00C7" w:rsidRDefault="00823793" w:rsidP="00BE00C7">
            <w:pPr>
              <w:pStyle w:val="OutcomeDescription"/>
              <w:spacing w:before="120" w:after="120"/>
              <w:rPr>
                <w:rFonts w:cs="Arial"/>
                <w:lang w:eastAsia="en-NZ"/>
              </w:rPr>
            </w:pPr>
          </w:p>
        </w:tc>
      </w:tr>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27468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head office. There is reference in the programme for dementia services. The infection control programme and manual are reviewed annually by the organisation.  </w:t>
            </w:r>
          </w:p>
          <w:p w:rsidR="00EB7645" w:rsidRPr="00BE00C7" w:rsidRDefault="00274685" w:rsidP="00BE00C7">
            <w:pPr>
              <w:pStyle w:val="OutcomeDescription"/>
              <w:spacing w:before="120" w:after="120"/>
              <w:rPr>
                <w:rFonts w:cs="Arial"/>
                <w:lang w:eastAsia="en-NZ"/>
              </w:rPr>
            </w:pPr>
            <w:r w:rsidRPr="00BE00C7">
              <w:rPr>
                <w:rFonts w:cs="Arial"/>
                <w:lang w:eastAsia="en-NZ"/>
              </w:rPr>
              <w:t xml:space="preserve">The clinical coordinator/registered nurse is the designated IPC coordinator, whose role and responsibilities are defined in a job description. Infection control matters, including surveillance results, are reported monthly to the general manager </w:t>
            </w:r>
            <w:r w:rsidRPr="00BE00C7">
              <w:rPr>
                <w:rFonts w:cs="Arial"/>
                <w:lang w:eastAsia="en-NZ"/>
              </w:rPr>
              <w:lastRenderedPageBreak/>
              <w:t xml:space="preserve">clinical, and tabled at the quality/risk committee meeting.  This committee includes the general facility manager, IPC coordinator, the health and safety officer, and representatives from food services and household management. </w:t>
            </w:r>
          </w:p>
          <w:p w:rsidR="00EB7645" w:rsidRPr="00BE00C7" w:rsidRDefault="00274685" w:rsidP="00274685">
            <w:pPr>
              <w:pStyle w:val="OutcomeDescription"/>
              <w:spacing w:before="120" w:after="120"/>
              <w:rPr>
                <w:rFonts w:cs="Arial"/>
                <w:lang w:eastAsia="en-NZ"/>
              </w:rPr>
            </w:pPr>
            <w:r w:rsidRPr="00BE00C7">
              <w:rPr>
                <w:rFonts w:cs="Arial"/>
                <w:lang w:eastAsia="en-NZ"/>
              </w:rPr>
              <w:t xml:space="preserve">Signage at the main entrance to the facility requests anyone who is, or has been unwell in the past 48 hours, not to enter the facility. The infection control manual provides guidance for staff about how long they must stay away from work if they have been unwell. </w:t>
            </w:r>
          </w:p>
        </w:tc>
      </w:tr>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27468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4685" w:rsidP="00274685">
            <w:pPr>
              <w:pStyle w:val="OutcomeDescription"/>
              <w:spacing w:before="120" w:after="120"/>
              <w:rPr>
                <w:rFonts w:cs="Arial"/>
                <w:lang w:eastAsia="en-NZ"/>
              </w:rPr>
            </w:pPr>
            <w:r w:rsidRPr="00BE00C7">
              <w:rPr>
                <w:rFonts w:cs="Arial"/>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her/his role and responsibilities. </w:t>
            </w:r>
          </w:p>
        </w:tc>
      </w:tr>
    </w:tbl>
    <w:p w:rsidR="00EB7645" w:rsidRPr="00BE00C7" w:rsidRDefault="00823793" w:rsidP="00BE00C7">
      <w:pPr>
        <w:pStyle w:val="OutcomeDescription"/>
        <w:spacing w:before="120" w:after="120"/>
        <w:rPr>
          <w:rFonts w:cs="Arial"/>
          <w:lang w:eastAsia="en-NZ"/>
        </w:rPr>
      </w:pPr>
      <w:bookmarkStart w:id="43" w:name="AuditSummaryAttainment"/>
      <w:bookmarkEnd w:id="43"/>
    </w:p>
    <w:p w:rsidR="00460D43" w:rsidRDefault="00274685">
      <w:pPr>
        <w:pStyle w:val="Heading1"/>
        <w:rPr>
          <w:rFonts w:cs="Arial"/>
        </w:rPr>
      </w:pPr>
      <w:r>
        <w:rPr>
          <w:rFonts w:cs="Arial"/>
        </w:rPr>
        <w:lastRenderedPageBreak/>
        <w:t>Specific results for criterion where corrective actions are required</w:t>
      </w:r>
    </w:p>
    <w:p w:rsidR="00460D43" w:rsidRDefault="0027468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27468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27468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23793" w:rsidP="00BE00C7">
      <w:pPr>
        <w:pStyle w:val="OutcomeDescription"/>
        <w:spacing w:before="120" w:after="120"/>
        <w:rPr>
          <w:rFonts w:cs="Arial"/>
          <w:lang w:eastAsia="en-NZ"/>
        </w:rPr>
      </w:pPr>
      <w:bookmarkStart w:id="44" w:name="AuditSummaryCAMCriterion"/>
      <w:bookmarkEnd w:id="44"/>
    </w:p>
    <w:p w:rsidR="00460D43" w:rsidRDefault="00274685">
      <w:pPr>
        <w:pStyle w:val="Heading1"/>
        <w:rPr>
          <w:rFonts w:cs="Arial"/>
        </w:rPr>
      </w:pPr>
      <w:r>
        <w:rPr>
          <w:rFonts w:cs="Arial"/>
        </w:rPr>
        <w:lastRenderedPageBreak/>
        <w:t>Specific results for criterion where a continuous improvement has been recorded</w:t>
      </w:r>
    </w:p>
    <w:p w:rsidR="00460D43" w:rsidRDefault="0027468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274685">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27468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12512">
        <w:tc>
          <w:tcPr>
            <w:tcW w:w="0" w:type="auto"/>
          </w:tcPr>
          <w:p w:rsidR="00EB7645" w:rsidRPr="00BE00C7" w:rsidRDefault="0027468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23793" w:rsidP="00BE00C7">
      <w:pPr>
        <w:pStyle w:val="OutcomeDescription"/>
        <w:spacing w:before="120" w:after="120"/>
        <w:rPr>
          <w:rFonts w:cs="Arial"/>
          <w:lang w:eastAsia="en-NZ"/>
        </w:rPr>
      </w:pPr>
      <w:bookmarkStart w:id="45" w:name="AuditSummaryCAMImprovment"/>
      <w:bookmarkEnd w:id="45"/>
    </w:p>
    <w:p w:rsidR="008F3634" w:rsidRDefault="0027468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D0B" w:rsidRDefault="00274685">
      <w:r>
        <w:separator/>
      </w:r>
    </w:p>
  </w:endnote>
  <w:endnote w:type="continuationSeparator" w:id="0">
    <w:p w:rsidR="00104D0B" w:rsidRDefault="0027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23793">
    <w:pPr>
      <w:pStyle w:val="Footer"/>
    </w:pPr>
  </w:p>
  <w:p w:rsidR="005A4A55" w:rsidRDefault="00823793"/>
  <w:p w:rsidR="005A4A55" w:rsidRDefault="0027468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74685"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The Ultimate Care Group Limited - Mount Victoria </w:t>
    </w:r>
    <w:proofErr w:type="spellStart"/>
    <w:r>
      <w:rPr>
        <w:rFonts w:cs="Arial"/>
        <w:sz w:val="16"/>
        <w:szCs w:val="20"/>
      </w:rPr>
      <w:t>Lifecare</w:t>
    </w:r>
    <w:bookmarkEnd w:id="46"/>
    <w:proofErr w:type="spellEnd"/>
    <w:r>
      <w:rPr>
        <w:rFonts w:cs="Arial"/>
        <w:sz w:val="16"/>
        <w:szCs w:val="20"/>
      </w:rPr>
      <w:tab/>
      <w:t xml:space="preserve">Date of Audit: </w:t>
    </w:r>
    <w:bookmarkStart w:id="47" w:name="AuditStartDate1"/>
    <w:r>
      <w:rPr>
        <w:rFonts w:cs="Arial"/>
        <w:sz w:val="16"/>
        <w:szCs w:val="20"/>
      </w:rPr>
      <w:t>10 November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823793">
      <w:rPr>
        <w:rFonts w:cs="Arial"/>
        <w:noProof/>
        <w:sz w:val="16"/>
        <w:szCs w:val="20"/>
      </w:rPr>
      <w:t>14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823793">
      <w:rPr>
        <w:rFonts w:cs="Arial"/>
        <w:noProof/>
        <w:sz w:val="16"/>
        <w:szCs w:val="20"/>
      </w:rPr>
      <w:t>14</w:t>
    </w:r>
    <w:r>
      <w:rPr>
        <w:rFonts w:cs="Arial"/>
        <w:sz w:val="16"/>
        <w:szCs w:val="20"/>
      </w:rPr>
      <w:fldChar w:fldCharType="end"/>
    </w:r>
  </w:p>
  <w:p w:rsidR="005A4A55" w:rsidRDefault="008237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D0B" w:rsidRDefault="00274685">
      <w:r>
        <w:separator/>
      </w:r>
    </w:p>
  </w:footnote>
  <w:footnote w:type="continuationSeparator" w:id="0">
    <w:p w:rsidR="00104D0B" w:rsidRDefault="00274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23793">
    <w:pPr>
      <w:pStyle w:val="Header"/>
    </w:pPr>
  </w:p>
  <w:p w:rsidR="005A4A55" w:rsidRDefault="008237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23793">
    <w:pPr>
      <w:pStyle w:val="Header"/>
    </w:pPr>
  </w:p>
  <w:p w:rsidR="005A4A55" w:rsidRDefault="008237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E30F50C">
      <w:start w:val="1"/>
      <w:numFmt w:val="decimal"/>
      <w:lvlText w:val="%1."/>
      <w:lvlJc w:val="left"/>
      <w:pPr>
        <w:ind w:left="360" w:hanging="360"/>
      </w:pPr>
    </w:lvl>
    <w:lvl w:ilvl="1" w:tplc="645C9F30" w:tentative="1">
      <w:start w:val="1"/>
      <w:numFmt w:val="lowerLetter"/>
      <w:lvlText w:val="%2."/>
      <w:lvlJc w:val="left"/>
      <w:pPr>
        <w:ind w:left="1080" w:hanging="360"/>
      </w:pPr>
    </w:lvl>
    <w:lvl w:ilvl="2" w:tplc="654A2662" w:tentative="1">
      <w:start w:val="1"/>
      <w:numFmt w:val="lowerRoman"/>
      <w:lvlText w:val="%3."/>
      <w:lvlJc w:val="right"/>
      <w:pPr>
        <w:ind w:left="1800" w:hanging="180"/>
      </w:pPr>
    </w:lvl>
    <w:lvl w:ilvl="3" w:tplc="CE1C9644" w:tentative="1">
      <w:start w:val="1"/>
      <w:numFmt w:val="decimal"/>
      <w:lvlText w:val="%4."/>
      <w:lvlJc w:val="left"/>
      <w:pPr>
        <w:ind w:left="2520" w:hanging="360"/>
      </w:pPr>
    </w:lvl>
    <w:lvl w:ilvl="4" w:tplc="163A146A" w:tentative="1">
      <w:start w:val="1"/>
      <w:numFmt w:val="lowerLetter"/>
      <w:lvlText w:val="%5."/>
      <w:lvlJc w:val="left"/>
      <w:pPr>
        <w:ind w:left="3240" w:hanging="360"/>
      </w:pPr>
    </w:lvl>
    <w:lvl w:ilvl="5" w:tplc="852A3A72" w:tentative="1">
      <w:start w:val="1"/>
      <w:numFmt w:val="lowerRoman"/>
      <w:lvlText w:val="%6."/>
      <w:lvlJc w:val="right"/>
      <w:pPr>
        <w:ind w:left="3960" w:hanging="180"/>
      </w:pPr>
    </w:lvl>
    <w:lvl w:ilvl="6" w:tplc="AA96BAF8" w:tentative="1">
      <w:start w:val="1"/>
      <w:numFmt w:val="decimal"/>
      <w:lvlText w:val="%7."/>
      <w:lvlJc w:val="left"/>
      <w:pPr>
        <w:ind w:left="4680" w:hanging="360"/>
      </w:pPr>
    </w:lvl>
    <w:lvl w:ilvl="7" w:tplc="4BA21A56" w:tentative="1">
      <w:start w:val="1"/>
      <w:numFmt w:val="lowerLetter"/>
      <w:lvlText w:val="%8."/>
      <w:lvlJc w:val="left"/>
      <w:pPr>
        <w:ind w:left="5400" w:hanging="360"/>
      </w:pPr>
    </w:lvl>
    <w:lvl w:ilvl="8" w:tplc="98662F94" w:tentative="1">
      <w:start w:val="1"/>
      <w:numFmt w:val="lowerRoman"/>
      <w:lvlText w:val="%9."/>
      <w:lvlJc w:val="right"/>
      <w:pPr>
        <w:ind w:left="6120" w:hanging="180"/>
      </w:pPr>
    </w:lvl>
  </w:abstractNum>
  <w:abstractNum w:abstractNumId="1">
    <w:nsid w:val="70640EF3"/>
    <w:multiLevelType w:val="hybridMultilevel"/>
    <w:tmpl w:val="5E381990"/>
    <w:lvl w:ilvl="0" w:tplc="1B305B8E">
      <w:start w:val="1"/>
      <w:numFmt w:val="bullet"/>
      <w:lvlText w:val=""/>
      <w:lvlJc w:val="left"/>
      <w:pPr>
        <w:ind w:left="720" w:hanging="360"/>
      </w:pPr>
      <w:rPr>
        <w:rFonts w:ascii="Symbol" w:hAnsi="Symbol" w:hint="default"/>
      </w:rPr>
    </w:lvl>
    <w:lvl w:ilvl="1" w:tplc="AC641896" w:tentative="1">
      <w:start w:val="1"/>
      <w:numFmt w:val="bullet"/>
      <w:lvlText w:val="o"/>
      <w:lvlJc w:val="left"/>
      <w:pPr>
        <w:ind w:left="1440" w:hanging="360"/>
      </w:pPr>
      <w:rPr>
        <w:rFonts w:ascii="Courier New" w:hAnsi="Courier New" w:cs="Courier New" w:hint="default"/>
      </w:rPr>
    </w:lvl>
    <w:lvl w:ilvl="2" w:tplc="B622BC8E" w:tentative="1">
      <w:start w:val="1"/>
      <w:numFmt w:val="bullet"/>
      <w:lvlText w:val=""/>
      <w:lvlJc w:val="left"/>
      <w:pPr>
        <w:ind w:left="2160" w:hanging="360"/>
      </w:pPr>
      <w:rPr>
        <w:rFonts w:ascii="Wingdings" w:hAnsi="Wingdings" w:hint="default"/>
      </w:rPr>
    </w:lvl>
    <w:lvl w:ilvl="3" w:tplc="1138D0EE" w:tentative="1">
      <w:start w:val="1"/>
      <w:numFmt w:val="bullet"/>
      <w:lvlText w:val=""/>
      <w:lvlJc w:val="left"/>
      <w:pPr>
        <w:ind w:left="2880" w:hanging="360"/>
      </w:pPr>
      <w:rPr>
        <w:rFonts w:ascii="Symbol" w:hAnsi="Symbol" w:hint="default"/>
      </w:rPr>
    </w:lvl>
    <w:lvl w:ilvl="4" w:tplc="E856B2AA" w:tentative="1">
      <w:start w:val="1"/>
      <w:numFmt w:val="bullet"/>
      <w:lvlText w:val="o"/>
      <w:lvlJc w:val="left"/>
      <w:pPr>
        <w:ind w:left="3600" w:hanging="360"/>
      </w:pPr>
      <w:rPr>
        <w:rFonts w:ascii="Courier New" w:hAnsi="Courier New" w:cs="Courier New" w:hint="default"/>
      </w:rPr>
    </w:lvl>
    <w:lvl w:ilvl="5" w:tplc="DA4C1F38" w:tentative="1">
      <w:start w:val="1"/>
      <w:numFmt w:val="bullet"/>
      <w:lvlText w:val=""/>
      <w:lvlJc w:val="left"/>
      <w:pPr>
        <w:ind w:left="4320" w:hanging="360"/>
      </w:pPr>
      <w:rPr>
        <w:rFonts w:ascii="Wingdings" w:hAnsi="Wingdings" w:hint="default"/>
      </w:rPr>
    </w:lvl>
    <w:lvl w:ilvl="6" w:tplc="3376B028" w:tentative="1">
      <w:start w:val="1"/>
      <w:numFmt w:val="bullet"/>
      <w:lvlText w:val=""/>
      <w:lvlJc w:val="left"/>
      <w:pPr>
        <w:ind w:left="5040" w:hanging="360"/>
      </w:pPr>
      <w:rPr>
        <w:rFonts w:ascii="Symbol" w:hAnsi="Symbol" w:hint="default"/>
      </w:rPr>
    </w:lvl>
    <w:lvl w:ilvl="7" w:tplc="8DC41240" w:tentative="1">
      <w:start w:val="1"/>
      <w:numFmt w:val="bullet"/>
      <w:lvlText w:val="o"/>
      <w:lvlJc w:val="left"/>
      <w:pPr>
        <w:ind w:left="5760" w:hanging="360"/>
      </w:pPr>
      <w:rPr>
        <w:rFonts w:ascii="Courier New" w:hAnsi="Courier New" w:cs="Courier New" w:hint="default"/>
      </w:rPr>
    </w:lvl>
    <w:lvl w:ilvl="8" w:tplc="868E9A8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12"/>
    <w:rsid w:val="00104D0B"/>
    <w:rsid w:val="00274685"/>
    <w:rsid w:val="00312512"/>
    <w:rsid w:val="00823793"/>
    <w:rsid w:val="00EC16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F1558-D82A-4BE6-92E6-39AFEB6A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B4A8-79C9-42C7-9ADF-1AFF163D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81AF5A5F</Template>
  <TotalTime>1</TotalTime>
  <Pages>14</Pages>
  <Words>3785</Words>
  <Characters>21579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2017-11-27T00:47:00Z</dcterms:created>
  <dcterms:modified xsi:type="dcterms:W3CDTF">2017-11-27T00:53:00Z</dcterms:modified>
</cp:coreProperties>
</file>