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Possum Bourne Retirement Village Limited - Possum Bourne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Possum Bourne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Possum Bourne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July 2017</w:t>
      </w:r>
      <w:bookmarkEnd w:id="7"/>
      <w:r w:rsidRPr="009418D4">
        <w:rPr>
          <w:rFonts w:cs="Arial"/>
        </w:rPr>
        <w:tab/>
        <w:t xml:space="preserve">End date: </w:t>
      </w:r>
      <w:bookmarkStart w:id="8" w:name="AuditEndDate"/>
      <w:r w:rsidR="00A4268A">
        <w:rPr>
          <w:rFonts w:cs="Arial"/>
        </w:rPr>
        <w:t>7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Possum Bourne is part of the Ryman Group of retirement villages and aged care facilities and has been operating for ten months.  The service provides rest home, hospital and dementia level of care for up to 120 residents in the care centre and rest home level of care for up to 30 residents in serviced apartments.  On the day of audit there were 94 residents.  There were no rest home residents in the serviced apartments.  The service is managed by an experienced village manager and clinical manager/registered nurse.  Both are supported by regional manager and other experienced personnel at head office.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 </w:t>
      </w:r>
    </w:p>
    <w:p w:rsidRPr="00A4268A">
      <w:pPr>
        <w:spacing w:before="240" w:line="276" w:lineRule="auto"/>
        <w:rPr>
          <w:rFonts w:eastAsia="Calibri"/>
        </w:rPr>
      </w:pPr>
      <w:r w:rsidRPr="00A4268A">
        <w:rPr>
          <w:rFonts w:eastAsia="Calibri"/>
        </w:rPr>
        <w:t xml:space="preserve">An area for improvement was identified around the initial interRAI assessment.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can visit residents at times that meet their needs.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 comprehensive orientation programme is implemented for new staff.  Ongoing education and training includes in-service education and competency assessments.  Registered nursing cover is provided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Assessments, risk assessments, care plans and evaluations are completed by the registered nurses.  Care plans demonstrate service integration.  Resident and family interviewed confirmed they were involved in the care plan process and review.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for each resident group.  The engage programme meets the abilities and recreational needs of the group of residents including outings.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Individual and special dietary needs are accommodated.  Nutritious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certificate for public use.  There is a preventative and planned maintenance schedule in place.  Chemicals were stored safely throughout the facility.  All bedrooms are single occupancy with ensuite.  There are adequate numbers of communal toilets.  There is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no residents with restraint or an enabler at the time of the audit.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A monthly infection control report is completed and forwarded to head office for analysis and benchmarking.  A six-monthly comparative summary is completed.  There have been no outbreaks in the care centre.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0"/>
        <w:gridCol w:w="1280"/>
        <w:gridCol w:w="95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 (HDC) Code of Health and Disability Services Consumers’ Rights (the Code).  Information related to the Code is made available to residents and their families.  Four managers (one village manager, one assistant to the manager, one clinical manager, one regional manager) and twelve care staff (three registered nurses (RNs); six caregivers (two rest home, two hospital and two dementia care) and three activities staff) described how the Code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ten resident files (four hospital including one respite resident, one resident under chronic medical illness and one resident under ACC, four rest home and two dementia care)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resident/GP.  Ten of ten files were viewed.  Copies of EPOA are kept on the residents file where required and activated where necessary.  Caregivers and registered nurses (RN) interviewed, confirmed verbal consent is obtained when delivering care.  Discussion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files of long-term residents have signed admission agreements.  The respite care resident has signed a short-term agreement.  The other file was for a resident under ACC funding.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the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Residents are encouraged to integrate into village activities such as health and art expos.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Possum Bourne.  The village manager has overall responsibility for ensuring all complaints (verbal or written) are fully documented and investigated.  The clinical manager and operations manager (RN) are involved in clinical complaints.  The facility has an up-to-date on-line complaint register.  Concerns and complaints are discussed at relevant meetings.  One verbal and five written complaints have been made to date for 2017.  Follow-up letters, investigation and outcome had been documented.  One written complaint has been received by the DHB via Worksafe.  Some aspects were found to be partially substantiated.  The provider completed internal investigations and corrective actions have been implemented and monitored.  There has been no further action required.  Interviews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Five relatives (two rest home, one hospital and two dementia care) and eight residents (five rest home and three hospital) stated they were provided with information on admission which included the Code.  Large print posters of the Code and advocacy information are displayed throughout the facility.  The village manager, assistant to the manager and clinical manger reported having an open-door policy and described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that support resident privacy and confidentiality are being implemented at Possum Bourne.  A tour of the facility confirmed there are areas that support personal privacy for residents.  During the audit, staff were observed being respectful of residents’ privacy by knocking on doors prior to entering resident rooms and ensuring doors were closed while care was being undertaken.  The service has a philosophy that promotes quality of life and involves residents in decisions about their care.  Residents’ preferences including cultural, religious, social and ethnic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 cares.  There are policies, procedures and training in place around elder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have been established with the local iwi and both parties meet annually.  Other community representative groups are available as requested by the resident/family.  There were no residents who identified as Māori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range of clinical indicator data are collected against each service level and reported through to Ryman Christchurch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team Ryman programme.  Quality improvement plans (QIP) are developed where results do not meet expectations or non-conformances are identified.  An electronic resident care system is used by all sites to report relevant data through to Ryman Christchurch.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and reporting forms that guide staff to their responsibility to notify family of any resident accident/incident that occurs.  Incident forms viewed (fifteen) evidence the family have been informed of accident/incidents.  Relatives interviewed stated that they are informed when their family members health status changes.  Relative meetings commenced February 2017 in each of the units (rest home, hospital and dementia care).  The service produces a monthly newsletter “Possums Post” that is readily available to all residents, relatives and visitors to the facility.  The information pack and admission agreement included payment for items not included in the services.  Residents interviewed stated that they were welcomed on entry and were given time and explanation about the services and procedures.  Specific introduction information is available on the dementia unit for family, friends and visitors visiting the unit.  Non-subsidised residents are advised in writing of their eligibility and the process to become a subsidised resident should they wish to do so.  Interpreter policy and contact details of interpreters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Possum Bourne is a Ryman Healthcare retirement village providing rest home, hospital and dementia level care for up to 122 residents in the care centre.  The facility has been operating 10 months and is also certified to provide rest home level of care in 30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four levels with care beds located on three floors.  The second level has the two 20-bed dementia care units and serviced apartments, the third level has 41 rest home beds (certified as dual-purpose) and serviced apartments and the fourth level 41 hospital beds (certified as dual-purpose).  On the day of audit, there were 94 residents (41 at rest home level of care with one resident in the hospital unit, 28 hospital level of care and 25 at dementia level of care – 19 residents in one unit and nine in the other unit).  There were no rest home residents in serviced apartments.  On the day of audit there was one hospital level respite care, one hospital resident under the long-term chronic health condition (medical services) and one hospital resident funded by ACC.  All other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Possum Bourne has village objectives for 2016 that have been reviewed and new objectives set for 2017.  Progress against the village objectives were last reviewed April 2017.  Evidence in staff and management meeting minutes reflect discussions around the 2017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at Possum Bourne has been in the role at another Ryman facility for two years before commencing as village manager at Possum Bourne in July 2016.  He is supported by an assistant to the manager (non-clinical), who carries out administrative functions and an experienced clinical manager (appointed August 2016) who oversees the clinical care across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supported by a unit coordinator in each area.  The management team is also supported by the Ryman management team including a regional manager and regional quality coordinator.  The regional manager was present on the days of the audit.  The village manager and clinical manager have both completed specific manager orientation with Ryman and attend relevant teleconferences.  The village manager has attended the annual Ryman two-day conference which included leadership, strategic planning, future planning and technology.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(RN) will fulfil the manager’s role during a temporary absence of the village manager with support from the regional manager and Ryman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Possum Bourne has established their quality and risk management system since opening that is directed by Ryman Christchurch.  Quality and risk performance is reported across the facility meetings and to the organisation's management team.  Discussions with the management team (village manager, assistant to the manager and clinical manager) and staff, and review of management and staff meeting minutes demonstrate their involvement in quality and risk activities.  Meetings have been held as scheduled and evidence discussion around quality data including the outcomes of survey, internal audits, concerns/complaints, infection control and accident/incidents.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surveys have been completed in February 2017 and a relative survey was completed in March 2017.  Results were fed back to participants.  Quality improvements were raised for identified areas of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These are communicated to staff, as evidenced in staff meeting minutes and sighted on the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There are clear guidelines and templates for reporting.  Management systems including policies and procedures are developed, implemented and regularly reviewed.  The facility has implemented processes to collect, analyse and evaluate data, which is utilised for service improvements.  There is an internal audit schedule that is monitored by head office.  Quality improvements plans are raised for any non-compliance.  Results are communicated to staff across a variety of meetings and reflect actions being implemented and completed.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hi/lo beds, ongoing falls assessment and exercises by the physiotherapist, floor sensor mats, bed sensor mats and motion sensor lights in the dementia unit, appropriate footwear and falls prevention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combined health and safety and infection control meetings.  The village manager has overall responsibility for the health and safety across the service and completed stage-one of the health and safety training.  A health and safety representative has recently been elected and has completed stage-one of the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register for generic and specific hazards was introduced August 2016.  All staff completed a comprehensive health and safety induction on orientation to the new facility and all new staff attend health and safety inductions.  Contractors are required to complete site safety inductions.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fifteen incident/accident forms from across all areas of the service, identified that all are fully completed and include follow up by a RN.  The clinical manager is involved in the adverse event process, with links to the applicable meetings (team Ryman, RN, care staff, health and safety/infection control).  This provides the opportunity to review any incidents as they occur.  The village manager and regional manager were able to identify situations that would be reported to statutory authorities including (but not limited to) infectious diseases, serious accidents and unexpected death.  There have been five Section 31 notification for pressure injuries.  No coroner’s notifications have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Eleven staff files reviewed (one clinical manager, one serviced apartment unit coordinator, two registered nurses, one assistant to the manager, four caregivers, one activities coordinator and one kitchen assistant) provided evidence of signed contracts, job descriptions relevant to the staff members role and reference checks.  A register of RN and enrolled nurse (EN) practising certificates are maintained within the facility.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Thirteen caregivers work in the dementia unit.  Three of the 13 caregivers have completed their dementia qualification.  Ten caregivers are progressing through their dementia unit standards.  Three of the 10 caregivers have been employed less than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Staff training records are maintained.  There are implemented competencies for RNs, ENs and caregivers related to specialised procedures or treatments including medication competencies and insulin competencies.  Health practitioners and competencies policy outlines the requirements for validating professional competencies.  There are currently 15 RNs working at Possum Bourne.  Six RNs (including the clinical manager) have completed interRAI training.  InterRAI trained RNs are seconded from another Ryman facility to complete interRAI assessments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on-call requirements, skill mix, staffing ratios and rostering for facilities.  The village manager and clinical manager, work full time Monday to Friday and are on call 24/7.  Each service unit in the care centre has a RN unit coordinator on five days a week.  The serviced apartment has an enrolled nurse coordinator.  Interviews with caregivers informed the RNs are supportive and approachable.  In addition, they reported there are sufficient staff on duty at all times.  Interviews with residents and relatives indicated there are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Staffing at Possum Bourne is as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on the morning shift: there is one RN and four caregivers (two on full shifts and two on short shifts), afternoon shift - four caregivers (two on full shifts and two on short shifts and on night shift: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on the morning shift: there is a unit coordinator, five days a week and another RN.  There are five caregivers on full morning shift and two on short shifts; afternoon shift:  there are two RNs, three caregivers on full shifts and two on short shifts and on night shift: one RN and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units, there is one unit coordinator or RN on morning shifts across the two units (shared office between the two units).  In unit one (19 residents), there are two caregivers on full shifts and one on short shift.  There is an RN and two caregivers on full shifts and one on short shift on the afternoons.  Night shift there are two caregivers across the two units.  In unit two (9 residents), there is a caregiver per shift with support from another caregiver from unit one.  The RNs in the hospital oversee the dementia unit and the rest home on the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in the serviced apartments (currently no rest home residents) includes a serviced apartment coordinator (EN), two caregivers on mornings (one full shift and one short shift), and one senior caregiver until 9pm and covered from the rest home from 9pm to 7am.  There is currently no rest home residents in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caregiver or registered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and short-term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is completed by the RN on delivery of medication and any errors fed back to pharmacy.  Registered nurses and senior caregivers who administer medications have been assessed for competency on an annual basis.  Care staff interviewed were able to describe their role in regard to medicine administration.  Education around safe medication administration has been provided.  Medications are stored safely in all the units.  Medication fridges are monitored daily.  Expiry dates of medications are checked weekly.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There were four rest home residents who had been assessed as competent to self-administer inhalers/sprays by the RN and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(seven rest home, eight hospital, including one respite (paper based medication chart) and five dementia care) medication charts were reviewed on the electronic medication system.  All medication charts reviewed have ‘as needed’ medications prescribed with an indication for use.  The effectiveness of ‘as required’ medications is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two qualified chefs are supported by three cook assistants and four kitchen assistants.  All staff have been trained in food safety and chemical safety.  There is an organisational four-weekly seasonal menu that had been designed in consultation with company chef and the dietitian at organisational level.  Menu sheets are completed for individual residents for the week ahead.  The menu offers two choices including a vegetarian dish.  Meals are plated in the main kitchen and delivered to the units in hot boxes.  There are snacks available over 24 hours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pureed/soft, diabetic desserts and gluten free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and recorded.  All foods were date labelled.  A cleaning schedule is maintained.  Feedback on the service is received through direct feedback, resident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residents/family/whānau.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have been completed on admission and reviewed six-monthly as part of the evaluation process.  The outcomes of interRAI assessments and risk assessments that were triggered were reflected in the care plans reviewed.  Additional assessments such as behavioural, wound and restraints were completed according to need.  Assessed needs and supports required were described in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Resident care plans were resident-centred and support needs and interventions were documented to reflect the resident goals.  Family members interviewed confirm care delivery and support by staff is consistent with their expectations.  Residents (if appropriate) and family stated they were involved in the care planning and review process.  Behaviour management including triggers, interventions and successful de-escalation techniques was included in the long-term care plan in two of the two dementia care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skin tears, two chronic ulcers, a surgical wound, two lesions and seven pressure injuries.  The Ryman wound nurse specialist visits fortnightly and is readily available for advice.  Adequate dressing supplies were sighted in the treatment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activities coordinators, one for each unit, who have completed some qualifications and working towards their diversional therapy qualification, (e.g.,  the rest home coordinator holds the national aged care certificate, has undertaken the Triple A exercise certificate and is progressing through the diversional therapy (DT) course).  They coordinate and implement the Engage programme.  A Monday to Friday programme is delivered in each unit and on the weekend if there is a special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such as Triple A exercises.  There are adequate resources available.  Residents receive programmes in their rooms.  Daily contact is made with residents who choose not to be involved in the activity programme.  Special events and theme days are celebrated.  Ryman head office provides the activities coordinators with a programme of what is to be included in the activities programme including exercise, intellectual, creative and craft and religious activities (the facility has a chapel).  The facility writes the programme and has it approved by head office.  Residents may attend activities organised in the village including residents in the dementia care unit who can attend facility activities as appropriate and under supervision.  Residents in the dementia unit have a 24 hour resident specific activities plan.  The dementia unit has an attractive and secure outdoor area for residents to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is reviewed with the care plan review.  The resident/family/whānau as appropriate are involved in the development of the activity plan.  Residents/relatives have the opportunity to feedback on the programme through weekly ‘huddles’ with the activities coordinators, monthly meetings with the manager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ten care plans had been evaluated by registered nurses six monthly.  Two residents had not been at the service six months (one rest home) and one resident was for respite care.  Written evaluations describe the resident’s progress against the resident’s identified goals.  The multidisciplinary review involves the RN, GP, activities staff and resident/family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MHSOP and contracted allied services (dietitian, physiotherapist and podiatrist).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certificate for public use that expires 3 August 2018.  The facility employs a full-time maintenance person who has been involved in the construction of the building.  The maintenance person ensures daily maintenance requests are addressed.  He maintains a monthly planned maintenance schedule which has been signed as completed (sighted).  Essential contractors are available 24 hours.  Electrical testing and annual calibration is not yet due as all equipment was purchased new less than one year ago.  Hot water temperatures in resident areas are monitored.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Residents were observed to safely access the outdoor gardens and courtyards.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units on the second floor, due to the lay of the land, have a spacious, secure outdoor areas with lawn, gardens, outdoor seating and a walking pathway.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in the rest home, hospital and dementia units are single occupancy and have full ensuites.  Fittings and fixtures are made of easy clean surfaces that meet infection control practice.  There are communal toilets located close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the level of care to be provided and for the safe use and manoeuvring of mobility aids including hoists.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rest home and hospital units have a main lounge and family lounge.  The large main lounges have seating placed to allow for individual or group activities.  The dining room in each unit is spacious.  The communal areas are easily accessible for residents using mobility aids or staff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The chemical provider monitors the use of chemicals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service provides a clothes labelling service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and procedures to guide staff in managing emergencies and disasters.  Induction includes emergency preparedness.  There are staff employed across the facility 24/7 with a current first aid certificate.  The facility has an in-built generator in the event of a power failure that maintains essential services.  There are civil defence supplies centrally located.  Supplies of stored drinkable water is held in ceiling tanks.  There is at least three days of food storage available.  There are alternative cooking facilities available with three gas barbeques and gas cooking in the kitchen.  The facility has an approved fire evacuation plan and fire drills take place six-monthly.  The call bell system is evident in residents’ rooms, lounge areas and toilets/bathrooms.  There are closed circuit cameras strategically placed throughout the facility.  Staff advise that they conduct security checks at night, in addition to an external contracted company.  A village car and mobile phones are available for staff should they go off-site into the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underfloor heating.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sent out   annually from head office and directed via the quality programme.  The programme is reviewed annually at head office.  A six-month analysis is completed and reported to the governing body.  Infection control objectives for 2017 reflect the outcomes of surveillance and quality data.  The clinical manager is the infection control officer with a job description outlining the responsibilities for infection prevention and control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There are adequate hand sanitisers and infection control signage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The infection control officer has completed infection control and prevention MOH on-line training and attended the annual Ryman infection control education by teleconference.  The facility also has access to an infection prevention and control nurse specialist from the DHB, public health, GPs, local laboratory, infection control consultants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policies have been developed and reviewed in January 2017 by an external agency.  The infection prevention and control policies link to other documentation and cross reference where appropriate.  All staff can access the electronic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coordinating/providing education and training to staff.  The orientation/induction package includes specific training around hand hygiene and standard precautions and training is provided both at orientation and as part of the annual training schedule.  Hand hygiene competencies are completed six-monthly.  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officers complete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in the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restraint or using an enabler.  Staff training has been provided around restraint minimisation as well as management of challenging behaviour.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5"/>
        <w:gridCol w:w="1280"/>
        <w:gridCol w:w="4874"/>
        <w:gridCol w:w="2732"/>
        <w:gridCol w:w="17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long-term resident files were reviewed to determine timeframes around the first interRAI assessment.  Initial assessments, long-term care plans and the first interRAI assessment had been completed within the required timeframes in four long-term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long-term resident files reviewed (three rest home and one dementia) did not have an interRAI assessment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new admissions have an interRAI assessment completed within 21 days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Possum Bourne Retirement Village Limited - Possum Bourne Retirement Village</w:t>
    </w:r>
    <w:bookmarkEnd w:id="58"/>
    <w:r>
      <w:rPr>
        <w:rFonts w:cs="Arial"/>
        <w:sz w:val="16"/>
        <w:szCs w:val="20"/>
      </w:rPr>
      <w:tab/>
      <w:t xml:space="preserve">Date of Audit: </w:t>
    </w:r>
    <w:bookmarkStart w:id="59" w:name="AuditStartDate1"/>
    <w:r>
      <w:rPr>
        <w:rFonts w:cs="Arial"/>
        <w:sz w:val="16"/>
        <w:szCs w:val="20"/>
      </w:rPr>
      <w:t>6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