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Healthcare Limited - Margaret Stoddart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Margaret Stoddart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2016</w:t>
      </w:r>
      <w:bookmarkEnd w:id="7"/>
      <w:r w:rsidRPr="009418D4">
        <w:rPr>
          <w:rFonts w:cs="Arial"/>
        </w:rPr>
        <w:tab/>
        <w:t xml:space="preserve">End date: </w:t>
      </w:r>
      <w:bookmarkStart w:id="8" w:name="AuditEndDate"/>
      <w:r w:rsidR="00A4268A">
        <w:rPr>
          <w:rFonts w:cs="Arial"/>
        </w:rPr>
        <w:t>17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Margaret Stoddart is part of the Ryman Group of retirement villages and aged care facilities.  They provide rest home care level care for up to 41 residents in the care centre and rest home level of care for up to 25 residents in serviced apartments.  On the day of audit there were 49 residents including 8 residents receiving rest home level of care in serviced apartments.  The service is managed by an experienced village manager who is a registered nurse with a current practising certificate.  She is supported by an experienced clinical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Areas of continuous improvements were identified around recognition of Māori, good practice, quality improvements including reduction of falls and pressure injuries, the engage men’s group, meal satisfaction, laundry service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Margaret Stoddart provides care in a way that focuses on the individual residents' quality of life.  There is a Māori health plan and implemented policy supporting practice.  Cultural assessment has been undertaken on admission and during the review process.  Policies are being implemented to support individual rights, advocacy and informed consent.  Information about the Health and Disability Commissioner (HDC) Code of Health and Disability Services Consumers' Rights (the Code) was readily available to residents and families.  Care plans accommodated the choices of residents and/or their family.  Complaint processes were being implemented and complaints and concerns were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 Margaret Stoddart implements the ‘Team Ryman Programme’.  The programme provides the framework for quality and risk management and the provision of clinical care.  Key components of the quality management system link to a number of meetings including staff meetings.  Annual resident/relative satisfaction surveys have been completed and there has been regular resident/relative meetings.  Quality and risk performance has been reported across the various facility meetings and to the organisation's management team.  There are human resources policies including recruitment, selection, orientation and staff training and development.  There is an induction programme in place that provides new staff with relevant information for safe work practice.  There is an in-service training programme covering relevant aspects of care and support and external training has been supported.  The organisational staffing policy aligns with contractual requirements and included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InterRAI assessments, risk assessments, care plans, interventions and evaluations are completed by the registered nurses within the required timeframes.  Care plans demonstrate service integration.  Resident and family interviewed confirmed they were involved in the care plan process and review.  Care plans reviewed have been updated for changes in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including a men’s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Residents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toilet and hand basin ensuites.  There are adequate numbers of communal shower rooms.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with associated procedures and forms.  The policy identifies that restraint is used as a last resort.  On the day of audit there were no residents with restraint or enablers at Margaret Stoddart.  Staff have been trained in restraint minimisation and the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has integrated meetings with the health and safety team.  A monthly infection control report is completed and forwarded to head office for analysis and benchmarking.  A six monthly comparative summary is completed.  The service has had one outbreak since the last audit that was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8</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40"/>
        <w:gridCol w:w="1280"/>
        <w:gridCol w:w="91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Health and Disability Commissioner Code of Health and Disability Services Consumers’ Rights (the Code).  One family member (rest home) and seven residents (rest home) interviewed stated they were provided with information on admission which included the Code.  Interview with four care assistants (three rest home and one serviced apartments) demonstrated an understanding of the Code.  Residents and relatives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enduring power of attorney (EPOA).  Advanced directives are signed for separately.  Copies of EPOA are kept on the residents file.  Five healthcare assistants interviewed confirmed verbal consent is obtained when delivering care.  Discussion with a family member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Eight resident files sampled (including one rest home resident in serviced apartment and one respite care resident)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reviewed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Margaret Stoddart.  The village manager has overall responsibility for ensuring all complaints (verbal or written) are fully documented and investigated.  The facility has an up-to-date complaints register.  Concerns and complaints are discussed at relevant meetings.  There were six documented complaints made in 2015.  Follow-up letters, investigation and outcome was documented.   Discussion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was also the opportunity to discuss aspects of the Code during the admission process.  Residents and relatives informed information had been provided around the Code.  Large print posters of the Code and advocacy information were displayed through the facility.  The village manager reported having an open door policy and described discussing the information pack with residents/relatives on admission.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Margaret Stoddart facility confirmed there are areas that support personal privacy for residents.  During the audit, staff were observed to be respectful of residents’ privacy by knocking on doors prior to entering resident rooms.  The service has a philosophy that promotes quality of life and involves residents in decisions about their care.  Resident preferences are identified during the admission and care planning process with family involvement.  There were instructions provided to residents on entry regarding responsibilities of personal belonging in their admission agreement.  Interviews with care assistants described how choice is incorporated into resident cares.  Staff have attended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the local iwi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clinical manager, RNs and care assistants confirmed an awareness of professional boundaries.  Care assistants interviewed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around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and reported through to head office for collating, monitoring and benchmarking between facilities.  Feedback is provided to staff via the various meetings as determined by the Ryman programme (previously known as Ryman Accreditation Programme RAP).  Quality Improvement Plans (QIP) are developed where results do not meet targets.  An electronic resident care system is used by all sites to report relevant data through to Ryman Christchurch (head office).  The system of data analysis and trend reporting is designed to inform staff at facility level.  Management at facility level are then able to implement changes to practice based on the evidence provided.  There are a number of examples where this has occurred (link CI 1.2.3.6). </w:t>
            </w:r>
          </w:p>
          <w:p w:rsidR="00EB7645" w:rsidRPr="00BE00C7" w:rsidP="00BE00C7">
            <w:pPr>
              <w:pStyle w:val="OutcomeDescription"/>
              <w:spacing w:before="120" w:after="120"/>
              <w:rPr>
                <w:rFonts w:cs="Arial"/>
                <w:b w:val="0"/>
                <w:lang w:eastAsia="en-NZ"/>
              </w:rPr>
            </w:pPr>
            <w:r w:rsidRPr="00BE00C7">
              <w:rPr>
                <w:rFonts w:cs="Arial"/>
                <w:b w:val="0"/>
                <w:lang w:eastAsia="en-NZ"/>
              </w:rPr>
              <w:t>A number of quality initiatives have been implemented including (but not limited to): implementation of the Engage Programme to increase attendance at Engage programme and resident enjoyment, implementation of men’s club, improve residents’ satisfaction with meals and enjoyment with the dining experience, improving satisfaction with laundry service &amp; reducing lost property, introduction of One Chart medication programme and introduction of MyRyman rostering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Margaret Stoddart enters incidents into the Ryman VCare system.  Staff are required to record family notification when entering an incident into the system.  Incidents reviewed on the VCare system met this requirement.  Family members interviewed confirmed they have been notified following a change of health status of their family member.  Resident and relative meetings are held regularly.  There is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Stoddart Retirement Village is a Ryman Healthcare facility, situated in Christchurch.  The service currently provides care for up to 66 residents at rest home level care including 25 serviced apartments that are certified to provide rest home level of care.  There were 49 residents in the facility on the day of audit including 8 rest home residents in serviced apartments.  There were five residents on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2015 year have been reviewed and 2016 objectives are in place.  There is a health and safety and risk management programme being implemented at Margaret Stoddart.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registered nurse (RN) who has been in this role for four years.  The village manager is supported by a full-time clinical manager.  The clinical manager has been in the role for 12 years and has over 30 years’ experience in aged care.  Management are supported by a regional operations manager and clinical practise and auditor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outlines manager availability including on call requirements.  During a temporary absence, the clinical manager will cover the village manager’s role.  The regional operations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Stoddart service continues to implement the ‘Team Ryman Programme’, which links key components of the quality management system to village operations.  There are full facility Team Ryman meetings monthly.  Outcomes from the Team Ryman Committee are then reported across the various meetings including the full facility, RN and care assistants.  Meeting minutes include discussion about the key components of the quality programme including policy reviews, internal audit, training, complaints, accidents/incidents, infection control and quality improvement plans (QIPs).  Management meetings are held weekly.  Health and safety and infection control meetings are held three monthly.  Clinical meeting minutes were sighted.  Interviews with staff confirmed an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Policy documents have been developed in line with current best and/or evidenced based practice.  Facility staff are informed of changes/updates to policy at the various staff meetings.  In addition, a number of core clinical practices have staff comprehension surveys that staff are required to be completed to maintain competence.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Relative survey was last completed March 2015.  Results have been collated with annual comparisons for each service.  Areas of concern were identified and quality improvement plans raised (QIPs) and were completed and signed off.  Results were fed back to participants through resident and relative meetings.  The Team Ryman prescribes the annual internal audit schedule that has been implemented at Margaret Stoddart.  Audit summaries and QIPs are completed where a noncompliance is identified (&lt;90%).  Issues and outcomes are reported to the appropriate committee e.g. Team Ryman, health and safety.  QIP’s reviewed are seen to have been closed out once resolved.</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evidence of trending of clinical data and development of QIPs when volumes exceed targets (eg, falls).  Falls prevention strategies are in place that includes the analysis of falls incidents and the identification of interventions on a case-by-case basis to minimise future falls.  The combined health and safety and infection control committee meet bi-monthly and discussion of incidents/accidents and infections is discussed and documented.  There is a current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Margaret Stoddart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used for comparative purposes.  QIPs have been created when the number of incidents exceeded the benchmark.  Thirteen accident/incident forms reviewed (five rest home and nine hospital) identified timely RN assessment and post falls assessments where required.  QIPs were seen to have been actioned and closed out.  Senior management were aware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There are job descriptions for Team Ryman officers.  Appropriate recruitment documentation was seen in the eight staff files reviewed.  Performance appraisals were current in all files reviewed.  Interview with care assistants inform that management are supportive and responsive.  All newly appointed staff complete general induction and role specific orientation.  Health practitioners and competencies policy outlines the requirements for validating professional competencies.  A register of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aligned with the Team Ryman that was being implemented.  Staff ‘catch up’ folders contain education content for staff to read and sign if they were unable to attend training.  Ryman ensures RNs are supported to maintain their professional competency including attending the journal club meetings and completing interRAI training through the Ryman programme.  A register of current practising certificates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staffing levels and skills mix policy that documents rationale for determining staffing levels and skill mixes for safe service delivery.  This defines staffing ratios to residents and rosters are in place.  The service provides a clinical manager (RN) Sunday to Thursday and an RN Friday and Saturday.  There is a RN on duty seven days a week.  Interviews with care assistants confirmed that staffing levels were good and they were well supported by management.  Agency staff can be used to cover unexpected absences.   They stated the village manager was responsive to increased work levels when there were high dependency residents.  The village manager and clinical manager share the 24/7 on call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a locked cupboard in both areas.  Care plans and notes were legible and where necessary signed (and dated) by a RN.  Entries reviewed were legible, dated and signed by the relevant care assistant or RN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is completed by clinical manager/RN on delivery of medication and any errors are fed back to pharmacy.  Senior care staff who administer medications have been assessed for competency on an annual basis.  Care staff interviewed were able to describe their role in regard to medicine administration.  Education around safe medication administration has been provided.  Medications were stored safely.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Two self-medicating residents (one respite care)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on the electronic medication system.  The medication profiles reviewed were legible, up to date and reviewed at least three monthly by the GP.  All medication charts reviewed have ‘as needed’ medications prescribed with an indication for use.  The medication signing sheets corresponded with the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cooks are supported by kitchen assistants.  All staff have been trained in food safety and chemical safety.  There is a four weekly seasonal menu that had been designed in consultation with company chefs and the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pureed/soft, diabetic desserts and gluten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daily and recorded.  All foods were date labelled.  A cleaning schedule is maintained.  The cook maintains regular contact with residents and the village manager is involved in the serving of meals.  Feedback on the service is received from daily resident contact,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residents should this occur and communicates this to residents/family/whānau.  Anyone declined entry is referred back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Risk assessments have been completed on admission and reviewed six monthly as part of the evaluation process.  The outcomes of interRAI assessments and risk assessments (triggered) were reflected in the care plans reviewed.  Additional assessments such as behavioural, wound and restraints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All resident care plans were resident centred and support needs and interventions were documented in detail to reflect the outcomes of clinical assessments.  Family member interviewed confirm care delivery and support by staff is consistent with their expectations.  Care plans were amended to reflect changes in health status and were reviewed on a regular basis.  Residents and family stated they were involved in the care planning and review process.  Residents (as appropriate) and relatives interviewed stated that they were involved in care planning and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relative interviewed stated their relative’s needs were being appropriately met.  When a resident's condition alters, the registered nurse initiates a review and if required a GP visit or nurse specialist consultant.  Care plans reviewed had been updated to reflect the changes in resident needs/supports.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three minor wounds, one chronic wound and two surgical wounds.  Adequate dressing supplies were sighted in the treatment rooms.  Wound care advice and support can be sought from the district nursing service and wound product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diversional therapist for the rest home and an activity coordinator for the serviced apartments/townhouses.  The DT is employed for 35 hours a week Monday to Friday.  She is supported by a lifestyle manager at head office and attends on-site education and recreational workshops and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Rest home residents in the serviced apartment may choose to attend either the serviced apartment or rest home programme.  Daily contact is made with residents who choose not to be involved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outings/drives offered for all residents, weekly entertainment and involvement in community events.  Residents are encouraged to maintain links with the community including fundraising for charities and local theatre such as the current Wizard of Oz productions.  The men’s club numbers of attendance have continued to increase since the club was launched.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eight care plans had been evaluated by registered nurses’ six monthly.  One resident had not been at the service six months and the other resident was in for respite care.  Written evaluations describe the residents progress against the residents (as appropriate) identified goals.  The multidisciplinary review involves the RN, GP, activities staff and resident/family.  The family are notified of the outcome of the review if unable to attend.  There is at least a three monthly review by the medical practitioner.  The family member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reassessed for a higher level of care.  Discussion with the clinical manager and three RNs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product use information was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2016.   </w:t>
            </w:r>
          </w:p>
          <w:p w:rsidR="00EB7645" w:rsidRPr="00BE00C7" w:rsidP="00BE00C7">
            <w:pPr>
              <w:pStyle w:val="OutcomeDescription"/>
              <w:spacing w:before="120" w:after="120"/>
              <w:rPr>
                <w:rFonts w:cs="Arial"/>
                <w:b w:val="0"/>
                <w:lang w:eastAsia="en-NZ"/>
              </w:rPr>
            </w:pPr>
            <w:r w:rsidRPr="00BE00C7">
              <w:rPr>
                <w:rFonts w:cs="Arial"/>
                <w:b w:val="0"/>
                <w:lang w:eastAsia="en-NZ"/>
              </w:rPr>
              <w:t>The facility employs a maintenance person (full-time and on call) and gardens and grounds staff.  The maintenance person ensures daily maintenance requests are addressed.  He maintains a 12 monthly planned maintenance schedule which has been signed off monthly as completed (sighted).  Essential contractors are available 24 hours.  Electrical testing is completed annually.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the replacement of existing wardrobes to more spacious standing wardrobes in each bedroom.  All wardrobes have been securely bracketed.  All bedrooms now have wall mounted televisions.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access the outdoor gardens and courtyards safely.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assistants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toilet and basin ensuites.  There were communal toilets located closely to the communal areas.  Toilets have privacy locks.  There are adequate communal showers available with privacy locks and privacy curtains in place.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large communal combined dining room for rest home and serviced apartment residents.  The large main lounges have seating placed to allow for individual or group activities.  A smaller lounge (guest lounge) is available for quieter activities such as reading and for visitors.  A computer is set up in the guest lounge for communal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service has been awarded a continuous improvement rating for the labelling process that has reduced the number of missing clothing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CPR are included in the mandatory in-service programme.  There was a first aid trained staff member on every shift.  The village has an approved fire evacuation plan.  Fire drills take place every six months.  Smoke alarms, sprinkler system and exit signs are in place.  Gas barbeques and torches are available in the event of a power failure.  Emergency lighting is in place, which is regularly tested.  There are civil defence kits in the facility.  Supplies of stored drinkable and non-drinkable water are held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evident in resident’s rooms, lounge areas and toilets/bathrooms.  Residents in the rest home, hospital and serviced apartments were observed during the audit to be in close proximity to their call bells.  Calls bells are also readily available in communal areas.  Security staff are employed from dusk to dawn,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quality programme.  The programme is reviewed annually and a six month analysis is completed at Margaret Stoddart.  The facility has developed links with the GPs, local laboratory, the infection control and public health departments at the local DHB.  The clinical manager/RN is responsible for infection prevention and control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June 2015 was well managed and included a debrief meeting to review overall management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IC officer has completed infection control and prevention training within the organisation and online training.  The facility also has access to an infection prevention and control nurse specialist from the DHB, public health, GPs and expertise from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coordinating/providing education and training to staff.  The orientation/induction package includes specific training around hand hygiene and standard precautions.  Training is provided both at orientation and as part of the annual training schedule.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Individual infection report forms are completed for all infections and are kept as part of the resident files.  Infections are included on a register and the infection prevention and control officer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There is a documented definition of restraint and enablers, which is congruent with the definition in NZS 8134.0.  The policy identifies that restraint is used as a last resort.  On the day of audit there were no residents with restraint or enablers at Margaret Stoddart.  Staff are trained in restraint minimisation and the management of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321"/>
        <w:gridCol w:w="54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1.1.4.2</w:t>
            </w:r>
          </w:p>
          <w:p w:rsidR="00EB7645" w:rsidRPr="00BE00C7" w:rsidP="00BE00C7">
            <w:pPr>
              <w:pStyle w:val="OutcomeDescription"/>
              <w:spacing w:before="120" w:after="120"/>
              <w:rPr>
                <w:rFonts w:cs="Arial"/>
                <w:b w:val="0"/>
                <w:lang w:eastAsia="en-NZ"/>
              </w:rPr>
            </w:pPr>
            <w:r w:rsidRPr="00BE00C7">
              <w:rPr>
                <w:rFonts w:cs="Arial"/>
                <w:b w:val="0"/>
                <w:lang w:eastAsia="en-NZ"/>
              </w:rPr>
              <w:t>Māori consumers have access to appropriate services, and barriers to access within the control of the organisation are identified and eliminated.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Māori health plan that includes a description of how they achieve the requirements set out in the contract.  There is a range of supporting policies that acknowledge the Treaty of Waitangi, provide recognition of Māori values and beliefs and identify culturally safe practices for Māori.  The policies for Māori identify the importance of whānau.  Family/whānau involvement is encouraged in assessment and care planning and visiting is encouraged.  Links are established with disability and other community representative groups as requested by the resident and family/whānau.</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Margaret Stoddart implemented an initiative in March 2015 to engage with the local iwi and other community representative groups to improve the involvement of local iwi within the village.  The goal of the initiative was to improve the experience and the perception of aged care facilities within the local Māori community.  Margaret Stoddart has increased the profile of the village within the local Māori community and have become the preferred place for respite care with regular Māori residents who come in for a “holiday”.  There is a poster in the staff room about local iwi within regions to help them understand the iwi groups.  The village has a permanent resident who is a Kaumatua.  This resident blesses vacant rooms, liaises with the village manager in helping residents settle in and ensures cultural aspects and protocols are followed.   The village manager also liaises with the local Māori community group to facilitate visits for residents wishing to attend and also with the local kapa haka group.  </w:t>
            </w:r>
          </w:p>
          <w:p w:rsidR="00EB7645" w:rsidRPr="00BE00C7" w:rsidP="00BE00C7">
            <w:pPr>
              <w:pStyle w:val="OutcomeDescription"/>
              <w:spacing w:before="120" w:after="120"/>
              <w:rPr>
                <w:rFonts w:cs="Arial"/>
                <w:b w:val="0"/>
                <w:lang w:eastAsia="en-NZ"/>
              </w:rPr>
            </w:pPr>
            <w:r w:rsidRPr="00BE00C7">
              <w:rPr>
                <w:rFonts w:cs="Arial"/>
                <w:b w:val="0"/>
                <w:lang w:eastAsia="en-NZ"/>
              </w:rPr>
              <w:t>The outcome of this initiative has led to an increase in permanent Māori residents and respite residents from 1 March 2015 to 30 April 2016.  The number of respite residents identifying as Māori during this period has been twelve with four of the residents coming in twice.  The number of permanent residents identifying as Māori during this period has increased to three.  Of the twelve respite residents identifying as Māori, two have become permanent residents and another resident was admitted directly as a permanent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robust quality and risk management processes which is well established at Margaret Stoddart.  The quality programme is directed from Ryman Christchurch (head office).  A quality assistant checklist is completed monthly.  Six monthly comparative incident and accident reports and infection reports are completed.  Policies and procedures cross-reference other policies and appropriate standards.  There is an organisational clinical management committee at Ryman Christchurch (head office) that reviews best practice, legislation, standards, research and policy and procedure review.  All changes made to policy, procedure and processes are forwarded to Margaret Stoddart for input and review.  There is a journal club (registered nurses/enrolled nurses), articles/research and questions directed by Ryman Christchurch are completed at the journal club.  There is evidence of clinical development and review of practice at Margaret Stoddart.  The focus of care is around a multidisciplinary model and includes input from resident, relatives, care staff, registered nurses and GP.  Care planning is holistic and integrated.  There is a strong commitment to staff development by way of education and in-service training.  There are also experienced registered nurses including the clinical manager, who provide leadership.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encourages good practice which is beyond the expected full attainment.  The service has conducted a number of quality improvement projects where a review process has occurred, including analysis and reporting of findings.  There is evidence of action taken based on findings that has made improvements to service provision.  The projects include reviewing if the improvements have had positive impacts on resident safety or resident satisfaction.  Example: the service implemented a project around reducing and better managing incidents of challenging behaviours.  An action plan was implemented that included (but not limited to): analysing the incidents, team discussions, liaising with the leisure and lifestyle manager around activities that could be used to engage residents more and further staff education.  The evaluation of the project identified reduction in behaviour incidents.  The rate has reduced to zero incidents in September to November 2015 and January to February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analyses and evaluations of quality data.  Results are communicated to staff via a variety of forums.  A range of data is collected across the service using V-care, an electronic data system.  Data is collated and analysed with comprehensive evaluation reports completed monthly and comparative reports six monthly.  Data analysis is enhanced using control charts, which identifies normal variation, patterns and trends.  Data is benchmarked against other similar service types within Ryman facilities.  Communication of results occurs across a range of meetings across the facility (e.g., management meetings, full facility meetings, clinical meetings).  Templates for all meetings document action required, timeframe and the status of the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collated is used to identify any areas that require improvement.  The quality programme for 2016 includes objectives for improving outcomes for residents.  Clinical indicator data has individual reference ranges for acceptable limits and levels of incidents and infections.  Data is collected around (but not limited to): falls, skin tears, pressure injuries and infections.  Falls in the rest home were identified as an area that required improvement from data collected from 2015.  A plan was developed as part of their 2015 quality goals which included identifying residents at risk of falling, providing falls prevention training for staff, reviewing call bell response times, reviewing the roster to ensure adequate supervision of residents, encouraging resident participation in the activities programme and reviewing of clinical indicator data.  Further initiatives implemented included routine checks of all residents specific to each resident’s needs (intentional rounding), the use of sensor mats, night lights, proactive and early GP involvement and increased staff awareness of residents who are at risk of falling.  The plan has been reviewed monthly and discussed at staff meetings.  Education and training for staff has been regularly provided.  Evaluation identified that the rest home has remained under the limit reference range for falls (11 per 1000 bed nights)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plans and operational structures combine to provide a comprehensive quality development and risk management structure.  Formal review of the Margaret Stoddart facility objectives takes place annually and informally monthly. </w:t>
            </w:r>
          </w:p>
          <w:p w:rsidR="00EB7645" w:rsidRPr="00BE00C7" w:rsidP="00BE00C7">
            <w:pPr>
              <w:pStyle w:val="OutcomeDescription"/>
              <w:spacing w:before="120" w:after="120"/>
              <w:rPr>
                <w:rFonts w:cs="Arial"/>
                <w:b w:val="0"/>
                <w:lang w:eastAsia="en-NZ"/>
              </w:rPr>
            </w:pPr>
            <w:r w:rsidRPr="00BE00C7">
              <w:rPr>
                <w:rFonts w:cs="Arial"/>
                <w:b w:val="0"/>
                <w:lang w:eastAsia="en-NZ"/>
              </w:rPr>
              <w:t>Monthly benchmarking occurs throughout the group.  Clinical and non-clinical indicators are monitored and facility performance is measured against these.  Benchmarking reports are generated throughout the year to review performance over a six month period.  Reports and implementation of the quality system is monitored closely by Ryman head office.  Internal audits are completed and include the identification of any issues and corrective actions where required.  Results are discussed at the monthly quality/management meetings and other facility meetings.  Annual resident and relative satisfaction surveys are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Margaret Stoddart has identified quality goals for each year.  The service reports on progress to meeting quality goals monthly and annually.  One quality goal was around pressure injury prevention.  A trend analysis was completed around pressure injury rates.  A plan was implemented to meet this quality goal that included (but not limited to): review of pressure relieving equipment for those residents at risk, ongoing in-service education, review of PIs monthly with identified corrective actions, discuss at clinical meetings and management meetings.  The 2015 outcome identifies that Margaret Stoddart has remained below upper limit range for rest homes.  Ongoing evaluation of the quality goal and strategies are reviewed for effectiveness at monthly meetings.  Margaret Stoddart is ranked number one across the Ryman group for lowest rate of stage I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need to maintain resident’s enjoyment with the dining experience and satisfaction with the meals.  A project was commenced in March 2015 to review the menu in consultation with the hospitality manager, head chef, management and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and suggestions were sought from the residents through meetings, review of resident dietary forms and verbal and written concerns.  The hospitality manger and head chef were involved in the review of resident dietary forms for dislikes, likes and dietary needs.  Trends of dislikes were removed from the menu.  A chefs choice was implemented weekly based on what residents prefer.  A second tea option was introduced.  A comment book is located in the dining room which is reviewed by the village manager daily and signed as acknowledged/addressed, sighted on day of audit.  Education was completed for staff around safe food handling, nutritional and oral hygiene.  There is continuing feedback and discussion around meals and the dining experience with residents through regular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 interviewed on the day of audit commented positively on the meals provided and the overall dining experience.  Satisfaction results for residents (February 2016) evidenced Margaret Stoddart remained the top village within the Ryman group for meal satisfaction and had improved on last year’s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was commenced in September 2014.  The service identified a need for men’s activities and encourage men to be involved in the men’s club.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Rest home residents in the serviced apartment may choose to attend either the serviced apartment or rest home programme.  Daily contact is made with residents who choose not to be involved in the activity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activities that have been specifically developed to focus on men including weekly rummikin club, morning and afternoon teas, sip and share (beer and playing pool), create club such as modelling buildings, RSA lunches, guest speakers, men’s shed, air rifle shooting, sports afternoons and men’s club breakfast.  As at May 2016 there were 26 men in the village (including rest home, serviced apartments and townhouses).  In December 2014 attendance numbers had increased to 26 and the average attendance at men’s club for 2016 was 16 – 21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A continuous improvement project was commenced in January 2015 to increase resident and relative satisfaction with laundry services.  Missing/lost clothing items had been identified as a resident/relative concern in resident surveys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project was commenced in January 2015 to increase resident and relative satisfaction with laundry services.  Missing/lost clothing items had been identified as a resident/relative concern in resident surveys and resident meetings.  Each resident was provided with individually labelled laundry bags for their personal clothing.  The purple resident clothing bags were seen in resident ensuites.  The organisation purchased a labelling machine and recruited for a new laundry shift whose responsibility is to label all resident personal items on admission and as required.  All staff received training on the new labelling machine and laundry processes.  The laundry person interviewed on the day of audit could describe the procedure for reducing the amount of missing clothing.  Residents and relatives were informed of the labelling procedure.  Ongoing discussions at the resident meetings and laundry audits evidenced an improvement in laundry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 satisfaction survey results for February 2016 evidenced an increase in satisfaction with the laundry service to 87%.  The facility results of the relative satisfaction survey was among the top five Ryman villages.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interviews on the day of audit confirmed there has been a marked reduction in the number of personal clothing missing and they were very satisfied with the laundry service.  Photos taken of amounts of unclaimed clothing (before the project and at the conclusion of the project) evidence successful implementation of the use of the labelling machine.  A visit to the laundry on the day of audit demonstrated evidence of the system being implemented with a small amount of clothing un-named.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included on a register and the infection prevention and control officer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Infections are benchmarked across Ryman and quality action plans are identified where infections are above the benchmark.  The service has been successful in reducing the number of urinary tract infections and respiratory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team at Margaret Stoddart identified increasing trends in UTIs May, October and November 2015.  A quality initiative was implemented to reduce the number of UTIs.  Strategies were documented and implemented including (but not limited to): increasing resident hydration with a variety of fluids, jellies, ice blocks, smoothies; acidophilus yoghurt for residents prone to UTIs; staff education around infection control and UTIs; handover reminders and liaising with the GP to review interventions and medications of those residents with recurrent UTIs.  Ongoing review of this action plan from April 2015 to April 2016 included an analysis and review/effectiveness of strategies through the clinical meetings and full facility meetings monthly.  The evaluation identified UTIs have reduced (with the exception of one spike November 2015) to below the organisations target range.  Margaret Stoddart ranks second within the Ryman group for lowest rate of UTIs for the period April 2015 – April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Healthcare Limited - Margaret Stoddart Retirement Village</w:t>
    </w:r>
    <w:bookmarkEnd w:id="58"/>
    <w:r>
      <w:rPr>
        <w:rFonts w:cs="Arial"/>
        <w:sz w:val="16"/>
        <w:szCs w:val="20"/>
      </w:rPr>
      <w:tab/>
      <w:t xml:space="preserve">Date of Audit: </w:t>
    </w:r>
    <w:bookmarkStart w:id="59" w:name="AuditStartDate1"/>
    <w:r>
      <w:rPr>
        <w:rFonts w:cs="Arial"/>
        <w:sz w:val="16"/>
        <w:szCs w:val="20"/>
      </w:rPr>
      <w:t>16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