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166E1">
      <w:pPr>
        <w:pStyle w:val="Heading1"/>
        <w:rPr>
          <w:rFonts w:cs="Arial"/>
        </w:rPr>
      </w:pPr>
      <w:bookmarkStart w:id="0" w:name="PRMS_RIName"/>
      <w:r>
        <w:rPr>
          <w:rFonts w:cs="Arial"/>
        </w:rPr>
        <w:t>Bupa Care Services NZ Limited - Ascot House</w:t>
      </w:r>
      <w:bookmarkEnd w:id="0"/>
    </w:p>
    <w:p w:rsidR="00460D43" w:rsidRDefault="00F166E1">
      <w:pPr>
        <w:pStyle w:val="Heading2"/>
        <w:spacing w:after="0"/>
        <w:rPr>
          <w:rFonts w:cs="Arial"/>
        </w:rPr>
      </w:pPr>
      <w:r>
        <w:rPr>
          <w:rFonts w:cs="Arial"/>
        </w:rPr>
        <w:t>Introduction</w:t>
      </w:r>
    </w:p>
    <w:p w:rsidR="00460D43" w:rsidRDefault="00F166E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166E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F166E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166E1"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F166E1">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F166E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166E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F166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Ascot Care Home</w:t>
      </w:r>
      <w:bookmarkEnd w:id="5"/>
    </w:p>
    <w:p w:rsidR="005A5115" w:rsidRPr="009418D4" w:rsidRDefault="00F166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 Dementia care</w:t>
      </w:r>
      <w:bookmarkEnd w:id="6"/>
    </w:p>
    <w:p w:rsidR="005A5115" w:rsidRPr="009418D4" w:rsidRDefault="00F166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April 2016</w:t>
      </w:r>
      <w:bookmarkEnd w:id="7"/>
      <w:r w:rsidRPr="009418D4">
        <w:rPr>
          <w:rFonts w:cs="Arial"/>
        </w:rPr>
        <w:tab/>
        <w:t xml:space="preserve">End date: </w:t>
      </w:r>
      <w:bookmarkStart w:id="8" w:name="AuditEndDate"/>
      <w:r>
        <w:rPr>
          <w:rFonts w:cs="Arial"/>
        </w:rPr>
        <w:t>5 April 2016</w:t>
      </w:r>
      <w:bookmarkEnd w:id="8"/>
    </w:p>
    <w:p w:rsidR="005A5115" w:rsidRPr="009418D4" w:rsidRDefault="00F166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2A0AA4" w:rsidRPr="009418D4" w:rsidRDefault="00F166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92</w:t>
      </w:r>
      <w:bookmarkEnd w:id="10"/>
    </w:p>
    <w:p w:rsidR="009D18F5" w:rsidRDefault="00F166E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166E1">
      <w:pPr>
        <w:pStyle w:val="Heading1"/>
        <w:rPr>
          <w:rFonts w:cs="Arial"/>
        </w:rPr>
      </w:pPr>
      <w:r>
        <w:rPr>
          <w:rFonts w:cs="Arial"/>
        </w:rPr>
        <w:lastRenderedPageBreak/>
        <w:t>Executive summ</w:t>
      </w:r>
      <w:r>
        <w:rPr>
          <w:rFonts w:cs="Arial"/>
        </w:rPr>
        <w:t>ary of the audit</w:t>
      </w:r>
    </w:p>
    <w:p w:rsidR="00460D43" w:rsidRDefault="00F166E1">
      <w:pPr>
        <w:pStyle w:val="Heading2"/>
        <w:rPr>
          <w:rFonts w:cs="Arial"/>
        </w:rPr>
      </w:pPr>
      <w:r>
        <w:rPr>
          <w:rFonts w:cs="Arial"/>
        </w:rPr>
        <w:t>Introduction</w:t>
      </w:r>
    </w:p>
    <w:p w:rsidR="00460D43" w:rsidRDefault="00F166E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166E1">
      <w:pPr>
        <w:pStyle w:val="ListParagraph"/>
        <w:numPr>
          <w:ilvl w:val="0"/>
          <w:numId w:val="1"/>
        </w:numPr>
        <w:spacing w:before="240" w:after="240"/>
        <w:rPr>
          <w:rFonts w:cs="Arial"/>
          <w:lang w:eastAsia="en-NZ"/>
        </w:rPr>
      </w:pPr>
      <w:r>
        <w:rPr>
          <w:rFonts w:cs="Arial"/>
          <w:lang w:eastAsia="en-NZ"/>
        </w:rPr>
        <w:t>consumer rights</w:t>
      </w:r>
    </w:p>
    <w:p w:rsidR="00460D43" w:rsidRDefault="00F166E1">
      <w:pPr>
        <w:pStyle w:val="ListParagraph"/>
        <w:numPr>
          <w:ilvl w:val="0"/>
          <w:numId w:val="1"/>
        </w:numPr>
        <w:spacing w:before="240" w:after="240"/>
        <w:rPr>
          <w:rFonts w:cs="Arial"/>
          <w:lang w:eastAsia="en-NZ"/>
        </w:rPr>
      </w:pPr>
      <w:r>
        <w:rPr>
          <w:rFonts w:cs="Arial"/>
          <w:lang w:eastAsia="en-NZ"/>
        </w:rPr>
        <w:t>organisational man</w:t>
      </w:r>
      <w:r>
        <w:rPr>
          <w:rFonts w:cs="Arial"/>
          <w:lang w:eastAsia="en-NZ"/>
        </w:rPr>
        <w:t>agement</w:t>
      </w:r>
    </w:p>
    <w:p w:rsidR="00460D43" w:rsidRDefault="00F166E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166E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166E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166E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166E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166E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2A0AA4">
        <w:trPr>
          <w:cantSplit/>
          <w:tblHeader/>
        </w:trPr>
        <w:tc>
          <w:tcPr>
            <w:tcW w:w="1260" w:type="dxa"/>
            <w:tcBorders>
              <w:bottom w:val="single" w:sz="4" w:space="0" w:color="000000"/>
            </w:tcBorders>
            <w:vAlign w:val="center"/>
          </w:tcPr>
          <w:p w:rsidR="00460D43" w:rsidRDefault="00F166E1">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F166E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166E1">
            <w:pPr>
              <w:spacing w:before="60" w:after="60"/>
              <w:rPr>
                <w:rFonts w:eastAsia="Calibri"/>
                <w:b/>
                <w:szCs w:val="24"/>
              </w:rPr>
            </w:pPr>
            <w:r>
              <w:rPr>
                <w:rFonts w:eastAsia="Calibri"/>
                <w:b/>
                <w:szCs w:val="24"/>
              </w:rPr>
              <w:t>Definition</w:t>
            </w:r>
          </w:p>
        </w:tc>
      </w:tr>
      <w:tr w:rsidR="002A0AA4">
        <w:trPr>
          <w:cantSplit/>
          <w:trHeight w:val="964"/>
        </w:trPr>
        <w:tc>
          <w:tcPr>
            <w:tcW w:w="1260" w:type="dxa"/>
            <w:tcBorders>
              <w:bottom w:val="single" w:sz="4" w:space="0" w:color="000000"/>
            </w:tcBorders>
            <w:shd w:val="clear" w:color="0066FF" w:fill="0000FF"/>
            <w:vAlign w:val="center"/>
          </w:tcPr>
          <w:p w:rsidR="00460D43" w:rsidRDefault="00F166E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166E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166E1">
            <w:pPr>
              <w:spacing w:before="60" w:after="60"/>
              <w:ind w:left="50"/>
              <w:rPr>
                <w:rFonts w:eastAsia="Calibri"/>
                <w:szCs w:val="24"/>
              </w:rPr>
            </w:pPr>
            <w:r>
              <w:rPr>
                <w:rFonts w:eastAsia="Calibri"/>
                <w:szCs w:val="24"/>
              </w:rPr>
              <w:t>All standards applicable to this service fully attained with some standards exceeded</w:t>
            </w:r>
          </w:p>
        </w:tc>
      </w:tr>
      <w:tr w:rsidR="002A0AA4">
        <w:trPr>
          <w:cantSplit/>
          <w:trHeight w:val="964"/>
        </w:trPr>
        <w:tc>
          <w:tcPr>
            <w:tcW w:w="1260" w:type="dxa"/>
            <w:shd w:val="clear" w:color="33CC33" w:fill="00FF00"/>
            <w:vAlign w:val="center"/>
          </w:tcPr>
          <w:p w:rsidR="00460D43" w:rsidRDefault="00F166E1">
            <w:pPr>
              <w:spacing w:before="60" w:after="60"/>
              <w:rPr>
                <w:rFonts w:eastAsia="Calibri"/>
                <w:szCs w:val="24"/>
              </w:rPr>
            </w:pPr>
          </w:p>
        </w:tc>
        <w:tc>
          <w:tcPr>
            <w:tcW w:w="7095" w:type="dxa"/>
            <w:shd w:val="clear" w:color="auto" w:fill="auto"/>
            <w:vAlign w:val="center"/>
          </w:tcPr>
          <w:p w:rsidR="00460D43" w:rsidRDefault="00F166E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166E1">
            <w:pPr>
              <w:spacing w:before="60" w:after="60"/>
              <w:ind w:left="50"/>
              <w:rPr>
                <w:rFonts w:eastAsia="Calibri"/>
                <w:szCs w:val="24"/>
              </w:rPr>
            </w:pPr>
            <w:r>
              <w:rPr>
                <w:rFonts w:eastAsia="Calibri"/>
                <w:szCs w:val="24"/>
              </w:rPr>
              <w:t xml:space="preserve">Standards applicable to this service fully attained </w:t>
            </w:r>
          </w:p>
        </w:tc>
      </w:tr>
      <w:tr w:rsidR="002A0AA4">
        <w:trPr>
          <w:cantSplit/>
          <w:trHeight w:val="964"/>
        </w:trPr>
        <w:tc>
          <w:tcPr>
            <w:tcW w:w="1260" w:type="dxa"/>
            <w:tcBorders>
              <w:bottom w:val="single" w:sz="4" w:space="0" w:color="000000"/>
            </w:tcBorders>
            <w:shd w:val="clear" w:color="auto" w:fill="FFFF00"/>
            <w:vAlign w:val="center"/>
          </w:tcPr>
          <w:p w:rsidR="00460D43" w:rsidRDefault="00F166E1">
            <w:pPr>
              <w:spacing w:before="60" w:after="60"/>
              <w:rPr>
                <w:rFonts w:eastAsia="Calibri"/>
                <w:szCs w:val="24"/>
              </w:rPr>
            </w:pPr>
          </w:p>
        </w:tc>
        <w:tc>
          <w:tcPr>
            <w:tcW w:w="7095" w:type="dxa"/>
            <w:shd w:val="clear" w:color="auto" w:fill="auto"/>
            <w:vAlign w:val="center"/>
          </w:tcPr>
          <w:p w:rsidR="00460D43" w:rsidRDefault="00F166E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166E1">
            <w:pPr>
              <w:spacing w:before="60" w:after="60"/>
              <w:ind w:left="50"/>
              <w:rPr>
                <w:rFonts w:eastAsia="Calibri"/>
                <w:szCs w:val="24"/>
              </w:rPr>
            </w:pPr>
            <w:r>
              <w:rPr>
                <w:rFonts w:eastAsia="Calibri"/>
                <w:szCs w:val="24"/>
              </w:rPr>
              <w:t>Some standards applicable to this service partially attained and of low risk</w:t>
            </w:r>
          </w:p>
        </w:tc>
      </w:tr>
      <w:tr w:rsidR="002A0AA4">
        <w:trPr>
          <w:cantSplit/>
          <w:trHeight w:val="964"/>
        </w:trPr>
        <w:tc>
          <w:tcPr>
            <w:tcW w:w="1260" w:type="dxa"/>
            <w:tcBorders>
              <w:bottom w:val="single" w:sz="4" w:space="0" w:color="000000"/>
            </w:tcBorders>
            <w:shd w:val="clear" w:color="auto" w:fill="FFC800"/>
            <w:vAlign w:val="center"/>
          </w:tcPr>
          <w:p w:rsidR="00460D43" w:rsidRDefault="00F166E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166E1">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F166E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A0AA4">
        <w:trPr>
          <w:cantSplit/>
          <w:trHeight w:val="964"/>
        </w:trPr>
        <w:tc>
          <w:tcPr>
            <w:tcW w:w="1260" w:type="dxa"/>
            <w:shd w:val="clear" w:color="auto" w:fill="FF0000"/>
            <w:vAlign w:val="center"/>
          </w:tcPr>
          <w:p w:rsidR="00460D43" w:rsidRDefault="00F166E1">
            <w:pPr>
              <w:spacing w:before="60" w:after="60"/>
              <w:rPr>
                <w:rFonts w:eastAsia="Calibri"/>
                <w:szCs w:val="24"/>
              </w:rPr>
            </w:pPr>
          </w:p>
        </w:tc>
        <w:tc>
          <w:tcPr>
            <w:tcW w:w="7095" w:type="dxa"/>
            <w:shd w:val="clear" w:color="auto" w:fill="auto"/>
            <w:vAlign w:val="center"/>
          </w:tcPr>
          <w:p w:rsidR="00460D43" w:rsidRDefault="00F166E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F166E1">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F166E1">
      <w:pPr>
        <w:pStyle w:val="Heading2"/>
        <w:spacing w:after="0"/>
        <w:rPr>
          <w:rFonts w:cs="Arial"/>
        </w:rPr>
      </w:pPr>
      <w:r>
        <w:rPr>
          <w:rFonts w:cs="Arial"/>
        </w:rPr>
        <w:t>General overview of the audit</w:t>
      </w:r>
    </w:p>
    <w:p w:rsidR="00E536CC" w:rsidRDefault="00F166E1">
      <w:pPr>
        <w:spacing w:before="240" w:line="276" w:lineRule="auto"/>
        <w:rPr>
          <w:rFonts w:eastAsia="Calibri"/>
        </w:rPr>
      </w:pPr>
      <w:bookmarkStart w:id="11" w:name="GeneralOverview"/>
      <w:r w:rsidRPr="00A4268A">
        <w:rPr>
          <w:rFonts w:eastAsia="Calibri"/>
        </w:rPr>
        <w:t>Bupa Ascot currently provides hospital - medical/geriatric, rest home and dementia level of care for up to 104 residents.  On the day of audit there were 92 residents including two residents under respite care and four residents under long term chronic hea</w:t>
      </w:r>
      <w:r w:rsidRPr="00A4268A">
        <w:rPr>
          <w:rFonts w:eastAsia="Calibri"/>
        </w:rPr>
        <w:t xml:space="preserve">lth conditions contract.       </w:t>
      </w:r>
    </w:p>
    <w:p w:rsidR="002A0AA4" w:rsidRPr="00A4268A" w:rsidRDefault="00F166E1">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w:t>
      </w:r>
      <w:r w:rsidRPr="00A4268A">
        <w:rPr>
          <w:rFonts w:eastAsia="Calibri"/>
        </w:rPr>
        <w:t xml:space="preserve">edures, the review of residents and staff files, observations and interviews with residents, family, general practitioner, management and staff.  </w:t>
      </w:r>
    </w:p>
    <w:p w:rsidR="002A0AA4" w:rsidRPr="00A4268A" w:rsidRDefault="00F166E1">
      <w:pPr>
        <w:spacing w:before="240" w:line="276" w:lineRule="auto"/>
        <w:rPr>
          <w:rFonts w:eastAsia="Calibri"/>
        </w:rPr>
      </w:pPr>
      <w:r w:rsidRPr="00A4268A">
        <w:rPr>
          <w:rFonts w:eastAsia="Calibri"/>
        </w:rPr>
        <w:t>The service has addressed five of nine shortfalls from the previous certification audit around advance direct</w:t>
      </w:r>
      <w:r w:rsidRPr="00A4268A">
        <w:rPr>
          <w:rFonts w:eastAsia="Calibri"/>
        </w:rPr>
        <w:t xml:space="preserve">ives, essential notifications, orientation to activities in the dementia unit, the dementia unit activity programme and provision of shade in external areas.  </w:t>
      </w:r>
      <w:r w:rsidRPr="00A4268A">
        <w:rPr>
          <w:rFonts w:eastAsia="Calibri"/>
        </w:rPr>
        <w:t>Further improvements remain around the system to identifying staff training needs, timeliness of</w:t>
      </w:r>
      <w:r w:rsidRPr="00A4268A">
        <w:rPr>
          <w:rFonts w:eastAsia="Calibri"/>
        </w:rPr>
        <w:t xml:space="preserve"> provision of services and aspects of medication management. </w:t>
      </w:r>
      <w:r w:rsidRPr="00A4268A">
        <w:rPr>
          <w:rFonts w:eastAsia="Calibri"/>
        </w:rPr>
        <w:t>This audit identified an improvement required around documented interventions.</w:t>
      </w:r>
    </w:p>
    <w:bookmarkEnd w:id="11"/>
    <w:p w:rsidR="002A0AA4" w:rsidRPr="00A4268A" w:rsidRDefault="002A0AA4">
      <w:pPr>
        <w:spacing w:before="240" w:line="276" w:lineRule="auto"/>
        <w:rPr>
          <w:rFonts w:eastAsia="Calibri"/>
        </w:rPr>
      </w:pPr>
    </w:p>
    <w:p w:rsidR="00460D43" w:rsidRDefault="00F166E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0AA4" w:rsidTr="00A4268A">
        <w:trPr>
          <w:cantSplit/>
        </w:trPr>
        <w:tc>
          <w:tcPr>
            <w:tcW w:w="10206" w:type="dxa"/>
            <w:vAlign w:val="center"/>
          </w:tcPr>
          <w:p w:rsidR="00460D43" w:rsidRPr="00621629" w:rsidRDefault="00F166E1" w:rsidP="00621629">
            <w:pPr>
              <w:spacing w:before="60" w:after="60" w:line="276" w:lineRule="auto"/>
              <w:rPr>
                <w:rFonts w:eastAsia="Calibri"/>
              </w:rPr>
            </w:pPr>
            <w:r w:rsidRPr="00621629">
              <w:rPr>
                <w:rFonts w:eastAsia="Calibri"/>
              </w:rPr>
              <w:t>Includes 13 standards that support an outcome where consumers receive safe services of an appropri</w:t>
            </w:r>
            <w:r w:rsidRPr="00621629">
              <w:rPr>
                <w:rFonts w:eastAsia="Calibri"/>
              </w:rPr>
              <w:t>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F166E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166E1" w:rsidP="008F3634">
            <w:pPr>
              <w:spacing w:before="60" w:after="60" w:line="276" w:lineRule="auto"/>
              <w:rPr>
                <w:rFonts w:eastAsia="Calibri"/>
              </w:rPr>
            </w:pPr>
            <w:bookmarkStart w:id="13" w:name="IndicatorDescription1_1"/>
            <w:bookmarkEnd w:id="13"/>
            <w:r>
              <w:t xml:space="preserve">Standards </w:t>
            </w:r>
            <w:r>
              <w:t>applicable to this service fully attained.</w:t>
            </w:r>
          </w:p>
        </w:tc>
      </w:tr>
    </w:tbl>
    <w:p w:rsidR="00460D43" w:rsidRDefault="00F166E1">
      <w:pPr>
        <w:spacing w:before="240" w:line="276" w:lineRule="auto"/>
        <w:rPr>
          <w:rFonts w:eastAsia="Calibri"/>
        </w:rPr>
      </w:pPr>
      <w:bookmarkStart w:id="14" w:name="ConsumerRights"/>
      <w:r w:rsidRPr="00A4268A">
        <w:rPr>
          <w:rFonts w:eastAsia="Calibri"/>
        </w:rPr>
        <w:t>There is evidence that residents and family are kept informed.  The rights of the resident and/or their family to make a complaint is understood, respected and upheld by the service.  All lodged complaints are documented in the complaints register and mana</w:t>
      </w:r>
      <w:r w:rsidRPr="00A4268A">
        <w:rPr>
          <w:rFonts w:eastAsia="Calibri"/>
        </w:rPr>
        <w:t xml:space="preserve">ged appropriately.  </w:t>
      </w:r>
    </w:p>
    <w:bookmarkEnd w:id="14"/>
    <w:p w:rsidR="002A0AA4" w:rsidRPr="00A4268A" w:rsidRDefault="002A0AA4">
      <w:pPr>
        <w:spacing w:before="240" w:line="276" w:lineRule="auto"/>
        <w:rPr>
          <w:rFonts w:eastAsia="Calibri"/>
        </w:rPr>
      </w:pPr>
    </w:p>
    <w:p w:rsidR="00460D43" w:rsidRDefault="00F166E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0AA4" w:rsidTr="00A4268A">
        <w:trPr>
          <w:cantSplit/>
        </w:trPr>
        <w:tc>
          <w:tcPr>
            <w:tcW w:w="10206" w:type="dxa"/>
            <w:vAlign w:val="center"/>
          </w:tcPr>
          <w:p w:rsidR="00460D43" w:rsidRPr="00621629" w:rsidRDefault="00F166E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F166E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166E1" w:rsidP="00621629">
            <w:pPr>
              <w:spacing w:before="60" w:after="60" w:line="276" w:lineRule="auto"/>
              <w:rPr>
                <w:rFonts w:eastAsia="Calibri"/>
              </w:rPr>
            </w:pPr>
            <w:bookmarkStart w:id="16" w:name="IndicatorDescription1_2"/>
            <w:bookmarkEnd w:id="16"/>
            <w:r>
              <w:t>Some standards applicable to this service</w:t>
            </w:r>
            <w:r>
              <w:t xml:space="preserve"> partially attained and of low risk.</w:t>
            </w:r>
          </w:p>
        </w:tc>
      </w:tr>
    </w:tbl>
    <w:p w:rsidR="00460D43" w:rsidRDefault="00F166E1">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care home manager and clinical manager are responsible for the day-to-day operations of the facility.  Goals are documented for the service with evidence of annual revi</w:t>
      </w:r>
      <w:r w:rsidRPr="00A4268A">
        <w:rPr>
          <w:rFonts w:eastAsia="Calibri"/>
        </w:rPr>
        <w:t xml:space="preserve">ews.  Corrective actions have been implemented where opportunities for improvements are identified.  A risk management programme is in place, which includes managing adverse events and health and safety processes.  </w:t>
      </w:r>
    </w:p>
    <w:p w:rsidR="002A0AA4" w:rsidRPr="00A4268A" w:rsidRDefault="00F166E1">
      <w:pPr>
        <w:spacing w:before="240" w:line="276" w:lineRule="auto"/>
        <w:rPr>
          <w:rFonts w:eastAsia="Calibri"/>
        </w:rPr>
      </w:pPr>
      <w:r w:rsidRPr="00A4268A">
        <w:rPr>
          <w:rFonts w:eastAsia="Calibri"/>
        </w:rPr>
        <w:t>Residents receive appropriate services f</w:t>
      </w:r>
      <w:r w:rsidRPr="00A4268A">
        <w:rPr>
          <w:rFonts w:eastAsia="Calibri"/>
        </w:rPr>
        <w:t>rom suitably qualified staff.  Human resources are managed in accordance with good employment practice.  A comprehensive orientation programme is in place for new staff.  Ongoing education and training is in place for staff.  Registered nursing cover is pr</w:t>
      </w:r>
      <w:r w:rsidRPr="00A4268A">
        <w:rPr>
          <w:rFonts w:eastAsia="Calibri"/>
        </w:rPr>
        <w:t xml:space="preserve">ovided 24 hours a day, 7 days a week.  </w:t>
      </w:r>
    </w:p>
    <w:bookmarkEnd w:id="17"/>
    <w:p w:rsidR="002A0AA4" w:rsidRPr="00A4268A" w:rsidRDefault="002A0AA4">
      <w:pPr>
        <w:spacing w:before="240" w:line="276" w:lineRule="auto"/>
        <w:rPr>
          <w:rFonts w:eastAsia="Calibri"/>
        </w:rPr>
      </w:pPr>
    </w:p>
    <w:p w:rsidR="00460D43" w:rsidRDefault="00F166E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0AA4" w:rsidTr="00A4268A">
        <w:trPr>
          <w:cantSplit/>
        </w:trPr>
        <w:tc>
          <w:tcPr>
            <w:tcW w:w="10206" w:type="dxa"/>
            <w:vAlign w:val="center"/>
          </w:tcPr>
          <w:p w:rsidR="00460D43" w:rsidRPr="00621629" w:rsidRDefault="00F166E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w:t>
            </w:r>
            <w:r w:rsidRPr="00621629">
              <w:rPr>
                <w:rFonts w:eastAsia="Calibri"/>
              </w:rPr>
              <w:t xml:space="preserve"> and appropriate manner, consistent with current legislation.</w:t>
            </w:r>
          </w:p>
        </w:tc>
        <w:tc>
          <w:tcPr>
            <w:tcW w:w="1276" w:type="dxa"/>
            <w:shd w:val="clear" w:color="auto" w:fill="FFC800"/>
            <w:vAlign w:val="center"/>
          </w:tcPr>
          <w:p w:rsidR="00460D43" w:rsidRPr="00621629" w:rsidRDefault="00F166E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166E1"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F166E1"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The initial assessments, risk assessments and care plans are completed within the required timeframes.  InterRAI assessments are utilised as part of the six monthly evaluation proc</w:t>
      </w:r>
      <w:r w:rsidRPr="00A4268A">
        <w:rPr>
          <w:rFonts w:eastAsia="Calibri"/>
        </w:rPr>
        <w:t xml:space="preserve">ess.  Residents and relatives interviewed confirm they participate in the care planning process.  There is evidence of allied health involvement in resident care.  The general practitioner reviews residents at least three monthly.  </w:t>
      </w:r>
    </w:p>
    <w:p w:rsidR="002A0AA4" w:rsidRPr="00A4268A" w:rsidRDefault="00F166E1" w:rsidP="00621629">
      <w:pPr>
        <w:spacing w:before="240" w:line="276" w:lineRule="auto"/>
        <w:rPr>
          <w:rFonts w:eastAsia="Calibri"/>
        </w:rPr>
      </w:pPr>
      <w:r w:rsidRPr="00A4268A">
        <w:rPr>
          <w:rFonts w:eastAsia="Calibri"/>
        </w:rPr>
        <w:t xml:space="preserve">The activity programme </w:t>
      </w:r>
      <w:r w:rsidRPr="00A4268A">
        <w:rPr>
          <w:rFonts w:eastAsia="Calibri"/>
        </w:rPr>
        <w:t xml:space="preserve">is varied and appropriate to the level of abilities for residents at rest home, hospital and dementia level of care.  Community links are maintained.  Entertainment and outings are provided.  Spiritual and cultural needs are met. </w:t>
      </w:r>
    </w:p>
    <w:p w:rsidR="002A0AA4" w:rsidRPr="00A4268A" w:rsidRDefault="00F166E1" w:rsidP="00621629">
      <w:pPr>
        <w:spacing w:before="240" w:line="276" w:lineRule="auto"/>
        <w:rPr>
          <w:rFonts w:eastAsia="Calibri"/>
        </w:rPr>
      </w:pPr>
      <w:r w:rsidRPr="00A4268A">
        <w:rPr>
          <w:rFonts w:eastAsia="Calibri"/>
        </w:rPr>
        <w:t xml:space="preserve">Medications are managed, </w:t>
      </w:r>
      <w:r w:rsidRPr="00A4268A">
        <w:rPr>
          <w:rFonts w:eastAsia="Calibri"/>
        </w:rPr>
        <w:t xml:space="preserve">stored and administered in line with medication requirements.  Medication training and competencies are completed by all staff responsible for administering medicines.  All medication charts had photo identification.  </w:t>
      </w:r>
    </w:p>
    <w:p w:rsidR="002A0AA4" w:rsidRPr="00A4268A" w:rsidRDefault="00F166E1" w:rsidP="00621629">
      <w:pPr>
        <w:spacing w:before="240" w:line="276" w:lineRule="auto"/>
        <w:rPr>
          <w:rFonts w:eastAsia="Calibri"/>
        </w:rPr>
      </w:pPr>
      <w:r w:rsidRPr="00A4268A">
        <w:rPr>
          <w:rFonts w:eastAsia="Calibri"/>
        </w:rPr>
        <w:t>Food is prepared on-site with individ</w:t>
      </w:r>
      <w:r w:rsidRPr="00A4268A">
        <w:rPr>
          <w:rFonts w:eastAsia="Calibri"/>
        </w:rPr>
        <w:t xml:space="preserve">ual food preferences and dietary requirements assessed by the registered nurses.  Alternative choices are offered for dislikes.  Nutritious snacks are available in the dementia unit at all times.  </w:t>
      </w:r>
    </w:p>
    <w:bookmarkEnd w:id="20"/>
    <w:p w:rsidR="002A0AA4" w:rsidRPr="00A4268A" w:rsidRDefault="002A0AA4" w:rsidP="00621629">
      <w:pPr>
        <w:spacing w:before="240" w:line="276" w:lineRule="auto"/>
        <w:rPr>
          <w:rFonts w:eastAsia="Calibri"/>
        </w:rPr>
      </w:pPr>
    </w:p>
    <w:p w:rsidR="00460D43" w:rsidRDefault="00F166E1"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0AA4" w:rsidTr="00A4268A">
        <w:trPr>
          <w:cantSplit/>
        </w:trPr>
        <w:tc>
          <w:tcPr>
            <w:tcW w:w="10206" w:type="dxa"/>
            <w:vAlign w:val="center"/>
          </w:tcPr>
          <w:p w:rsidR="00460D43" w:rsidRPr="00621629" w:rsidRDefault="00F166E1" w:rsidP="00621629">
            <w:pPr>
              <w:spacing w:before="60" w:after="60" w:line="276" w:lineRule="auto"/>
              <w:rPr>
                <w:rFonts w:eastAsia="Calibri"/>
              </w:rPr>
            </w:pPr>
            <w:r w:rsidRPr="00621629">
              <w:rPr>
                <w:rFonts w:eastAsia="Calibri"/>
              </w:rPr>
              <w:t>Includes 8 standards tha</w:t>
            </w:r>
            <w:r w:rsidRPr="00621629">
              <w:rPr>
                <w:rFonts w:eastAsia="Calibri"/>
              </w:rPr>
              <w:t>t support an outcome where services are provided in a clean, safe environment that is appropriate to the age/needs of the consumer, ensure physical privacy is maintained, has adequate space and amenities to facilitate independence, is in a setting appropri</w:t>
            </w:r>
            <w:r w:rsidRPr="00621629">
              <w:rPr>
                <w:rFonts w:eastAsia="Calibri"/>
              </w:rPr>
              <w:t>ate to the consumer group and meets the needs of people with disabilities.</w:t>
            </w:r>
          </w:p>
        </w:tc>
        <w:tc>
          <w:tcPr>
            <w:tcW w:w="1276" w:type="dxa"/>
            <w:shd w:val="clear" w:color="auto" w:fill="00FF00"/>
            <w:vAlign w:val="center"/>
          </w:tcPr>
          <w:p w:rsidR="00460D43" w:rsidRPr="00621629" w:rsidRDefault="00F166E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166E1"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F166E1">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bookmarkEnd w:id="23"/>
    <w:p w:rsidR="002A0AA4" w:rsidRPr="00A4268A" w:rsidRDefault="002A0AA4">
      <w:pPr>
        <w:spacing w:before="240" w:line="276" w:lineRule="auto"/>
        <w:rPr>
          <w:rFonts w:eastAsia="Calibri"/>
        </w:rPr>
      </w:pPr>
    </w:p>
    <w:p w:rsidR="00460D43" w:rsidRDefault="00F166E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0AA4" w:rsidTr="00A4268A">
        <w:trPr>
          <w:cantSplit/>
        </w:trPr>
        <w:tc>
          <w:tcPr>
            <w:tcW w:w="10206" w:type="dxa"/>
            <w:vAlign w:val="center"/>
          </w:tcPr>
          <w:p w:rsidR="00460D43" w:rsidRPr="00621629" w:rsidRDefault="00F166E1" w:rsidP="00621629">
            <w:pPr>
              <w:spacing w:before="60" w:after="60" w:line="276" w:lineRule="auto"/>
              <w:rPr>
                <w:rFonts w:eastAsia="Calibri"/>
              </w:rPr>
            </w:pPr>
            <w:r w:rsidRPr="00621629">
              <w:rPr>
                <w:rFonts w:eastAsia="Calibri"/>
              </w:rPr>
              <w:t xml:space="preserve">Includes 3 </w:t>
            </w:r>
            <w:r w:rsidRPr="00621629">
              <w:rPr>
                <w:rFonts w:eastAsia="Calibri"/>
              </w:rPr>
              <w:t>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F166E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166E1"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F166E1">
      <w:pPr>
        <w:spacing w:before="240" w:line="276" w:lineRule="auto"/>
        <w:rPr>
          <w:rFonts w:eastAsia="Calibri"/>
        </w:rPr>
      </w:pPr>
      <w:bookmarkStart w:id="26" w:name="RestraintMinimisationAndSafePractice"/>
      <w:r w:rsidRPr="00A4268A">
        <w:rPr>
          <w:rFonts w:eastAsia="Calibri"/>
        </w:rPr>
        <w:t xml:space="preserve">A registered nurse is the restraint coordinator </w:t>
      </w:r>
      <w:r w:rsidRPr="00A4268A">
        <w:rPr>
          <w:rFonts w:eastAsia="Calibri"/>
        </w:rPr>
        <w:t xml:space="preserve">for the service.  Enablers are voluntary and the least restrictive option.  There were no residents with enablers.  There were four residents with restraint.  Care staff have received training in restraint/enabler use and challenging behaviour.  </w:t>
      </w:r>
    </w:p>
    <w:bookmarkEnd w:id="26"/>
    <w:p w:rsidR="002A0AA4" w:rsidRPr="00A4268A" w:rsidRDefault="002A0AA4">
      <w:pPr>
        <w:spacing w:before="240" w:line="276" w:lineRule="auto"/>
        <w:rPr>
          <w:rFonts w:eastAsia="Calibri"/>
        </w:rPr>
      </w:pPr>
    </w:p>
    <w:p w:rsidR="00460D43" w:rsidRDefault="00F166E1" w:rsidP="000E6E02">
      <w:pPr>
        <w:pStyle w:val="Heading2"/>
        <w:spacing w:before="0"/>
        <w:rPr>
          <w:rFonts w:cs="Arial"/>
        </w:rPr>
      </w:pPr>
      <w:r>
        <w:rPr>
          <w:rFonts w:cs="Arial"/>
        </w:rPr>
        <w:t>Infectio</w:t>
      </w:r>
      <w:r>
        <w:rPr>
          <w:rFonts w:cs="Arial"/>
        </w:rPr>
        <w:t>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A0AA4" w:rsidTr="00A4268A">
        <w:trPr>
          <w:cantSplit/>
        </w:trPr>
        <w:tc>
          <w:tcPr>
            <w:tcW w:w="10206" w:type="dxa"/>
            <w:vAlign w:val="center"/>
          </w:tcPr>
          <w:p w:rsidR="00460D43" w:rsidRPr="00621629" w:rsidRDefault="00F166E1"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type of service </w:t>
            </w:r>
            <w:r w:rsidRPr="00621629">
              <w:rPr>
                <w:rFonts w:eastAsia="Calibri"/>
              </w:rPr>
              <w:t>provided and reflect current accepted good practice and legislative requirements. The organisation provides relevant education on infection control to all service providers and consumers. Surveillance for infection is carried out as specified in the infect</w:t>
            </w:r>
            <w:r w:rsidRPr="00621629">
              <w:rPr>
                <w:rFonts w:eastAsia="Calibri"/>
              </w:rPr>
              <w:t>ion control programme.</w:t>
            </w:r>
          </w:p>
        </w:tc>
        <w:tc>
          <w:tcPr>
            <w:tcW w:w="1276" w:type="dxa"/>
            <w:shd w:val="clear" w:color="auto" w:fill="00FF00"/>
            <w:vAlign w:val="center"/>
          </w:tcPr>
          <w:p w:rsidR="00460D43" w:rsidRPr="00621629" w:rsidRDefault="00F166E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166E1"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F166E1">
      <w:pPr>
        <w:spacing w:before="240" w:line="276" w:lineRule="auto"/>
        <w:rPr>
          <w:rFonts w:eastAsia="Calibri"/>
        </w:rPr>
      </w:pPr>
      <w:bookmarkStart w:id="29" w:name="InfectionPreventionAndControl"/>
      <w:r w:rsidRPr="00A4268A">
        <w:rPr>
          <w:rFonts w:eastAsia="Calibri"/>
        </w:rPr>
        <w:lastRenderedPageBreak/>
        <w:t>The infection control coordinator (clinical manager) oversees infection control activities for the service.  Information obtained through surveillance is used to determine infection prevention and control activities, resources and education needs within th</w:t>
      </w:r>
      <w:r w:rsidRPr="00A4268A">
        <w:rPr>
          <w:rFonts w:eastAsia="Calibri"/>
        </w:rPr>
        <w:t xml:space="preserve">e facility.  The service engages in benchmarking with other Bupa facilities.  There has been one outbreak since the previous audit.  </w:t>
      </w:r>
    </w:p>
    <w:bookmarkEnd w:id="29"/>
    <w:p w:rsidR="002A0AA4" w:rsidRPr="00A4268A" w:rsidRDefault="002A0AA4">
      <w:pPr>
        <w:spacing w:before="240" w:line="276" w:lineRule="auto"/>
        <w:rPr>
          <w:rFonts w:eastAsia="Calibri"/>
        </w:rPr>
      </w:pPr>
    </w:p>
    <w:p w:rsidR="00460D43" w:rsidRDefault="00F166E1" w:rsidP="000E6E02">
      <w:pPr>
        <w:pStyle w:val="Heading2"/>
        <w:spacing w:before="0"/>
        <w:rPr>
          <w:rFonts w:cs="Arial"/>
        </w:rPr>
      </w:pPr>
      <w:r>
        <w:rPr>
          <w:rFonts w:cs="Arial"/>
        </w:rPr>
        <w:t>Summary of attainment</w:t>
      </w:r>
    </w:p>
    <w:p w:rsidR="00460D43" w:rsidRDefault="00F166E1">
      <w:pPr>
        <w:keepNext/>
        <w:spacing w:before="240" w:after="240" w:line="276" w:lineRule="auto"/>
        <w:rPr>
          <w:rFonts w:eastAsia="Calibri"/>
        </w:rPr>
      </w:pPr>
      <w:r>
        <w:rPr>
          <w:rFonts w:eastAsia="Calibri"/>
        </w:rPr>
        <w:t>The following table summarises the number of standards and criteria audited and the ratings they we</w:t>
      </w:r>
      <w:r>
        <w:rPr>
          <w:rFonts w:eastAsia="Calibri"/>
        </w:rPr>
        <w:t>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A0AA4">
        <w:tc>
          <w:tcPr>
            <w:tcW w:w="1384" w:type="dxa"/>
            <w:vAlign w:val="center"/>
          </w:tcPr>
          <w:p w:rsidR="00460D43" w:rsidRDefault="00F166E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166E1">
            <w:pPr>
              <w:keepNext/>
              <w:spacing w:before="60" w:after="60"/>
              <w:jc w:val="center"/>
              <w:rPr>
                <w:rFonts w:cs="Arial"/>
                <w:b/>
                <w:sz w:val="20"/>
                <w:szCs w:val="20"/>
              </w:rPr>
            </w:pPr>
            <w:r>
              <w:rPr>
                <w:rFonts w:cs="Arial"/>
                <w:b/>
                <w:sz w:val="20"/>
                <w:szCs w:val="20"/>
              </w:rPr>
              <w:t>Continuous Improvement</w:t>
            </w:r>
          </w:p>
          <w:p w:rsidR="00460D43" w:rsidRDefault="00F166E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166E1">
            <w:pPr>
              <w:keepNext/>
              <w:spacing w:before="60" w:after="60"/>
              <w:jc w:val="center"/>
              <w:rPr>
                <w:rFonts w:cs="Arial"/>
                <w:b/>
                <w:sz w:val="20"/>
                <w:szCs w:val="20"/>
              </w:rPr>
            </w:pPr>
            <w:r>
              <w:rPr>
                <w:rFonts w:cs="Arial"/>
                <w:b/>
                <w:sz w:val="20"/>
                <w:szCs w:val="20"/>
              </w:rPr>
              <w:t>Fully Attained</w:t>
            </w:r>
          </w:p>
          <w:p w:rsidR="00460D43" w:rsidRDefault="00F166E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166E1">
            <w:pPr>
              <w:keepNext/>
              <w:spacing w:before="60" w:after="60"/>
              <w:jc w:val="center"/>
              <w:rPr>
                <w:rFonts w:cs="Arial"/>
                <w:b/>
                <w:sz w:val="20"/>
                <w:szCs w:val="20"/>
              </w:rPr>
            </w:pPr>
            <w:r>
              <w:rPr>
                <w:rFonts w:cs="Arial"/>
                <w:b/>
                <w:sz w:val="20"/>
                <w:szCs w:val="20"/>
              </w:rPr>
              <w:t>Partially Attained Negligible Risk</w:t>
            </w:r>
          </w:p>
          <w:p w:rsidR="00460D43" w:rsidRDefault="00F166E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166E1">
            <w:pPr>
              <w:keepNext/>
              <w:spacing w:before="60" w:after="60"/>
              <w:jc w:val="center"/>
              <w:rPr>
                <w:rFonts w:cs="Arial"/>
                <w:b/>
                <w:sz w:val="20"/>
                <w:szCs w:val="20"/>
              </w:rPr>
            </w:pPr>
            <w:r>
              <w:rPr>
                <w:rFonts w:cs="Arial"/>
                <w:b/>
                <w:sz w:val="20"/>
                <w:szCs w:val="20"/>
              </w:rPr>
              <w:t>Partially Attained Low Risk</w:t>
            </w:r>
          </w:p>
          <w:p w:rsidR="00460D43" w:rsidRDefault="00F166E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166E1">
            <w:pPr>
              <w:keepNext/>
              <w:spacing w:before="60" w:after="60"/>
              <w:jc w:val="center"/>
              <w:rPr>
                <w:rFonts w:cs="Arial"/>
                <w:b/>
                <w:sz w:val="20"/>
                <w:szCs w:val="20"/>
              </w:rPr>
            </w:pPr>
            <w:r>
              <w:rPr>
                <w:rFonts w:cs="Arial"/>
                <w:b/>
                <w:sz w:val="20"/>
                <w:szCs w:val="20"/>
              </w:rPr>
              <w:t>Partially Attained Moderate Risk</w:t>
            </w:r>
          </w:p>
          <w:p w:rsidR="00460D43" w:rsidRDefault="00F166E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166E1">
            <w:pPr>
              <w:keepNext/>
              <w:spacing w:before="60" w:after="60"/>
              <w:jc w:val="center"/>
              <w:rPr>
                <w:rFonts w:cs="Arial"/>
                <w:b/>
                <w:sz w:val="20"/>
                <w:szCs w:val="20"/>
              </w:rPr>
            </w:pPr>
            <w:r>
              <w:rPr>
                <w:rFonts w:cs="Arial"/>
                <w:b/>
                <w:sz w:val="20"/>
                <w:szCs w:val="20"/>
              </w:rPr>
              <w:t>Partially Attained High Risk</w:t>
            </w:r>
          </w:p>
          <w:p w:rsidR="00460D43" w:rsidRDefault="00F166E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166E1">
            <w:pPr>
              <w:keepNext/>
              <w:spacing w:before="60" w:after="60"/>
              <w:jc w:val="center"/>
              <w:rPr>
                <w:rFonts w:cs="Arial"/>
                <w:b/>
                <w:sz w:val="20"/>
                <w:szCs w:val="20"/>
              </w:rPr>
            </w:pPr>
            <w:r>
              <w:rPr>
                <w:rFonts w:cs="Arial"/>
                <w:b/>
                <w:sz w:val="20"/>
                <w:szCs w:val="20"/>
              </w:rPr>
              <w:t>Partially Attained Critical Risk</w:t>
            </w:r>
          </w:p>
          <w:p w:rsidR="00460D43" w:rsidRDefault="00F166E1">
            <w:pPr>
              <w:keepNext/>
              <w:spacing w:before="60" w:after="60"/>
              <w:jc w:val="center"/>
              <w:rPr>
                <w:rFonts w:cs="Arial"/>
                <w:b/>
                <w:sz w:val="20"/>
                <w:szCs w:val="20"/>
              </w:rPr>
            </w:pPr>
            <w:r>
              <w:rPr>
                <w:rFonts w:cs="Arial"/>
                <w:b/>
                <w:sz w:val="20"/>
                <w:szCs w:val="20"/>
              </w:rPr>
              <w:t>(PA Critical)</w:t>
            </w:r>
          </w:p>
        </w:tc>
      </w:tr>
      <w:tr w:rsidR="002A0AA4">
        <w:tc>
          <w:tcPr>
            <w:tcW w:w="1384" w:type="dxa"/>
            <w:vAlign w:val="center"/>
          </w:tcPr>
          <w:p w:rsidR="00460D43" w:rsidRDefault="00F166E1">
            <w:pPr>
              <w:keepNext/>
              <w:spacing w:before="60" w:after="60"/>
              <w:rPr>
                <w:rFonts w:cs="Arial"/>
                <w:b/>
                <w:sz w:val="20"/>
                <w:szCs w:val="20"/>
              </w:rPr>
            </w:pPr>
            <w:r>
              <w:rPr>
                <w:rFonts w:cs="Arial"/>
                <w:b/>
                <w:sz w:val="20"/>
                <w:szCs w:val="20"/>
              </w:rPr>
              <w:t>Standards</w:t>
            </w:r>
          </w:p>
        </w:tc>
        <w:tc>
          <w:tcPr>
            <w:tcW w:w="1701" w:type="dxa"/>
            <w:vAlign w:val="center"/>
          </w:tcPr>
          <w:p w:rsidR="00460D43" w:rsidRDefault="00F166E1"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F166E1"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rsidRDefault="00F166E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166E1"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F166E1"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F166E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F166E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A0AA4">
        <w:tc>
          <w:tcPr>
            <w:tcW w:w="1384" w:type="dxa"/>
            <w:vAlign w:val="center"/>
          </w:tcPr>
          <w:p w:rsidR="00460D43" w:rsidRDefault="00F166E1">
            <w:pPr>
              <w:keepNext/>
              <w:spacing w:before="60" w:after="60"/>
              <w:rPr>
                <w:rFonts w:cs="Arial"/>
                <w:b/>
                <w:sz w:val="20"/>
                <w:szCs w:val="20"/>
              </w:rPr>
            </w:pPr>
            <w:r>
              <w:rPr>
                <w:rFonts w:cs="Arial"/>
                <w:b/>
                <w:sz w:val="20"/>
                <w:szCs w:val="20"/>
              </w:rPr>
              <w:t>Criteria</w:t>
            </w:r>
          </w:p>
        </w:tc>
        <w:tc>
          <w:tcPr>
            <w:tcW w:w="1701" w:type="dxa"/>
            <w:vAlign w:val="center"/>
          </w:tcPr>
          <w:p w:rsidR="00460D43" w:rsidRDefault="00F166E1">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F166E1"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rsidRDefault="00F166E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166E1"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F166E1"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F166E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F166E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166E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A0AA4">
        <w:tc>
          <w:tcPr>
            <w:tcW w:w="1384" w:type="dxa"/>
            <w:vAlign w:val="center"/>
          </w:tcPr>
          <w:p w:rsidR="00460D43" w:rsidRDefault="00F166E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166E1">
            <w:pPr>
              <w:keepNext/>
              <w:spacing w:before="60" w:after="60"/>
              <w:jc w:val="center"/>
              <w:rPr>
                <w:rFonts w:cs="Arial"/>
                <w:b/>
                <w:sz w:val="20"/>
                <w:szCs w:val="20"/>
              </w:rPr>
            </w:pPr>
            <w:r>
              <w:rPr>
                <w:rFonts w:cs="Arial"/>
                <w:b/>
                <w:sz w:val="20"/>
                <w:szCs w:val="20"/>
              </w:rPr>
              <w:t>Unattained Negligible Risk</w:t>
            </w:r>
          </w:p>
          <w:p w:rsidR="00460D43" w:rsidRDefault="00F166E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166E1">
            <w:pPr>
              <w:keepNext/>
              <w:spacing w:before="60" w:after="60"/>
              <w:jc w:val="center"/>
              <w:rPr>
                <w:rFonts w:cs="Arial"/>
                <w:b/>
                <w:sz w:val="20"/>
                <w:szCs w:val="20"/>
              </w:rPr>
            </w:pPr>
            <w:r>
              <w:rPr>
                <w:rFonts w:cs="Arial"/>
                <w:b/>
                <w:sz w:val="20"/>
                <w:szCs w:val="20"/>
              </w:rPr>
              <w:t>Unattained Low Risk</w:t>
            </w:r>
          </w:p>
          <w:p w:rsidR="00460D43" w:rsidRDefault="00F166E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166E1">
            <w:pPr>
              <w:keepNext/>
              <w:spacing w:before="60" w:after="60"/>
              <w:jc w:val="center"/>
              <w:rPr>
                <w:rFonts w:cs="Arial"/>
                <w:b/>
                <w:sz w:val="20"/>
                <w:szCs w:val="20"/>
              </w:rPr>
            </w:pPr>
            <w:r>
              <w:rPr>
                <w:rFonts w:cs="Arial"/>
                <w:b/>
                <w:sz w:val="20"/>
                <w:szCs w:val="20"/>
              </w:rPr>
              <w:t>Unattained Moderate Risk</w:t>
            </w:r>
          </w:p>
          <w:p w:rsidR="00460D43" w:rsidRDefault="00F166E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166E1">
            <w:pPr>
              <w:keepNext/>
              <w:spacing w:before="60" w:after="60"/>
              <w:jc w:val="center"/>
              <w:rPr>
                <w:rFonts w:cs="Arial"/>
                <w:b/>
                <w:sz w:val="20"/>
                <w:szCs w:val="20"/>
              </w:rPr>
            </w:pPr>
            <w:r>
              <w:rPr>
                <w:rFonts w:cs="Arial"/>
                <w:b/>
                <w:sz w:val="20"/>
                <w:szCs w:val="20"/>
              </w:rPr>
              <w:t>Unattained High Risk</w:t>
            </w:r>
          </w:p>
          <w:p w:rsidR="00460D43" w:rsidRDefault="00F166E1">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rsidR="00460D43" w:rsidRDefault="00F166E1">
            <w:pPr>
              <w:keepNext/>
              <w:spacing w:before="60" w:after="60"/>
              <w:jc w:val="center"/>
              <w:rPr>
                <w:rFonts w:cs="Arial"/>
                <w:b/>
                <w:sz w:val="20"/>
                <w:szCs w:val="20"/>
              </w:rPr>
            </w:pPr>
            <w:r>
              <w:rPr>
                <w:rFonts w:cs="Arial"/>
                <w:b/>
                <w:sz w:val="20"/>
                <w:szCs w:val="20"/>
              </w:rPr>
              <w:t>Unattained Critical Risk</w:t>
            </w:r>
          </w:p>
          <w:p w:rsidR="00460D43" w:rsidRDefault="00F166E1">
            <w:pPr>
              <w:keepNext/>
              <w:spacing w:before="60" w:after="60"/>
              <w:jc w:val="center"/>
              <w:rPr>
                <w:rFonts w:cs="Arial"/>
                <w:b/>
                <w:sz w:val="20"/>
                <w:szCs w:val="20"/>
              </w:rPr>
            </w:pPr>
            <w:r>
              <w:rPr>
                <w:rFonts w:cs="Arial"/>
                <w:b/>
                <w:sz w:val="20"/>
                <w:szCs w:val="20"/>
              </w:rPr>
              <w:t>(UA Critical)</w:t>
            </w:r>
          </w:p>
        </w:tc>
      </w:tr>
      <w:tr w:rsidR="002A0AA4">
        <w:tc>
          <w:tcPr>
            <w:tcW w:w="1384" w:type="dxa"/>
            <w:vAlign w:val="center"/>
          </w:tcPr>
          <w:p w:rsidR="00460D43" w:rsidRDefault="00F166E1">
            <w:pPr>
              <w:keepNext/>
              <w:spacing w:before="60" w:after="60"/>
              <w:rPr>
                <w:rFonts w:cs="Arial"/>
                <w:b/>
                <w:sz w:val="20"/>
                <w:szCs w:val="20"/>
              </w:rPr>
            </w:pPr>
            <w:r>
              <w:rPr>
                <w:rFonts w:cs="Arial"/>
                <w:b/>
                <w:sz w:val="20"/>
                <w:szCs w:val="20"/>
              </w:rPr>
              <w:t>Standards</w:t>
            </w:r>
          </w:p>
        </w:tc>
        <w:tc>
          <w:tcPr>
            <w:tcW w:w="1701" w:type="dxa"/>
            <w:vAlign w:val="center"/>
          </w:tcPr>
          <w:p w:rsidR="00460D43" w:rsidRDefault="00F166E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166E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166E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166E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166E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A0AA4">
        <w:tc>
          <w:tcPr>
            <w:tcW w:w="1384" w:type="dxa"/>
            <w:vAlign w:val="center"/>
          </w:tcPr>
          <w:p w:rsidR="00460D43" w:rsidRDefault="00F166E1">
            <w:pPr>
              <w:spacing w:before="60" w:after="60"/>
              <w:rPr>
                <w:rFonts w:cs="Arial"/>
                <w:b/>
                <w:sz w:val="20"/>
                <w:szCs w:val="20"/>
              </w:rPr>
            </w:pPr>
            <w:r>
              <w:rPr>
                <w:rFonts w:cs="Arial"/>
                <w:b/>
                <w:sz w:val="20"/>
                <w:szCs w:val="20"/>
              </w:rPr>
              <w:t>Criteria</w:t>
            </w:r>
          </w:p>
        </w:tc>
        <w:tc>
          <w:tcPr>
            <w:tcW w:w="1701" w:type="dxa"/>
            <w:vAlign w:val="center"/>
          </w:tcPr>
          <w:p w:rsidR="00460D43" w:rsidRDefault="00F166E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166E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166E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166E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166E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166E1">
      <w:pPr>
        <w:pStyle w:val="Heading1"/>
        <w:rPr>
          <w:rFonts w:cs="Arial"/>
        </w:rPr>
      </w:pPr>
      <w:r>
        <w:rPr>
          <w:rFonts w:cs="Arial"/>
        </w:rPr>
        <w:lastRenderedPageBreak/>
        <w:t>Attainment against the Health and Disability Services Standards</w:t>
      </w:r>
    </w:p>
    <w:p w:rsidR="00460D43" w:rsidRDefault="00F166E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F166E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166E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166E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1386"/>
        <w:gridCol w:w="7589"/>
      </w:tblGrid>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166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166E1" w:rsidP="00BE00C7">
            <w:pPr>
              <w:pStyle w:val="OutcomeDescription"/>
              <w:spacing w:before="120" w:after="120"/>
              <w:rPr>
                <w:rFonts w:cs="Arial"/>
                <w:b/>
                <w:lang w:eastAsia="en-NZ"/>
              </w:rPr>
            </w:pPr>
            <w:r w:rsidRPr="00BE00C7">
              <w:rPr>
                <w:rFonts w:cs="Arial"/>
                <w:b/>
                <w:lang w:eastAsia="en-NZ"/>
              </w:rPr>
              <w:t>Audit Evidence</w:t>
            </w: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F166E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6E1" w:rsidP="00F166E1">
            <w:pPr>
              <w:pStyle w:val="OutcomeDescription"/>
              <w:spacing w:before="120" w:after="120"/>
              <w:rPr>
                <w:rFonts w:cs="Arial"/>
                <w:lang w:eastAsia="en-NZ"/>
              </w:rPr>
            </w:pPr>
            <w:r w:rsidRPr="00BE00C7">
              <w:rPr>
                <w:rFonts w:cs="Arial"/>
                <w:lang w:eastAsia="en-NZ"/>
              </w:rPr>
              <w:t>The service has in place a policy for resuscitation/advance directives and is committed to mee</w:t>
            </w:r>
            <w:r w:rsidRPr="00BE00C7">
              <w:rPr>
                <w:rFonts w:cs="Arial"/>
                <w:lang w:eastAsia="en-NZ"/>
              </w:rPr>
              <w:t>ting the requirements of the Code of Health and Disability Services Consumers Rights.  Resuscitation treatment plans and advance directives were appropriately signed in the files of residents competent to make decisions (two rest home and two hospital resi</w:t>
            </w:r>
            <w:r w:rsidRPr="00BE00C7">
              <w:rPr>
                <w:rFonts w:cs="Arial"/>
                <w:lang w:eastAsia="en-NZ"/>
              </w:rPr>
              <w:t xml:space="preserve">dents).  The previous finding around advance directives has been addressed. </w:t>
            </w: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166E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The complaints procedure is provided to residents</w:t>
            </w:r>
            <w:r w:rsidRPr="00BE00C7">
              <w:rPr>
                <w:rFonts w:cs="Arial"/>
                <w:lang w:eastAsia="en-NZ"/>
              </w:rPr>
              <w:t xml:space="preserve"> and relatives at entry to the service.  A record of all complaints received is maintained by the care home manager using a complaints’ register.  Documentation includes acknowledgment letters and follow-up letters that demonstrates complaints are being ma</w:t>
            </w:r>
            <w:r w:rsidRPr="00BE00C7">
              <w:rPr>
                <w:rFonts w:cs="Arial"/>
                <w:lang w:eastAsia="en-NZ"/>
              </w:rPr>
              <w:t>naged in accordance with guidelines set forth by the Health and Disability Commissioner.  Follow-up documentation to the complainant includes information relating to the Health and Disability Advocacy Service.</w:t>
            </w:r>
          </w:p>
          <w:p w:rsidR="00EB7645" w:rsidRPr="00BE00C7" w:rsidRDefault="00F166E1" w:rsidP="00BE00C7">
            <w:pPr>
              <w:pStyle w:val="OutcomeDescription"/>
              <w:spacing w:before="120" w:after="120"/>
              <w:rPr>
                <w:rFonts w:cs="Arial"/>
                <w:lang w:eastAsia="en-NZ"/>
              </w:rPr>
            </w:pPr>
            <w:r w:rsidRPr="00BE00C7">
              <w:rPr>
                <w:rFonts w:cs="Arial"/>
                <w:lang w:eastAsia="en-NZ"/>
              </w:rPr>
              <w:t>Discussions with four residents (two rest home</w:t>
            </w:r>
            <w:r w:rsidRPr="00BE00C7">
              <w:rPr>
                <w:rFonts w:cs="Arial"/>
                <w:lang w:eastAsia="en-NZ"/>
              </w:rPr>
              <w:t xml:space="preserve"> and two hospital) and relatives confirmed they were provided with information on complaints and complaints forms.  Complaints forms and suggestion boxes are placed in visible locations.  </w:t>
            </w:r>
          </w:p>
          <w:p w:rsidR="00EB7645" w:rsidRPr="00BE00C7" w:rsidRDefault="00F166E1" w:rsidP="00F166E1">
            <w:pPr>
              <w:pStyle w:val="OutcomeDescription"/>
              <w:spacing w:before="120" w:after="120"/>
              <w:rPr>
                <w:rFonts w:cs="Arial"/>
                <w:lang w:eastAsia="en-NZ"/>
              </w:rPr>
            </w:pPr>
            <w:r w:rsidRPr="00BE00C7">
              <w:rPr>
                <w:rFonts w:cs="Arial"/>
                <w:lang w:eastAsia="en-NZ"/>
              </w:rPr>
              <w:lastRenderedPageBreak/>
              <w:t>Eight complaints received in 2015 that were reviewed, reflected evi</w:t>
            </w:r>
            <w:r w:rsidRPr="00BE00C7">
              <w:rPr>
                <w:rFonts w:cs="Arial"/>
                <w:lang w:eastAsia="en-NZ"/>
              </w:rPr>
              <w:t xml:space="preserve">dence of responding to complaints in a timely manner with appropriate follow-up actions taken.  There have been no complaints to date for 2016.  All complaints were signed off by the care home manager as resolved.  </w:t>
            </w: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F166E1" w:rsidP="00BE00C7">
            <w:pPr>
              <w:pStyle w:val="OutcomeDescription"/>
              <w:spacing w:before="120" w:after="120"/>
              <w:rPr>
                <w:rFonts w:cs="Arial"/>
                <w:lang w:eastAsia="en-NZ"/>
              </w:rPr>
            </w:pPr>
            <w:r w:rsidRPr="00BE00C7">
              <w:rPr>
                <w:rFonts w:cs="Arial"/>
                <w:lang w:eastAsia="en-NZ"/>
              </w:rPr>
              <w:t xml:space="preserve">Service </w:t>
            </w:r>
            <w:r w:rsidRPr="00BE00C7">
              <w:rPr>
                <w:rFonts w:cs="Arial"/>
                <w:lang w:eastAsia="en-NZ"/>
              </w:rPr>
              <w:t>providers communicate effectively with consumers and provide an environment conducive to effective communication.</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RDefault="00F166E1" w:rsidP="00BE00C7">
            <w:pPr>
              <w:pStyle w:val="OutcomeDescription"/>
              <w:spacing w:before="120" w:after="120"/>
              <w:rPr>
                <w:rFonts w:cs="Arial"/>
                <w:lang w:eastAsia="en-NZ"/>
              </w:rPr>
            </w:pPr>
            <w:r w:rsidRPr="00BE00C7">
              <w:rPr>
                <w:rFonts w:cs="Arial"/>
                <w:lang w:eastAsia="en-NZ"/>
              </w:rPr>
              <w:t xml:space="preserve">Evidence of communication with family/whānau is recorded </w:t>
            </w:r>
            <w:r w:rsidRPr="00BE00C7">
              <w:rPr>
                <w:rFonts w:cs="Arial"/>
                <w:lang w:eastAsia="en-NZ"/>
              </w:rPr>
              <w:t>on the family/whānau communication record, which is held in the front of each resident’s file.  Accident/incident forms have a section to indicate if next of kin have been informed (or not) of an accident/incident.  Accident/incident forms that were review</w:t>
            </w:r>
            <w:r w:rsidRPr="00BE00C7">
              <w:rPr>
                <w:rFonts w:cs="Arial"/>
                <w:lang w:eastAsia="en-NZ"/>
              </w:rPr>
              <w:t xml:space="preserve">ed identified family are kept informed.  Four relatives interviewed (one rest home, two hospital and one dementia) stated that they are kept informed when their family member’s health status changes.  </w:t>
            </w:r>
          </w:p>
          <w:p w:rsidR="00EB7645" w:rsidRPr="00BE00C7" w:rsidRDefault="00F166E1" w:rsidP="00BE00C7">
            <w:pPr>
              <w:pStyle w:val="OutcomeDescription"/>
              <w:spacing w:before="120" w:after="120"/>
              <w:rPr>
                <w:rFonts w:cs="Arial"/>
                <w:lang w:eastAsia="en-NZ"/>
              </w:rPr>
            </w:pPr>
            <w:r w:rsidRPr="00BE00C7">
              <w:rPr>
                <w:rFonts w:cs="Arial"/>
                <w:lang w:eastAsia="en-NZ"/>
              </w:rPr>
              <w:t>Three monthly relative meetings are held with guest sp</w:t>
            </w:r>
            <w:r w:rsidRPr="00BE00C7">
              <w:rPr>
                <w:rFonts w:cs="Arial"/>
                <w:lang w:eastAsia="en-NZ"/>
              </w:rPr>
              <w:t xml:space="preserve">eakers attending who provide information such as advance care planning.  Wi-Fi access is available for residents and relatives to use.     </w:t>
            </w:r>
          </w:p>
          <w:p w:rsidR="00EB7645" w:rsidRPr="00BE00C7" w:rsidRDefault="00F166E1"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w:t>
            </w:r>
            <w:r w:rsidRPr="00BE00C7">
              <w:rPr>
                <w:rFonts w:cs="Arial"/>
                <w:lang w:eastAsia="en-NZ"/>
              </w:rPr>
              <w:t>ed.  The information pack is available in large print and is read to residents who require assistance.</w:t>
            </w:r>
          </w:p>
          <w:p w:rsidR="00EB7645" w:rsidRPr="00BE00C7" w:rsidRDefault="00F166E1" w:rsidP="00F166E1">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w:t>
            </w:r>
            <w:r w:rsidRPr="00BE00C7">
              <w:rPr>
                <w:rFonts w:cs="Arial"/>
                <w:lang w:eastAsia="en-NZ"/>
              </w:rPr>
              <w:t>dents and family are informed prior to entry of the scope of services of any items they have to pay for that are not covered by the agreement.</w:t>
            </w: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166E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w:t>
            </w:r>
            <w:r w:rsidRPr="00BE00C7">
              <w:rPr>
                <w:rFonts w:cs="Arial"/>
                <w:lang w:eastAsia="en-NZ"/>
              </w:rPr>
              <w:t>d appropriate to the needs of consumers.</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Bupa Ascot care home currently provides rest home, hospital - medical/geriatric and dementia care for up to 104 residents.  There are 40 rest home beds, 30 hospital level beds, 10 dual purpose beds and 24 dementi</w:t>
            </w:r>
            <w:r w:rsidRPr="00BE00C7">
              <w:rPr>
                <w:rFonts w:cs="Arial"/>
                <w:lang w:eastAsia="en-NZ"/>
              </w:rPr>
              <w:t>a care beds.  On the day of audit there were 92 residents including 38 rest home, 30 hospital (including three residents with long term chronic health conditions and one respite care) and 22 dementia level of care including one resident under the long term</w:t>
            </w:r>
            <w:r w:rsidRPr="00BE00C7">
              <w:rPr>
                <w:rFonts w:cs="Arial"/>
                <w:lang w:eastAsia="en-NZ"/>
              </w:rPr>
              <w:t xml:space="preserve"> chronic health condition contract.  All other residents were under the ARC contract.</w:t>
            </w:r>
          </w:p>
          <w:p w:rsidR="00EB7645" w:rsidRPr="00BE00C7" w:rsidRDefault="00F166E1" w:rsidP="00BE00C7">
            <w:pPr>
              <w:pStyle w:val="OutcomeDescription"/>
              <w:spacing w:before="120" w:after="120"/>
              <w:rPr>
                <w:rFonts w:cs="Arial"/>
                <w:lang w:eastAsia="en-NZ"/>
              </w:rPr>
            </w:pPr>
            <w:r w:rsidRPr="00BE00C7">
              <w:rPr>
                <w:rFonts w:cs="Arial"/>
                <w:lang w:eastAsia="en-NZ"/>
              </w:rPr>
              <w:t>There is an overall Bupa business plan and risk management plan that is reviewed annually at head office.  Additionally, each Bupa facility develops an annual quality pla</w:t>
            </w:r>
            <w:r w:rsidRPr="00BE00C7">
              <w:rPr>
                <w:rFonts w:cs="Arial"/>
                <w:lang w:eastAsia="en-NZ"/>
              </w:rPr>
              <w:t xml:space="preserve">n.  Quality goals have been reviewed at the quality team meeting for 2015 and </w:t>
            </w:r>
            <w:r w:rsidRPr="00BE00C7">
              <w:rPr>
                <w:rFonts w:cs="Arial"/>
                <w:lang w:eastAsia="en-NZ"/>
              </w:rPr>
              <w:lastRenderedPageBreak/>
              <w:t>goals discussed for 2016.  Quality initiatives include the development of a café area that opens out onto a courtyard.  Residents and visitors are encouraged to utilise the facil</w:t>
            </w:r>
            <w:r w:rsidRPr="00BE00C7">
              <w:rPr>
                <w:rFonts w:cs="Arial"/>
                <w:lang w:eastAsia="en-NZ"/>
              </w:rPr>
              <w:t>ity which has a self-serve coffee machine.  One of the goals for 2015 was to increase occupancy and the facility set up a showroom to show potential clients and their families.  This received positive feedback from the Bupa secret shopper audit.  The facil</w:t>
            </w:r>
            <w:r w:rsidRPr="00BE00C7">
              <w:rPr>
                <w:rFonts w:cs="Arial"/>
                <w:lang w:eastAsia="en-NZ"/>
              </w:rPr>
              <w:t xml:space="preserve">ity occupancy has increased.       </w:t>
            </w:r>
          </w:p>
          <w:p w:rsidR="00EB7645" w:rsidRPr="00BE00C7" w:rsidRDefault="00F166E1" w:rsidP="00BE00C7">
            <w:pPr>
              <w:pStyle w:val="OutcomeDescription"/>
              <w:spacing w:before="120" w:after="120"/>
              <w:rPr>
                <w:rFonts w:cs="Arial"/>
                <w:lang w:eastAsia="en-NZ"/>
              </w:rPr>
            </w:pPr>
            <w:r w:rsidRPr="00BE00C7">
              <w:rPr>
                <w:rFonts w:cs="Arial"/>
                <w:lang w:eastAsia="en-NZ"/>
              </w:rPr>
              <w:t xml:space="preserve">The care home manager is a registered nurse (RN) who has been in the role for one year and has previous nursing management experience within the district health board (DHB) environment.  She is support by a clinical </w:t>
            </w:r>
            <w:r w:rsidRPr="00BE00C7">
              <w:rPr>
                <w:rFonts w:cs="Arial"/>
                <w:lang w:eastAsia="en-NZ"/>
              </w:rPr>
              <w:t>manager/RN with 10 years aged care experience and who has been in the role at Bupa Ascot for the last two years.  The management team are supported by a team of registered nurses (RN), a regional manager and a director of nursing.</w:t>
            </w:r>
          </w:p>
          <w:p w:rsidR="00EB7645" w:rsidRPr="00BE00C7" w:rsidRDefault="00F166E1" w:rsidP="00F166E1">
            <w:pPr>
              <w:pStyle w:val="OutcomeDescription"/>
              <w:spacing w:before="120" w:after="120"/>
              <w:rPr>
                <w:rFonts w:cs="Arial"/>
                <w:lang w:eastAsia="en-NZ"/>
              </w:rPr>
            </w:pPr>
            <w:r w:rsidRPr="00BE00C7">
              <w:rPr>
                <w:rFonts w:cs="Arial"/>
                <w:lang w:eastAsia="en-NZ"/>
              </w:rPr>
              <w:t xml:space="preserve">The manager has attended </w:t>
            </w:r>
            <w:r w:rsidRPr="00BE00C7">
              <w:rPr>
                <w:rFonts w:cs="Arial"/>
                <w:lang w:eastAsia="en-NZ"/>
              </w:rPr>
              <w:t xml:space="preserve">at least eight hours of professional development training in the past 12 months.  </w:t>
            </w: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F166E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w:t>
            </w:r>
            <w:r w:rsidRPr="00BE00C7">
              <w:rPr>
                <w:rFonts w:cs="Arial"/>
                <w:lang w:eastAsia="en-NZ"/>
              </w:rPr>
              <w:t>uous quality improvement principles.</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A quality and risk management programme is in place.  Interviews with the care home manager, clinical manager and ten staff (six caregivers, two RNs, one diversional therapist and one cook) reflect their understanding of the quality and risk management sys</w:t>
            </w:r>
            <w:r w:rsidRPr="00BE00C7">
              <w:rPr>
                <w:rFonts w:cs="Arial"/>
                <w:lang w:eastAsia="en-NZ"/>
              </w:rPr>
              <w:t xml:space="preserve">tems that have been put into place.  The monthly monitoring, collation and evaluation of quality data is discussed at all quality, health and safety, infection control and clinical meetings as sighted in the meeting minutes. </w:t>
            </w:r>
          </w:p>
          <w:p w:rsidR="00EB7645" w:rsidRPr="00BE00C7" w:rsidRDefault="00F166E1" w:rsidP="00BE00C7">
            <w:pPr>
              <w:pStyle w:val="OutcomeDescription"/>
              <w:spacing w:before="120" w:after="120"/>
              <w:rPr>
                <w:rFonts w:cs="Arial"/>
                <w:lang w:eastAsia="en-NZ"/>
              </w:rPr>
            </w:pPr>
            <w:r w:rsidRPr="00BE00C7">
              <w:rPr>
                <w:rFonts w:cs="Arial"/>
                <w:lang w:eastAsia="en-NZ"/>
              </w:rPr>
              <w:t>Policies and procedures and as</w:t>
            </w:r>
            <w:r w:rsidRPr="00BE00C7">
              <w:rPr>
                <w:rFonts w:cs="Arial"/>
                <w:lang w:eastAsia="en-NZ"/>
              </w:rPr>
              <w:t>sociated implementation systems provide a good level of assurance that the facility is meeting accepted good practice and adhering to relevant standards - including those standards relating to the Health and Disability Services (Safety) Act 2001.  A docume</w:t>
            </w:r>
            <w:r w:rsidRPr="00BE00C7">
              <w:rPr>
                <w:rFonts w:cs="Arial"/>
                <w:lang w:eastAsia="en-NZ"/>
              </w:rPr>
              <w:t>nt control system is in place.  Policies are regularly reviewed.  New policies or changes to policy are communicated to staff.  An annual internal audit schedule was sighted for the service with evidence of audits occurring as per the audit schedule.  Corr</w:t>
            </w:r>
            <w:r w:rsidRPr="00BE00C7">
              <w:rPr>
                <w:rFonts w:cs="Arial"/>
                <w:lang w:eastAsia="en-NZ"/>
              </w:rPr>
              <w:t>ective actions are raised, completed and evaluated where the outcomes are less than expected.  Quality data is benchmarked against other similar Bupa facilities.   Results for the annual resident survey for 2015 were collated with an 85% overall satisfacti</w:t>
            </w:r>
            <w:r w:rsidRPr="00BE00C7">
              <w:rPr>
                <w:rFonts w:cs="Arial"/>
                <w:lang w:eastAsia="en-NZ"/>
              </w:rPr>
              <w:t xml:space="preserve">on with the services provided.  Results are fed back to participants.  The 2016 survey is in progress. </w:t>
            </w:r>
          </w:p>
          <w:p w:rsidR="00EB7645" w:rsidRPr="00BE00C7" w:rsidRDefault="00F166E1" w:rsidP="00F166E1">
            <w:pPr>
              <w:pStyle w:val="OutcomeDescription"/>
              <w:spacing w:before="120" w:after="120"/>
              <w:rPr>
                <w:rFonts w:cs="Arial"/>
                <w:lang w:eastAsia="en-NZ"/>
              </w:rPr>
            </w:pPr>
            <w:r w:rsidRPr="00BE00C7">
              <w:rPr>
                <w:rFonts w:cs="Arial"/>
                <w:lang w:eastAsia="en-NZ"/>
              </w:rPr>
              <w:t>Falls prevention strategies are in place that includes the analysis of falls events and the identification of interventions on a case-by-case basis to m</w:t>
            </w:r>
            <w:r w:rsidRPr="00BE00C7">
              <w:rPr>
                <w:rFonts w:cs="Arial"/>
                <w:lang w:eastAsia="en-NZ"/>
              </w:rPr>
              <w:t xml:space="preserve">inimise future falls.  A health and safety programme (Bfit) is in place, which is linked to the </w:t>
            </w:r>
            <w:r w:rsidRPr="00BE00C7">
              <w:rPr>
                <w:rFonts w:cs="Arial"/>
                <w:lang w:eastAsia="en-NZ"/>
              </w:rPr>
              <w:lastRenderedPageBreak/>
              <w:t xml:space="preserve">overarching Bupa national health and safety plan.  Health and safety goals are reviewed annually.  There is a health and safety representative for the service. </w:t>
            </w:r>
            <w:r w:rsidRPr="00BE00C7">
              <w:rPr>
                <w:rFonts w:cs="Arial"/>
                <w:lang w:eastAsia="en-NZ"/>
              </w:rPr>
              <w:t xml:space="preserve"> Reduction of falls has been identified as an ongoing goal for 2016.  A falls focus group meets quarterly.  Monthly health and safety committee meetings are held.  Hazard identification forms and a hazard register are in place.  The organisation holds tert</w:t>
            </w:r>
            <w:r w:rsidRPr="00BE00C7">
              <w:rPr>
                <w:rFonts w:cs="Arial"/>
                <w:lang w:eastAsia="en-NZ"/>
              </w:rPr>
              <w:t>iary accreditation by ACC for their workplace safety management programme.</w:t>
            </w: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166E1"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w:t>
            </w:r>
            <w:r w:rsidRPr="00BE00C7">
              <w:rPr>
                <w:rFonts w:cs="Arial"/>
                <w:lang w:eastAsia="en-NZ"/>
              </w:rPr>
              <w:t xml:space="preserve">iate their family/whānau of choice in an open manner. </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 xml:space="preserve">Individual reports are completed for each incident/accident with immediate action noted and any follow-up action(s) required.  </w:t>
            </w:r>
          </w:p>
          <w:p w:rsidR="00EB7645" w:rsidRPr="00BE00C7" w:rsidRDefault="00F166E1" w:rsidP="00BE00C7">
            <w:pPr>
              <w:pStyle w:val="OutcomeDescription"/>
              <w:spacing w:before="120" w:after="120"/>
              <w:rPr>
                <w:rFonts w:cs="Arial"/>
                <w:lang w:eastAsia="en-NZ"/>
              </w:rPr>
            </w:pPr>
            <w:r w:rsidRPr="00BE00C7">
              <w:rPr>
                <w:rFonts w:cs="Arial"/>
                <w:lang w:eastAsia="en-NZ"/>
              </w:rPr>
              <w:t>Incident/accident data is linked to the organisation's quality and ris</w:t>
            </w:r>
            <w:r w:rsidRPr="00BE00C7">
              <w:rPr>
                <w:rFonts w:cs="Arial"/>
                <w:lang w:eastAsia="en-NZ"/>
              </w:rPr>
              <w:t>k management programme and is used for comparative purposes.  Twenty-four accident/incident forms were reviewed (ten hospital, six rest home and eight dementia care).  Each event involving a resident reflected a clinical assessment (link 1.3.6.1) and follo</w:t>
            </w:r>
            <w:r w:rsidRPr="00BE00C7">
              <w:rPr>
                <w:rFonts w:cs="Arial"/>
                <w:lang w:eastAsia="en-NZ"/>
              </w:rPr>
              <w:t>w up by a registered nurse.  Data collected on incident and accident forms are linked to the quality management system.</w:t>
            </w:r>
          </w:p>
          <w:p w:rsidR="00EB7645" w:rsidRPr="00BE00C7" w:rsidRDefault="00F166E1" w:rsidP="00BE00C7">
            <w:pPr>
              <w:pStyle w:val="OutcomeDescription"/>
              <w:spacing w:before="120" w:after="120"/>
              <w:rPr>
                <w:rFonts w:cs="Arial"/>
                <w:lang w:eastAsia="en-NZ"/>
              </w:rPr>
            </w:pPr>
            <w:r w:rsidRPr="00BE00C7">
              <w:rPr>
                <w:rFonts w:cs="Arial"/>
                <w:lang w:eastAsia="en-NZ"/>
              </w:rPr>
              <w:t>The manager was aware of the requirement to notify relevant authorities in relation to essential notifications.  The service has reporte</w:t>
            </w:r>
            <w:r w:rsidRPr="00BE00C7">
              <w:rPr>
                <w:rFonts w:cs="Arial"/>
                <w:lang w:eastAsia="en-NZ"/>
              </w:rPr>
              <w:t>d two category one events to the relevant authorities relating to 1) failure of call bell system and 2) fall resulting in injury and death.  The service reported an outbreak in August 2015.  The previous finding around essential notifications has been addr</w:t>
            </w:r>
            <w:r w:rsidRPr="00BE00C7">
              <w:rPr>
                <w:rFonts w:cs="Arial"/>
                <w:lang w:eastAsia="en-NZ"/>
              </w:rPr>
              <w:t xml:space="preserve">essed. </w:t>
            </w:r>
          </w:p>
          <w:p w:rsidR="00EB7645" w:rsidRPr="00BE00C7" w:rsidRDefault="00F166E1" w:rsidP="00BE00C7">
            <w:pPr>
              <w:pStyle w:val="OutcomeDescription"/>
              <w:spacing w:before="120" w:after="120"/>
              <w:rPr>
                <w:rFonts w:cs="Arial"/>
                <w:lang w:eastAsia="en-NZ"/>
              </w:rPr>
            </w:pP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166E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A register of RN practising certificates and allied health</w:t>
            </w:r>
            <w:r w:rsidRPr="00BE00C7">
              <w:rPr>
                <w:rFonts w:cs="Arial"/>
                <w:lang w:eastAsia="en-NZ"/>
              </w:rPr>
              <w:t xml:space="preserve"> professionals is maintained.</w:t>
            </w:r>
          </w:p>
          <w:p w:rsidR="00EB7645" w:rsidRPr="00BE00C7" w:rsidRDefault="00F166E1" w:rsidP="00BE00C7">
            <w:pPr>
              <w:pStyle w:val="OutcomeDescription"/>
              <w:spacing w:before="120" w:after="120"/>
              <w:rPr>
                <w:rFonts w:cs="Arial"/>
                <w:lang w:eastAsia="en-NZ"/>
              </w:rPr>
            </w:pPr>
            <w:r w:rsidRPr="00BE00C7">
              <w:rPr>
                <w:rFonts w:cs="Arial"/>
                <w:lang w:eastAsia="en-NZ"/>
              </w:rPr>
              <w:t xml:space="preserve">Comprehensive human resources policies include recruitment, selection, orientation and staff training and development. </w:t>
            </w:r>
          </w:p>
          <w:p w:rsidR="00EB7645" w:rsidRPr="00BE00C7" w:rsidRDefault="00F166E1" w:rsidP="00BE00C7">
            <w:pPr>
              <w:pStyle w:val="OutcomeDescription"/>
              <w:spacing w:before="120" w:after="120"/>
              <w:rPr>
                <w:rFonts w:cs="Arial"/>
                <w:lang w:eastAsia="en-NZ"/>
              </w:rPr>
            </w:pPr>
            <w:r w:rsidRPr="00BE00C7">
              <w:rPr>
                <w:rFonts w:cs="Arial"/>
                <w:lang w:eastAsia="en-NZ"/>
              </w:rPr>
              <w:t>The orientation programme provides new staff with relevant information for safe work practice.  The progra</w:t>
            </w:r>
            <w:r w:rsidRPr="00BE00C7">
              <w:rPr>
                <w:rFonts w:cs="Arial"/>
                <w:lang w:eastAsia="en-NZ"/>
              </w:rPr>
              <w:t>mme is developed specifically to worker type (e.g. RN, support staff) and includes documented competencies.  Seven staff files were reviewed (including the clinical manager, two RNs, three caregivers and one housekeeper).  Not all staff performance apprais</w:t>
            </w:r>
            <w:r w:rsidRPr="00BE00C7">
              <w:rPr>
                <w:rFonts w:cs="Arial"/>
                <w:lang w:eastAsia="en-NZ"/>
              </w:rPr>
              <w:t xml:space="preserve">als were up to date. </w:t>
            </w:r>
          </w:p>
          <w:p w:rsidR="00EB7645" w:rsidRPr="00BE00C7" w:rsidRDefault="00F166E1" w:rsidP="00BE00C7">
            <w:pPr>
              <w:pStyle w:val="OutcomeDescription"/>
              <w:spacing w:before="120" w:after="120"/>
              <w:rPr>
                <w:rFonts w:cs="Arial"/>
                <w:lang w:eastAsia="en-NZ"/>
              </w:rPr>
            </w:pPr>
            <w:r w:rsidRPr="00BE00C7">
              <w:rPr>
                <w:rFonts w:cs="Arial"/>
                <w:lang w:eastAsia="en-NZ"/>
              </w:rPr>
              <w:t xml:space="preserve">The registered nurses have access to external education.  Qualified staff have completed a professional development recognition programme (PDRP).  The clinical manager has completed the dementia units and the RNs have attended an </w:t>
            </w:r>
            <w:r w:rsidRPr="00BE00C7">
              <w:rPr>
                <w:rFonts w:cs="Arial"/>
                <w:lang w:eastAsia="en-NZ"/>
              </w:rPr>
              <w:lastRenderedPageBreak/>
              <w:t>in-s</w:t>
            </w:r>
            <w:r w:rsidRPr="00BE00C7">
              <w:rPr>
                <w:rFonts w:cs="Arial"/>
                <w:lang w:eastAsia="en-NZ"/>
              </w:rPr>
              <w:t xml:space="preserve">ervice session on delirium, dementia and challenging behaviours delivered by a dementia care specialist.   </w:t>
            </w:r>
          </w:p>
          <w:p w:rsidR="00EB7645" w:rsidRPr="00BE00C7" w:rsidRDefault="00F166E1" w:rsidP="00BE00C7">
            <w:pPr>
              <w:pStyle w:val="OutcomeDescription"/>
              <w:spacing w:before="120" w:after="120"/>
              <w:rPr>
                <w:rFonts w:cs="Arial"/>
                <w:lang w:eastAsia="en-NZ"/>
              </w:rPr>
            </w:pPr>
            <w:r w:rsidRPr="00BE00C7">
              <w:rPr>
                <w:rFonts w:cs="Arial"/>
                <w:lang w:eastAsia="en-NZ"/>
              </w:rPr>
              <w:t>Ten out of twelve caregivers who work in the dementia care unit have completed the dementia unit standards.  Two caregivers have commenced employment in the last six months.  Four caregivers are progressing through the “walking in another’s shoes “dementia</w:t>
            </w:r>
            <w:r w:rsidRPr="00BE00C7">
              <w:rPr>
                <w:rFonts w:cs="Arial"/>
                <w:lang w:eastAsia="en-NZ"/>
              </w:rPr>
              <w:t xml:space="preserve"> course.  The service has addressed this previous audit finding. The service has developed a specific orientation list around activities in the dementia unit.  This was evident in the staff files of two caregivers who work in the dementia unit.  The previo</w:t>
            </w:r>
            <w:r w:rsidRPr="00BE00C7">
              <w:rPr>
                <w:rFonts w:cs="Arial"/>
                <w:lang w:eastAsia="en-NZ"/>
              </w:rPr>
              <w:t xml:space="preserve">us finding has been addressed.       </w:t>
            </w:r>
          </w:p>
          <w:p w:rsidR="00EB7645" w:rsidRPr="00BE00C7" w:rsidRDefault="00F166E1" w:rsidP="00F166E1">
            <w:pPr>
              <w:pStyle w:val="OutcomeDescription"/>
              <w:spacing w:before="120" w:after="120"/>
              <w:rPr>
                <w:rFonts w:cs="Arial"/>
                <w:lang w:eastAsia="en-NZ"/>
              </w:rPr>
            </w:pPr>
            <w:r w:rsidRPr="00BE00C7">
              <w:rPr>
                <w:rFonts w:cs="Arial"/>
                <w:lang w:eastAsia="en-NZ"/>
              </w:rPr>
              <w:t>There is an annual education schedule that is being implemented that meets the contractual training requirements.  In addition, opportunistic education is provided by way of toolbox talks.  Staff complete competency as</w:t>
            </w:r>
            <w:r w:rsidRPr="00BE00C7">
              <w:rPr>
                <w:rFonts w:cs="Arial"/>
                <w:lang w:eastAsia="en-NZ"/>
              </w:rPr>
              <w:t xml:space="preserve">sessments relevant to their role.  A Careerforce assessor supports staff through aged care qualifications.  There is an enrolled nurse verifier and an RN progressing through the Careerforce assessor training.   </w:t>
            </w: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lastRenderedPageBreak/>
              <w:t>Standard 1.2.8: Service Provider Availabil</w:t>
            </w:r>
            <w:r w:rsidRPr="00BE00C7">
              <w:rPr>
                <w:rFonts w:cs="Arial"/>
                <w:lang w:eastAsia="en-NZ"/>
              </w:rPr>
              <w:t xml:space="preserve">ity </w:t>
            </w:r>
          </w:p>
          <w:p w:rsidR="00EB7645" w:rsidRPr="00BE00C7" w:rsidRDefault="00F166E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There is an organisational staffing policy that aligns with contractual requirements and includes skill mixes.  The care h</w:t>
            </w:r>
            <w:r w:rsidRPr="00BE00C7">
              <w:rPr>
                <w:rFonts w:cs="Arial"/>
                <w:lang w:eastAsia="en-NZ"/>
              </w:rPr>
              <w:t xml:space="preserve">ome manager and clinical manager are on-site Mon - Fri and provide on call.   </w:t>
            </w:r>
          </w:p>
          <w:p w:rsidR="00EB7645" w:rsidRPr="00BE00C7" w:rsidRDefault="00F166E1" w:rsidP="00BE00C7">
            <w:pPr>
              <w:pStyle w:val="OutcomeDescription"/>
              <w:spacing w:before="120" w:after="120"/>
              <w:rPr>
                <w:rFonts w:cs="Arial"/>
                <w:lang w:eastAsia="en-NZ"/>
              </w:rPr>
            </w:pPr>
            <w:r w:rsidRPr="00BE00C7">
              <w:rPr>
                <w:rFonts w:cs="Arial"/>
                <w:lang w:eastAsia="en-NZ"/>
              </w:rPr>
              <w:t>Adequate RN cover is provided 24 hours a day, 7 days a week.  Registered nurses are supported by sufficient numbers of caregivers on all shifts, in all areas.  Residents and rel</w:t>
            </w:r>
            <w:r w:rsidRPr="00BE00C7">
              <w:rPr>
                <w:rFonts w:cs="Arial"/>
                <w:lang w:eastAsia="en-NZ"/>
              </w:rPr>
              <w:t>atives interviewed confirmed that there are sufficient staff rostered on at any time.</w:t>
            </w:r>
          </w:p>
          <w:p w:rsidR="00EB7645" w:rsidRPr="00BE00C7" w:rsidRDefault="00F166E1" w:rsidP="00BE00C7">
            <w:pPr>
              <w:pStyle w:val="OutcomeDescription"/>
              <w:spacing w:before="120" w:after="120"/>
              <w:rPr>
                <w:rFonts w:cs="Arial"/>
                <w:lang w:eastAsia="en-NZ"/>
              </w:rPr>
            </w:pP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166E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w:t>
            </w:r>
            <w:r w:rsidRPr="00BE00C7">
              <w:rPr>
                <w:rFonts w:cs="Arial"/>
                <w:lang w:eastAsia="en-NZ"/>
              </w:rPr>
              <w:t>elines.</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All registered nurses (RN), clinical manager and some senior caregivers have completed an annual medication competency and atte</w:t>
            </w:r>
            <w:r w:rsidRPr="00BE00C7">
              <w:rPr>
                <w:rFonts w:cs="Arial"/>
                <w:lang w:eastAsia="en-NZ"/>
              </w:rPr>
              <w:t>nd medication education.  All medications received are checked on delivery against the medication chart by the RN and any discrepancies are fed back to the supplying pharmacy.  Two RNs interviewed were able to describe their role in regard to medicine admi</w:t>
            </w:r>
            <w:r w:rsidRPr="00BE00C7">
              <w:rPr>
                <w:rFonts w:cs="Arial"/>
                <w:lang w:eastAsia="en-NZ"/>
              </w:rPr>
              <w:t xml:space="preserve">nistration.  Standing orders are not used.  There were five self-medicating residents in the rest home.  Self-medication assessment had been completed but not all had been reviewed three monthly.  </w:t>
            </w:r>
          </w:p>
          <w:p w:rsidR="00EB7645" w:rsidRPr="00BE00C7" w:rsidRDefault="00F166E1" w:rsidP="00F166E1">
            <w:pPr>
              <w:pStyle w:val="OutcomeDescription"/>
              <w:spacing w:before="120" w:after="120"/>
              <w:rPr>
                <w:rFonts w:cs="Arial"/>
                <w:lang w:eastAsia="en-NZ"/>
              </w:rPr>
            </w:pPr>
            <w:r w:rsidRPr="00BE00C7">
              <w:rPr>
                <w:rFonts w:cs="Arial"/>
                <w:lang w:eastAsia="en-NZ"/>
              </w:rPr>
              <w:t>Twelve medication charts were reviewed.  Prescribing and d</w:t>
            </w:r>
            <w:r w:rsidRPr="00BE00C7">
              <w:rPr>
                <w:rFonts w:cs="Arial"/>
                <w:lang w:eastAsia="en-NZ"/>
              </w:rPr>
              <w:t xml:space="preserve">iscontinuation of medications did not meet legislative prescribing requirements for regular </w:t>
            </w:r>
            <w:r w:rsidRPr="00BE00C7">
              <w:rPr>
                <w:rFonts w:cs="Arial"/>
                <w:lang w:eastAsia="en-NZ"/>
              </w:rPr>
              <w:lastRenderedPageBreak/>
              <w:t xml:space="preserve">medication on all charts reviewed.  Not all medication charts had been reviewed three monthly or identified an allergy status.  Anti-psychotic management plans are </w:t>
            </w:r>
            <w:r w:rsidRPr="00BE00C7">
              <w:rPr>
                <w:rFonts w:cs="Arial"/>
                <w:lang w:eastAsia="en-NZ"/>
              </w:rPr>
              <w:t xml:space="preserve">used for residents with dementia when medications are commenced, discontinued or changed.  </w:t>
            </w: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166E1"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w:t>
            </w:r>
            <w:r w:rsidRPr="00BE00C7">
              <w:rPr>
                <w:rFonts w:cs="Arial"/>
                <w:lang w:eastAsia="en-NZ"/>
              </w:rPr>
              <w:t xml:space="preserve">f service delivery. </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All meals at Bupa Ascot are prepared and cooked on-site.  There is a four weekly seasonal menu which has been reviewed by a dietitian.  Meals are delivered in scan boxes to each unit’s kitchen area.  Dietary needs are known with individual likes and dislik</w:t>
            </w:r>
            <w:r w:rsidRPr="00BE00C7">
              <w:rPr>
                <w:rFonts w:cs="Arial"/>
                <w:lang w:eastAsia="en-NZ"/>
              </w:rPr>
              <w:t>es accommodated.  Residents’ special diets are catered for. The qualified cook is notified of any dietary changes or weight loss and confirms high protein, high calorie foods are provided.  Nutritious platters are provided for residents in the dementia uni</w:t>
            </w:r>
            <w:r w:rsidRPr="00BE00C7">
              <w:rPr>
                <w:rFonts w:cs="Arial"/>
                <w:lang w:eastAsia="en-NZ"/>
              </w:rPr>
              <w:t xml:space="preserve">t.  </w:t>
            </w:r>
          </w:p>
          <w:p w:rsidR="00EB7645" w:rsidRPr="00BE00C7" w:rsidRDefault="00F166E1" w:rsidP="00BE00C7">
            <w:pPr>
              <w:pStyle w:val="OutcomeDescription"/>
              <w:spacing w:before="120" w:after="120"/>
              <w:rPr>
                <w:rFonts w:cs="Arial"/>
                <w:lang w:eastAsia="en-NZ"/>
              </w:rPr>
            </w:pPr>
            <w:r w:rsidRPr="00BE00C7">
              <w:rPr>
                <w:rFonts w:cs="Arial"/>
                <w:lang w:eastAsia="en-NZ"/>
              </w:rPr>
              <w:t>Fridge, freezer and chiller temperatures are taken and recorded daily.  Temperatures are recorded on all inward chilled goods.  End cooked food temperatures are recorded on each meal.  The dishwasher is checked regularly by the chemical supplier.  Che</w:t>
            </w:r>
            <w:r w:rsidRPr="00BE00C7">
              <w:rPr>
                <w:rFonts w:cs="Arial"/>
                <w:lang w:eastAsia="en-NZ"/>
              </w:rPr>
              <w:t xml:space="preserve">micals are stored safely.  Cleaning schedules are maintained.  Staff were observed to be wearing correct personal protective clothing  </w:t>
            </w:r>
          </w:p>
          <w:p w:rsidR="00EB7645" w:rsidRPr="00BE00C7" w:rsidRDefault="00F166E1" w:rsidP="00BE00C7">
            <w:pPr>
              <w:pStyle w:val="OutcomeDescription"/>
              <w:spacing w:before="120" w:after="120"/>
              <w:rPr>
                <w:rFonts w:cs="Arial"/>
                <w:lang w:eastAsia="en-NZ"/>
              </w:rPr>
            </w:pPr>
            <w:r w:rsidRPr="00BE00C7">
              <w:rPr>
                <w:rFonts w:cs="Arial"/>
                <w:lang w:eastAsia="en-NZ"/>
              </w:rPr>
              <w:t>Resident/family meetings and surveys allow for the opportunity for resident feedback on the meals and food services gene</w:t>
            </w:r>
            <w:r w:rsidRPr="00BE00C7">
              <w:rPr>
                <w:rFonts w:cs="Arial"/>
                <w:lang w:eastAsia="en-NZ"/>
              </w:rPr>
              <w:t xml:space="preserve">rally.  Residents and family members interviewed were complimentary of the food and confirmed alternative food choices were offered for dislikes.    </w:t>
            </w:r>
          </w:p>
          <w:p w:rsidR="00EB7645" w:rsidRPr="00BE00C7" w:rsidRDefault="00F166E1" w:rsidP="00F166E1">
            <w:pPr>
              <w:pStyle w:val="OutcomeDescription"/>
              <w:spacing w:before="120" w:after="120"/>
              <w:rPr>
                <w:rFonts w:cs="Arial"/>
                <w:lang w:eastAsia="en-NZ"/>
              </w:rPr>
            </w:pPr>
            <w:r w:rsidRPr="00BE00C7">
              <w:rPr>
                <w:rFonts w:cs="Arial"/>
                <w:lang w:eastAsia="en-NZ"/>
              </w:rPr>
              <w:t xml:space="preserve">Food services staff have completed food safety and hygiene training and chemical safety.   </w:t>
            </w: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166E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 xml:space="preserve">A written record of each resident’s progress is documented.  When a resident’s condition </w:t>
            </w:r>
            <w:r w:rsidRPr="00BE00C7">
              <w:rPr>
                <w:rFonts w:cs="Arial"/>
                <w:lang w:eastAsia="en-NZ"/>
              </w:rPr>
              <w:t>changes the RN initiates a GP or nurse specialist visit.  Changes in condition are evidenced in residents' progress notes.  Short-term care plans were used for the management of short term needs and reviewed regularly.  Not all interventions post falls wer</w:t>
            </w:r>
            <w:r w:rsidRPr="00BE00C7">
              <w:rPr>
                <w:rFonts w:cs="Arial"/>
                <w:lang w:eastAsia="en-NZ"/>
              </w:rPr>
              <w:t xml:space="preserve">e implemented as per protocols.  </w:t>
            </w:r>
          </w:p>
          <w:p w:rsidR="00EB7645" w:rsidRPr="00BE00C7" w:rsidRDefault="00F166E1" w:rsidP="00BE00C7">
            <w:pPr>
              <w:pStyle w:val="OutcomeDescription"/>
              <w:spacing w:before="120" w:after="120"/>
              <w:rPr>
                <w:rFonts w:cs="Arial"/>
                <w:lang w:eastAsia="en-NZ"/>
              </w:rPr>
            </w:pPr>
            <w:r w:rsidRPr="00BE00C7">
              <w:rPr>
                <w:rFonts w:cs="Arial"/>
                <w:lang w:eastAsia="en-NZ"/>
              </w:rPr>
              <w:t>Dressing supplies are available and dressing trolleys were well stocked for use.  Wound initial assessment plans and wound evaluations were completed for all wounds and pressure areas.  There was evidence of wound care spe</w:t>
            </w:r>
            <w:r w:rsidRPr="00BE00C7">
              <w:rPr>
                <w:rFonts w:cs="Arial"/>
                <w:lang w:eastAsia="en-NZ"/>
              </w:rPr>
              <w:t xml:space="preserve">cialist input into the management of wound care as required.  Their service had a wound care champion to support staff and provide advice as required.   </w:t>
            </w:r>
          </w:p>
          <w:p w:rsidR="00EB7645" w:rsidRPr="00BE00C7" w:rsidRDefault="00F166E1" w:rsidP="00F166E1">
            <w:pPr>
              <w:pStyle w:val="OutcomeDescription"/>
              <w:spacing w:before="120" w:after="120"/>
              <w:rPr>
                <w:rFonts w:cs="Arial"/>
                <w:lang w:eastAsia="en-NZ"/>
              </w:rPr>
            </w:pPr>
            <w:r w:rsidRPr="00BE00C7">
              <w:rPr>
                <w:rFonts w:cs="Arial"/>
                <w:lang w:eastAsia="en-NZ"/>
              </w:rPr>
              <w:lastRenderedPageBreak/>
              <w:t xml:space="preserve">Continence products are available and specialist continence advice is available as needed. </w:t>
            </w: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lastRenderedPageBreak/>
              <w:t>Standar</w:t>
            </w:r>
            <w:r w:rsidRPr="00BE00C7">
              <w:rPr>
                <w:rFonts w:cs="Arial"/>
                <w:lang w:eastAsia="en-NZ"/>
              </w:rPr>
              <w:t>d 1.3.7: Planned Activities</w:t>
            </w:r>
          </w:p>
          <w:p w:rsidR="00EB7645" w:rsidRPr="00BE00C7" w:rsidRDefault="00F166E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 xml:space="preserve">The service employs a diversional therapist (DT) for 35 </w:t>
            </w:r>
            <w:r w:rsidRPr="00BE00C7">
              <w:rPr>
                <w:rFonts w:cs="Arial"/>
                <w:lang w:eastAsia="en-NZ"/>
              </w:rPr>
              <w:t xml:space="preserve">hours per week and two activity assistants for a total of 26 hours per week.  There is a Bupa occupational therapist and DT at head office.  Twice yearly DT education days are held for all activity staff.  The hospital and rest home activity programme has </w:t>
            </w:r>
            <w:r w:rsidRPr="00BE00C7">
              <w:rPr>
                <w:rFonts w:cs="Arial"/>
                <w:lang w:eastAsia="en-NZ"/>
              </w:rPr>
              <w:t>set activities, with the flexibility to add other activities that meet the recreational abilities and preferences of the resident group.  The programme in the dementia unit is flexible with small group and one on one activities.  Residents are supervised (</w:t>
            </w:r>
            <w:r w:rsidRPr="00BE00C7">
              <w:rPr>
                <w:rFonts w:cs="Arial"/>
                <w:lang w:eastAsia="en-NZ"/>
              </w:rPr>
              <w:t>as appropriate) to attend entertainment, church services and other activities within the care centre.  The activities role in the dementia care unit is shared between the DT, activity assistants and caregivers. Activities for dementia care residents are pr</w:t>
            </w:r>
            <w:r w:rsidRPr="00BE00C7">
              <w:rPr>
                <w:rFonts w:cs="Arial"/>
                <w:lang w:eastAsia="en-NZ"/>
              </w:rPr>
              <w:t>ovided over the seven day week.  Caregivers have completed an orientation to activities for dementia care and could describe the activities they provided in a group or individual basis.  There were adequate resources available.  An activity assistant is al</w:t>
            </w:r>
            <w:r w:rsidRPr="00BE00C7">
              <w:rPr>
                <w:rFonts w:cs="Arial"/>
                <w:lang w:eastAsia="en-NZ"/>
              </w:rPr>
              <w:t xml:space="preserve">located to the dementia care residents from 6.30pm to 8.30pm daily.  The previous finding around activities in the dementia unit has been addressed.          </w:t>
            </w:r>
          </w:p>
          <w:p w:rsidR="00EB7645" w:rsidRPr="00BE00C7" w:rsidRDefault="00F166E1" w:rsidP="00BE00C7">
            <w:pPr>
              <w:pStyle w:val="OutcomeDescription"/>
              <w:spacing w:before="120" w:after="120"/>
              <w:rPr>
                <w:rFonts w:cs="Arial"/>
                <w:lang w:eastAsia="en-NZ"/>
              </w:rPr>
            </w:pPr>
            <w:r w:rsidRPr="00BE00C7">
              <w:rPr>
                <w:rFonts w:cs="Arial"/>
                <w:lang w:eastAsia="en-NZ"/>
              </w:rPr>
              <w:t>Themes and events are celebrated involving residents and all staff and family.  Community visitor</w:t>
            </w:r>
            <w:r w:rsidRPr="00BE00C7">
              <w:rPr>
                <w:rFonts w:cs="Arial"/>
                <w:lang w:eastAsia="en-NZ"/>
              </w:rPr>
              <w:t xml:space="preserve">s attend the home.  Residents are involved in fundraising for community groups.  There are regular entertainers, outings and drives into the community for residents of all levels of care.  The activity team have current first aid certificates.  </w:t>
            </w:r>
          </w:p>
          <w:p w:rsidR="00EB7645" w:rsidRPr="00BE00C7" w:rsidRDefault="00F166E1" w:rsidP="00F166E1">
            <w:pPr>
              <w:pStyle w:val="OutcomeDescription"/>
              <w:spacing w:before="120" w:after="120"/>
              <w:rPr>
                <w:rFonts w:cs="Arial"/>
                <w:lang w:eastAsia="en-NZ"/>
              </w:rPr>
            </w:pPr>
            <w:r w:rsidRPr="00BE00C7">
              <w:rPr>
                <w:rFonts w:cs="Arial"/>
                <w:lang w:eastAsia="en-NZ"/>
              </w:rPr>
              <w:t>Activity assessments and map of life were completed on admission in the resident files sampled.  Activity plans are incorporated into the ‘my day my way’ care plan and are reviewed at the same time as the care plan.  There are resident/family forums that a</w:t>
            </w:r>
            <w:r w:rsidRPr="00BE00C7">
              <w:rPr>
                <w:rFonts w:cs="Arial"/>
                <w:lang w:eastAsia="en-NZ"/>
              </w:rPr>
              <w:t xml:space="preserve">llow for feedback on the activity programme. </w:t>
            </w: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F166E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6E1" w:rsidP="00F166E1">
            <w:pPr>
              <w:pStyle w:val="OutcomeDescription"/>
              <w:spacing w:before="120" w:after="120"/>
              <w:rPr>
                <w:rFonts w:cs="Arial"/>
                <w:lang w:eastAsia="en-NZ"/>
              </w:rPr>
            </w:pPr>
            <w:r w:rsidRPr="00BE00C7">
              <w:rPr>
                <w:rFonts w:cs="Arial"/>
                <w:lang w:eastAsia="en-NZ"/>
              </w:rPr>
              <w:t>Initial care plans are evaluated within three weeks of admission.  There is documented evid</w:t>
            </w:r>
            <w:r w:rsidRPr="00BE00C7">
              <w:rPr>
                <w:rFonts w:cs="Arial"/>
                <w:lang w:eastAsia="en-NZ"/>
              </w:rPr>
              <w:t>ence of a multidisciplinary team review including the resident (where appropriate) and family involvement on the review of the initial and long-term care plans.  All care plans sampled were reviewed and evaluated by the registered nurses.  There were writt</w:t>
            </w:r>
            <w:r w:rsidRPr="00BE00C7">
              <w:rPr>
                <w:rFonts w:cs="Arial"/>
                <w:lang w:eastAsia="en-NZ"/>
              </w:rPr>
              <w:t xml:space="preserve">en evaluations evident in the residents’ files.  A multidisciplinary team meeting is conducted six monthly for each resident and involves all relevant personnel.  </w:t>
            </w: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F166E1" w:rsidP="00BE00C7">
            <w:pPr>
              <w:pStyle w:val="OutcomeDescription"/>
              <w:spacing w:before="120" w:after="120"/>
              <w:rPr>
                <w:rFonts w:cs="Arial"/>
                <w:lang w:eastAsia="en-NZ"/>
              </w:rPr>
            </w:pPr>
            <w:r w:rsidRPr="00BE00C7">
              <w:rPr>
                <w:rFonts w:cs="Arial"/>
                <w:lang w:eastAsia="en-NZ"/>
              </w:rPr>
              <w:t>Consumers are provided with an appropriate, acces</w:t>
            </w:r>
            <w:r w:rsidRPr="00BE00C7">
              <w:rPr>
                <w:rFonts w:cs="Arial"/>
                <w:lang w:eastAsia="en-NZ"/>
              </w:rPr>
              <w:t>sible physical environment and facilities that are fit for their purpose.</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A current building warrant of fitness is posted in a visible location (expiry date 27 January 2017).  There is safe access to the external areas in each wing.  Seating is availabl</w:t>
            </w:r>
            <w:r w:rsidRPr="00BE00C7">
              <w:rPr>
                <w:rFonts w:cs="Arial"/>
                <w:lang w:eastAsia="en-NZ"/>
              </w:rPr>
              <w:t>e and shade is provided with the use of large umbrellas.  The service has addressed this previous audit finding.</w:t>
            </w:r>
          </w:p>
          <w:p w:rsidR="00EB7645" w:rsidRPr="00BE00C7" w:rsidRDefault="00F166E1" w:rsidP="00BE00C7">
            <w:pPr>
              <w:pStyle w:val="OutcomeDescription"/>
              <w:spacing w:before="120" w:after="120"/>
              <w:rPr>
                <w:rFonts w:cs="Arial"/>
                <w:lang w:eastAsia="en-NZ"/>
              </w:rPr>
            </w:pP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166E1"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w:t>
            </w:r>
            <w:r w:rsidRPr="00BE00C7">
              <w:rPr>
                <w:rFonts w:cs="Arial"/>
                <w:lang w:eastAsia="en-NZ"/>
              </w:rPr>
              <w:t>been specified in the infection control programme.</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coordinator (clinical manager) uses the information obtained through</w:t>
            </w:r>
            <w:r w:rsidRPr="00BE00C7">
              <w:rPr>
                <w:rFonts w:cs="Arial"/>
                <w:lang w:eastAsia="en-NZ"/>
              </w:rPr>
              <w:t xml:space="preserve"> surveillance to determine infection control activities, resources and education needs within the facility.  Infections are included on a monthly register and entered into an online system for benchmarking against other Bupa facilities.  Trends are identif</w:t>
            </w:r>
            <w:r w:rsidRPr="00BE00C7">
              <w:rPr>
                <w:rFonts w:cs="Arial"/>
                <w:lang w:eastAsia="en-NZ"/>
              </w:rPr>
              <w:t>ied and corrective action plans developed for infection rates above the quality indicators.  There are standard definitions of infections in place appropriate to the complexity of service provided.  Infection control data is reported at the quality, infect</w:t>
            </w:r>
            <w:r w:rsidRPr="00BE00C7">
              <w:rPr>
                <w:rFonts w:cs="Arial"/>
                <w:lang w:eastAsia="en-NZ"/>
              </w:rPr>
              <w:t xml:space="preserve">ion control committee and staff meetings.  Surveillance data and graphs are displayed for staff.  </w:t>
            </w:r>
          </w:p>
          <w:p w:rsidR="00EB7645" w:rsidRPr="00BE00C7" w:rsidRDefault="00F166E1" w:rsidP="00F166E1">
            <w:pPr>
              <w:pStyle w:val="OutcomeDescription"/>
              <w:spacing w:before="120" w:after="120"/>
              <w:rPr>
                <w:rFonts w:cs="Arial"/>
                <w:lang w:eastAsia="en-NZ"/>
              </w:rPr>
            </w:pPr>
            <w:r w:rsidRPr="00BE00C7">
              <w:rPr>
                <w:rFonts w:cs="Arial"/>
                <w:lang w:eastAsia="en-NZ"/>
              </w:rPr>
              <w:t>The facility had a gastroenteritis outbreak in August 2015.  A special report was submitted to the Quality team who informed the appropriate authorities.  Th</w:t>
            </w:r>
            <w:r w:rsidRPr="00BE00C7">
              <w:rPr>
                <w:rFonts w:cs="Arial"/>
                <w:lang w:eastAsia="en-NZ"/>
              </w:rPr>
              <w:t xml:space="preserve">e service identified a concern regarding sufficient supplies due to the period of the outbreak (20 days), and has implemented outbreak management cupboards in each area which are regularly checked against an inventory list.  </w:t>
            </w: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 xml:space="preserve">Standard 2.1.1: Restraint </w:t>
            </w:r>
            <w:r w:rsidRPr="00BE00C7">
              <w:rPr>
                <w:rFonts w:cs="Arial"/>
                <w:lang w:eastAsia="en-NZ"/>
              </w:rPr>
              <w:t>minimisation</w:t>
            </w:r>
          </w:p>
          <w:p w:rsidR="00EB7645" w:rsidRPr="00BE00C7" w:rsidRDefault="00F166E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The restraint policy includes the definitions of restraint and enablers, which is congruent with the definitions in NZS 8134.0.  The policy includes comprehensive restra</w:t>
            </w:r>
            <w:r w:rsidRPr="00BE00C7">
              <w:rPr>
                <w:rFonts w:cs="Arial"/>
                <w:lang w:eastAsia="en-NZ"/>
              </w:rPr>
              <w:t>int procedures.  A registered nurse with defined responsibilities is the restraint coordinator.  Interviews with the care giving and nursing staff confirm their understanding of restraints and enablers.  Staff receives training in restraint use and challen</w:t>
            </w:r>
            <w:r w:rsidRPr="00BE00C7">
              <w:rPr>
                <w:rFonts w:cs="Arial"/>
                <w:lang w:eastAsia="en-NZ"/>
              </w:rPr>
              <w:t xml:space="preserve">ging behaviours and complete annual competencies.   </w:t>
            </w:r>
          </w:p>
          <w:p w:rsidR="00EB7645" w:rsidRPr="00BE00C7" w:rsidRDefault="00F166E1" w:rsidP="00F166E1">
            <w:pPr>
              <w:pStyle w:val="OutcomeDescription"/>
              <w:spacing w:before="120" w:after="120"/>
              <w:rPr>
                <w:rFonts w:cs="Arial"/>
                <w:lang w:eastAsia="en-NZ"/>
              </w:rPr>
            </w:pPr>
            <w:r w:rsidRPr="00BE00C7">
              <w:rPr>
                <w:rFonts w:cs="Arial"/>
                <w:lang w:eastAsia="en-NZ"/>
              </w:rPr>
              <w:t>Enablers are assessed as required for maintaining safety and independence and are used voluntarily by the residents.  At the time of the audit, there were no residents using enablers and four residents w</w:t>
            </w:r>
            <w:r w:rsidRPr="00BE00C7">
              <w:rPr>
                <w:rFonts w:cs="Arial"/>
                <w:lang w:eastAsia="en-NZ"/>
              </w:rPr>
              <w:t xml:space="preserve">ith lap belts as a restraint.  </w:t>
            </w:r>
          </w:p>
        </w:tc>
      </w:tr>
    </w:tbl>
    <w:p w:rsidR="00EB7645" w:rsidRPr="00BE00C7" w:rsidRDefault="00F166E1" w:rsidP="00BE00C7">
      <w:pPr>
        <w:pStyle w:val="OutcomeDescription"/>
        <w:spacing w:before="120" w:after="120"/>
        <w:rPr>
          <w:rFonts w:cs="Arial"/>
          <w:lang w:eastAsia="en-NZ"/>
        </w:rPr>
      </w:pPr>
      <w:bookmarkStart w:id="54" w:name="AuditSummaryAttainment"/>
      <w:bookmarkEnd w:id="54"/>
    </w:p>
    <w:p w:rsidR="00460D43" w:rsidRDefault="00F166E1">
      <w:pPr>
        <w:pStyle w:val="Heading1"/>
        <w:rPr>
          <w:rFonts w:cs="Arial"/>
        </w:rPr>
      </w:pPr>
      <w:r>
        <w:rPr>
          <w:rFonts w:cs="Arial"/>
        </w:rPr>
        <w:lastRenderedPageBreak/>
        <w:t>Specific results for criterion where corrective actions are required</w:t>
      </w:r>
    </w:p>
    <w:p w:rsidR="00460D43" w:rsidRDefault="00F166E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w:t>
      </w:r>
      <w:r>
        <w:rPr>
          <w:rFonts w:cs="Arial"/>
          <w:sz w:val="24"/>
          <w:lang w:eastAsia="en-NZ"/>
        </w:rPr>
        <w:t>rd.  The following table contains the criterion where corrective actions have been recorded.</w:t>
      </w:r>
    </w:p>
    <w:p w:rsidR="00460D43" w:rsidRDefault="00F166E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166E1">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301"/>
        <w:gridCol w:w="3824"/>
        <w:gridCol w:w="3311"/>
        <w:gridCol w:w="3197"/>
      </w:tblGrid>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166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166E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166E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166E1"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Criterion 1.2.7.5</w:t>
            </w:r>
          </w:p>
          <w:p w:rsidR="00EB7645" w:rsidRPr="00BE00C7" w:rsidRDefault="00F166E1"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Seven staff files were reviewed.  Five of seven staff files containe</w:t>
            </w:r>
            <w:r w:rsidRPr="00BE00C7">
              <w:rPr>
                <w:rFonts w:cs="Arial"/>
                <w:lang w:eastAsia="en-NZ"/>
              </w:rPr>
              <w:t xml:space="preserve">d annual performance appraisals.  </w:t>
            </w:r>
          </w:p>
          <w:p w:rsidR="00EB7645" w:rsidRPr="00BE00C7" w:rsidRDefault="00F166E1" w:rsidP="00BE00C7">
            <w:pPr>
              <w:pStyle w:val="OutcomeDescription"/>
              <w:spacing w:before="120" w:after="120"/>
              <w:rPr>
                <w:rFonts w:cs="Arial"/>
                <w:lang w:eastAsia="en-NZ"/>
              </w:rPr>
            </w:pP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 xml:space="preserve">Two of seven staff files did not have a current performance appraisal.  </w:t>
            </w:r>
          </w:p>
          <w:p w:rsidR="00EB7645" w:rsidRPr="00BE00C7" w:rsidRDefault="00F166E1" w:rsidP="00BE00C7">
            <w:pPr>
              <w:pStyle w:val="OutcomeDescription"/>
              <w:spacing w:before="120" w:after="120"/>
              <w:rPr>
                <w:rFonts w:cs="Arial"/>
                <w:lang w:eastAsia="en-NZ"/>
              </w:rPr>
            </w:pP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Ensure staff performance appraisals are completed annually.</w:t>
            </w:r>
          </w:p>
          <w:p w:rsidR="00EB7645" w:rsidRPr="00BE00C7" w:rsidRDefault="00F166E1" w:rsidP="00BE00C7">
            <w:pPr>
              <w:pStyle w:val="OutcomeDescription"/>
              <w:spacing w:before="120" w:after="120"/>
              <w:rPr>
                <w:rFonts w:cs="Arial"/>
                <w:lang w:eastAsia="en-NZ"/>
              </w:rPr>
            </w:pPr>
          </w:p>
          <w:p w:rsidR="00EB7645" w:rsidRPr="00BE00C7" w:rsidRDefault="00F166E1" w:rsidP="00BE00C7">
            <w:pPr>
              <w:pStyle w:val="OutcomeDescription"/>
              <w:spacing w:before="120" w:after="120"/>
              <w:rPr>
                <w:rFonts w:cs="Arial"/>
                <w:lang w:eastAsia="en-NZ"/>
              </w:rPr>
            </w:pPr>
            <w:r w:rsidRPr="00BE00C7">
              <w:rPr>
                <w:rFonts w:cs="Arial"/>
                <w:lang w:eastAsia="en-NZ"/>
              </w:rPr>
              <w:t>90 days</w:t>
            </w: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Criterion 1.3.12.5</w:t>
            </w:r>
          </w:p>
          <w:p w:rsidR="00EB7645" w:rsidRPr="00BE00C7" w:rsidRDefault="00F166E1" w:rsidP="00BE00C7">
            <w:pPr>
              <w:pStyle w:val="OutcomeDescription"/>
              <w:spacing w:before="120" w:after="120"/>
              <w:rPr>
                <w:rFonts w:cs="Arial"/>
                <w:lang w:eastAsia="en-NZ"/>
              </w:rPr>
            </w:pPr>
            <w:r w:rsidRPr="00BE00C7">
              <w:rPr>
                <w:rFonts w:cs="Arial"/>
                <w:lang w:eastAsia="en-NZ"/>
              </w:rPr>
              <w:t>The facilitation of safe self-administration of medicines</w:t>
            </w:r>
            <w:r w:rsidRPr="00BE00C7">
              <w:rPr>
                <w:rFonts w:cs="Arial"/>
                <w:lang w:eastAsia="en-NZ"/>
              </w:rPr>
              <w:t xml:space="preserve"> by consumers where appropriate.</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166E1" w:rsidP="00F166E1">
            <w:pPr>
              <w:pStyle w:val="OutcomeDescription"/>
              <w:spacing w:before="120" w:after="120"/>
              <w:rPr>
                <w:rFonts w:cs="Arial"/>
                <w:lang w:eastAsia="en-NZ"/>
              </w:rPr>
            </w:pPr>
            <w:r w:rsidRPr="00BE00C7">
              <w:rPr>
                <w:rFonts w:cs="Arial"/>
                <w:lang w:eastAsia="en-NZ"/>
              </w:rPr>
              <w:t>Five self-medicating residents in the rest home have self-medication competencies completed by the RN and authorised by the GP.  Two self-medicating competencies have not been reviewed three monthly.  Self-medic</w:t>
            </w:r>
            <w:r w:rsidRPr="00BE00C7">
              <w:rPr>
                <w:rFonts w:cs="Arial"/>
                <w:lang w:eastAsia="en-NZ"/>
              </w:rPr>
              <w:t xml:space="preserve">ating residents sign to acknowledge their responsibilities in regards to self-medication and safe storage of medications.  The previous </w:t>
            </w:r>
            <w:r w:rsidRPr="00BE00C7">
              <w:rPr>
                <w:rFonts w:cs="Arial"/>
                <w:lang w:eastAsia="en-NZ"/>
              </w:rPr>
              <w:lastRenderedPageBreak/>
              <w:t xml:space="preserve">finding around self-medication competencies remain.  </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elf-medication competency assessments for three residents have n</w:t>
            </w:r>
            <w:r w:rsidRPr="00BE00C7">
              <w:rPr>
                <w:rFonts w:cs="Arial"/>
                <w:lang w:eastAsia="en-NZ"/>
              </w:rPr>
              <w:t xml:space="preserve">ot been reviewed three monthly.  </w:t>
            </w:r>
          </w:p>
          <w:p w:rsidR="00EB7645" w:rsidRPr="00BE00C7" w:rsidRDefault="00F166E1" w:rsidP="00BE00C7">
            <w:pPr>
              <w:pStyle w:val="OutcomeDescription"/>
              <w:spacing w:before="120" w:after="120"/>
              <w:rPr>
                <w:rFonts w:cs="Arial"/>
                <w:lang w:eastAsia="en-NZ"/>
              </w:rPr>
            </w:pP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Ensure self-medication competencies are reviewed by the RN and GP three monthly.</w:t>
            </w:r>
          </w:p>
          <w:p w:rsidR="00EB7645" w:rsidRPr="00BE00C7" w:rsidRDefault="00F166E1" w:rsidP="00BE00C7">
            <w:pPr>
              <w:pStyle w:val="OutcomeDescription"/>
              <w:spacing w:before="120" w:after="120"/>
              <w:rPr>
                <w:rFonts w:cs="Arial"/>
                <w:lang w:eastAsia="en-NZ"/>
              </w:rPr>
            </w:pPr>
          </w:p>
          <w:p w:rsidR="00EB7645" w:rsidRPr="00BE00C7" w:rsidRDefault="00F166E1" w:rsidP="00BE00C7">
            <w:pPr>
              <w:pStyle w:val="OutcomeDescription"/>
              <w:spacing w:before="120" w:after="120"/>
              <w:rPr>
                <w:rFonts w:cs="Arial"/>
                <w:lang w:eastAsia="en-NZ"/>
              </w:rPr>
            </w:pPr>
            <w:r w:rsidRPr="00BE00C7">
              <w:rPr>
                <w:rFonts w:cs="Arial"/>
                <w:lang w:eastAsia="en-NZ"/>
              </w:rPr>
              <w:t>30 days</w:t>
            </w: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lastRenderedPageBreak/>
              <w:t>Criterion 1.3.12.6</w:t>
            </w:r>
          </w:p>
          <w:p w:rsidR="00EB7645" w:rsidRPr="00BE00C7" w:rsidRDefault="00F166E1" w:rsidP="00BE00C7">
            <w:pPr>
              <w:pStyle w:val="OutcomeDescription"/>
              <w:spacing w:before="120" w:after="120"/>
              <w:rPr>
                <w:rFonts w:cs="Arial"/>
                <w:lang w:eastAsia="en-NZ"/>
              </w:rPr>
            </w:pPr>
            <w:r w:rsidRPr="00BE00C7">
              <w:rPr>
                <w:rFonts w:cs="Arial"/>
                <w:lang w:eastAsia="en-NZ"/>
              </w:rPr>
              <w:t xml:space="preserve">Medicine management information is recorded to a level of detail, and communicated to consumers at a frequency </w:t>
            </w:r>
            <w:r w:rsidRPr="00BE00C7">
              <w:rPr>
                <w:rFonts w:cs="Arial"/>
                <w:lang w:eastAsia="en-NZ"/>
              </w:rPr>
              <w:t>and detail to comply with legislation and guidelines.</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Twelve medication charts were reviewed.  All as required medications had prescribed indications for use.  Regular/discontinued medications on five out of 12 medication charts met legislative</w:t>
            </w:r>
            <w:r w:rsidRPr="00BE00C7">
              <w:rPr>
                <w:rFonts w:cs="Arial"/>
                <w:lang w:eastAsia="en-NZ"/>
              </w:rPr>
              <w:t xml:space="preserve"> requirements.  All 12 medication charts had photo identification and 10 of 12 charts had an allergy status documented.  The GP had reviewed 9 of 12 medication charts 3 monthly.  The previous finding around medicine management remains open.</w:t>
            </w:r>
          </w:p>
          <w:p w:rsidR="00EB7645" w:rsidRPr="00BE00C7" w:rsidRDefault="00F166E1" w:rsidP="00BE00C7">
            <w:pPr>
              <w:pStyle w:val="OutcomeDescription"/>
              <w:spacing w:before="120" w:after="120"/>
              <w:rPr>
                <w:rFonts w:cs="Arial"/>
                <w:lang w:eastAsia="en-NZ"/>
              </w:rPr>
            </w:pP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1) Three medic</w:t>
            </w:r>
            <w:r w:rsidRPr="00BE00C7">
              <w:rPr>
                <w:rFonts w:cs="Arial"/>
                <w:lang w:eastAsia="en-NZ"/>
              </w:rPr>
              <w:t xml:space="preserve">ation charts did not have dates for discontinuation of medications; 2) one prescribed medication order was not dated; 3) oxygen had not been charted for one resident receiving oxygen therapy as documented in the care plan; 4) two medication charts did not </w:t>
            </w:r>
            <w:r w:rsidRPr="00BE00C7">
              <w:rPr>
                <w:rFonts w:cs="Arial"/>
                <w:lang w:eastAsia="en-NZ"/>
              </w:rPr>
              <w:t>identify the residents’ allergy status; and 5) three medication charts had not been reviewed three monthly.</w:t>
            </w:r>
          </w:p>
          <w:p w:rsidR="00EB7645" w:rsidRPr="00BE00C7" w:rsidRDefault="00F166E1" w:rsidP="00BE00C7">
            <w:pPr>
              <w:pStyle w:val="OutcomeDescription"/>
              <w:spacing w:before="120" w:after="120"/>
              <w:rPr>
                <w:rFonts w:cs="Arial"/>
                <w:lang w:eastAsia="en-NZ"/>
              </w:rPr>
            </w:pP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1)and 2) Ensure all medications are prescribed and discontinued correctly to meet legislative prescribing requirements; 3) ensure oxygen is charted</w:t>
            </w:r>
            <w:r w:rsidRPr="00BE00C7">
              <w:rPr>
                <w:rFonts w:cs="Arial"/>
                <w:lang w:eastAsia="en-NZ"/>
              </w:rPr>
              <w:t xml:space="preserve"> and staff only administer and sign for medications as charted; 4) ensure all medication charts identify the resident’s allergy status; and 5) ensure all medication charts are reviewed three monthly by the GP.</w:t>
            </w:r>
          </w:p>
          <w:p w:rsidR="00EB7645" w:rsidRPr="00BE00C7" w:rsidRDefault="00F166E1" w:rsidP="00BE00C7">
            <w:pPr>
              <w:pStyle w:val="OutcomeDescription"/>
              <w:spacing w:before="120" w:after="120"/>
              <w:rPr>
                <w:rFonts w:cs="Arial"/>
                <w:lang w:eastAsia="en-NZ"/>
              </w:rPr>
            </w:pPr>
            <w:r w:rsidRPr="00BE00C7">
              <w:rPr>
                <w:rFonts w:cs="Arial"/>
                <w:lang w:eastAsia="en-NZ"/>
              </w:rPr>
              <w:t>30 days</w:t>
            </w: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Criterion 1.3.3.3</w:t>
            </w:r>
          </w:p>
          <w:p w:rsidR="00EB7645" w:rsidRPr="00BE00C7" w:rsidRDefault="00F166E1" w:rsidP="00BE00C7">
            <w:pPr>
              <w:pStyle w:val="OutcomeDescription"/>
              <w:spacing w:before="120" w:after="120"/>
              <w:rPr>
                <w:rFonts w:cs="Arial"/>
                <w:lang w:eastAsia="en-NZ"/>
              </w:rPr>
            </w:pPr>
            <w:r w:rsidRPr="00BE00C7">
              <w:rPr>
                <w:rFonts w:cs="Arial"/>
                <w:lang w:eastAsia="en-NZ"/>
              </w:rPr>
              <w:t>Each stage of serv</w:t>
            </w:r>
            <w:r w:rsidRPr="00BE00C7">
              <w:rPr>
                <w:rFonts w:cs="Arial"/>
                <w:lang w:eastAsia="en-NZ"/>
              </w:rPr>
              <w:t>ice provision (assessment, planning, provision, evaluation, review, and exit) is provided within time frames that safely meet the needs of the consumer.</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166E1" w:rsidP="00F166E1">
            <w:pPr>
              <w:pStyle w:val="OutcomeDescription"/>
              <w:spacing w:before="120" w:after="120"/>
              <w:rPr>
                <w:rFonts w:cs="Arial"/>
                <w:lang w:eastAsia="en-NZ"/>
              </w:rPr>
            </w:pPr>
            <w:r w:rsidRPr="00BE00C7">
              <w:rPr>
                <w:rFonts w:cs="Arial"/>
                <w:lang w:eastAsia="en-NZ"/>
              </w:rPr>
              <w:t>Six resident files were reviewed.  There is documented evidence in three resident files that the GP has completed an admission visit within two working days.  Initial nursing assessments had been completed within 24 hours in all resident files reviewed.  T</w:t>
            </w:r>
            <w:r w:rsidRPr="00BE00C7">
              <w:rPr>
                <w:rFonts w:cs="Arial"/>
                <w:lang w:eastAsia="en-NZ"/>
              </w:rPr>
              <w:t xml:space="preserve">he long-q4term care plans had been developed within 21 days of admission in all files reviewed. One resident admitted after 1 July 2015 did not have an interRAI assessment completed.  </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1</w:t>
            </w:r>
            <w:r w:rsidRPr="00BE00C7">
              <w:rPr>
                <w:rFonts w:cs="Arial"/>
                <w:lang w:eastAsia="en-NZ"/>
              </w:rPr>
              <w:t>) There was no GP admission within two working days for three out of six resident files reviewed (one rest home, one hospital and one dementia care unit); 2) An interRAI assessment was not completed within 21 days of admission for one rest home resident a</w:t>
            </w:r>
            <w:r w:rsidRPr="00BE00C7">
              <w:rPr>
                <w:rFonts w:cs="Arial"/>
                <w:lang w:eastAsia="en-NZ"/>
              </w:rPr>
              <w:t xml:space="preserve">dmitted after 1 July 2015.  </w:t>
            </w:r>
          </w:p>
          <w:p w:rsidR="00EB7645" w:rsidRPr="00BE00C7" w:rsidRDefault="00F166E1" w:rsidP="00BE00C7">
            <w:pPr>
              <w:pStyle w:val="OutcomeDescription"/>
              <w:spacing w:before="120" w:after="120"/>
              <w:rPr>
                <w:rFonts w:cs="Arial"/>
                <w:lang w:eastAsia="en-NZ"/>
              </w:rPr>
            </w:pP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 xml:space="preserve">1)Ensure GP admission visits are completed within two working days; and 2) ensure that interRAI assessments are completed for all new admissions within 21 days of admission.  </w:t>
            </w:r>
          </w:p>
          <w:p w:rsidR="00EB7645" w:rsidRPr="00BE00C7" w:rsidRDefault="00F166E1" w:rsidP="00BE00C7">
            <w:pPr>
              <w:pStyle w:val="OutcomeDescription"/>
              <w:spacing w:before="120" w:after="120"/>
              <w:rPr>
                <w:rFonts w:cs="Arial"/>
                <w:lang w:eastAsia="en-NZ"/>
              </w:rPr>
            </w:pPr>
          </w:p>
          <w:p w:rsidR="00EB7645" w:rsidRPr="00BE00C7" w:rsidRDefault="00F166E1" w:rsidP="00BE00C7">
            <w:pPr>
              <w:pStyle w:val="OutcomeDescription"/>
              <w:spacing w:before="120" w:after="120"/>
              <w:rPr>
                <w:rFonts w:cs="Arial"/>
                <w:lang w:eastAsia="en-NZ"/>
              </w:rPr>
            </w:pPr>
            <w:r w:rsidRPr="00BE00C7">
              <w:rPr>
                <w:rFonts w:cs="Arial"/>
                <w:lang w:eastAsia="en-NZ"/>
              </w:rPr>
              <w:t>60 days</w:t>
            </w:r>
          </w:p>
        </w:tc>
      </w:tr>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Criterion 1.3.6.1</w:t>
            </w:r>
          </w:p>
          <w:p w:rsidR="00EB7645" w:rsidRPr="00BE00C7" w:rsidRDefault="00F166E1" w:rsidP="00BE00C7">
            <w:pPr>
              <w:pStyle w:val="OutcomeDescription"/>
              <w:spacing w:before="120" w:after="120"/>
              <w:rPr>
                <w:rFonts w:cs="Arial"/>
                <w:lang w:eastAsia="en-NZ"/>
              </w:rPr>
            </w:pPr>
            <w:r w:rsidRPr="00BE00C7">
              <w:rPr>
                <w:rFonts w:cs="Arial"/>
                <w:lang w:eastAsia="en-NZ"/>
              </w:rPr>
              <w:t>The provision of servi</w:t>
            </w:r>
            <w:r w:rsidRPr="00BE00C7">
              <w:rPr>
                <w:rFonts w:cs="Arial"/>
                <w:lang w:eastAsia="en-NZ"/>
              </w:rPr>
              <w:t xml:space="preserve">ces and/or interventions are consistent with, and contribute to, meeting the consumers' </w:t>
            </w:r>
            <w:r w:rsidRPr="00BE00C7">
              <w:rPr>
                <w:rFonts w:cs="Arial"/>
                <w:lang w:eastAsia="en-NZ"/>
              </w:rPr>
              <w:lastRenderedPageBreak/>
              <w:t>assessed needs, and desired outcomes.</w:t>
            </w: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F166E1" w:rsidP="00F166E1">
            <w:pPr>
              <w:pStyle w:val="OutcomeDescription"/>
              <w:spacing w:before="120" w:after="120"/>
              <w:rPr>
                <w:rFonts w:cs="Arial"/>
                <w:lang w:eastAsia="en-NZ"/>
              </w:rPr>
            </w:pPr>
            <w:r w:rsidRPr="00BE00C7">
              <w:rPr>
                <w:rFonts w:cs="Arial"/>
                <w:lang w:eastAsia="en-NZ"/>
              </w:rPr>
              <w:t>Residents interviewed confirmed their needs were being met.  Care staff stated they are informed at handover of any changes</w:t>
            </w:r>
            <w:r w:rsidRPr="00BE00C7">
              <w:rPr>
                <w:rFonts w:cs="Arial"/>
                <w:lang w:eastAsia="en-NZ"/>
              </w:rPr>
              <w:t xml:space="preserve"> to a resident’s health status.  Family interviewed confirmed the care of their relative met their expectations.  Neurological observations are commenced post unwitnessed falls and </w:t>
            </w:r>
            <w:r w:rsidRPr="00BE00C7">
              <w:rPr>
                <w:rFonts w:cs="Arial"/>
                <w:lang w:eastAsia="en-NZ"/>
              </w:rPr>
              <w:lastRenderedPageBreak/>
              <w:t>falls with head injury.  Two of six neurological observations had been comp</w:t>
            </w:r>
            <w:r w:rsidRPr="00BE00C7">
              <w:rPr>
                <w:rFonts w:cs="Arial"/>
                <w:lang w:eastAsia="en-NZ"/>
              </w:rPr>
              <w:t xml:space="preserve">leted as per protocol.  </w:t>
            </w:r>
            <w:bookmarkStart w:id="55" w:name="_GoBack"/>
            <w:bookmarkEnd w:id="55"/>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lastRenderedPageBreak/>
              <w:t>F</w:t>
            </w:r>
            <w:r w:rsidRPr="00BE00C7">
              <w:rPr>
                <w:rFonts w:cs="Arial"/>
                <w:lang w:eastAsia="en-NZ"/>
              </w:rPr>
              <w:t xml:space="preserve">our of six neurological observations sighted for unwitnessed falls/head injuries were not fully completed as per protocol.  </w:t>
            </w:r>
          </w:p>
          <w:p w:rsidR="00EB7645" w:rsidRPr="00BE00C7" w:rsidRDefault="00F166E1" w:rsidP="00BE00C7">
            <w:pPr>
              <w:pStyle w:val="OutcomeDescription"/>
              <w:spacing w:before="120" w:after="120"/>
              <w:rPr>
                <w:rFonts w:cs="Arial"/>
                <w:lang w:eastAsia="en-NZ"/>
              </w:rPr>
            </w:pPr>
          </w:p>
        </w:tc>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 xml:space="preserve">Ensure neurological observations are completed as per protocol.  </w:t>
            </w:r>
          </w:p>
          <w:p w:rsidR="00EB7645" w:rsidRPr="00BE00C7" w:rsidRDefault="00F166E1" w:rsidP="00BE00C7">
            <w:pPr>
              <w:pStyle w:val="OutcomeDescription"/>
              <w:spacing w:before="120" w:after="120"/>
              <w:rPr>
                <w:rFonts w:cs="Arial"/>
                <w:lang w:eastAsia="en-NZ"/>
              </w:rPr>
            </w:pPr>
          </w:p>
          <w:p w:rsidR="00EB7645" w:rsidRPr="00BE00C7" w:rsidRDefault="00F166E1"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F166E1" w:rsidP="00BE00C7">
      <w:pPr>
        <w:pStyle w:val="OutcomeDescription"/>
        <w:spacing w:before="120" w:after="120"/>
        <w:rPr>
          <w:rFonts w:cs="Arial"/>
          <w:lang w:eastAsia="en-NZ"/>
        </w:rPr>
      </w:pPr>
      <w:bookmarkStart w:id="56" w:name="AuditSummaryCAMCriterion"/>
      <w:bookmarkEnd w:id="56"/>
    </w:p>
    <w:p w:rsidR="00460D43" w:rsidRDefault="00F166E1">
      <w:pPr>
        <w:pStyle w:val="Heading1"/>
        <w:rPr>
          <w:rFonts w:cs="Arial"/>
        </w:rPr>
      </w:pPr>
      <w:r>
        <w:rPr>
          <w:rFonts w:cs="Arial"/>
        </w:rPr>
        <w:lastRenderedPageBreak/>
        <w:t xml:space="preserve">Specific results for </w:t>
      </w:r>
      <w:r>
        <w:rPr>
          <w:rFonts w:cs="Arial"/>
        </w:rPr>
        <w:t>criterion where a continuous improvement has been recorded</w:t>
      </w:r>
    </w:p>
    <w:p w:rsidR="00460D43" w:rsidRDefault="00F166E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w:t>
      </w:r>
      <w:r>
        <w:rPr>
          <w:rFonts w:cs="Arial"/>
          <w:sz w:val="24"/>
          <w:lang w:eastAsia="en-NZ"/>
        </w:rPr>
        <w:t>t beyond the level required for full attainment.  The following table contains the criterion where the provider has been rated as having made corrective actions have been recorded.</w:t>
      </w:r>
    </w:p>
    <w:p w:rsidR="00460D43" w:rsidRDefault="00F166E1">
      <w:pPr>
        <w:pStyle w:val="OutcomeDescription"/>
        <w:spacing w:before="240"/>
        <w:rPr>
          <w:rFonts w:cs="Arial"/>
          <w:sz w:val="24"/>
          <w:lang w:eastAsia="en-NZ"/>
        </w:rPr>
      </w:pPr>
      <w:r>
        <w:rPr>
          <w:rFonts w:cs="Arial"/>
          <w:sz w:val="24"/>
          <w:lang w:eastAsia="en-NZ"/>
        </w:rPr>
        <w:t>As above, criterion can be linked to the relevant standard by looking at th</w:t>
      </w:r>
      <w:r>
        <w:rPr>
          <w:rFonts w:cs="Arial"/>
          <w:sz w:val="24"/>
          <w:lang w:eastAsia="en-NZ"/>
        </w:rPr>
        <w:t xml:space="preserve">e code.  For example, a Criterion 1.1.1.1 relates to Standard 1.1.1: Consumer Rights During Service Delivery in Outcome 1.1: Consumer Rights </w:t>
      </w:r>
    </w:p>
    <w:p w:rsidR="00460D43" w:rsidRDefault="00F166E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A0AA4">
        <w:tc>
          <w:tcPr>
            <w:tcW w:w="0" w:type="auto"/>
          </w:tcPr>
          <w:p w:rsidR="00EB7645" w:rsidRPr="00BE00C7" w:rsidRDefault="00F166E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166E1" w:rsidP="00BE00C7">
      <w:pPr>
        <w:pStyle w:val="OutcomeDescription"/>
        <w:spacing w:before="120" w:after="120"/>
        <w:rPr>
          <w:rFonts w:cs="Arial"/>
          <w:lang w:eastAsia="en-NZ"/>
        </w:rPr>
      </w:pPr>
      <w:bookmarkStart w:id="57" w:name="AuditSummaryCAMImprovment"/>
      <w:bookmarkEnd w:id="57"/>
    </w:p>
    <w:p w:rsidR="008F3634" w:rsidRDefault="00F166E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66E1">
      <w:r>
        <w:separator/>
      </w:r>
    </w:p>
  </w:endnote>
  <w:endnote w:type="continuationSeparator" w:id="0">
    <w:p w:rsidR="00000000" w:rsidRDefault="00F1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66E1">
    <w:pPr>
      <w:pStyle w:val="Footer"/>
    </w:pPr>
  </w:p>
  <w:p w:rsidR="005A4A55" w:rsidRDefault="00F166E1"/>
  <w:p w:rsidR="005A4A55" w:rsidRDefault="00F166E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166E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Ascot House</w:t>
    </w:r>
    <w:bookmarkEnd w:id="58"/>
    <w:r>
      <w:rPr>
        <w:rFonts w:cs="Arial"/>
        <w:sz w:val="16"/>
        <w:szCs w:val="20"/>
      </w:rPr>
      <w:tab/>
      <w:t xml:space="preserve">Date of Audit: </w:t>
    </w:r>
    <w:bookmarkStart w:id="59" w:name="AuditStartDate1"/>
    <w:r>
      <w:rPr>
        <w:rFonts w:cs="Arial"/>
        <w:sz w:val="16"/>
        <w:szCs w:val="20"/>
      </w:rPr>
      <w:t>4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F166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6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166E1">
      <w:r>
        <w:separator/>
      </w:r>
    </w:p>
  </w:footnote>
  <w:footnote w:type="continuationSeparator" w:id="0">
    <w:p w:rsidR="00000000" w:rsidRDefault="00F16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66E1">
    <w:pPr>
      <w:pStyle w:val="Header"/>
    </w:pPr>
  </w:p>
  <w:p w:rsidR="005A4A55" w:rsidRDefault="00F166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66E1">
    <w:pPr>
      <w:pStyle w:val="Header"/>
    </w:pPr>
  </w:p>
  <w:p w:rsidR="005A4A55" w:rsidRDefault="00F166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6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5146604">
      <w:start w:val="1"/>
      <w:numFmt w:val="decimal"/>
      <w:lvlText w:val="%1."/>
      <w:lvlJc w:val="left"/>
      <w:pPr>
        <w:ind w:left="360" w:hanging="360"/>
      </w:pPr>
    </w:lvl>
    <w:lvl w:ilvl="1" w:tplc="3F88B0F4" w:tentative="1">
      <w:start w:val="1"/>
      <w:numFmt w:val="lowerLetter"/>
      <w:lvlText w:val="%2."/>
      <w:lvlJc w:val="left"/>
      <w:pPr>
        <w:ind w:left="1080" w:hanging="360"/>
      </w:pPr>
    </w:lvl>
    <w:lvl w:ilvl="2" w:tplc="F48E6F3E" w:tentative="1">
      <w:start w:val="1"/>
      <w:numFmt w:val="lowerRoman"/>
      <w:lvlText w:val="%3."/>
      <w:lvlJc w:val="right"/>
      <w:pPr>
        <w:ind w:left="1800" w:hanging="180"/>
      </w:pPr>
    </w:lvl>
    <w:lvl w:ilvl="3" w:tplc="06E4B59E" w:tentative="1">
      <w:start w:val="1"/>
      <w:numFmt w:val="decimal"/>
      <w:lvlText w:val="%4."/>
      <w:lvlJc w:val="left"/>
      <w:pPr>
        <w:ind w:left="2520" w:hanging="360"/>
      </w:pPr>
    </w:lvl>
    <w:lvl w:ilvl="4" w:tplc="05420C40" w:tentative="1">
      <w:start w:val="1"/>
      <w:numFmt w:val="lowerLetter"/>
      <w:lvlText w:val="%5."/>
      <w:lvlJc w:val="left"/>
      <w:pPr>
        <w:ind w:left="3240" w:hanging="360"/>
      </w:pPr>
    </w:lvl>
    <w:lvl w:ilvl="5" w:tplc="5C56C002" w:tentative="1">
      <w:start w:val="1"/>
      <w:numFmt w:val="lowerRoman"/>
      <w:lvlText w:val="%6."/>
      <w:lvlJc w:val="right"/>
      <w:pPr>
        <w:ind w:left="3960" w:hanging="180"/>
      </w:pPr>
    </w:lvl>
    <w:lvl w:ilvl="6" w:tplc="B8C621B4" w:tentative="1">
      <w:start w:val="1"/>
      <w:numFmt w:val="decimal"/>
      <w:lvlText w:val="%7."/>
      <w:lvlJc w:val="left"/>
      <w:pPr>
        <w:ind w:left="4680" w:hanging="360"/>
      </w:pPr>
    </w:lvl>
    <w:lvl w:ilvl="7" w:tplc="656A1648" w:tentative="1">
      <w:start w:val="1"/>
      <w:numFmt w:val="lowerLetter"/>
      <w:lvlText w:val="%8."/>
      <w:lvlJc w:val="left"/>
      <w:pPr>
        <w:ind w:left="5400" w:hanging="360"/>
      </w:pPr>
    </w:lvl>
    <w:lvl w:ilvl="8" w:tplc="4DBE0A74" w:tentative="1">
      <w:start w:val="1"/>
      <w:numFmt w:val="lowerRoman"/>
      <w:lvlText w:val="%9."/>
      <w:lvlJc w:val="right"/>
      <w:pPr>
        <w:ind w:left="6120" w:hanging="180"/>
      </w:pPr>
    </w:lvl>
  </w:abstractNum>
  <w:abstractNum w:abstractNumId="1">
    <w:nsid w:val="70640EF3"/>
    <w:multiLevelType w:val="hybridMultilevel"/>
    <w:tmpl w:val="5E381990"/>
    <w:lvl w:ilvl="0" w:tplc="7630A2AE">
      <w:start w:val="1"/>
      <w:numFmt w:val="bullet"/>
      <w:lvlText w:val=""/>
      <w:lvlJc w:val="left"/>
      <w:pPr>
        <w:ind w:left="720" w:hanging="360"/>
      </w:pPr>
      <w:rPr>
        <w:rFonts w:ascii="Symbol" w:hAnsi="Symbol" w:hint="default"/>
      </w:rPr>
    </w:lvl>
    <w:lvl w:ilvl="1" w:tplc="5D585E58" w:tentative="1">
      <w:start w:val="1"/>
      <w:numFmt w:val="bullet"/>
      <w:lvlText w:val="o"/>
      <w:lvlJc w:val="left"/>
      <w:pPr>
        <w:ind w:left="1440" w:hanging="360"/>
      </w:pPr>
      <w:rPr>
        <w:rFonts w:ascii="Courier New" w:hAnsi="Courier New" w:cs="Courier New" w:hint="default"/>
      </w:rPr>
    </w:lvl>
    <w:lvl w:ilvl="2" w:tplc="BA92F190" w:tentative="1">
      <w:start w:val="1"/>
      <w:numFmt w:val="bullet"/>
      <w:lvlText w:val=""/>
      <w:lvlJc w:val="left"/>
      <w:pPr>
        <w:ind w:left="2160" w:hanging="360"/>
      </w:pPr>
      <w:rPr>
        <w:rFonts w:ascii="Wingdings" w:hAnsi="Wingdings" w:hint="default"/>
      </w:rPr>
    </w:lvl>
    <w:lvl w:ilvl="3" w:tplc="BFB4FF0E" w:tentative="1">
      <w:start w:val="1"/>
      <w:numFmt w:val="bullet"/>
      <w:lvlText w:val=""/>
      <w:lvlJc w:val="left"/>
      <w:pPr>
        <w:ind w:left="2880" w:hanging="360"/>
      </w:pPr>
      <w:rPr>
        <w:rFonts w:ascii="Symbol" w:hAnsi="Symbol" w:hint="default"/>
      </w:rPr>
    </w:lvl>
    <w:lvl w:ilvl="4" w:tplc="474CB2C0" w:tentative="1">
      <w:start w:val="1"/>
      <w:numFmt w:val="bullet"/>
      <w:lvlText w:val="o"/>
      <w:lvlJc w:val="left"/>
      <w:pPr>
        <w:ind w:left="3600" w:hanging="360"/>
      </w:pPr>
      <w:rPr>
        <w:rFonts w:ascii="Courier New" w:hAnsi="Courier New" w:cs="Courier New" w:hint="default"/>
      </w:rPr>
    </w:lvl>
    <w:lvl w:ilvl="5" w:tplc="04EC5516" w:tentative="1">
      <w:start w:val="1"/>
      <w:numFmt w:val="bullet"/>
      <w:lvlText w:val=""/>
      <w:lvlJc w:val="left"/>
      <w:pPr>
        <w:ind w:left="4320" w:hanging="360"/>
      </w:pPr>
      <w:rPr>
        <w:rFonts w:ascii="Wingdings" w:hAnsi="Wingdings" w:hint="default"/>
      </w:rPr>
    </w:lvl>
    <w:lvl w:ilvl="6" w:tplc="7EF26DA0" w:tentative="1">
      <w:start w:val="1"/>
      <w:numFmt w:val="bullet"/>
      <w:lvlText w:val=""/>
      <w:lvlJc w:val="left"/>
      <w:pPr>
        <w:ind w:left="5040" w:hanging="360"/>
      </w:pPr>
      <w:rPr>
        <w:rFonts w:ascii="Symbol" w:hAnsi="Symbol" w:hint="default"/>
      </w:rPr>
    </w:lvl>
    <w:lvl w:ilvl="7" w:tplc="32F8B06E" w:tentative="1">
      <w:start w:val="1"/>
      <w:numFmt w:val="bullet"/>
      <w:lvlText w:val="o"/>
      <w:lvlJc w:val="left"/>
      <w:pPr>
        <w:ind w:left="5760" w:hanging="360"/>
      </w:pPr>
      <w:rPr>
        <w:rFonts w:ascii="Courier New" w:hAnsi="Courier New" w:cs="Courier New" w:hint="default"/>
      </w:rPr>
    </w:lvl>
    <w:lvl w:ilvl="8" w:tplc="FABE186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A4"/>
    <w:rsid w:val="002A0AA4"/>
    <w:rsid w:val="004F5102"/>
    <w:rsid w:val="00F166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8D9C4-89A2-40B5-A99E-4385E5E9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D7CC-655D-469E-AEAE-0696ACD5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5740</Words>
  <Characters>32719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2016-07-04T01:21:00Z</dcterms:created>
  <dcterms:modified xsi:type="dcterms:W3CDTF">2016-07-04T01:21:00Z</dcterms:modified>
</cp:coreProperties>
</file>