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 F &amp; B K Coombes - Avon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 F &amp; B K Coombes</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Avon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June 2016</w:t>
      </w:r>
      <w:bookmarkEnd w:id="7"/>
      <w:r w:rsidRPr="009418D4">
        <w:rPr>
          <w:rFonts w:cs="Arial"/>
        </w:rPr>
        <w:tab/>
        <w:t xml:space="preserve">End date: </w:t>
      </w:r>
      <w:bookmarkStart w:id="8" w:name="AuditEndDate"/>
      <w:r w:rsidR="00A4268A">
        <w:rPr>
          <w:rFonts w:cs="Arial"/>
        </w:rPr>
        <w:t>2 June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Avon provides residential services for people requiring rest home level care.  Ten of a potential eighteen beds were occupied on the day of the audit by rest home residents (there were six boarders residing at the facility).  The service is managed by an owner who has aged care experience and has owned the service since 1995.  He is supported by a part-time registered nurse and a quality assurance manager. </w:t>
      </w:r>
    </w:p>
    <w:p w:rsidRPr="00A4268A">
      <w:pPr>
        <w:spacing w:before="240" w:line="276" w:lineRule="auto"/>
        <w:rPr>
          <w:rFonts w:eastAsia="Calibri"/>
        </w:rPr>
      </w:pPr>
      <w:r w:rsidRPr="00A4268A">
        <w:rPr>
          <w:rFonts w:eastAsia="Calibri"/>
        </w:rPr>
        <w:t xml:space="preserve">The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Residents interviewed praised the service for the support provided.  </w:t>
      </w:r>
    </w:p>
    <w:p w:rsidRPr="00A4268A">
      <w:pPr>
        <w:spacing w:before="240" w:line="276" w:lineRule="auto"/>
        <w:rPr>
          <w:rFonts w:eastAsia="Calibri"/>
        </w:rPr>
      </w:pPr>
      <w:r w:rsidRPr="00A4268A">
        <w:rPr>
          <w:rFonts w:eastAsia="Calibri"/>
        </w:rPr>
        <w:t>Improvements are required around resident meetings, discussing infection control in meetings, reference checks and staff training.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staff at Avon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provided and discussed with residents and relatives.  Staff interviewed are familiar with processes to ensure informed consent.  Complaints policies and procedures meet requirements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owner/manager has been involved with the facility for over 30 years and is supported by long serving staff.</w:t>
      </w:r>
    </w:p>
    <w:p w:rsidRPr="00A4268A">
      <w:pPr>
        <w:spacing w:before="240" w:line="276" w:lineRule="auto"/>
        <w:rPr>
          <w:rFonts w:eastAsia="Calibri"/>
        </w:rPr>
      </w:pPr>
      <w:r w:rsidRPr="00A4268A">
        <w:rPr>
          <w:rFonts w:eastAsia="Calibri"/>
        </w:rPr>
        <w:t xml:space="preserve">Organisational performance is monitored through a number of processes to ensure it aligns with the identified values, scope and strategic direction.  The business plan and quality plan have goals documented.  There are policies and procedures that are appropriate to provide appropriate support and care to residents with rest home level needs.  This includes updates around interRAI requirements and a documented quality and risk management programme that includes analysis of data.  </w:t>
      </w:r>
    </w:p>
    <w:p w:rsidRPr="00A4268A">
      <w:pPr>
        <w:spacing w:before="240" w:line="276" w:lineRule="auto"/>
        <w:rPr>
          <w:rFonts w:eastAsia="Calibri"/>
        </w:rPr>
      </w:pPr>
      <w:r w:rsidRPr="00A4268A">
        <w:rPr>
          <w:rFonts w:eastAsia="Calibri"/>
        </w:rPr>
        <w:t xml:space="preserve">Ongoing training is provided and there is a training plan developed and commenced for 2016.  Rosters and interviews indicate sufficient staff that are appropriately skilled with flexibility of staffing around client’s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The care plans are resident and goal orientated.  Input from the resident/family is evident in the service delivery.  Files sampled identified integration of allied health and a team approach is evident in the overall resident file.  There is a three monthly general practitioner review.  Residents interviewed confirmed that they were happy with the care provided and the communication.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activities programme.  </w:t>
      </w:r>
    </w:p>
    <w:p w:rsidRPr="00A4268A" w:rsidP="00621629">
      <w:pPr>
        <w:spacing w:before="240" w:line="276" w:lineRule="auto"/>
        <w:rPr>
          <w:rFonts w:eastAsia="Calibri"/>
        </w:rPr>
      </w:pPr>
      <w:r w:rsidRPr="00A4268A">
        <w:rPr>
          <w:rFonts w:eastAsia="Calibri"/>
        </w:rPr>
        <w:t xml:space="preserve">There is a secure electronic medication system at the facility.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are cooked on-site.  The kitchen is well equipped for the size of the service.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are available along with product safety charts.  The building holds a current warrant of fitness.  Resident rooms are spacious with an adequate number of shower and toilet facilities for the number of residents.  There is wheelchair access to all areas.  External areas are safe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actively minimises the use of restraint.  All staff receive training on restraint minimisation and management of behaviours that challenge.  There were no residents using enablers and no residents using restraint.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Infections are reported by staff and residents and monitored through the infection control surveillance programme by the infection control officer (the registered nurse).  There are infection prevention and control policies, procedures and a monitoring system in place.  Training of staff and information to residents is delivered regularly.  Infections are monitored and evaluated for trends.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20"/>
        <w:gridCol w:w="1280"/>
        <w:gridCol w:w="93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(four caregivers, the registered nurse and the activities officer) confirmed their familiarity with the Code.  The residents (six including one young person with a disability and one under a long term chronic conditions contract) interviewed confirmed the services being provided are in line with the Code.  No family members were available to interview.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for informed consent and resuscitation and the service is committed to meeting the requirements of the Code of Health and Disability Services Consumers Rights.  There were signed consents on all five resident files sampled.  Advance directives were appropriately signed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confirmed that they were familiar with the requirements to obtain informed consent for personal care and entering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residents confirmed that the service actively involves their relatives in decisions that affect their lives, where they consent to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Contact numbers for advocacy services are included in the policy, in the resident information folder and in advocacy pamphlets that are available around the facility.  Discussions with residents identified that the service provides opportunities for the family/EPOA to be involved in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that visiting can occur at any time.  Key people involved in the resident’s life have been documented in the resident files.  Residents verified that they have been supported and encouraged to remain involved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 has been implemented and residents and their family/whānau are provided with information on admission.  Complaint forms are available in the lounge.  The residents interviewed were aware of the complaints process and to whom they should direct complaints.  The service has had no complaints in 2015 or 2016 to date.  Residents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including in formats suitable for people with intellectual disabilities.  Information is given to the family or the enduring power of attorney (EPOA) to read to and/or discuss with the resident.  Residents interviewed identified they are well-informed about the Code.  Surveys and direct communication with management provide the opportunity to raise concerns.  Advocacy and Code of Rights information is included in the information pack and are available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House rules are signed by staff at commencement of employment.  </w:t>
              <w:br/>
              <w:t xml:space="preserve">Residents are supported to attend other churches if they wish.  Residents interviewed reported that they are able to choose to engage in activities and access community resources.  There is an abuse and neglect policy and staff education around this has occurred (link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Māori heath plan and an individual’s values and beliefs policy which includes cultural safety and awareness.  There were two residents that identified as Māori and cultural needs were addressed in care plans.  Discussions with staff confirmed their understanding of the different cultural needs of residents and their whānau.  The service link with the whānau and iwi of Māori residents and staff confirmed they are aware of the need to respond appropriately to maintain cultural safety.  Staff have had training around cultural safety (link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 setting includes consideration of spiritual, psychological and social needs.  Residents interviewed indicated that they are asked to identify any spiritual, religious and/or cultural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house rules.  Job descriptions include responsibilities of the position and ethics, advocacy and legal issues.  The orientation programme provided to staff on induction includes an emphasis on dignity, privacy and boundaries.  The registered nurse has completed training around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with aged related and mental health issues.  The quality programme has been designed to monitor contractual and standards compliance and the quality of service delivery in the facility.  Staffing policies include pre-employment and the requirement to attend orientation and ongoing in-service training.  The quality assurance manager is responsible for coordinating the internal audit programme.  Staff meetings are conducted.  </w:t>
              <w:br/>
              <w:t xml:space="preserve">Residents interviewed spoke very positively about the care and support provided.  Staff interviewed had a sound understanding of principles of aged care and stated that they feel supported by the owner/manager.  Caregivers complete competencies relevant to their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their relatives are informed of changes in health status and incidents/accidents.  This was confirmed on incident forms reviewed.  Residents also stated they were welcomed on entry and were given time and explanation about services and procedures.  Resident meetings have not occurred regularly (link 1.2.3.6) but the registered nurse and owner/manager have an open-door policy.  Aged care residents and family are advised in writing of their eligibility and the process to become a subsidised resident should they wish to do so.  The service has policies and procedures available for access to interpreter services for residents (and their family).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Avon is an independently owned service that provides rest home level care and support for boarders with mental health issues.  On the day of the audit there were 10 funded residents (seven on the Age Related Care agreement, two on younger persons with disabilities contracts and one on a long term chronic conditions contract).  Additionally there were six private paying boarders.  All boarders are referred by mental health services and are under the care of community mental health services.  The owner/manager screens all referred as boarders including reviewing a risk assessment prior to entry.  Risk for the boarders is managed by all residents having a comprehensive care and risk management plan and medication support being provided.  All boarders are under the care of a community mental health service and the owner/manager liaises closely with these services.  The owner/manager provides this extra level of support for these vulnerable people as a community service to prevent the referred people being homeless.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overseen by the owner/manager who has been involved with the facility for 30 years and has owned it since 1995.  He is supported by a part-time registered nurse and a quality assurance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goals and direction of the service are well documented in the business plan and the progress toward goals has been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has maintained eight hours annually of professional development activities related to managing a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reported that in the event of her temporary absence the registered nurse and quality assurance manager fill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assurance manager facilitates the quality programme and ensures the internal audit schedules are implemented.  Corrective action plans are developed, implemented and signed off when service shortfalls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processes are in place to capture and manage non-compliances.  They include internal audits, hazard management, risk management, incident and accident and infection control data collection and complaints management.  All quality improvement data is discussed at monthly staff meetings and all data as reported by management and staff but meeting minutes do not reflect infection control discussion.  Resident meetings have not been held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that are relevant to the service types offered and these are reviewed two yearly.  These have been updated to include interRAI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There is a current risk management plan.  Hazards are identified, managed and documented on the hazard register.  The owner/manager is the designated health and safety officer.  Health and safety issues are discussed at every monthly staff meeting with action plans documented to address issues raised.</w:t>
            </w:r>
          </w:p>
          <w:p w:rsidR="00EB7645" w:rsidRPr="00BE00C7" w:rsidP="00BE00C7">
            <w:pPr>
              <w:pStyle w:val="OutcomeDescription"/>
              <w:spacing w:before="120" w:after="120"/>
              <w:rPr>
                <w:rFonts w:cs="Arial"/>
                <w:b w:val="0"/>
                <w:lang w:eastAsia="en-NZ"/>
              </w:rPr>
            </w:pPr>
            <w:r w:rsidRPr="00BE00C7">
              <w:rPr>
                <w:rFonts w:cs="Arial"/>
                <w:b w:val="0"/>
                <w:lang w:eastAsia="en-NZ"/>
              </w:rPr>
              <w:t>There are resident surveys conducted and analysed.  The March 2016 resident survey demonstrated that 100% of the nine respondents were satisfied or very satisfied with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for individual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process includes documentation of the incident and analysis and separation of resident and staff incidents and accidents.  Nine incidents (all incidents for 2016 to date) demonstrated appropriate documentation and clinical follow up.  Accidents and incidents are analysed monthly with results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are aware of situations that require statutory reporting.  No events have required reporting.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staff files sampled (the quality assurance manager, the registered nurse, the activities coordinator and two caregivers) show appropriate employment practices and documentation with the exception of some reference checks.  Current annual practising certificates are kept on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package provides information and skills around working with residents with aged care and mental health related needs and was completed in all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in place and implemented.  However attendance at training in 2015 was low.  All staff files sampled contained a current annual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stated that staff are knowledgeable and skilled.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staffing the service.  Staffing rosters were sighted and staff on duty match needs of different shifts and needs of different individual residents.  There is an on-call system with the registered nurse available at all times.  The registered nurse is on-site at least 40 hours per week and the quality assurance manager also works 40 hours per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residents interviewed confirmed that staffing levels are adequate.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Files and relevant resident care and support information can be accessed in a timely manner.  All resident files are in hard copy and stored where they cannot be accessed by people not authorised to do so.  </w:t>
            </w:r>
          </w:p>
          <w:p w:rsidR="00EB7645" w:rsidRPr="00BE00C7" w:rsidP="00BE00C7">
            <w:pPr>
              <w:pStyle w:val="OutcomeDescription"/>
              <w:spacing w:before="120" w:after="120"/>
              <w:rPr>
                <w:rFonts w:cs="Arial"/>
                <w:b w:val="0"/>
                <w:lang w:eastAsia="en-NZ"/>
              </w:rPr>
            </w:pPr>
            <w:r w:rsidRPr="00BE00C7">
              <w:rPr>
                <w:rFonts w:cs="Arial"/>
                <w:b w:val="0"/>
                <w:lang w:eastAsia="en-NZ"/>
              </w:rPr>
              <w:t>Individual resident files demonstrate service integration.  Medication charts are electronic.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staff member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the service policy includes requirements and procedures to be followed when a resident is admitted to the service.  Admission agreements were signed in all resident’s sampled records.  Admission agreements reflect all the contractual requirements.  Residents reported that the admission agreements were discussed with them in detail by the owner/manager.  All residents had the appropriate needs assessments prior to admission to the service.  The RN ensures that residents are admitted to the service as per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standard transfer notification form from the district health board is utilised when residents are required to be transferred to the public hospital or to another service.  The manager verbalised that telephone handovers are conducted for all transfers to other providers.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system for medication administration.  The staff administering medications complied with the medication administration policies and procedures as evidenced in the observed medication round.  Electronic reports were viewed for 10 residents and reports for errors viewed.  Current medication competencies were evidenced in the staff files.  All medications were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self-administered medications.  The self-administration policies and procedures were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include the principles of food safety, ordering, storage, cooking, reheating and food handling.  All meals are prepared and cooked on-site by the kitchen staff.  All staff has had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food, fluids and nutritional needs.  The registered nurse completes the dietary requirement forms on admission and provides a copy to the kitchen.  Additional or modified foods are also provided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Fridge and food temperatures were monitored and recorded daily.  Cooked meals are plated from the kitchen directly to the dining room.  The meals were well-presented and residents confirmed that they are provided with alternative meals as per request.  All residents are weighed regularly.  Residents with weight loss problems are provided with food supplements.  Residents interviewed spoke positively about the food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on decline of entry to the service.  When a resident’s entry to the service is declined, the resident is referred back to the referrer to ensure that the resident is admitted to the appropriate level of care provider.  The owner/manager reported that the district health board needs assessors and social workers contact the manager to discuss the suitability of the resident prior to sending the resident and their family to view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utilises standardised risk assessment tools on admission and the interRAI assessment tool.  InterRAI assessments, assessment notes and summary were in place for all resident files reviewed.  The long-term care plans in place reflected the outcome of the assessments.  Cultural, sexuality and intimacy needs have been identified for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sampled were resident-focused and personalised.  The care plans describe the resident goals, supports and interventions required to meet desired goals as identified during the ongoing assessment process.  There is documented evidence of resident and/or family input ensuring a resident focused approach to care.  Residents confirmed on interview they are involved in the care planning and review process.  There was evidence of allied health care professionals involved in the care of the resident.  Long-term care plans sampled were always reviewed and updated in a timely manner following a decline in health.  Short-term care plans are evident in the sampled files and have always been developed following a change in health.  Interventions were sufficiently detailed to address the desired outcome/goal.  Integration of records and monitoring documents are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arranges a GP visit.  There is evidence of three monthly medical reviews or earlier for health status changes.  Residents interviewed confirm care delivery and support by staff is consistent with their expectations.  The residents interviewed expressed satisfaction with the clinical care and that they are involved in the care planning.  Caregivers interviewed state there is adequate equipment provided including continence and wound care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maintains close links with mental health services.   Behavioural management is well documented and managed,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wounds or pressure injuries being treated at the time of the audit.  The registered nurse interviewed could describe the referral process to a wound specialist or continence nurse.  Monitoring occurs for weight, vital signs, blood glucose and challenging behaviour.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(short-term and long-term) document appropriate interventions to manage clinical risk such as poor mobility, falls, skin integrity, weight loss, diabetes, stoma care and catheter care.  Caregivers interviewed confirmed they are updated of any changes in resident’s care or treatment during handover sessions at the beginning of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activities assistant’s across four days a week.  Activities provided are appropriate to the needs, age and culture of the residents.  The activities are physically and mentally stimulating.  The activities assistant interviewed displayed an understanding of requirements.  All activities are supported by caregivers.</w:t>
            </w:r>
          </w:p>
          <w:p w:rsidR="00EB7645" w:rsidRPr="00BE00C7" w:rsidP="00BE00C7">
            <w:pPr>
              <w:pStyle w:val="OutcomeDescription"/>
              <w:spacing w:before="120" w:after="120"/>
              <w:rPr>
                <w:rFonts w:cs="Arial"/>
                <w:b w:val="0"/>
                <w:lang w:eastAsia="en-NZ"/>
              </w:rPr>
            </w:pPr>
            <w:r w:rsidRPr="00BE00C7">
              <w:rPr>
                <w:rFonts w:cs="Arial"/>
                <w:b w:val="0"/>
                <w:lang w:eastAsia="en-NZ"/>
              </w:rPr>
              <w:t>The weekly activities are posted in the lounge and include outings, bowls, bingo, church services and quizzes.  The activity plans sampled were well-documented and reflected the resident’s preferred activities and interests.  Each resident has an individual activities assessment on admission and from this information an individual activities care plan is developed.  The activities plan is reviewed six monthly and the reviews did document the resident’s progress towards goals.  The resident’s activities participation log was sighted.  Interviewed residents indicated the activities provided by the service are adequate and enjoyable.  On the day of audit, some residents were observed being actively involved in a group game, while others were going out to shopping centre.  Residents interviewed spoke positively about activities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are evaluated by the registered nurse within three weeks of admission.  Long-term care plan evaluations sighted have been reviewed regularly and documented progress towards goals.  Short-term care plans reviewed had been utilised for all short-term care issues.  Care staff document progress notes on every shift.  Registered nurse entries in progress notes were evident.  The GP completes a three monthly resident review or earlier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There is evidence of referrals by the GP to other specialist services.  The residents and the families are kept informed of the referrals made by the service.  Internal referrals are facilitated by the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chemicals were securely stored.  Storage areas both inside and outside were locked.  Chemicals were clearly labelled and safety material data sheets were available and accessible in all service areas.  The hazard register is current.  Staff interviewed confirmed they can access personal protective clothing and equipment at any time.  As observed during the audit, staff were wearing gloves, aprons and hats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established systems in place to ensure the physical environment and facilities are safe and fit for their purpose.  The facility has a current building warrant of fitness.</w:t>
            </w:r>
          </w:p>
          <w:p w:rsidR="00EB7645" w:rsidRPr="00BE00C7" w:rsidP="00BE00C7">
            <w:pPr>
              <w:pStyle w:val="OutcomeDescription"/>
              <w:spacing w:before="120" w:after="120"/>
              <w:rPr>
                <w:rFonts w:cs="Arial"/>
                <w:b w:val="0"/>
                <w:lang w:eastAsia="en-NZ"/>
              </w:rPr>
            </w:pPr>
            <w:r w:rsidRPr="00BE00C7">
              <w:rPr>
                <w:rFonts w:cs="Arial"/>
                <w:b w:val="0"/>
                <w:lang w:eastAsia="en-NZ"/>
              </w:rPr>
              <w:t>Maintenance is undertaken by both internal maintenance and external contractors.  Electrical safety test tag system shows this has occurred.  The facility is being maintained in good repair.  All maintenance records were reviewed and are clearly documented.  Review of the records reveals temperatures are all below 45 degrees Celsius and whenever it was out of range, corrective actions have been taken.</w:t>
            </w:r>
          </w:p>
          <w:p w:rsidR="00EB7645" w:rsidRPr="00BE00C7" w:rsidP="00BE00C7">
            <w:pPr>
              <w:pStyle w:val="OutcomeDescription"/>
              <w:spacing w:before="120" w:after="120"/>
              <w:rPr>
                <w:rFonts w:cs="Arial"/>
                <w:b w:val="0"/>
                <w:lang w:eastAsia="en-NZ"/>
              </w:rPr>
            </w:pPr>
            <w:r w:rsidRPr="00BE00C7">
              <w:rPr>
                <w:rFonts w:cs="Arial"/>
                <w:b w:val="0"/>
                <w:lang w:eastAsia="en-NZ"/>
              </w:rPr>
              <w:t>All external areas inspected were safe and include appropriate seating and shade.  The lounge and hallways have new carpets and the bedrooms are in the process of changing the vinyl.  The front outdoor area was concreted.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confirmed the environment was suitable and safe to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sufficient numbers of toilets and bathrooms for the number of residents in the rest home.  Privacy is maximised in both care settings.  All bathrooms and toilets are maintained to a good standard, are disability accessible with easy to clean walls and floors.  The hot water temperatures are monitored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space in the bedrooms and enough space for the safe manoeuvring of mobility equipment.  Residents can personalise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 has a lounge/dining area which is suitable for the residents and the care setting.  There is adequate room for facilitating activities.  Appropriate comfortable seating is provided.  The dining rooms and lounge are within easy walking distances to bedrooms.  Residents interviewed confirmed they use their rooms or external areas if they want privacy or quiet time.  All furniture is safe and suitable for the rest home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Caregiving staff are responsible for cleaning and laundry service.  There are sufficient staff allocated seven days a week to carry out these services.  The service conducts regular reviews and internal audits of cleaning and laundry services to ensure these are safe and effective.  Where improvements can be made these are implemented.  Current safety material data sheets about each product are located with the chemicals.  The chemicals are stored appropriately in locked cabinets at all times.  The cleaner’s trolley is stored in a locked room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approved evacuation plan.  Civil defence equipment and resources are available and this was discussed with the maintenance person responsible.  A gas barbecue is also available.  The facility has back up lighting, power and sufficient food, water and personal supplies to provide for its maximum number of residents in the event of a power outage.</w:t>
            </w:r>
          </w:p>
          <w:p w:rsidR="00EB7645" w:rsidRPr="00BE00C7" w:rsidP="00BE00C7">
            <w:pPr>
              <w:pStyle w:val="OutcomeDescription"/>
              <w:spacing w:before="120" w:after="120"/>
              <w:rPr>
                <w:rFonts w:cs="Arial"/>
                <w:b w:val="0"/>
                <w:lang w:eastAsia="en-NZ"/>
              </w:rPr>
            </w:pPr>
            <w:r w:rsidRPr="00BE00C7">
              <w:rPr>
                <w:rFonts w:cs="Arial"/>
                <w:b w:val="0"/>
                <w:lang w:eastAsia="en-NZ"/>
              </w:rPr>
              <w:t>The emergency plans and security systems meet regulation requirements.  The staff is responsible for checking the facility for security purposes on the afternoon and night shifts.  The police would be summoned if and when required.  The nurse call system is appropriate for the size of the facility and call bells are accessible in the rooms, lounge and dining areas. There is a staff member on each shift with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 has adequate heating.  The maintenance person interviewed ensures the heating systems are running smoothly and that appropriate checks are performed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Avon has an established infection control (IC) programme.  The infection control programme is appropriate for the size, complexity and degree of risk associated with the service.  The registered nurse is the designated infection control person with support from all staff.  Infection control matters are not routinely discussed at all staff meetings (link 1.2.3.6).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Avon.  The infection control (IC) person has maintained his practice by attending registered nursing updates via another organisation.  The infection control team is all staff through the staff meeting.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as required, at least two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orientation programme includes infection control education.  The infection control person has completed infection control updates and provides staff in-service education which has occurred in 2015 (link 1.2.7.5).  Education is provided to residents in the course of daily support with all residents interviewed able to describe infection prevention practice that is safe and suitable for the setting.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policy.  The registered nurse is the designated infection control person.  Monthly infection data is collected for all infections based on signs and symptoms of infection.  Surveillance of all infections is entered on to a monthly summary and then analysed but not routinely reported to staff meetings (link 1.2.3.6).  The infection rate is very low and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includes that restraint is only used as a last resort.  There were no residents at the time of the audit using restraint or enablers.  The restraint policy includes a definition of enablers as voluntarily using equipment to maintain independence such as a lap belt in a wheelchair.  Staff have been trained in the management of behaviours that challenge (link 1.2.7.5).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31"/>
        <w:gridCol w:w="1280"/>
        <w:gridCol w:w="7261"/>
        <w:gridCol w:w="1774"/>
        <w:gridCol w:w="13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staff meeting to which all staff are invited.  Aspects of the quality programme include (but not limited to): complaints, health and safety, accidents and incidents and risk management are discussed and documented in meeting minutes.  Staff and management report that infections are discussed but meeting minutes do not reflect this.  The service intends to conduct quarterly resident meetings but this has not occurred.  Small resident and staff numbers and open discussion mean issues are discussed with management as they arise.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Staff meeting minutes did not reflect discussion around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(ii)  There was no resident meeting between February 2014 and March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infection control issues are discussed in staff meetings and that this is documented.</w:t>
            </w:r>
          </w:p>
          <w:p w:rsidR="00EB7645" w:rsidRPr="00BE00C7" w:rsidP="00BE00C7">
            <w:pPr>
              <w:pStyle w:val="OutcomeDescription"/>
              <w:spacing w:before="120" w:after="120"/>
              <w:rPr>
                <w:rFonts w:cs="Arial"/>
                <w:b w:val="0"/>
                <w:lang w:eastAsia="en-NZ"/>
              </w:rPr>
            </w:pPr>
            <w:r w:rsidRPr="00BE00C7">
              <w:rPr>
                <w:rFonts w:cs="Arial"/>
                <w:b w:val="0"/>
                <w:lang w:eastAsia="en-NZ"/>
              </w:rPr>
              <w:t>(ii)  Ensure that regular resident meetings are conducted.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staff files sampled contained documented reference checks.  All files contained employment contracts, job descriptions, applications and interview documents.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five staff files sampled did not contain a documented referenced check.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new staff have a reference check completed and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training is provided at least monthly and all core subjects have been covered in the programme in the past two years.  In 2014 and 2015 staff attendance was low.  Attendance has improved in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Insufficient staff have completed core trainings provided in 2014 and 2015 meaning most staff have not completed sufficient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receive training in required areas.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 F &amp; B K Coombes - Avon Rest Home</w:t>
    </w:r>
    <w:bookmarkEnd w:id="58"/>
    <w:r>
      <w:rPr>
        <w:rFonts w:cs="Arial"/>
        <w:sz w:val="16"/>
        <w:szCs w:val="20"/>
      </w:rPr>
      <w:tab/>
      <w:t xml:space="preserve">Date of Audit: </w:t>
    </w:r>
    <w:bookmarkStart w:id="59" w:name="AuditStartDate1"/>
    <w:r>
      <w:rPr>
        <w:rFonts w:cs="Arial"/>
        <w:sz w:val="16"/>
        <w:szCs w:val="20"/>
      </w:rPr>
      <w:t>2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