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Marne Street Hospital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Marne Street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Marne Street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2016</w:t>
      </w:r>
      <w:bookmarkEnd w:id="7"/>
      <w:r w:rsidRPr="009418D4">
        <w:rPr>
          <w:rFonts w:cs="Arial"/>
        </w:rPr>
        <w:tab/>
        <w:t xml:space="preserve">End date: </w:t>
      </w:r>
      <w:bookmarkStart w:id="8" w:name="AuditEndDate"/>
      <w:r w:rsidR="00A4268A">
        <w:rPr>
          <w:rFonts w:cs="Arial"/>
        </w:rPr>
        <w:t>18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was verified as suitable to provide medical level care under their current hospital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Marne Street Hospital is certified to provide rest home, hospital level and disability services care for up to 55 residents.  On the day of audit, there were 55 residents.  The facility is privately owned with one owner providing accounting.  The facility manager is an experienced manager who has been in the role for four years.  She is supported by a clinical manager who has been in the position for the past three and a half years.  Marne Street hospital continues to implement a quality and risk management system and residents and families interviewed all spoke positively about the care provided.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This audit also included assessment of the service for the addition of a medical component to their certificate.  Services have been checked and found to be satisfactory.  Marne Street Hospital has appropriate policies, procedures, skilled staff and access to allied health professionals and specialists to provide medical services.</w:t>
      </w:r>
    </w:p>
    <w:p w:rsidRPr="00A4268A">
      <w:pPr>
        <w:spacing w:before="240" w:line="276" w:lineRule="auto"/>
        <w:rPr>
          <w:rFonts w:eastAsia="Calibri"/>
        </w:rPr>
      </w:pPr>
      <w:r w:rsidRPr="00A4268A">
        <w:rPr>
          <w:rFonts w:eastAsia="Calibri"/>
        </w:rPr>
        <w:t xml:space="preserve">The service has addressed the previous certification audit finding relating to the completion of two additional rooms. </w:t>
      </w:r>
    </w:p>
    <w:p w:rsidRPr="00A4268A">
      <w:pPr>
        <w:spacing w:before="240" w:line="276" w:lineRule="auto"/>
        <w:rPr>
          <w:rFonts w:eastAsia="Calibri"/>
        </w:rPr>
      </w:pPr>
      <w:r w:rsidRPr="00A4268A">
        <w:rPr>
          <w:rFonts w:eastAsia="Calibri"/>
        </w:rPr>
        <w:t>This surveillance audit identified a shortfall around service delivery plan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service has complaint management policies and procedures.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quality and risk management system that is being implemented.  Key components of the quality management system link to a number of meetings. An annual resident and relative satisfaction survey is completed and there are regular resident/relative meetings.  The service collects internal monitoring data and develops quality improvement action forms where areas of improvement are identified.  Incident and accidents are followed up by the registered nurses and appropriate clinical management is provided. The clinical manager reviews all incident/accident forms.  Residents and relatives interviewed confirmed they are notified of any changes in their family member’s health status.  There are human resource policies and procedures in place.  The roster provides sufficient and appropriate coverage for effective delivery of care and support for the facility.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There are three interRAI competent registered nurses and one enrolled nurse.  The diversional therapist develops a monthly activities programme that meets the residents’ needs and interests.  Residents are supported to maintain links with the community and there are volunteers who assist with the activity programme.  </w:t>
      </w:r>
    </w:p>
    <w:p w:rsidRPr="00A4268A" w:rsidP="00621629">
      <w:pPr>
        <w:spacing w:before="240" w:line="276" w:lineRule="auto"/>
        <w:rPr>
          <w:rFonts w:eastAsia="Calibri"/>
        </w:rPr>
      </w:pPr>
      <w:r w:rsidRPr="00A4268A">
        <w:rPr>
          <w:rFonts w:eastAsia="Calibri"/>
        </w:rPr>
        <w:t xml:space="preserve">Marne Street Hospital uses an electronic medication management system that is fully implemented.  Food services and all meals are provided by an external catering company and resident interviews confirmed satisfaction with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dated 7 October 2016.  Two additional rooms have been fully completed and equipped.  Both rooms were occupied on the day of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currently twelve residents requiring restraint and seven residents using enablers.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Marne Street Hospital continues to implement their infection control program and it is linked to their quality management system.  Surveillance of all infections are entered into a monthly infection summary.  This data is monitored and evaluated monthly and annually.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4"/>
        <w:gridCol w:w="1280"/>
        <w:gridCol w:w="102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are in place.  Residents/family can lodge formal or informal complaints through verbal and written communication, resident meetings and complaint forms.  Complaint forms are available at the reception area of the service.  Interviews with residents and relatives confirm they are familiar with the complaints procedure and state any concerns or complaints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log/register includes the date of the incident, complainant, summary of complaint, any follow-up actions taken and signature when the complaint is resolved.  Complaints were lodged in 2015 evidence of a full investigation and resolution including communication with complainants for each lodged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Seven residents interviewed state they were welcomed on entry and were given time and explanation about the services and procedures.  A sample of incident reports reviewed evidence recording of family notification.  Five relatives interviewed confirm they are notified of any changes in their family member’s health status.  The facility manager and clinical manager are both readily available to residents and families and they promote an open 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Marne Street Hospital is certified to provide rest home, hospital level and disability services care for up to 55 residents. The service has approval for 10 dual purpose beds (rest home or hospital). There were no rest home level residents accommodated on the day of audit.  There are 55 hospital level residents, including three young people with disabilities (YPD) and two residents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2016.  The business plan includes goals relating to financial management, occupancy, staff retention and recruitment, building repairs and maintenance.  Dates for completion are documented with evidence of ongoing monitoring.  The facility is privately owned with one owner providing accounting support.  The facility manager is an experienced manager who has been in the role for four years.  She is supported by a clinical manager who has been in the position for the past three and a half years.  The owners, facility manager and clinical manager have a sound understanding of aged care.  The facility manager has attended professional development in the past year relating to managing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As part of the surveillance audit, the service was assessed for the addition of a medical component to the certificate.  Marne Street Hospital has appropriate policies, procedures, skilled staff and access to allied health professionals and specialists to provide medical services.  Five files reviewed had evidence around wound care specialist, oncology services, palliative care team from the local hospice, district health nursing team and mental health team.  The service also has a contracted physiotherapist. The service has been assessed as able to provide medical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The facility manager reports that new and/or revised policies are developed with input from staff.  The facility manager signs off on all new policies.  They are available for staff to read and to sign after reading.  Policies and procedures are stored in hard copy at the facility.  Each policy includes a review date and lists related documents (if any).  Policies are scheduled to be reviewed two-yearly unless changes occur more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plan for 2016.  The plan includes a focus on resident care, provision of effective programmes, risk management and continuous improvement.  Each quality goal has documented processes and activities for achievement, with a corrective action format implemented for non-achievement of goals and objectives.  Quality activities include internal audits, feedback from staff and residents, incidents and accidents and complaints.  The internal audit programme involves monitoring areas of quality and risk management.  The facility manager and quality coordinator are responsible for ensuring all internal audits are completed. Audits are being completed as per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quality improvement meeting where all quality data and indicators are discussed.  Minutes of these meetings are made available to all staff.  Interviews with caregivers confirmed that the monthly quality data is kept in a folder for all to view.  Resident meetings occur bi-monthly.  An annual residents/relatives survey completed (September 2015) reports positive resident and family experiences. Survey outcomes have been communicated to residents via the resident meetings and have been published in the facility newsletter.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and procedure in place.  Staff interviewed (two registered nurses and five caregivers) were able to describe their involvement in the reporting processes.  A sample of 12 incident forms was reviewed for March 2016.  The incident forms document the follow-up actions taken. Appropriate clinical care and responses have been actioned.  Monthly incident/accident analysis is conducted and results are discussed at the monthly facility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clinical manager, one registered nurse, one kitchenhand, two caregivers and one activities coordinator).  Each staff file evidenced a signed employment agreement, position description, appropriate qualifications and a completed orientation programme.  Staff undergo annual performance appraisals and all files reviewed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Marne Street Hospital has an orientation programme that is specific to worker type.  There is a designated caregiver educator who has responsibilities for ensuring that all new care staff has a comprehensive orientation.  New staff must demonstrate competency before working independently (evidenced in the completed orientation checklists for one new caregiver).  Interviews with five caregivers confirm their orientation to the service was thorough.  All six staff files reviewed reflected evidence of an orientation programme that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caregivers confirmed that a comprehensive in-service training programme is in place that covers relevant aspects of care and support and meets requirements.  There is a completed in-service calendar for 2015 and a scheduled calendar for 2016.  The annual training programme exceeds eight hours annually.  Caregivers have completed either the national certificate in care of the elderly, the ACE training programme, care training online or are working towards completion.  The facility manager is a certified trainer and assessor for the ACE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employer policy includes staffing levels and skills mix.  The roster provides sufficient and appropriate coverage for the effective delivery of care and support.  Part-time and casual staff fills casual shifts and no agency staff are utilised.  The manager and clinical manager work full-time from Monday to Friday.  Registered nurses are rostered on every shift.  Care staff interviewed advised that they are well supported by the facility manager, clinical manager and the registered nurses.  Residents and relative interviewed advised that there are sufficient staff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Marne Street Hospital uses electronic medication management system that was fully implemented.  The supplying pharmacy delivers all medicines in blister packs on a monthly basis.  Medication storage and monitoring meets the required guidelines.  Medication charts reviewed complied with current legislative requirements and safe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Registered and enrolled nurses administer medications.  There are also medicine competent caregivers who administer medication if required.  Registered nurses have completed syringe driver training.  Standing orders were not in use.  One resident self-administers inhalers.  Review of self-administration documentation showed compliance with medication management guidelines.  The medication fridge temperatures were monitored daily and temperatures were within the acceptable range.  There was evidence of three monthly GP reviews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were contracted out to an external provider.  Meals are delivered in a hot box and served from the two kitchen areas.  Special diets are being catered for.  There was a seasonal rolling menu.  The menu has been reviewed by a registered dietitian and the service had a copy including required corrective actions.  Residents have a nutritional profile developed on admission that identifies dietary requirements and likes and dislikes.  This was reviewed three monthly as part of the care plan review or sooner if required.  Regular audits of fridge/freezer temperatures and food temperatures were undertaken and documented.  The contractor follows a recognised food safety program.  Fridge and freezer temperatures were monitored.  Residents and relatives interviewed reported satisfaction with food services.  Special equipment is available and this is assessed as part of the initial nursing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showed that the care plans recorded appropriate interventions based on the assessed needs, desired outcomes or goals of the residents.  These were reviewed at least three monthly or earlier if required.  Residents and relatives interviewed confirmed that care and treatments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were completed by the RNs.  Caregivers interviewed stated that they have access to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the treatment rooms were well stocked for use.  Wound assessment and wound management plans were in place for ten wounds and nine pressure injures.  All wound care documents were appropriately completed and wound care nurse specialist and GP input in wound care were sighted in the sample files reviewed.  The two RNs and the clinical manager interviewed described the referral process and related form for referral to a wound specialist or continence nurse.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were available and resident files include a urinary continence assessment, bowel management, and continence products identified for day use, night use and other management.  Specialist continence advice is available as needed.  A physiotherapist is contracted to work each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diversional therapist (DT) provides planned activities.  There were also additional programme activities for staff to provide on weekends.  Individual activities were provided either within group settings or on a one-on-one basis.  Residents interviewed confirmed their participation in the activities programme and that their individual activity needs were being met.  Interview with a DT confirmed that residents were encouraged to maintain their links with the community and transport was arranged as required.  There were three residents under the age of 65 and an interview with these residents confirmed that the programme also meets the individual needs of the younger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evaluated three monthly and more frequently when clinically indicated.  All initial care plans were evaluated by the RN within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evidenced in the sampled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dated 7 October 2016.  Two additional rooms have been fully completed and equipped.  Both rooms were occupied on the day of audit.  The service has received a code of compliance certificate.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Marne Street Hospital continues to implement their infection control program and it is linked to their quality management system.  Monthly infection data was collected for all infections.  An individual resident infection form was completed.  Surveillance of all infections is entered into a monthly infection summary.  This data is monitored and evaluated monthly and annually.  Outcomes and actions are discussed at the management meetings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meeting minutes showed that an infectious outbreak occurred in 2015.  Outbreak management plan was implemented and this was discussed in the staff/quality meetings.  Infection control training has been provided to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are congruent with the definition in NZS 8134.0.  Currently, there are 12 residents with restraint and this includes bed rails and lap belts.  There are seven residents using enablers (bedrails).  Included in the three restraint and three enabler files reviewed is an assessment process that covers alternatives and least restrictive options.  The enablers and restraints are linked to the resident’s care plan. A register for each restraint/enabler is completed that includes a three-monthly evaluation.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guidelines in the policy to determine what a restraint is and what an enabler is.  The restraint standards are being implemented and implementation is reviewed through internal audits and facility meetings.   Restraint education and competencies have been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2"/>
        <w:gridCol w:w="1280"/>
        <w:gridCol w:w="5637"/>
        <w:gridCol w:w="3280"/>
        <w:gridCol w:w="22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developed in consultation with residents and their families where appropriate, as evidenced in all five resident files reviewed.  Medical reviews were completed at least three monthly and the general practitioners (GP) had seen all of the samples of residents within two working days of entry to the service.  There are three interRAI competent RNs and one EN.  A range of assessment tools were being used along with interRAI.  Registered nurses and caregivers interviewed confirmed that residents and/or family members were involved in all stages of service provision.  Residents interviewed confirmed their input into assessment, service delivery planning and care evaluations.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All five files reviewed showed that the initial nursing assessments and initial care plans had not been dated and signed by an RN and one long-term care plan was not dated; 2) Two residents admitted after 1 July 2015 had not been assessed with the interRAI assessment tool within 21 days of entry to the service; and 3) in three files, the long-term care plan was developed after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1)Ensure that all initial assessments and nursing care plans are dated on completion;  2) Ensure that interRAI assessments are completed within 21 days of entry to the service; and 3) Ensure that long-term nursing care plans are completed 21 days of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Marne Street Hospital Limited</w:t>
    </w:r>
    <w:bookmarkEnd w:id="58"/>
    <w:r>
      <w:rPr>
        <w:rFonts w:cs="Arial"/>
        <w:sz w:val="16"/>
        <w:szCs w:val="20"/>
      </w:rPr>
      <w:tab/>
      <w:t xml:space="preserve">Date of Audit: </w:t>
    </w:r>
    <w:bookmarkStart w:id="59" w:name="AuditStartDate1"/>
    <w:r>
      <w:rPr>
        <w:rFonts w:cs="Arial"/>
        <w:sz w:val="16"/>
        <w:szCs w:val="20"/>
      </w:rPr>
      <w:t>18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