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Ashlea Grove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Ashlea Grove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2015</w:t>
      </w:r>
      <w:bookmarkEnd w:id="7"/>
      <w:r w:rsidRPr="009418D4">
        <w:rPr>
          <w:rFonts w:cs="Arial"/>
        </w:rPr>
        <w:tab/>
        <w:t xml:space="preserve">End date: </w:t>
      </w:r>
      <w:bookmarkStart w:id="8" w:name="AuditEndDate"/>
      <w:r w:rsidR="00A4268A">
        <w:rPr>
          <w:rFonts w:cs="Arial"/>
        </w:rPr>
        <w:t>4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Ashlea Grove is one of four aged care facilities which are privately owned and operated by Elsdon Enterprises Ltd.  The service is certified to provide rest home and dementia level care for up to 35 residents.  Ashlea Grove is managed by two owner/directors who share the managers’ role and have been at Ashlea Grove for the past four months.  Two part time registered nurses have been employed and have also been in their respective roles for the past four months.  Family and residents interviewed spoke positively about the care and support provided and the improvements that the new management team have made.  These include renewal of floor coverings and new furniture in the rest home and increased activities hours to cover Monday to Sunday.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Improvements are required in relation to policies and procedures to include the use of the InterRAI assessment tool, documentation of clinical care for residents following incidents, InterRAI training for the registered nurses, completing the annual education programme, staff entries in resident files to include full name and designation, aspects of assessments, care planning and interventions, medication documentation, registered nurse competencies, secure storage of chemicals, floor coverings in the dementia unit, review of the infection control programme and infection control training for the registered nurse.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Ashlea Grove strive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Staff interviewed were familiar with processes to ensure informed consent.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Residents meetings have been held and residents and families have been surveyed.  Health and safety policies, systems and processes are implemented to manage risk.  Incidents and accidents are reported.  Discussions with families identified that they are fully informed of changes in health status.  Staff files are maintained and annual appraisals have been conducted.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information available for residents and relatives prior to entry to the service.  Residents are assessed prior to entry to the service.  Care plans are individually developed with the resident, and family/whānau involvement is included where appropriate.  Care plans are evaluated six monthly or more frequently when clinically indicated.  Residents and family interviewed confirmed that the care plans are consistent with meeting residents' needs.  Risk assessment tools and monitoring forms are available to assess effectively, the level of risk and support required for residents.  Activities are provided that are meaningful and ensure that the resident maintains involvement in the community.  A medication management system is implemented.  All caregivers who administer medications have completed annual competencies for medication administration.  There are three monthly GP medication reviews.  The menu is designed by a dietitian with summer and winter menus.  Dietary requirements are provided where special needs are identified.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Ashlea Grove has a current building warrant of fitness.  Reactive and preventative maintenance is carried out.  Medical equipment and electrical appliances have had electrical checks.  There is a designated laundry which includes the safe storage of cleaning and laundry chemicals.  Residents’ rooms are of sufficient space to allow services to be provided and for the safe use and manoeuvring of mobility aids.  There are sufficient communal areas within the rest home and dementia areas, which include lounge and dining areas, and smaller seating areas.  The service has implemented policies and procedures for civil defence and other emergencies and six monthly fire drills are conducted.  There is a civil defence kit and evidence of supplies in the event of an emergency in line with Civil Defence guidelines.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Ashlea Grove has restraint minimisation and safe practice policies and procedures in place.  Staff receive training in restraint minimisation and challenging behaviour management.  On the day of audit there were no residents with restraint and one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7"/>
        <w:gridCol w:w="1280"/>
        <w:gridCol w:w="102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is implemented.  Discussions with staff (three caregivers, two activities coordinator, two registered nurses, and two managers) confirm their familiarity with the Code.  Interviews with five rest home residents and four relatives (three dementia and one rest home) confirm the services being provided are in line with the Code of rights.  Code of rights and advocacy training is required to be provided for staff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resuscitation orders were appropriately recorded as evidenced in six of six resident files (three rest home and three dementia) reviewed.  Advised by staff that family involvement occurs with the consent of the resident.  Residents interviewed confirmed that information was provided to enable informed choices and that they were able to decline or withdraw their consent.  Six sighted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 that visiting can occur at any time.  Family members were seen visiting on the days of the audit.  Key people involved in the resident’s life are documented in the care plans.  Discussions with residents and relatives verify that they are supported and encouraged to remain involved in the community.  Ashlea Grove staff support on-going access to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is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log/register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of rights, complaints and advocacy information.  Information is given to the family or the enduring power of attorney (EPOA) to read to and/or discuss with the resident.  Interviews with residents and relatives identify they are well informed about the code of rights.  The managers and registered nurses provide an open-door policy for concerns or complaints.</w:t>
              <w:br/>
              <w:t xml:space="preserve">Resident meetings have been held, providing the opportunity to raise concerns in a group setting.  An annual resident satisfaction survey has been conducted.  The survey includes questions relating to complaints process and residents rights, with respondents reporting they were overall satisfied or very satisfied.  </w:t>
              <w:br/>
              <w:t>Advocacy pamphlets, which include contact details, are included in the information pack and are available at reception.  The service has an advocacy policy that includes a definition of advocacy services, objectives and process/procedure/guidelines.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weekly.  Contact details of spiritual/religious advisors are available to staff.  Residents and relatives interviewed confirm the service is respectful and that they are given the right to make choices.  Six care plans reviewed identify specific individual likes and dislikes.  Staff education and training on abuse and neglect has been provided.  Communal toilets in the dementia unit have been renovated to ensure privacy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heath plan and an individual’s values and beliefs policy which includes cultural safety and awareness.  Discussions with staff confirm their understanding of the different cultural needs of residents and their whānau.  </w:t>
              <w:br/>
              <w:t xml:space="preserve">There are no residents at Ashlea Grove who identify as Māori.  There is information and websites provided within the Māori health plan to provide quick reference and links with local Māori.  Interviews with staff confirm they are aware of the need to respond appropriately to maintain cultural safety.  Policies include guidelines about the importance of whānau.  Cultural awareness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 that they are asked to identify any spiritual, religious and/or cultural beliefs.  Relatives report that they feel they are consulted and kept informed.  Family involvement is encouraged e.g. invitations to residents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an Ashlea Grove code of conduct.  Job descriptions include responsibilities of the position and ethics, advocacy and legal issues.  The orientation programme provided to staff on induction includes an emphasis on dignity and privacy and boundaries, evidenced in interview with staff and management.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The recent resident satisfaction survey reflects high levels of satisfaction with the services that are received.  Policies and procedures have been updated by the organisational senior management team and are available to staff.  Staff meetings and residents meetings have been conducted.  </w:t>
              <w:br/>
              <w:t>Residents and relatives interviewed spoke very positively about the care and support provided.  Staff had a sound understanding of principles of aged care and state that they feel supported by the new managers and new registered nurses.  There are implemented competencies for caregivers (link finding #1.3.12.3).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Residents interviewed stated they were welcomed on entry and were given time and explanation about the services and procedures.  A sample of incident reports reviewed for June and July 2015, and associated resident files, evidenced recording of family notification.  Relatives interviewed confirm they are notified of any changes in their family member’s health status.  The managers and registered nurses can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Elsdon Enterprises (Ltd) are the proprietors of Ashlea Grove rest home in Milton.  The organisation has three other facilities.  The service can provide care for up to 35 residents – 20 rest home and 15 dementia. The breakdown of residents is 24 residents in total – 8 rest home plus one rest home respite (of possible 20), and 15 dementia level residents. One dementia level resident is under the age of 65.</w:t>
            </w:r>
          </w:p>
          <w:p w:rsidR="00EB7645" w:rsidRPr="00BE00C7" w:rsidP="00BE00C7">
            <w:pPr>
              <w:pStyle w:val="OutcomeDescription"/>
              <w:spacing w:before="120" w:after="120"/>
              <w:rPr>
                <w:rFonts w:cs="Arial"/>
                <w:b w:val="0"/>
                <w:lang w:eastAsia="en-NZ"/>
              </w:rPr>
            </w:pPr>
            <w:r w:rsidRPr="00BE00C7">
              <w:rPr>
                <w:rFonts w:cs="Arial"/>
                <w:b w:val="0"/>
                <w:lang w:eastAsia="en-NZ"/>
              </w:rPr>
              <w:t>A manager from another home was present on the days of audit and advised that she has been providing the new managers with support and guidance in their new management role.  The organisation is actively working towards having a more cohesive and unified approach with the sharing of information and support amongst the four facilities.  Policies and procedures have been reviewed at head office.  The new managers have had four weeks of training at head office prior to commencement of their management role at Ashlea Grove.  One manager is also a company director.  The two managers are supported by the manager from another home and the two part time registered nurses.  One registered nurse is experienced in aged care, and one is experienced in primary care.  Both have a current annual practicing certificate.  The managers’ report to the governing board on a monthly basis on a variety of topics relating to quality and risk management.  The service has a current strategic and business plan, which includes a current quality assurance and risk management plan.  A quality management system is implemented which includes gathering data and information to provide opportunities for quality improvement.  The organisation has a philosophy of care, which includes a mission statement.  The new managers have been focused on improving the physical environment for residents and staff and on improving the culture and atmosphere of the home.  Residents, families and staff confirm that improvements have been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either one of the managers, the other assumes the role.  If both are absent, then a registered nurse is in charge with support from senior care staff and head office.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quality assurance, and risk management planning procedures describe Ashlea Grove’s quality improvement processes.  The risk management plan describes objectives, management controls and assigned responsibility.  Progress with the quality and risk management programme is monitored by the management team and discussed at management meetings and staff meetings.  Monthly reviews have been completed for all areas of service.  Meeting minutes are maintained and staff are expected to read the minutes and sign off when read.  Minutes for all meetings include actions to achieve compliance where relevant.  Discussions with the registered nurses and caregivers confirm their involvement in the quality programme.  Resident/relative meetings are held.  Restraint and enabler use is reported within the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There is an internal audit schedule, and the managers have been working towards ensuring that all aspects of the calendar have been completed and are up to date.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 service has policies/procedures to support service delivery with the exception of InterRAI assessment policy.  There is a document control policy that outlines the system implemented whereby all policies and procedures are reviewed regularly.  New policies reviewed and introduced from head office have been forwarded to staff and discussed at staff meetings.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Advised that accidents and near misses are investigated by a registered nurse and a manager and analysis of incident trends occurs.  There is a discussion of incidents/accidents at staff meetings including actions to minimise recurrence.  A review was conducted of incident and accident forms for June (26) and July (25) 2015.  A sample of six corresponding resident files were reviewed.  Advised that a registered nurse conducts clinical follow up of residents, however, documentation reviewed did not support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confirmed that there is an awareness of the requirement to notify relevant authorities in relation to essential notifications.  A pressure area for one resident was not reported via the incident reporting system.  Family notification was recorded on incident forms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a recruitment and staff selection process.  Policies require that relevant checks are completed to validate the individual’s qualifications, experience and veracity.  A copy of practising certificates including the registered nurse and general practitioners is kept.  Six staff files were reviewed and included two registered nurses, three caregivers and one activities coordinator.  Staff files evidence that reference checks were completed before employment was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The new managers and registered nurses have been providing the in-service education programme since April 2015.  Some areas are still to be completed, but the majority is scheduled.  Caregivers have completed an aged care education programme.  An external assessor attends the facility to provide that training and assesses staff in completing the unit standards.  The managers and registered nurses are able to attend external training.  The organisation is intending to hold a managers conference in November 2015.  Annual staff appraisals were evident in files reviewed for staff who had been employed for longer than one year.  There are 16 caregivers who work in the dementia unit – 11 have completed the required dementia unit standards and five are in the process of completing.  These five staff have been employed in the last 12 months.  One registered nurse is in the process of completing the InterRAI training and one registered nurse has not yet started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good employer policy includes staff rationale and skill mix.  Sufficient staff are rostered on to manage the care requirements of the rest home and dementia residents.  At least one staff member is rostered on in each area at any one time with one staff on-call.  The managers and registered nurses share on call after hours and weekends.  Advised that extra staff can be called on for increased resident requirements.  Interviews with three caregivers,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initialled by the caregiver or registered nurse making the entry and not fully signed.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was completed on admission in files sampled.  The service has an information pack available for residents/families/whānau at entry and it includes associated information such as the Code, advocacy, informed consent, and the complaints procedure.  The six files reviewed included the admission agreement, which aligns with the ARC contract and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 a transfer/discharge form and the completed form is placed on file.  The registered nurses interviewed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individualised medication system which are checked in on delivery.  Medications are managed appropriately in line with required guidelines and legislation, with the exception of the weekly checks of the controlled drug register.  The service has in place policies and procedures for ensuring all medicine related recording and documentation is: a) legible, b) signed and dated, and c) meets acceptable good practice standards.  Medication charts sampled were reviewed three monthly by the attending GP.  Resident photos and documented allergies or nil known were evident on all medication charts reviewed.  An annual medication administration competency was completed for all caregivers who administer medications and medication training has been conducted, except for the registered nurses who have not completed annual training or competencies.  There was evidence of transcribing occurring on administration signing 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no residents self-medicating.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small functional kitchen at Ashlea Grove.  All food is cooked on site.  The service provides meals on wheels to the community and the local district council has completed a safety check and issued compliance certificate in March 2015.  The service employs a cook who is supported by a weekend cook and care staff.  Both cooks have completed safe food handling training.  A cleaning schedule is maintained.  Fridge and freezer temperatures are recorded and items are dated.  The service has a four week winter and summer menu reviewed by a dietitian.  Resident files reviewed show evidence of dietary profile documented on admission and sent through to the kitchen.  This is updated as residents needs change, as evidence in the folder of profiles reviewed.  Special or modified diets are catered for.  Soft and puree dietary needs are documented in files sampled.  This includes consideration of any particular dietary needs (including cultural needs).  Meal service was observed in both dementia unit and rest home area.  Hot food meals are placed in preheated serving dishes and transported to each dining room.  There is evidence that there is additional nutritious snacks available over 24 hours and this was confirmed by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resident/family/whānau.  The reason for declining would be if the client did not meet the level of care provided at the facility or there are no beds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were admitted with a care needs level assessment completed by the needs assessment and service coordination team, prior to admission for files sampled.  Personal needs information was gathered during admission, which formed the basis of resident goals and objectives in files sampled.  Assessments were reviewed at least six monthly for resident files sampled.  Assessments have not always been completed for resident’s needs.  One of the service’s registered nurses is completing the InterRAI assessor training; currently there has been no evaluations due to evidence the usage of InterRAI assessments at Ashlea Grove.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to be developed from the initial assessment; however, initial care plans were not evident in all the resident files reviewed.  The long term care plan recorded the resident’s problem/need, objectives and interventions for identified issues in files reviewed.  Short term care plans have not been utilised for all acute health needs.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Three dementia resident files reviewed identified current abilities, level of independence, identified needs and specific behavioural management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with interventions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(linkage # 1.3.4 2).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weighs have been completed in files sampled, however there were gaps in documentation.  Referral to dietitian occurs as required as confirmed by registered nurses interviewed.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all treatment rooms are stocked for use.  There are currently two residents in the dementia unit with wounds.  These wounds include chronic diabetic leg ulcers and a sacral pressure area and one resident with reoccurring cellulitis of both legs, which the service is monitoring.  Wound assessments and management plans are completed for two of the three wounds and there was evidence of referral to the general practitioner.  Progress notes refer to the sacral pressure area cares provided.  The resident was nursed on an air mattress and was receiving regular turns.  The pressure injury was not reported via the incident reporting procedures (link #1.2.4.3).  Wound management documentation does not include frequency required for dressing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available for use for changes in health status with exceptions (link finding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monthly.  Activities planned for the day are displayed on notice boards around the rest home and dementia areas.  An activity plan is developed for each individual resident based on assessed needs of the functional activity assessment completed on admission.  Activity plans were reviewed six monthly in files sampled.  Activity progress notes are maintained.  Residents are encouraged to join in activities that are appropriate and meaningful and are encouraged to participate in community activities.  Community groups are invited to participate in the programme.  The service has a van that is used for resident outings.  Resident meetings provide a forum for feedback relating to activities.  Residents and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reviews are signed as completed six monthly by an RN and were updated as changes were noted in care requirements in files sampled.  Care plan evaluations stated the degree of achievement of goals and interventions in all files sampled.  </w:t>
            </w:r>
          </w:p>
          <w:p w:rsidR="00EB7645" w:rsidRPr="00BE00C7" w:rsidP="00BE00C7">
            <w:pPr>
              <w:pStyle w:val="OutcomeDescription"/>
              <w:spacing w:before="120" w:after="120"/>
              <w:rPr>
                <w:rFonts w:cs="Arial"/>
                <w:b w:val="0"/>
                <w:lang w:eastAsia="en-NZ"/>
              </w:rPr>
            </w:pPr>
            <w:r w:rsidRPr="00BE00C7">
              <w:rPr>
                <w:rFonts w:cs="Arial"/>
                <w:b w:val="0"/>
                <w:lang w:eastAsia="en-NZ"/>
              </w:rPr>
              <w:t>GPs review residents three monthly or when requested if issues arise or health status changes.  General practitioner interviewed stated that the communication from the service is appropriate and in a timely fashion.  The service carries out the GP’s instructions (link #1.3.6.1), giving her confidence in the management of the residents.  It was noted on interview that the GP has requested that the service improve the quality of information passed on when a GP is called for review of residents.  In response, the service has scheduled training for care staff around taking observations and conducting neurological observations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e.g. diabetic services, rheumatology clinic, physiotherapist and mental health services for older people.  Referrals to specialists are made by the GP.  Referral forms and documentation are maintained on resident files as sighted.  Residents' and/or their family/whānau interviewed reported they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labelled with manufacturer labels with the exception of two chemicals, one of which was decanted.  There are designated areas for storage of cleaning/laundry chemicals and chemicals were stored.  On day of audit cleaner’s cupboard was seen to be unlocked.  Laundry and sluice rooms are locked when not in use.  Safety data charts were available for all chemicals in use.  Gloves, aprons, and face visors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12 July 2016.  Hot water temperatures are checked monthly.  Medical equipment and electrical appliances have been tested, tagged, and calibrated, with the exception of the chair scales.  Scales were calibrated on day of audit.  Regular and reactive maintenance occurs.  Residents were observed to mobilise safely within the facility.  There are sufficient seating areas throughout the facility.  The exterior has been well maintained with ramps, safe paving, outdoor shaded seating, lawn and gardens.  The dementia area has a secure garden area.  Caregivers interviewed confirmed there was adequate equipment to carry out the cares according to the resident needs as identified in the care plans.  Floor coverings have been replaced in the rest home communal bathrooms and the hallway.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for transporting residents, which has a current registration and warrant of fitness.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Ashlea Grove are single rooms.  There are sufficient numbers of resident communal toilets in close proximity to resident rooms and communal areas.  Visitor toilet facilities are available.  Residents interviewed stated their privacy and dignity is maintained while attending to their personal cares and hygiene.  The communal toilets are well signed and identifiable and include vacant/in-use signs.  Communal bathrooms in the dementia unit have been modified and now have doors on each toilet and are screened to ensure privacy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Caregivers interviewed reported that rooms have sufficient area to allow cares to take place.  The bedrooms were observed to be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and two smaller lounges available in dementia area and dining room and lounge in rest home.  The lounge area in rest home has recently been redecorated and new lounge furniture has been provided.  All areas are easily accessible for the residents.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for monitoring the effectiveness and compliance with the service policies and procedures.  There is a separate laundry area where all linen and personal clothing is laundered by the care staff.  Staff attend infection control education and there is appropriate protective clothing available.  Care staff complete cleaning/laundry tasks.  Manufacturer’s data safety charts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approved fire evacuation plan is in place.  There are emergency management plans in place to ensure health, civil defence and other emergencies are included.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and contractors sign in at reception when visiting.  Fire drills have been conducted six monthly.  There is a staff member with a first aid certificate on each shift.  Security checks are conducted each night by staff.  There are call bells in the residents’ rooms, and lounge/dining room areas.  Residents’ rooms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Ashlea Grove rest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nurse with support from the managers and staff (infection control team).  Minutes are available for staff.  Audits have been conducted and include hand hygiene and infection control practices.  Education is provided for all new staff on orientation.  The infection control programme was last reviewed in June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Ashlea Grove is the infection control nurse.  There are adequate resources to implement the infection control programme for the size and complexity of the organisation.  The IC nurse and IC team (comprising the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originally developed by an external provider and have been reviewed and updated annually by another group manager and the group’s clinical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Infection control education for staff has been provided by the infection control nurse.  The registered nurse is required to complete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Ashlea Grove’s infection control manual.  Monthly infection data is collected for all infections based on signs and symptoms of infection.  A monthly infection summary for rest home and dementia residents is completed which includes signs and symptoms of infection, treatment, follow up, review and resolution.  Surveillance of all infections are entered on to a monthly infection summary.  This data is monitored and evaluated monthly and annually.  Outcomes and actions are discussed at staff meetings.  If there is an emergent issue, it is acted upon in a timely manner.  Reports are easily accessible to the managers.  No outbreak have been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The facility was not utilising restraint on audit day and one rest home resident has an enabler in the form of environmental restraint.  The resident requests to go in to the dementia unit during the day for socialisation and meals.  The resident is able to ask staff to be let in and out and staff comply with the resident’s wishes.  All necessary documentation has been completed in relation to the enabler.  Staff interviews and staff records evidence guidance has been given on restraint minimisation, enabler usage and prevention and/or de-escalation techniques.  Policies and procedures include definition of restraint and enabler that are congruent with the definition in NZS 8134.0.  Staff education on restraint and enabler use has been provided.  Restraint use audit has been conducted and restraint has been discussed as part of staff and management meetings.  A registered nurse manager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4650"/>
        <w:gridCol w:w="4329"/>
        <w:gridCol w:w="19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review of policies and procedures for the organisation has been undertaken by senior management from Elsdon Enterprises.  New and/or reviewed policies are introduced to staff and discussed at staff meetings as evidenced in staff meeting minutes.  The assessment and care planning policy does not include reference to conducting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around InterRAI assessment tool and processes has not been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policies and procedures have been developed to incorporate the use of the InterRAI assessment tool.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reports reviewed for June and July included falls, medication errors, fractures, skin tears, bruising, and behaviours.  Six resident files reviewed included tracking of the incident, review of completed forms, entries in to progress notes of the event, review of risk assessments and care planning for the individual residents.  Falls prevention and management, pressure risk reduction, behaviour management and skin care were well documented in the care plans reviewed.  Pressure injury for one resident had been reported via the incident reporting system with associated wound documentation.  The injury has now resolved.  Wound care plans were in place for skin tears and short term care plans had been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review of six files, (with corresponding incident reports for two residents with falls, one resident with a fall and a skin tear, one resident with a fracture, one with behaviours, and one pressure area), did not evidence that a registered nurse had completed a clinical assessment of the resident in a timely manner.  This included one resident with five falls sustained in June and four falls in July, and one resident who sustained nine falls in June.  Incident reports evidence that an RN had reviewed the incident form but progress notes did not evidence a full clinical assessment of the resident had been conducted;  ii) an incident report was not completed for one resident who developed a pressure area (June).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 registered nurse conducts a timely clinical assessment of residents who experience an adverse event, and provide evidence that this is recorded on the resident’s records; ii) ensure that pressure injuries are reported via the incident reporting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reviewed evidence that recruitment and staff selection processes have been followed.  Reference checks are conducted prior to employment.  Annual appraisals have been conducted for three of six staff files reviewed.  Staff have received training since April 2015 in civil defence, chemical safety, infection control, dementia, elder abuse and neglect, restraint, cultural safety, challenging behaviours, manual handling and hoist use, continence and conducting neuro observations.  There is an education plan in place for the remainder of 2015.  On interview, the GP advised that further training around conducting clinical observations would be beneficial for caregivers, so that better information is able to be provided to GP’s when called out of hours.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Education around code of consumer rights and wound care remains outstanding, and training for caregivers on conducting clinical observations (temperature, pulse, blood pressure) has not been provided (noting these are scheduled this year); b) registered nurses have not completed InterRAI training for conducting InterRAI assessments on new residents (one RN is booked to commence).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that training is provided as per the current 2015 plan to meet the needs of all staff; b) ensure that both registered nurses complete InterRAI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as part of incident report follow up and clinical files review, evidenced that caregivers were making entries on a daily basis.  Registered nurse entries are less frequent (link #1.2.4.3).  Entries in progress notes have a column for staff signatures but these are not always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entries are not fully signed by the staff member making the entry and the designation of the staff member is not always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entries in to resident records are legible and include the staff member’s full name and designation.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are generated by the contracted pharmacy for GP’s to sign.  Two medication rounds were observed.  Controlled drugs are stored securely.  The controlled drug register evidenced that weekly checks had been conducted, however these were not documented in red pen.  Eye and ear drops had not been dated on opening.  The service has in place policies and procedures for ensuring all medicine related recording and documentation is: a) legible, b) signed and dated, and c) meets acceptable good practice standards.  Transcribing of medication orders on to administration signing forms has occurred in four of the 17 medication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Controlled drug register weekly checks are not documented in red pen; ii) Two eye drops were not dated on opening; iii) Transcribing of medication orders on to administration signing forms has occurred in four of the 17 medication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that weekly controlled drug register checks have clearly been conducted; ii) ensure that eye drops are dated on opening to ensure they are disposed of within the required time frames; iii) cease the practice of transcribing medication orders.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administration competency was completed for all staff administrating medications and medication training has been conducted, except for the registered nurses who have not completed training or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have not completed medication training or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to complete annual medication training and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including (but not limited to), falls, pressure area, continence, pain and nutrition were completed on admission and reviewed at least six monthly.  Assessments such as behavioural assessments were completed for identified behavioural issues in files sampled.  Assessments have not always been completed for all resident’s needs as evident in one of the rest home and two of the three dementia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file had no continence assessment completed and the pressure risk and falls assessments had not been reviewed for 12 months.  Two dementia files had incomplete pressure and continence assessments.  One dementia continence assessment had not been reviewed in past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required assessments are completed for all identified care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nursing assessment is completed within 24 hours of admission for three rest home residents and three dementia residents.  Advised that the initial care plan is developed from the initial assessment and identifies the areas of concern or risk, however, initial care plans were not evident in the resident files reviewed.  Short term care plans were utilised for acute health needs such as wandering, confusion at night, falls and elimination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Initial care plans were not evident in the sample of resident files reviewed;  ii) Short term care plans have not been utilised for all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residents have an initial care plan in place to guide care staff; ii) Ensure that all short term care issues have either a short term care plan in place or changes are made to the long term care plan and include goals and interventions to guide staff in the safe and appropriate delivery of care and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document monitoring of weight to be monthly in all files sampled.  Monthly weighs have not been completed for all residents.  A request from the GP for weekly weighs for one resident had not occurred.  Referral to dietitian occurs as required as confirmed by registered nurses interviewed.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Monthly weighs have not been documented for one dementia resident (June) and one rest home resident (April).  A request by the GP in July 2015 that one resident in the dementia unit be weighed weekly has not occurred; ii) Wound management documentation does not include frequency required for dressing changes.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interventions and monitoring is completed as directed by the medical practitioner and the resident care plan; ii) Review wound documentation to ensure all instructions and time frames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labelled with manufacturer labels with the exception of two chemicals, one of which was decanted.  This was discarded on the day of audit.  There are designated areas for storage of cleaning/laundry chemicals and chemicals were stored.  On day of audit cleaners cupboard was seen to be unlocked, this was corrected immediately and remained locked for the rest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Chemicals are labelled with manufacturer labels with the exception of two chemicals, one of which was decanted (this was wine vinegar and was discarded on the day of audit).  b) On day of audit cleaner’s cupboard was seen to be unlocked.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all chemicals are labelled with manufacturer labels and not decanted into another bottle.  b) Ensure cleaner’s cupboard is secure when not in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interior of the building is maintained with a home-like décor and furnishings.  The corridors are wide with handrails in place.  Residents were observed to safely mobilise throughout the facility.  The floor covering in all four communal rest home bathrooms has been replaced and the previous hazards have been eliminated.  Carpet in rest home hallway has also been replaced.  The communal bathroom flooring in the dementia unit requires attention.  Advised by the service (quote sighted) that a contractor has quoted for the replacement of vinyl and work will be completed the next week.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communal bathroom in the dementia unit has vinyl flooring lifting and cracked surfaces and paint work that is peeling.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hazards, such as uneven floor surfaces, are managed appropriately (minimise, isolate, eliminate) to provide a safe environment for residents and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Advised by management that the infection control programme is to be made universal for all four homes associated with the group.  The policies and procedures have been reviewed in June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in the past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infection control programme is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been in the position for ten weeks.  Education for staff has been provided informally at handover times, when there is an emergent issue and at a formal education session.  The registered nurse has not completed recent formal training around infection prevention and control.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(infection control coordinator) has not completed formal infection control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infection control coordinator has completed IC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Ashlea Grove</w:t>
    </w:r>
    <w:bookmarkEnd w:id="58"/>
    <w:r>
      <w:rPr>
        <w:rFonts w:cs="Arial"/>
        <w:sz w:val="16"/>
        <w:szCs w:val="20"/>
      </w:rPr>
      <w:tab/>
      <w:t xml:space="preserve">Date of Audit: </w:t>
    </w:r>
    <w:bookmarkStart w:id="59" w:name="AuditStartDate1"/>
    <w:r>
      <w:rPr>
        <w:rFonts w:cs="Arial"/>
        <w:sz w:val="16"/>
        <w:szCs w:val="20"/>
      </w:rPr>
      <w:t>3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