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Beckenham Courts Retirement Village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Certification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Essie Summers Retirement Village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Essie Summers Retirement Village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 psychogeriatric); Rest home care (excluding dementia care);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18 May 2015</w:t>
      </w:r>
      <w:bookmarkEnd w:id="8"/>
      <w:r w:rsidRPr="009418D4">
        <w:rPr>
          <w:rFonts w:cs="Arial"/>
        </w:rPr>
        <w:tab/>
        <w:t xml:space="preserve">End date: </w:t>
      </w:r>
      <w:bookmarkStart w:id="9" w:name="AuditEndDate"/>
      <w:r w:rsidRPr="009418D4">
        <w:rPr>
          <w:rFonts w:cs="Arial"/>
        </w:rPr>
        <w:t>19 May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93</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Essie Summers Village is a Ryman Healthcare facility.  The facility provides rest home, hospital and dementia level of care for up to 125 residents.  On the day of audit there were 93 residents. </w:t>
      </w:r>
    </w:p>
    <w:p>
      <w:pPr>
        <w:spacing w:before="240" w:line="276" w:lineRule="auto"/>
        <w:rPr>
          <w:rFonts w:eastAsia="Calibri"/>
        </w:rPr>
      </w:pPr>
      <w:r>
        <w:rPr>
          <w:rFonts w:eastAsia="Calibri"/>
        </w:rPr>
        <w:t>This certification audit was conducted against the Health and Disability Standards and the contract with the District Health Board.  This audit process included the review of policies and procedures, the review of residents and staff files, observations, and interviews with residents, family, management and staff</w:t>
      </w:r>
    </w:p>
    <w:p>
      <w:pPr>
        <w:spacing w:before="240" w:line="276" w:lineRule="auto"/>
        <w:rPr>
          <w:rFonts w:eastAsia="Calibri"/>
        </w:rPr>
      </w:pPr>
      <w:r>
        <w:rPr>
          <w:rFonts w:eastAsia="Calibri"/>
        </w:rPr>
        <w:t xml:space="preserve">The village manager is suitably qualified and supported by a clinical manager (registered nurse) and an assistant village manager.  There are structured systems in place to provide support and guide appropriate care for residents.  Implementation was being supported through the Ryman Accreditation Programme.  An induction and in-service training programme is being implemented that provides staff with appropriate knowledge and skills to deliver care. </w:t>
      </w:r>
    </w:p>
    <w:p>
      <w:pPr>
        <w:spacing w:before="240" w:line="276" w:lineRule="auto"/>
        <w:rPr>
          <w:rFonts w:eastAsia="Calibri"/>
        </w:rPr>
      </w:pPr>
      <w:r>
        <w:rPr>
          <w:rFonts w:eastAsia="Calibri"/>
        </w:rPr>
        <w:t>The service has been awarded three continuous improvement (CI) ratings around good practice and implementation of the quality and risk management programme.</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All standards applicable to this service fully attained with some standards exceeded.</w:t>
            </w:r>
          </w:p>
        </w:tc>
      </w:tr>
    </w:tbl>
    <w:p w:rsidR="00460D43">
      <w:pPr>
        <w:spacing w:before="240" w:line="276" w:lineRule="auto"/>
        <w:rPr>
          <w:rFonts w:eastAsia="Calibri"/>
        </w:rPr>
      </w:pPr>
      <w:bookmarkStart w:id="15" w:name="ConsumerRights"/>
      <w:r>
        <w:rPr>
          <w:rFonts w:eastAsia="Calibri"/>
        </w:rPr>
        <w:t>Essie Summers provides care in a way that focuses on the individual residents' quality of life.  There is a Maori Health Plan and implemented policy supporting practice.  Cultural assessment is undertaken on admission and during the review process.  Policies are being implemented to support individual rights, advocacy and informed consent.  Information about the Health and Disability Commissioner (HDC) Code of Health and Disability Services Consumers' Rights (the Code) is readily available to residents and families.  Care plans accommodate the choices of residents and/or their family.  Informed consent is sought and advanced directives were appropriately recorded.  Complaint processes were being implemented and documented.  Residents and family interviewed verified on-going involvement with the community</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Standards applicable to this service fully attained.</w:t>
            </w:r>
          </w:p>
        </w:tc>
      </w:tr>
    </w:tbl>
    <w:p w:rsidR="00460D43">
      <w:pPr>
        <w:spacing w:before="240" w:line="276" w:lineRule="auto"/>
        <w:rPr>
          <w:rFonts w:eastAsia="Calibri"/>
        </w:rPr>
      </w:pPr>
      <w:bookmarkStart w:id="18" w:name="OrganisationalManagement"/>
      <w:r>
        <w:rPr>
          <w:rFonts w:eastAsia="Calibri"/>
        </w:rPr>
        <w:t xml:space="preserve">Essie Summers is implementing the Ryman Accreditation Programme that provides the framework for quality and risk management.  Key components of the quality management system link to a number of meetings including staff meetings.  An annual resident/relative satisfaction survey has been completed and regular resident/relative meetings have been held.  Quality and risk performance is reported across the various facility meetings and to the organisation's management team.  Essie Summers collects and analyses clinical indicator data across the three services being provided (hospital, rest home and dementia care).  There are human resources policies including recruitment, selection, orientation and staff training and development.  The service has an induction programme in place that provides new staff with relevant information for safe work practice.  There is an in-service training programme covering relevant aspects of care and support and external training was supported.  The organisational staffing policy aligns with contractual requirements and included skill mixes.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Standards applicable to this service fully attained.</w:t>
            </w:r>
          </w:p>
        </w:tc>
      </w:tr>
    </w:tbl>
    <w:p w:rsidR="00460D43" w:rsidP="00621629">
      <w:pPr>
        <w:spacing w:before="240" w:line="276" w:lineRule="auto"/>
        <w:rPr>
          <w:rFonts w:eastAsia="Calibri"/>
        </w:rPr>
      </w:pPr>
      <w:bookmarkStart w:id="21" w:name="ContinuumOfServiceDelivery"/>
      <w:r w:rsidRPr="005E14A4">
        <w:rPr>
          <w:rFonts w:eastAsia="Calibri"/>
        </w:rPr>
        <w:t>There is comprehensive service information available.  On admission, registered nurses complete initial assessments and risk assessment tools.  Care plans and evaluations reviewed, had been completed by the registered nurses within the required timeframe.  Care plans reviewed demonstrated service integration, were individualised and evaluated six monthly.  Assessment tools and monitoring forms were completed and updated on the Vcare on-line system.  Care plans were available for care staff.  The residents and family interviewed confirmed they were involved in the care planning and review process.  Short term care plans were in use for changes in health status.  The activity coordinators provide a separate activities programme for the residents in the rest home, hospital and special care unit.  The activity programme ensures the individual abilities and recreational needs of the resident are met.  It was varied, interesting and involves the families and community.  There were policies and processes that describe medication management that align with accepted guidelines.  Staff responsible for medication administration have completed annual competencies and education.  There are one-three monthly GP medication reviews.  Meals are prepared on site.  A dietitian at an organisational level designs the menu.  Individual and special dietary needs are catered for.  Alternative options are provided.  Residents interviewed responded favourably to the meals provided.</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The building has a current warrant of fitness.  There is a preventative and planned maintenance schedule in place.  Chemicals were stored safely throughout the facility.  All resident rooms are single and have en-suites.  There is sufficient space to allow the movement of residents around the facility using mobility aids or lazy boy chairs.  The hallways and communal areas are spacious and accessible.  The outdoor areas are safe and easily accessible.  Housekeeping staff maintain a clean and tidy environment.  All laundry and linen is completed on-site.</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There is a restraint policy in place with associated procedures and forms.  The policy contains definitions of restraint and enablers that are congruent with the definitions included in the standards.  The clinical manager/restraint officer oversees restraint/enabler usage within the facility.  The service maintains a restraint free environment.  Restraint use is reviewed by the restraint approval committee.  Staff have been trained in restraint minimisation.</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All standards applicable to this service fully attained with some standards exceeded.</w:t>
            </w:r>
          </w:p>
        </w:tc>
      </w:tr>
    </w:tbl>
    <w:p w:rsidR="00460D43">
      <w:pPr>
        <w:spacing w:before="240" w:line="276" w:lineRule="auto"/>
        <w:rPr>
          <w:rFonts w:eastAsia="Calibri"/>
        </w:rPr>
      </w:pPr>
      <w:bookmarkStart w:id="30" w:name="InfectionPreventionAndControl"/>
      <w:r w:rsidRPr="005E14A4">
        <w:rPr>
          <w:rFonts w:eastAsia="Calibri"/>
        </w:rPr>
        <w:t xml:space="preserve">The infection control programme is appropriate for the size and complexity of the service.  The infection control co-ordinator (clinical manager) and infection control officer (RN) are responsible for coordinating/providing education and training for staff.  The infection control co-ordinator and officer have attended external training.  The infection control manual outlines the scope of the programme and includes a comprehensive range of policies and guidelines.  The infection control officer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Ryman facilities.  </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2</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43</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3</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90</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02"/>
        <w:gridCol w:w="1280"/>
        <w:gridCol w:w="98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policies and procedures are in place and align with the requirements of the Code of Health and Disability Services Consumer Rights (the code).  Families (three hospital, four dementia care unit and one rest home) and residents (five rest home and six hospital) interviewed stated they were provided with information on admission which included the Code.  Interview with six care assistants (who work across all areas of the care centre) demonstrated an understanding of the Code.  Residents and relatives confirm staff respect privacy, and support residents in making choice where 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and specific consents were evident in the resident files sampled (three hospital, four rest home- including one respite, and three dementia care).  Care assistants and RNs interviewed confirm consent is obtained when delivering care.  Resuscitation orders for competent residents were appropriately signed.  The service acknowledges the resident is for resuscitation in the absence of a signed directive by the resident.  The general practitioner (GP) discusses resuscitation with families/EPOA where the resident is deemed incompetent to make a decision.  </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family members identifies that the service actively involves them in decisions that affect their relative’s lives.  Nine admission agreements sighted were signed within the required timeframe.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Discussions with relatives confirmed the service provided opportunities for the family/EPOA to be involved in decisions.  The resident files includes information on residents’ family/whanau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included opportunities to attend events outside of the facility including activities of daily living, for example, shopping.  Interview with staff, residents and relatives informed residents are supported and encouraged to remain involved in the community and external groups.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organisational complaints policy is being implemented at Essie Summers.  The village manager is overall responsible for ensuring all complaints (verbal or written) are fully documented and investigated.  Concerns and complaints are discussed at relevant meetings.  There were five complaints in the register for 2015.  All complaints reviewed in the register were resolved and have been managed appropriately.  Discussion with residents and relatives confirmed they were provided with information on the complaints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welcome pack that includes information about the Code.  There is also the opportunity to discuss aspects of the Code during the admission process.  Residents and relatives reported that information is provided to them around the Code.  Large print posters of the Code and advocacy information are displayed throughout the facility.  The village manager reported having an open door policy and described discussing the information pack with residents/relatives on admission.  The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has policies that support resident privacy and confidentiality.  A tour of Essie Summers confirmed there were areas that support personal privacy for residents.  During the audit, staff were observed to be respectful of residents’ privacy by knocking on doors prior to entering resident rooms.  The service had a philosophy that promotes quality of life and involves residents in decisions about their care.  Resident preferences are identified during the admission and care planning process with family involvement (11 files reviewed).  There were instructions provided to residents on entry regarding responsibilities of personal belongings in their admission agreement.  Interview with staff described how choice is incorporated into resident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has a Maori health plan that includes a description of how they achieve the requirements set out in the contract.  There are supporting policies that provide recognition of Māori values and beliefs and identify culturally safe practices for Māori.  Family/whanau involvement is encouraged in assessment and care planning and visiting is encouraged.  Links are established with disability and other community representative groups as requested by the resident/family.  Cultural needs are addressed in the care plan.  At the time of audit the staff reported there were no residents that identify as Maori.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whanau as appropriate/able are invited to be involved.  Individual beliefs or values are further discussed and incorporated into the care plan.  Six monthly multi-disciplinary team meetings occur to assess if needs are being met.  Family are invited to attend.  Discussion with relatives inform values and beliefs are considered.  Residents interviewed confirm that staff take into account their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job descriptions include responsibilities and staff sign a copy on employment.  The full facility meetings occur monthly and include discussions on professional boundaries and concerns as they arise.  Management provided guidelines and mentoring for specific situations.  Interviews with the village manager, clinical services manager, unit coordinators and registered nurses (RN) confirmed an awareness of professional boundaries.  Care assistants interviewed could discuss professional boundaries in respect of gifts.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Ryman facilities have a master copy of policies which have been developed in line with current accepted best practice and are reviewed regularly.  The content of policy and procedures are sufficiently detailed to allow effective implementation by staff.  Each unit has staff meetings and resource folders for staff.  There are written and verbal handovers between shifts.  Staff complete competencies relevant to their role.  An annual in-service education programme planned by the Ryman Accreditation programme (RAP) is being implemented at Essie Summers.  Registered nurses reported having access to external training.  Services are provided at Essie Summers that adhere to the health &amp; disability services standards. A continued improvement rating has been awarded around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to guide staff in their responsibility around open disclosure.  Essie Summers is utilising the electronic reporting of incidents into the Ryman system.  Staff are required to record family notification when entering an incident into the system.  Incidents reviewed met this requirement.  Family members interviewed confirmed they are notified following a change of health status of their family member.  There was an interpreter policy and contact details of interpreters were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Essie Summers is a Ryman Healthcare retirement village.  The service provides rest home, hospital and dementia level of care for up to 125 residents.  This includes 30 serviced apartments that have been certified as suitable to provide rest home level care. There were four rest home residents in the serviced apartments.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93 residents in the facility on the day of audit including 36 rest home, 33 hospital level residents, and 24 dementia care residents. There are 71 hospital and rest home rooms that are dual purpose.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Healthcare has an organisational total quality management plan and a policy outlining the purpose, values and goals.  Quality objectives and quality initiatives from an organisational perspective are set annually and each facility then develops their own specific objectives.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Essie Summers objectives for 2015 include; (i) continuation of the falls reduction programme into the hospital unit (successfully implemented in the rest home and commenced in the special care unit); (ii) improving resident, relative and staff relationships and communication; (iii) focus on staff health and wellbeing; (iv) recruit, retain and train staff; (v) maintain low urinary tract continuous improvement; and (vi) improve the dining experience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(RN) at Essie Summers has been in the role for eight years and is supported by an assistant manager/health and safety officer who has been in the role for six months.  The clinical manager/RN has been in the role for three years and is supported by RN unit coordinators.  The facility management team are supported by a regional manager and clinical quality auditor (at head office). The village manager has maintained at least eight hours to date of professional development activities related to managing a village.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policy outlines manager availability including on call requirements.  During a temporary absence, the assistant manager and clinical manager will cover the manager’s role.  The assistant manager covers administrative functions and clinical manager clinical care.  The regional manager provides oversight and support.  The audit confirmed the service has operational management strategies and a quality improvement programme to minimise risk of unwanted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Essie Summers is implementing the Ryman Accreditation Programme (RAP), which links key components of the quality management system to village operations.  There are full facility RAP meetings monthly.</w:t>
            </w:r>
          </w:p>
          <w:p w:rsidR="00EB7645" w:rsidRPr="00BE00C7" w:rsidP="00BE00C7">
            <w:pPr>
              <w:pStyle w:val="OutcomeDescription"/>
              <w:spacing w:before="120" w:after="120"/>
              <w:rPr>
                <w:rFonts w:cs="Arial"/>
                <w:b w:val="0"/>
                <w:lang w:eastAsia="en-NZ"/>
              </w:rPr>
            </w:pPr>
            <w:r w:rsidRPr="00BE00C7">
              <w:rPr>
                <w:rFonts w:cs="Arial"/>
                <w:b w:val="0"/>
                <w:lang w:eastAsia="en-NZ"/>
              </w:rPr>
              <w:t>Outcomes from the RAP Committee are then reported across the various meetings including the full facility, registered nurse and care assistants.  Meeting minutes include discussion about the key components of the quality programme including policy reviews, internal audit, training, complaints, accidents/incidents, infection control and quality improvement plans (QIPs).  Health and safety and infection control meetings are held two monthly.  Clinical meeting minutes were sighted.  Interview with staff confirmed an understanding of the quality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review is coordinated by Ryman head office.  Policy documents have been developed in line with current best and/or evidenced based practice.  Facility staff are informed of changes/updates to policy at the various staff meetings.  In addition, a number of core clinical practices have staff comprehension surveys that staff are required to be completed to maintain competence.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 survey was last completed March 2015.  The facility rated fifth out of the 27 Ryman villages.  Results have been collated.  Areas of concern were identified and quality improvement plans raised (QIPs) and completed.    </w:t>
            </w:r>
          </w:p>
          <w:p w:rsidR="00EB7645" w:rsidRPr="00BE00C7" w:rsidP="00BE00C7">
            <w:pPr>
              <w:pStyle w:val="OutcomeDescription"/>
              <w:spacing w:before="120" w:after="120"/>
              <w:rPr>
                <w:rFonts w:cs="Arial"/>
                <w:b w:val="0"/>
                <w:lang w:eastAsia="en-NZ"/>
              </w:rPr>
            </w:pPr>
            <w:r w:rsidRPr="00BE00C7">
              <w:rPr>
                <w:rFonts w:cs="Arial"/>
                <w:b w:val="0"/>
                <w:lang w:eastAsia="en-NZ"/>
              </w:rPr>
              <w:t>The RAP prescribes the annual internal audit schedule that has been implemented at Essie Summers.  Audit summaries and QIPs are completed where a noncompliance is identified (&lt;90%).  Issues and outcomes are reported to the appropriate committee e.g. RAP, health and safety.  QIP’s reviewed, were seen to have been closed out once resolved.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clinical indicator data is collated across the care centre (including rest home residents in the serviced apartments).  There is evidence of trending of clinical data, and development of QIPs when volumes exceed targets – e.g. falls.  Falls reduction strategies were put in place in January 2014 that include (but are not limited to); hi/lo beds, on-going falls assessment and exercises by the physiotherapist and physiotherapy assistant, sensor mats, appropriate footwear, hazard identification and room layout, intentional rounding, completion of monitoring charts, up to date care plans, Vcare generated triggers of reassessment and falls protocols, regular toileting, walk with me programme, AAA exercise programme, traffic light alerts to guide care staff on the residents mobility.  The reduction in falls after the introduction of these strategies has put the facility consistently less than the group.  The service has a “lounge assistant” in the hospital unit to monitor high falls risk residents.   </w:t>
            </w:r>
          </w:p>
          <w:p w:rsidR="00EB7645" w:rsidRPr="00BE00C7" w:rsidP="00BE00C7">
            <w:pPr>
              <w:pStyle w:val="OutcomeDescription"/>
              <w:spacing w:before="120" w:after="120"/>
              <w:rPr>
                <w:rFonts w:cs="Arial"/>
                <w:b w:val="0"/>
                <w:lang w:eastAsia="en-NZ"/>
              </w:rPr>
            </w:pPr>
            <w:r w:rsidRPr="00BE00C7">
              <w:rPr>
                <w:rFonts w:cs="Arial"/>
                <w:b w:val="0"/>
                <w:lang w:eastAsia="en-NZ"/>
              </w:rPr>
              <w:t>Ryman Healthcare has an organisational total quality management plan and a policy outlining the purpose, values and goals.  Facilities are required to set quality objectives annually.  Quality objectives for the 2014 year have been reviewed and 2015 objectives in place.  A peer support group has been commenced for residents coming into care and a staff mentoring group to provide support and fellowship for new staff.</w:t>
            </w:r>
          </w:p>
          <w:p w:rsidR="00EB7645" w:rsidRPr="00BE00C7" w:rsidP="00BE00C7">
            <w:pPr>
              <w:pStyle w:val="OutcomeDescription"/>
              <w:spacing w:before="120" w:after="120"/>
              <w:rPr>
                <w:rFonts w:cs="Arial"/>
                <w:b w:val="0"/>
                <w:lang w:eastAsia="en-NZ"/>
              </w:rPr>
            </w:pPr>
            <w:r w:rsidRPr="00BE00C7">
              <w:rPr>
                <w:rFonts w:cs="Arial"/>
                <w:b w:val="0"/>
                <w:lang w:eastAsia="en-NZ"/>
              </w:rPr>
              <w:t>There is a health and safety, and risk management programme being implemented at Essie Summers.  The combined health and safety and infection control committee met two monthly and included discussion of incidents/accidents and infections.  There is a safety representative who has attended training.  There is a current hazard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Essie Summers collects incident and accident data and completes electronic recording of events.  Monthly analysis of incidents by type is undertaken by the service and reported to the various staff meetings.  Data links to the organisation's benchmarking programme and used for comparative purposes.  In 2014 a QIP was generated to implement a falls reduction strategy.  The aims of the strategy were to identify and minimise factors which may increase the risk of residents falling, to increase staff awareness and knowledge for falls risks/management/re-education and to achieve falls rate below the national quality indicator.  Incident forms were reviewed from April 2015.  QIPs were created when the number of incidents exceeded the benchmark.  QIPs were seen to have been actioned and closed out.  Senior management were aware of the requirement to notify relevant authorities in relation to essential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organisational policies to guide recruitment practices and documented job descriptions for all positions.  There are job descriptions for RAP officers.  Appropriate recruitment documentation was seen in the 11 staff files reviewed.  Performance appraisals are current in all files reviewed.  Interview with care assistants and RNs stated management are supportive and responsive.  All newly appointed staff complete general induction and role specific orientation.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training plan which aligns with the RAP programme that was being implemented.  There is an on site aged care education assessor.    </w:t>
            </w:r>
          </w:p>
          <w:p w:rsidR="00EB7645" w:rsidRPr="00BE00C7" w:rsidP="00BE00C7">
            <w:pPr>
              <w:pStyle w:val="OutcomeDescription"/>
              <w:spacing w:before="120" w:after="120"/>
              <w:rPr>
                <w:rFonts w:cs="Arial"/>
                <w:b w:val="0"/>
                <w:lang w:eastAsia="en-NZ"/>
              </w:rPr>
            </w:pPr>
            <w:r w:rsidRPr="00BE00C7">
              <w:rPr>
                <w:rFonts w:cs="Arial"/>
                <w:b w:val="0"/>
                <w:lang w:eastAsia="en-NZ"/>
              </w:rPr>
              <w:t>Ryman ensures RN’s are supported to maintain their professional competency including attending the journal club meetings and completing InterRAI training through the Ryman programme.  A register of current practicing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Seven of thirteen care staff who are employed in the dementia care unit have completed their dementia specific units.  The remaining six staff have commenced dementia specific units within the required timeframe.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organisational policy outlines on-call requirements, skill mix, staffing ratios and rostering for facilities.  The care centre is overseen by a fulltime clinical manager.  Each unit in the care centre has a RN Unit coordinator.  The serviced apartment coordinator is a senior care assistant.  There are 11 registered nurses as well as the management team and unit co-ordinators. There is one registered nurse on duty morning shifts seven days a week in the rest home and special care unit.  The hospital unit has two RNs on duty for all morning and afternoon shifts and one on duty for the night shift.  The hospital RN oversee the other unit when there is no RN on duty in them.  Interviews with care staff informed the registered nurses are supportive and approachable.  Interviews with residents and relatives indicated there are generally sufficient staff to meet resident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reviewed were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are protected from unauthorised access.  Entries are legible, dated and signed by the relevant care assistant or registered nurse including designation.  Individual resident files demonstrate service integration.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booklet around admission processes and entry to the service.  The clinical manager screens all potential residents prior to entry to services to confirm they meet the level of care provided at the facility.  Five rest home and six hospital residents and eight relatives interviewed (three hospital, one rest home and four special care) confirmed they received information prior to admission and discussed the admission process and admission agreement with the village manager.  Ten admission agreements viewed were signed.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Transfer information reviewed was completed by the registered nurse or clinical manager and communicated to support new providers or receiving health provider.  The information meets the individual needs of the transferred resident.  Six RNs interviewed could describe the required transfer documentation including the yellow envelope system used by the district health board.  Relatives interviewed confirmed they are kept well informed about all matters pertaining to residents, especially if there is a change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 is managed appropriately in line with required guidelines and legislation.  RNs and care staff responsible for the administering of medication complete annual medication competencies and attend annual medication education.  The service uses individualised medication blister packs for regular and PRN medications.  Medications are checked on delivery against the medication chart.  Medication trolley contents were all within expiry dates and all eye drops were dated on opening.  There were three self-medicating residents.  Medication administration practice was observed to be compliant.  As required medications have the date and time of administration on the signing sheet.  Twenty medication charts sampled (eight hospital, eight rest home and four dementia care) meet legislative prescribing requirements.   </w:t>
            </w:r>
          </w:p>
          <w:p w:rsidR="00EB7645" w:rsidRPr="00BE00C7" w:rsidP="00BE00C7">
            <w:pPr>
              <w:pStyle w:val="OutcomeDescription"/>
              <w:spacing w:before="120" w:after="120"/>
              <w:rPr>
                <w:rFonts w:cs="Arial"/>
                <w:b w:val="0"/>
                <w:lang w:eastAsia="en-NZ"/>
              </w:rPr>
            </w:pPr>
            <w:r w:rsidRPr="00BE00C7">
              <w:rPr>
                <w:rFonts w:cs="Arial"/>
                <w:b w:val="0"/>
                <w:lang w:eastAsia="en-NZ"/>
              </w:rPr>
              <w:t>Twenty medication charts reviewed identified three monthly medication reviews signed by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 qualified cook.  A cook assistant and kitchen hand supported them each day.  A four weekly seasonal menu had been designed and reviewed by a dietitian at an organisational level.  The cook receives a resident dietary profile for all new admissions and is notified of dietary changes following the six monthly reviews.  Specific cultural preferences are met.  There was evidence that there are additional nutritious snacks available over 24 hours.  Resident likes, dislikes and dietary preferences were known.  There are two meal options identified on the menu for the evening meal.  Food is delivered in hot boxes to each area.  Staff were observed sitting with the residents when assisting them with meals.  The service is well equipped with separate dishwashing area, baking, cooking and storage areas.  The freezer temperature is checked weekly.  The walk-in chiller is checked daily.  Food temperatures are monitored twice daily and recorded.  All foods were date labelled.  A cleaning schedule is maintained.  Staff were observed wearing appropriate protective clothing.  Chemicals were stored safely in the kitchen.  Feedback on the service is received from resident and staff meetings, surveys and audits.  Residents interviewed spoke positively about the food provided.</w:t>
            </w:r>
          </w:p>
          <w:p w:rsidR="00EB7645" w:rsidRPr="00BE00C7" w:rsidP="00BE00C7">
            <w:pPr>
              <w:pStyle w:val="OutcomeDescription"/>
              <w:spacing w:before="120" w:after="120"/>
              <w:rPr>
                <w:rFonts w:cs="Arial"/>
                <w:b w:val="0"/>
                <w:lang w:eastAsia="en-NZ"/>
              </w:rPr>
            </w:pPr>
            <w:r w:rsidRPr="00BE00C7">
              <w:rPr>
                <w:rFonts w:cs="Arial"/>
                <w:b w:val="0"/>
                <w:lang w:eastAsia="en-NZ"/>
              </w:rPr>
              <w:t>Staff have been trained in safe food handling and chemical safety.</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that there are additional nutritious snacks available over 24 hours.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at every stage will inform the resident/family of other options.  The service records the reason for declining service entry to residents should this occur and communicates this to residents/family/whanau.  Anyone declined entry is referred back to the Needs Assessors or referring agency for appropriate placement and advice.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following personal needs information is gathered during admission (but not limited to): personal and identification and next of kin, ethnicity and religion, current and previous health and/or disability conditions, medication and allergies, activities of daily living, equipment needs, family/whanau support, activities preferences, food and nutrition information and mental cognition.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 4.2 Behaviours assessments and monitoring charts are used for any residents that exhibit challenging behaviours.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Risk assessment tools were sighted as completed on the VCare system and reviewed at least six monthly or when there was a change to a resident’s health condition.  Care plans reflected the outcome of the risk assessments for the ten resident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 term care plan includes nursing diagnosis, actual or potential/deficits, outlined objectives of nursing care, setting goals, and details of implementation.  Resident/family/whanau involvement in the care planning process was evidenced by signatures on the written acknowledgment of care plan form in the ten resident files sampled.  Residents and relatives interviewed confirmed they were involved in their care plans. </w:t>
            </w:r>
          </w:p>
          <w:p w:rsidR="00EB7645" w:rsidRPr="00BE00C7" w:rsidP="00BE00C7">
            <w:pPr>
              <w:pStyle w:val="OutcomeDescription"/>
              <w:spacing w:before="120" w:after="120"/>
              <w:rPr>
                <w:rFonts w:cs="Arial"/>
                <w:b w:val="0"/>
                <w:lang w:eastAsia="en-NZ"/>
              </w:rPr>
            </w:pPr>
            <w:r w:rsidRPr="00BE00C7">
              <w:rPr>
                <w:rFonts w:cs="Arial"/>
                <w:b w:val="0"/>
                <w:lang w:eastAsia="en-NZ"/>
              </w:rPr>
              <w:t>Ten files reviewed all included detailed interventions to support the current assessed needs of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were in use for changes in health status.  Examples sighted were for urinary tract infection, chest infection, weight loss, skin tear and rash. </w:t>
            </w:r>
          </w:p>
          <w:p w:rsidR="00EB7645" w:rsidRPr="00BE00C7" w:rsidP="00BE00C7">
            <w:pPr>
              <w:pStyle w:val="OutcomeDescription"/>
              <w:spacing w:before="120" w:after="120"/>
              <w:rPr>
                <w:rFonts w:cs="Arial"/>
                <w:b w:val="0"/>
                <w:lang w:eastAsia="en-NZ"/>
              </w:rPr>
            </w:pPr>
            <w:r w:rsidRPr="00BE00C7">
              <w:rPr>
                <w:rFonts w:cs="Arial"/>
                <w:b w:val="0"/>
                <w:lang w:eastAsia="en-NZ"/>
              </w:rPr>
              <w:t>Nine of ten resident files sampled identified that the resident/family were involved in the development/evaluation of care plans.</w:t>
            </w:r>
          </w:p>
          <w:p w:rsidR="00EB7645" w:rsidRPr="00BE00C7" w:rsidP="00BE00C7">
            <w:pPr>
              <w:pStyle w:val="OutcomeDescription"/>
              <w:spacing w:before="120" w:after="120"/>
              <w:rPr>
                <w:rFonts w:cs="Arial"/>
                <w:b w:val="0"/>
                <w:lang w:eastAsia="en-NZ"/>
              </w:rPr>
            </w:pPr>
            <w:r w:rsidRPr="00BE00C7">
              <w:rPr>
                <w:rFonts w:cs="Arial"/>
                <w:b w:val="0"/>
                <w:lang w:eastAsia="en-NZ"/>
              </w:rPr>
              <w:t>Two care plans reviewed in the special care unit detail care and support for behaviours that challenge, including triggers, associated risks and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their needs were being met.  Relatives interviewed stated their relative’s needs were being appropriately met and they were informed of any changes to health and interventions required.  Communication was evidenced in the progress notes with a relative contact stamp.  When a resident's condition alters, the registered nurse initiates a review and if required a GP visit.  Faxes to the GPs for residents change in health status were sighted in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treatment rooms sighted were adequately stocked for use.  Wound assessment, wound treatment and evaluations including frequency were entered on the VCare system and linked to the long term care plans.  Pressure area cares and interventions were documented in the long-term care plans.  The RNs interviewed have access to external wound specialist as required.  There were nine wounds listed on the VCare register (including one pressure area ) across all service levels.  Wounds were assessed/monitored as planned.  Short term care plans were in use for the skin tears.  The long-term care plan was reviewed for the resident with a pressure wound included with input from District nurse/Nurse Maude.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 day urinary continence assessment, bowel management, and continence products identified for day use, night use, and other management.  Specialist continence advice is available as needed and this could be described by the three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in place include (but not limited to); monthly weight, blood pressure and pulse, food and fluid charts, restraint, blood sugar levels and behaviour charts.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team of activity coordinators (six) implement a separate activity programme for the rest home, hospital and special care unit.  The activity programme is delivered Monday to Sunday.  The activity co-ordinators are trained to deliver the Triple A exercise programme, which is applicable to the cognitive and physical abilities of the resident group.  The activities coordinators have completed training around dementia care.  Three activity co-ordinators have commenced diversional therapy papers.  All have a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were observed.  The activity programme includes (but not limited to); musical moments, make and create, memory activities, sensational senses and active games.  Resources were available for staff use at any time.  Daily contact is made and one-on-one time spent with residents who are unable to participate in group activities or choose not to be involved in the activity programme.  The service has two vans that can be used for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resident/family/whanau as appropriate completes a “Life experiences” information sheet.  An activity plan is developed and the resident is encouraged to join in activities that are appropriate and meaningful.  Resident meetings were held two monthly and open to families to attend.  The residents' activity care plans have de-escalating techniques for residents with behaviour that might challenge.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plans were reviewed at the same time as the clinical care plans in resident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evaluation and care plan review policy require that care plans are reviewed at least six monthly.  The written evaluation template describes progress against every goal and need identified in the care plan (sited on VCare system and in resident files).  Short term care plans are utilised and evaluated regularly.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are invited to attend the multidisciplinary review (MDR) meetings.  The physiotherapist, GP, activity co-ordinator and care staff are involved in MDR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evaluated six monthly or more frequently when clinically indicated.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of ten initial care plans reviewed had been reviewed within three weeks of admission.  One resident was on respite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referral policy.  The service facilitates access to other medical and non-medical services.  Referral documentation is maintained on resident files.  The RN's interviewed stated they initiate referrals to nurse specialist services.  Specialist referrals are made by the GP.  Referrals and options for care have been discussed with the family as evidenced in interviews and medical notes.  Referrals sighted on the resident files sampled were as follows: physiotherapy, needs assessor, dietitian, geriatrician, hospice, community occupational therapist, cardiologist, respiratory medicine and radiology.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registered nurses identified that the service has access to dietitian, physiotherapy, speech language therapist, wound care specialist, podiatrist and mental health nurses and practitioners, hospice nurses and specialists.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provided examples of where a residents condition had changed and the resident was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to guide staff in waste management.  Staff interviewed were aware of practices outlined in relevant policy.  Gloves, aprons, and goggles were available and staff were observed wearing personal protective clothing while carrying out their duties.  Infection control policies state specific tasks and duties for which protective equipment is to be worn.  Chemicals were labelled correctly and stored safely throughout the facility.  Safety data sheets were available.  Relevant staff have attended chemical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which expires on 1 July 2015.  The service is divided into three units - each unit on a different level.  There is a nurse’s station within each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temporary maintenance person addresses daily maintenance requests.  The service was in the process of recruiting a full time maintenance person at the time of the audit.  There is a 12 monthly planned maintenance schedule in place that includes the calibration of medical equipment and functional testing of electric beds and hoists.  Hot water temperatures in resident areas are monitored and stable between 43-45 degrees Celsius.  Contractors are available 24/7 for essential services.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wide corridors and staircases with sufficient space for residents to mobilise using mobility aids.  There is adequate storage and space in each unit for safe manoeuvring of hoists within bedrooms and for hospital level lounge chairs in communal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able to access the outdoor gardens and courtyards safely.  Seating and shade is provided.  There is an outdoor designated smoking area. </w:t>
            </w:r>
          </w:p>
          <w:p w:rsidR="00EB7645" w:rsidRPr="00BE00C7" w:rsidP="00BE00C7">
            <w:pPr>
              <w:pStyle w:val="OutcomeDescription"/>
              <w:spacing w:before="120" w:after="120"/>
              <w:rPr>
                <w:rFonts w:cs="Arial"/>
                <w:b w:val="0"/>
                <w:lang w:eastAsia="en-NZ"/>
              </w:rPr>
            </w:pPr>
            <w:r w:rsidRPr="00BE00C7">
              <w:rPr>
                <w:rFonts w:cs="Arial"/>
                <w:b w:val="0"/>
                <w:lang w:eastAsia="en-NZ"/>
              </w:rPr>
              <w:t>The five care assistants and six registered nurses interviewed stated they have sufficient equipment to safely deliver the cares as outlined in the resident care plans including the following equipment; sensor mats, electric beds, ultra-low beds, standing and lifting hoists, hospital level lounge chairs, mobility aids, transferring equipment, wheel-on and chair scales and pressure relieving mattresses and cushions.</w:t>
            </w:r>
          </w:p>
          <w:p w:rsidR="00EB7645" w:rsidRPr="00BE00C7" w:rsidP="00BE00C7">
            <w:pPr>
              <w:pStyle w:val="OutcomeDescription"/>
              <w:spacing w:before="120" w:after="120"/>
              <w:rPr>
                <w:rFonts w:cs="Arial"/>
                <w:b w:val="0"/>
                <w:lang w:eastAsia="en-NZ"/>
              </w:rPr>
            </w:pPr>
            <w:r w:rsidRPr="00BE00C7">
              <w:rPr>
                <w:rFonts w:cs="Arial"/>
                <w:b w:val="0"/>
                <w:lang w:eastAsia="en-NZ"/>
              </w:rPr>
              <w:t>The lounge areas are designed so that space and seating arrangements provide for individual and group activities.</w:t>
            </w:r>
          </w:p>
          <w:p w:rsidR="00EB7645" w:rsidRPr="00BE00C7" w:rsidP="00BE00C7">
            <w:pPr>
              <w:pStyle w:val="OutcomeDescription"/>
              <w:spacing w:before="120" w:after="120"/>
              <w:rPr>
                <w:rFonts w:cs="Arial"/>
                <w:b w:val="0"/>
                <w:lang w:eastAsia="en-NZ"/>
              </w:rPr>
            </w:pPr>
            <w:r w:rsidRPr="00BE00C7">
              <w:rPr>
                <w:rFonts w:cs="Arial"/>
                <w:b w:val="0"/>
                <w:lang w:eastAsia="en-NZ"/>
              </w:rPr>
              <w:t>There are quiet, low stimulus areas that provide privacy when required.</w:t>
            </w:r>
          </w:p>
          <w:p w:rsidR="00EB7645" w:rsidRPr="00BE00C7" w:rsidP="00BE00C7">
            <w:pPr>
              <w:pStyle w:val="OutcomeDescription"/>
              <w:spacing w:before="120" w:after="120"/>
              <w:rPr>
                <w:rFonts w:cs="Arial"/>
                <w:b w:val="0"/>
                <w:lang w:eastAsia="en-NZ"/>
              </w:rPr>
            </w:pPr>
            <w:r w:rsidRPr="00BE00C7">
              <w:rPr>
                <w:rFonts w:cs="Arial"/>
                <w:b w:val="0"/>
                <w:lang w:eastAsia="en-NZ"/>
              </w:rPr>
              <w:t>E3.4.c:  There is a safe and secure outside area that is easy to access.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in each area have ensuites.  There are communal toilets located closely to the communal areas.  Toilets have privacy locks.  Residents interviewed (six hospital and five rest home) confirmed their privacy was assured when staff were undertaking personal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single and of an appropriate size to allow care to be provided and for the safe use and manoeuvring of mobility aids.  Mobility aids can be managed in ensuites.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unit has a lounge and dining area.  There are seating alcoves and family rooms available for quiet private time or visitors.  The communal areas are easily and safely accessible for residents.  There is adequate space to allow maximum freedom of movement while promoting safety for those that wander.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Ryman group has documented systems for monitoring the effectiveness and compliance with the service policies and procedures.  Laundry and cleaning audits have been completed as per the RAP programme.  The laundry has an entry and exit door with defined clean/dirty areas.  The service has a secure area for the storage of cleaning and laundry chemicals for the laundry.  Material safety data sheets and personal protective clothing is readily accessible.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cleaning and laundry persons on duty each day.  All linen and personal clothing is laundered on-site.  The service has purchased a labelling machine, which has greatly reduced the amount of missing clothing.  Residents interviewed stated they were happy with the cleanliness of their bedrooms and communal areas.  Residents also confirmed their clothing was treated with care and returned to them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Emergencies, first aid and CPR is included in the mandatory in-service programme.  There is a first aid trained staff member on every shift.  There is an approved fire evacuation plan and fire drills occur six monthly.  Smoke alarms, sprinkler system and exit signs in place.  The service has alternative cooking facilities (BBQ) available in the event of a power failure.  Emergency lighting is in place for four hours.  There are one civil defence kit in the facility and stored water.  Call bells are evident in resident’s rooms, lounge areas, and toilets/bathrooms.  The facility is secured at night.  The service utilises security cameras and an intercom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resident rooms are appropriately heated and ventilated.  All rooms have external windows with plenty of natural sunlight.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There is an infection control (IC) responsibility policy that included chain of responsibility and an infection control co-ordinator/officer job description.  The infection control programme links to the quality management system via the RAP.  The infection control committee meeting is combined with the health and safety committee, which meets two monthly.  The facility meetings also include a discussion of infection control matters.  The IC programme is reviewed annually from head office and directed via the RAP annual calendar.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committee is made up of a cross section of staff from areas of the service including; (but not limited to) the village manager, the clinical manager (who is the IC co-ordinator); infection control officer (RN, hospital co-ordinator) and assistant manager/health and safety officer.  The facility also had access to an infection control nurse specialist, population health, GP's and expertise within the organisation and access to district health board (DHB) infection control team.  The infection control coordinator and officer have attended external infection control education.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infection control policies that are current and reflect the Infection Control Standard SNZ HB 8134:2008, legislation and good practice.  Policies and procedures from an external infection control specialist have been implemented.  The infection control policies link to other documentation and cross reference where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and officer have appropriate training and are responsible for coordinating/providing education and training to staff.  The induction package includes specific training around hand washing and standard precautions and training was provided both at orientation and as part of the annual training schedule.  Resident education is expected to occur as part of providing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described the purpose and methodology for the surveillance of infections.  Definitions of infections were in place appropriate to the complexity of service provided.  Infections were included on a register and a monthly report was completed by the infection control officer.  Monthly data was reported to the combined infection control and health and safety meetings.  Staff are informed on infection control matter, trends and quality improvements through the variety of meetings held at the facility.  The infection control programme is linked with the RAP.  The infection control officer used the information obtained through surveillance to determine infection control activities, resources, and education needs within the facility.  There is close liaison with the GP's that advise and provide feedback/information to the service.  Systems in place are appropriate to the size and complexity of the facility.  The service had an outbreak in January 2015, which was reported to Population health.  An infection control specialist visited the facility and completed debrief meeting and education following the outbreak.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policy in place that states the organisations philosophy to restraint minimisation.  There is a documented definition of restraint and enablers, which is congruent with the definition in NZS 8134.0.  The policy identifies that restraint is used as a last resort and endeavours to be restraint free.  On the day of audit there were no residents using restraint or enablers.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26"/>
        <w:gridCol w:w="1280"/>
        <w:gridCol w:w="2710"/>
        <w:gridCol w:w="812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has a robust quality and risk supporting structure  that is implemented at Essie Summers. The Ryman Accreditation Programme (RAP) contains standardised policies and procedures, a benchmarking programme which benchmarks against similar service types within the organisation, an internal audit and corrective action planning process, an education programme which includes core competencies for the various staff groups, the  centralised management of complaints and internal investigation following sentinel incidents and resident, relative and staff surveys are conducted. There is a meeting schedule which is evidenced adhered to</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staff complete education competency assessments for infection control, nursing care assessments, fire training, manual handling, and health and safety and these  competencies are specific to each role. Essie Summers competencies are up to date.  The Educator maintains data entry into a specific computer software programme (Qualification and Education) to ensure that all information is current.  Essie Summers supports staff to attend external as well as internal training sessions. Clinical Managers attend study days three monthly which are held in Christchurch.  The village manager  and  clinical manager attends an annual Ryman three day conference. Group Conference calls between the Regional Manager (RN) and nursing staff were evidenced to have occurred to discuss the implementation on the new infection control policies released in February 2015. The education summary contained evidence of peer review, discussion and debate.  Five registered nurses have attended InterRAI training and RNs are allocated one day per month where they are super-numerary to the roster to enable them to conduct the required number of InterRAI assessments to maintain their competency.  There is a bimonthly journal club which provides an education opportunity for registered nurses and the forum for peer review and self-reflective activities.  Both care giving and nursing staff have attended “walking in another’s shoes” education at Princess Margaret Hospital which provides an insight into Dementia and how staff can help residents and families deal with the challenges that the disease process has on the resident their family and their carers.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Ryman Internal Audit programme schedules the required audits which are to be completed each month. Where the audit result identifies a result of less than 90% compliance a Quality Improvement Plan is initiated.  A review of Internal audits conducted in 2014-2015 evidence that QIPs have been developed and closed out when the goal has been achieved and sustained. All staff are involved in the Quality Improvement Programme and internal audits are allocated to staff to complete to ensure the integrity of the results and a full understanding of the Quality Cycle. Clinical file reviews are part of the Internal auditing process.  </w:t>
            </w:r>
          </w:p>
          <w:p w:rsidR="00EB7645" w:rsidRPr="00BE00C7" w:rsidP="00BE00C7">
            <w:pPr>
              <w:pStyle w:val="OutcomeDescription"/>
              <w:spacing w:before="120" w:after="120"/>
              <w:rPr>
                <w:rFonts w:cs="Arial"/>
                <w:b w:val="0"/>
                <w:lang w:eastAsia="en-NZ"/>
              </w:rPr>
            </w:pPr>
            <w:r w:rsidRPr="00BE00C7">
              <w:rPr>
                <w:rFonts w:cs="Arial"/>
                <w:b w:val="0"/>
                <w:lang w:eastAsia="en-NZ"/>
              </w:rPr>
              <w:t>Services are benchmarked against similar service types within the organisation. Areas benchmarked include falls, falls with fractures, skin tears, urinary tract infections, respiratory tract infections, pressure ulcers, medication errors, restraint and enablers and unintentional weight loss. In 2014, a QIP was generated to implement a falls reduction strategy.  The aims of the strategy were to identify and minimise factors which may increase the risk of residents falling, to increase staff awareness and knowledge for falls risks/management/ re-education and to achieve falls rate below the national quality indicator.  Incident forms were reviewed from April 2015.  QIPs were created when the number of incidents exceeded the benchmark.  QIPs were seen to have been actioned and closed out . It was identified through the benchmarking that the facility was in the higher percentiles against the other Ryman village for UTI rates despite doing everything the other villages did in trying to reduce rates with preventative measures the rates continued to climb so a new strategy was developed.  After consultation with a senior microbiologist in 2014 a new strategy was formulated and implemented. The rest home has maintained the lowest UTI rates for all Ryman facilities and in the last six months had three UTI free months. The UTI’s that do occur are in residents with indwelling urinary catheters, to manage this care staff have completed hygiene training to prevent cross contamination.  Other Ryman facilities are now adopting this strategy following the success of Essie Summers reducing UTI’s from being the worst performing to the bestMeetings are held regularly and minutes reviewed evidence discussion about key aspects of care delivery and resulting trends from benchmarking. Graphs and meeting minutes are available in the staff rooms in each area. Any matters outstanding are evidenced to have been followed through to the next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Healthcare has an organisational total quality management plan and a policy outlining the purpose, values and goals.  Quality objectives and quality initiatives from an organisational perspective are set annually and each facility then develops their own specific objectives.  Service specific objectives are reviewed as prescribed in the RAP.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Essie Summers had falls minimisation quality objectives set in 2014. The 2015 goals are set to continue this programme into the hospital and special care unit.  The QIP process has been used to plan and evaluate progress towards this objective.  Progress towards objectives was seen to have been discussed at the various staff meetings.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Essie Summers had identified a quality improvement objective in the 2014 year to reduce the falls rate within the rest home.  The facility established a falls action group which met monthly and discussed: falls incidence, trend analysis, roster review in regard to times of falls, GP review of medications as appropriate.</w:t>
            </w:r>
          </w:p>
          <w:p w:rsidR="00EB7645" w:rsidRPr="00BE00C7" w:rsidP="00BE00C7">
            <w:pPr>
              <w:pStyle w:val="OutcomeDescription"/>
              <w:spacing w:before="120" w:after="120"/>
              <w:rPr>
                <w:rFonts w:cs="Arial"/>
                <w:b w:val="0"/>
                <w:lang w:eastAsia="en-NZ"/>
              </w:rPr>
            </w:pPr>
            <w:r w:rsidRPr="00BE00C7">
              <w:rPr>
                <w:rFonts w:cs="Arial"/>
                <w:b w:val="0"/>
                <w:lang w:eastAsia="en-NZ"/>
              </w:rPr>
              <w:t>Staff education was put in place which included implementing “intentional rounding” whereby residents were checked either ½, one or two hourly depending on their falls risk rating. This rounding was documented on a monitoring chart and pre-empted the resident trying to walk alone.  The walk with me programme was also taught to the staff and implemented, this involved staff taking a resident with them when they went to get something thereby increasing the frequency of walks and adding a normal activity to the residents’ day (e.g. getting milk from the kitchenette).  Regular toileting is undertaken and residents are encouraged and assisted to attend the Triple A exercise programme.</w:t>
            </w:r>
          </w:p>
          <w:p w:rsidR="00EB7645" w:rsidRPr="00BE00C7" w:rsidP="00BE00C7">
            <w:pPr>
              <w:pStyle w:val="OutcomeDescription"/>
              <w:spacing w:before="120" w:after="120"/>
              <w:rPr>
                <w:rFonts w:cs="Arial"/>
                <w:b w:val="0"/>
                <w:lang w:eastAsia="en-NZ"/>
              </w:rPr>
            </w:pPr>
            <w:r w:rsidRPr="00BE00C7">
              <w:rPr>
                <w:rFonts w:cs="Arial"/>
                <w:b w:val="0"/>
                <w:lang w:eastAsia="en-NZ"/>
              </w:rPr>
              <w:t>The physiotherapist – who was actively involved in the project – developed a ‘traffic light’ concept with staff that described at a glance how to safely transfer a resident – i.e. Green meant the resident was independent with transfers, orange meant the resident required one staff member to assist, and red two person assist.  The traffic lights were kept in each resident wardrobe (sighted).  The physiotherapist assesses all residents on admission and following a fall.  A physio plan is formulated to include walking, exercises and strengthening which is undertaken by the physiotherapist, physiotherapy assistant or care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reported they are made fully aware in handover of residents who are at risk of falling and the strategies in place to prevent this. They have all completed manual handling.  Care plans are all kept up to date and risk assessments re-done following falls.  The Vcare kiosk triggers reassessments and the activation of falls protocols when an incident form is completed, and a GP referral after two falls. </w:t>
            </w:r>
          </w:p>
          <w:p w:rsidR="00EB7645" w:rsidRPr="00BE00C7" w:rsidP="00BE00C7">
            <w:pPr>
              <w:pStyle w:val="OutcomeDescription"/>
              <w:spacing w:before="120" w:after="120"/>
              <w:rPr>
                <w:rFonts w:cs="Arial"/>
                <w:b w:val="0"/>
                <w:lang w:eastAsia="en-NZ"/>
              </w:rPr>
            </w:pPr>
            <w:r w:rsidRPr="00BE00C7">
              <w:rPr>
                <w:rFonts w:cs="Arial"/>
                <w:b w:val="0"/>
                <w:lang w:eastAsia="en-NZ"/>
              </w:rPr>
              <w:t>This continuous improvement has been awarded based on the results achieved against the organisation targets.  The falls rates in the rest home remain continuously below the group with two of the last six months having no falls.  The special care unit and hospital unit that were opened in 2014 have adopted the programme and have each maintained falls below the group since opening except for one month each.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were included on a register and a monthly report was completed by the infection control officer.  Monthly data was reported to the combined infection control and health and safety meetings.  Staff are informed on infection control matter, trends and quality improvements through the variety of meetings held at the facility.  The infection control programme is linked with the RAP.  The infection control officer used the information obtained through surveillance to determine infection control activities, resources, and education needs within the facility.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 was identified through the benchmarking that the facility was in the higher percentiles against the other Ryman village for UTI rates despite doing everything the other villages did in trying to reduce rates with preventative measures the rates continued to climb so a new strategy was developed.  After consultation with a senior microbiologist in 2014, a new strategy was formulated and implemented.  (i)The key focus of this strategy is yoghurt therapy which is offered and encouraged to the residents at all meals.  Pottles, yoghurt drinks, yoghurt ice cream and other forms were provided to suit individual tastes. (ii)Increasing fluids by providing flavoured and colourful drinks at mealtimes, offering jelly after a meal, “mocktails”, ice blocks at random times and cold drinks at morning and afternoon tea time. (iii) Fluid balances are maintained accurately, regular toileting undertaken and residents are provided with cups and equipment they can manage, (iv) the strategy and in particular the yoghurt therapy was discussed at all staff, relative and resident meetings. The strategy has now become the culture of the facility and was implemented in the special care and hospital units when they opened following the success in the rest home.  The rest home has maintained the lowest UTI rates for all Ryman facilities and in the last six months had three UTI free months. The UTI’s that do occur are in residents with indwelling urinary catheters, to manage this care staff have completed hygiene training to prevent cross contamination.  Other Ryman facilities are now adopting this strategy following the success of Essie Summers reducing UTI’s from being the worst performing to the best.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Beckenham Courts Retirement Village Limited</w:t>
    </w:r>
    <w:bookmarkEnd w:id="58"/>
    <w:r>
      <w:rPr>
        <w:rFonts w:cs="Arial"/>
        <w:sz w:val="16"/>
        <w:szCs w:val="20"/>
      </w:rPr>
      <w:tab/>
      <w:t xml:space="preserve">Date of Audit: </w:t>
    </w:r>
    <w:bookmarkStart w:id="59" w:name="AuditStartDate1"/>
    <w:r>
      <w:rPr>
        <w:rFonts w:cs="Arial"/>
        <w:sz w:val="16"/>
        <w:szCs w:val="20"/>
      </w:rPr>
      <w:t>18 May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