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Oakwoods Lifecare (2012)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Surveillance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Oakwoods Lifecare (2012)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Oakwoods Retirement Village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Geriatric services (excl. psychogeriatric); 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1 April 2015</w:t>
      </w:r>
      <w:bookmarkEnd w:id="8"/>
      <w:r w:rsidRPr="009418D4">
        <w:rPr>
          <w:rFonts w:cs="Arial"/>
        </w:rPr>
        <w:tab/>
        <w:t xml:space="preserve">End date: </w:t>
      </w:r>
      <w:bookmarkStart w:id="9" w:name="AuditEndDate"/>
      <w:r w:rsidRPr="009418D4">
        <w:rPr>
          <w:rFonts w:cs="Arial"/>
        </w:rPr>
        <w:t>2 April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49</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Oakwoods Lifecare provides hospital and rest home level care for up to 83 residents.  On the day of audit there were 49 residents.  The service is managed by an experienced village manager who is supported by a nurse manager.  The residents and relatives interviewed all spoke positively about the care and support provided.</w:t>
      </w:r>
    </w:p>
    <w:p>
      <w:pPr>
        <w:spacing w:before="240" w:line="276" w:lineRule="auto"/>
        <w:rPr>
          <w:rFonts w:eastAsia="Calibri"/>
        </w:rPr>
      </w:pPr>
      <w:r>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pPr>
        <w:spacing w:before="240" w:line="276" w:lineRule="auto"/>
        <w:rPr>
          <w:rFonts w:eastAsia="Calibri"/>
        </w:rPr>
      </w:pPr>
      <w:r>
        <w:rPr>
          <w:rFonts w:eastAsia="Calibri"/>
        </w:rPr>
        <w:t xml:space="preserve">The service has addressed seven of the seven shortfalls from the previous audit in relation to medication management, infection control, nursing assessments, care plan documentation, an aspect of restraint documentation and the monitoring of fridge/freezer temperatures. </w:t>
      </w:r>
    </w:p>
    <w:p>
      <w:pPr>
        <w:spacing w:before="240" w:line="276" w:lineRule="auto"/>
        <w:rPr>
          <w:rFonts w:eastAsia="Calibri"/>
        </w:rPr>
      </w:pPr>
      <w:r>
        <w:rPr>
          <w:rFonts w:eastAsia="Calibri"/>
        </w:rPr>
        <w:t xml:space="preserve">This audit identified improvements required around medication documentation and infection surveillance.  </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Communication with residents and families is appropriately managed.  Complaints are actioned and include documented response to complainants.  A complaints register is maintained</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Standards applicable to this service fully attained.</w:t>
            </w:r>
          </w:p>
        </w:tc>
      </w:tr>
    </w:tbl>
    <w:p w:rsidR="00460D43">
      <w:pPr>
        <w:spacing w:before="240" w:line="276" w:lineRule="auto"/>
        <w:rPr>
          <w:rFonts w:eastAsia="Calibri"/>
        </w:rPr>
      </w:pPr>
      <w:bookmarkStart w:id="18" w:name="OrganisationalManagement"/>
      <w:r>
        <w:rPr>
          <w:rFonts w:eastAsia="Calibri"/>
        </w:rPr>
        <w:t>Oakwoods Lifecare has a quality and risk management system in place that is implemented and monitored, which generates improvements in practice and service delivery.  Key components of the quality management system link to relevant facility meetings.  The service is active in analysing data.  Corrective actions are identified and implemented.  Health and safety policies, systems and processes are implemented to manage risk.  Incidents and accidents are reported and appropriately managed.  There is a comprehensive orientation programme that provides new staff with relevant and specific information for safe work practice.  The in-service education programme covers relevant aspects of care and support.  The staffing levels provide sufficient and appropriate coverage for the effective delivery of care and support.  Staffing is based on the occupancy and acuity of the residents.</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low risk.</w:t>
            </w:r>
          </w:p>
        </w:tc>
      </w:tr>
    </w:tbl>
    <w:p w:rsidR="00460D43" w:rsidP="00621629">
      <w:pPr>
        <w:spacing w:before="240" w:line="276" w:lineRule="auto"/>
        <w:rPr>
          <w:rFonts w:eastAsia="Calibri"/>
        </w:rPr>
      </w:pPr>
      <w:bookmarkStart w:id="21" w:name="ContinuumOfServiceDelivery"/>
      <w:r w:rsidRPr="005E14A4">
        <w:rPr>
          <w:rFonts w:eastAsia="Calibri"/>
        </w:rPr>
        <w:t xml:space="preserve">Residents are assessed prior to entry to the service and a baseline assessment is completed upon admission.  Registered nurses are responsible for care plan development with input from residents and family.  Residents and family interviewed confirmed that the care plans are consistent with meeting residents' needs.  Planned activities are appropriate to the resident’s assessed needs and abilities and residents advised satisfaction with the activities programme.  Medications are managed and administered in line with legislation and current regulations.  Food, fluid, and nutritional needs of residents are provided in line with recognised nutritional guidelines and additional requirements/modified needs were being met.  </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 xml:space="preserve"> Oakwoods Lifecare has a current building warrant of fitness.</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There is a restraint policy that includes comprehensive restraint procedures.  There is a documented definition of restraint.  Staff are trained in restraint minimisation and challenging and enablers that aligns with the definition in the standards.  There are currently no residents requiring restraint.  There are two residents using enablers.</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Some standards applicable to this service partially attained and of low risk.</w:t>
            </w:r>
          </w:p>
        </w:tc>
      </w:tr>
    </w:tbl>
    <w:p w:rsidR="00460D43">
      <w:pPr>
        <w:spacing w:before="240" w:line="276" w:lineRule="auto"/>
        <w:rPr>
          <w:rFonts w:eastAsia="Calibri"/>
        </w:rPr>
      </w:pPr>
      <w:bookmarkStart w:id="30" w:name="InfectionPreventionAndControl"/>
      <w:r w:rsidRPr="005E14A4">
        <w:rPr>
          <w:rFonts w:eastAsia="Calibri"/>
        </w:rPr>
        <w:t>The type of surveillance undertaken is appropriate to the size and complexity of the organisation.  Standardised definitions are used for the identification and classification of infection events.</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17</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40</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policy and procedures is being implemented and residents and their family/whanau have been provided with information on admission.  Complaint forms are available at the entrance of the service.  Staff are aware of the complaints process and to whom they should direct complaints.  A complaints folder has been maintained.  Seven complaints were received in 2014 one of which remains open and has been reviewed by an independent consultant.  The incident was reported to the Ministry of Health (adverse event reporting).  A corrective action has been completed and is in progress to address this complaint.  Three complaints have been received to date in 2015.  Systems and processes are in place to ensure that any complaint received is managed and resolved appropriately.  All complaints on the register for 2014 and 2015 have been appropriately managed with resolution documentation recorded.  Residents and family members advised that they are aware of the complaints procedure and how to access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(five rest home and two hospital) and family members (two rest home and two hospital) interviewed stated they are informed of changes in health status and incidents/accidents.  Residents and family members also stated they were welcomed on entry and were given time and explanation about services and procedures.  Resident/relative meetings occurring three monthly and the village manager and nurse manager have an open-door policy.  Residents and family are advised in writing of their eligibility and the process to become a subsidised resident should they wish to do so.  The service has policies and procedures available for access to interpreter services for residents (and their family/whānau).  If residents or family/whanau have difficulty with written or spoken English the interpreter services are made available.  One resident at the service did not speak English as a first language.  The residents care plans sampled detailed clear communication interventions.  Five caregivers interviewed were fully aware of how to communicate with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Oakwoods Lifecare was managed by a board of trustees until December 2014 when the service merged to become part of the Arvida group.  The service provides care for up to 83 residents at hospital and rest home level care.  This includes 35 serviced apartments that are certified for rest home level care.  Forty eight beds are certified for dual purpose.  On the day of the audit, there were 49 residents in total (24 residents at rest home level of which three reside in the service apartments and 25 residents at hospital level).  </w:t>
              <w:br/>
              <w:t xml:space="preserve">The service is managed by an experienced village manager who has been in the role for over six years.  The village manager is supported by a nurse manager (registered nurse) who has been in the position for six years.  The manager now reports monthly to the chief executive officer of Arvida on a variety of management issues.  The current strategic plan and quality and risk management plans have been implemented.  The village manager and nurse manager have maintained professional development related to managing a hospital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manual and the business, quality, risk and management planning procedure describe the Oakwoods Lifecare’s quality improvement processes.  The risk management plan describes objectives, management controls and assigned responsibility.  Progress with the quality and risk management programme has been monitored through the quality improvement meeting and the various facility meetings.  Monthly and annual reviews have been completed for all areas of service.  The service has goals for 2015 documented.  Meeting minutes are maintained and staff are expected to read the minutes and sign off when read.  There is a senior staff meeting held weekly, monthly registered nurse meetings and monthly full staff meetings.  This ensures communication with all staff is maintained.  Minutes for all meetings include actions to achieve compliance where relevant.  Discussions with two registered nurses, five caregivers, one activities coordinator and one cook confirmed their involvement in the quality programme.  Resident/relative meetings have been held.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on, accidents, incidents, infection control and restraint use.  The internal audit schedule for 2014 has been completed and the 2015 schedule is being implemented.  Areas of non-compliance identified at audits have been actioned for improvement.  The service completed a resident/relatives satisfaction survey in June 2013.  Overall results report satisfaction with the service.  A corrective action plan was completed for areas that required improvement and results were reported back to staff, residents and relatives.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 health and safety management system.  There are implemented risk management, and health and safety policies and procedures in place including accident and hazard management.  There is an emergency plan in place that has been reviewed and updated in 2013.  The service has comprehensive policies/ procedures to support service delivery.  Policies and procedures align with the client care plans.  A document control policy outlines the system implemented whereby all policies and procedures are reviewed regularly.  There is a death/Tangihanga policy and procedure that outlines immediate action to be taken upon a consumer’s death.  Falls prevention strategies are implemented for individual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 and accident data has been collected and analysed.  Discussions with the service and review of documentation confirmed that there is an awareness of the requirement to notify relevant authorities in relation to essential notifications and this was evidenced though a falls incident.  A sample of resident related incident reports for March 2015 were reviewed.  All reports and corresponding resident files reviewed evidence that appropriate clinical care has been provided following an incident.  The incident reporting policy includes definitions, and outlines responsibilities including immediate action, reporting, monitoring and corrective action to minimise and debriefing.  The service trends and analyses data collated.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recruitment and staff selection process requires that relevant checks have been completed to validate the individual’s qualifications, experience and veracity.  Copies of practising certificates are kept.  Seven staff files were reviewed and included all appropriate documentation.  Staff turnover was reported as low, with some staff having been employed in excess of 16 years.  The service has a comprehensive orientation programme that provides new staff with relevant information for safe work practice.  Staff interviewed were able to describe the orientation process and stated that they believed new staff were adequately orientated to the service.  Caregivers are orientated by senior staff.  Annual appraisals are conducted for all staff.  A completed in-service calendar for 2014 exceeded eight hours annually and a schedule is in place and being implemented for 2015.  Caregivers have completed either the national certificate in care of the elderly or have completed or commenced an aged care education programme.  The nurse manager and registered nurses attend external training including conferences, seminars and education sessions with the local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Oakwoods Lifecare has a weekly roster in place which provides sufficient staffing cover for the provision of care and service to residents.  The roster has sufficient staff rostered on to cater for the resident’s level of care.  There is at least one registered nurse on duty at all times.  The full time nurse manager is also a registered nurse.  Caregivers and residents and family interviewed advised that sufficient staff are rostered on for each shift.  All registered nurses have been trained in first aid and CPR.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individualised medication blister packs which are checked in on delivery by registered nurses.  Two registered nurses were observed administering medications correctly.  Medications and associated documentation were stored safely and securely and all medication checks are completed and meet requirements.  Medications are reviewed three monthly with medical reviews by the attending GP.  Resident photos and documented allergies or nil known were on all 12 medication charts reviewed.  An annual medication administration competency is completed for all staff administrating medications and medication training had been conducted.  All signing sheets for medications were signed by staff and there was no transcribing of medications.  These were previous audit findings that have now been addressed.</w:t>
            </w:r>
          </w:p>
          <w:p w:rsidR="00EB7645" w:rsidRPr="00BE00C7" w:rsidP="00BE00C7">
            <w:pPr>
              <w:pStyle w:val="OutcomeDescription"/>
              <w:spacing w:before="120" w:after="120"/>
              <w:rPr>
                <w:rFonts w:cs="Arial"/>
                <w:b w:val="0"/>
                <w:lang w:eastAsia="en-NZ"/>
              </w:rPr>
            </w:pPr>
            <w:r w:rsidRPr="00BE00C7">
              <w:rPr>
                <w:rFonts w:cs="Arial"/>
                <w:b w:val="0"/>
                <w:lang w:eastAsia="en-NZ"/>
              </w:rPr>
              <w:t>There is a self-medicating resident’s policy and procedures in place.  There were two rest home residents who self-administered medications.  Competencies and reviews are completed.  Individually prescribed resident medication charts are in use and this provides a record of medication administration information.  Six of twelve medication charts reviewed did not record indication for use of as required medication by the GP.  As required medication, is reviewed by a registered nurse prior to administration.  Medication charts reviewed identified that the GP had reviewed the resident three monthly and the medication chart was signed.  This was a previous audit finding that has now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at Oakwoods Lifecare are prepared and cooked on site.  There is an eight weekly winter and summer menu which has been reviewed by a dietitian.  Meals are prepared in a well equipped kitchen.  Meals are delivered to the rest home and hospital dining rooms on individual trays in hot boxes.  Kitchen staff are trained in safe food handling and food safety procedures were adhered to.  The service monitors all fridges and freezer temperatures.  This was a previous audit finding that has now been addressed.  Staff were observed assisting residents with their lunch time meals and drinks.  Diets are modified as required.  Resident dietary profiles and likes and dislikes are known to food services staff and any changes are communicated to the kitchen via the registered nurse or nurse manager.  Supplements are provided to residents with identified weight loss issues.  Weights are monitored monthly or more frequently if required and as directed by a dietitian.  Resident meetings and surveys allow for the opportunity for resident feedback on the meals and food services generally.  Residents and family members interviewed indicated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admitted with a care needs level assessment completed by the needs assessment and service coordination team prior to admission.  Personal needs information is gathered during admission which formed the basis of resident goals and objectives.  Assessments are reviewed at least six monthly for residents.  Appropriate risk assessments had been completed for individual resident issues.  The service has addressed a previous audit finding around completing assessments for identified needs including behaviour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plans are well described, include all identified needs and are reflected in the progress notes.  Overall residents' care plans reviewed on the day of the audit provide evidence of individualised support.  Residents and family members interviewed confirmed that care delivery and support by staff is consistent with their expectations.  Care plans are current and interventions reflect the assessments conducted and the identified requirements of the residents.  This was a previous audit finding that has now been addressed.  Interviews with staff and relatives confirmed involvement of families in the care planning process.  Dressing supplies are available and a treatment room was stocked for use.  Continence products are available and resident files included a urinary continence assessment, bowel management, and continence products identified for day use, night use, and other management.  Specialist continence advice is available as needed and this could be described.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and wound management plans were in place for 13 residents including two chronic pressure areas and one chronic sinus.  There was documentation from a wound specialist with recommended treatment implemented and interventions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staff (one diversional therapist and one activities coordinator) provides an activities programme over five days each week.  The programme is planned monthly and residents receive a personal copy of planned weekly activities.  A diversional therapy plan is developed for each individual resident based on assessed needs.  Residents are encouraged to join in activities that were appropriate and meaningful and are encouraged to participate in community activities.  Residents were observed participating in activities on the days of audit.  Resident meetings provided a forum for feedback relating to activities.  Residents and family members interviewed discussed enjoyment in the programme and the diversity offered to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updated as changes were noted in care requirements.  Care plan evaluations are comprehensive, related to each aspect of the care plan and recorded the degree of achievement of goals and interventions.  Short term care plans are utilised for residents and any changes to the long term care plan were dated and signed.  Care plans are evaluated within the required time 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current safety data sheets available and all chemicals are stored safely and securely.  This was a previous audit finding that has now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towels were observed to be stored in the linen cupboards and not in the shower rooms on open shelves.  This was a previous audit finding that has now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infection monitoring policy.  A registered nurse is the designated infection control nurse.  Monthly infection data is collected for infections that have prescribed treatment by the GP.  Not all infections based on signs and symptoms of infection are collated.  Individual resident infection forms are completed which includes signs and symptoms of infection, treatment, follow up, review and resolution.  Surveillance of infections is entered on to a monthly facility infection summary and staff were informed.  The data has been monitored and evaluated monthly and annually.  There have been no outbreaks at the service over the last two years.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restraint minimisation and safe practice was evidenced in the restraint policy and interviews with clinical staff.  Restraint minimisation is overseen by the restraint coordinator who is a registered nurse.  The service has been active in restraint minimisation and has safely reduced restraint from four residents in August 2014 to no residents on the day of the audit.  Two hospital residents were using bedrails as enablers.  The use of enablers is voluntary, requested by the residents.  There is evidence of the residents consenting to the enabler.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currently with restraint.  One resident where restraint had been discontinued had this clearly documented in the residents progress notes.  This was a previous audit finding that has now been addressed.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82"/>
        <w:gridCol w:w="1280"/>
        <w:gridCol w:w="6310"/>
        <w:gridCol w:w="1613"/>
        <w:gridCol w:w="145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medication charts reviewed had documented reason for use of as required medications by the GP to safely guide staff.  Registered nurses, enrolled nurses and senior caregivers administered medications.  When a resident required as required medications the registered nurse either administers the medication or is consulted by the senior caregiver prior to the medication being administered.  This ensured the medication is administered according to the residents need such as analgesia for pain.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of twelve charts reviewed did not record indication for use of as required medication by the GP so as to safely guide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reason for use of as required medication is documented on the residents medication chart by the GP.</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Monthly infection data is collected for infections that have prescribed treatment by the GP including antibiotic treatment.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infections (based on signs and symptoms of infection according to the services definitions of infections) are collated.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infections are collated monthly and analysed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Oakwoods Lifecare (2012) Limited</w:t>
    </w:r>
    <w:bookmarkEnd w:id="58"/>
    <w:r>
      <w:rPr>
        <w:rFonts w:cs="Arial"/>
        <w:sz w:val="16"/>
        <w:szCs w:val="20"/>
      </w:rPr>
      <w:tab/>
      <w:t xml:space="preserve">Date of Audit: </w:t>
    </w:r>
    <w:bookmarkStart w:id="59" w:name="AuditStartDate1"/>
    <w:r>
      <w:rPr>
        <w:rFonts w:cs="Arial"/>
        <w:sz w:val="16"/>
        <w:szCs w:val="20"/>
      </w:rPr>
      <w:t>1 April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