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Bishopscourt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Summerset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Summerset At Bishopscourt</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5 March 2015</w:t>
      </w:r>
      <w:bookmarkEnd w:id="8"/>
      <w:r w:rsidRPr="009418D4">
        <w:rPr>
          <w:rFonts w:cs="Arial"/>
        </w:rPr>
        <w:tab/>
        <w:t xml:space="preserve">End date: </w:t>
      </w:r>
      <w:bookmarkStart w:id="9" w:name="AuditEndDate"/>
      <w:r w:rsidRPr="009418D4">
        <w:rPr>
          <w:rFonts w:cs="Arial"/>
        </w:rPr>
        <w:t>6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Summerset at Bishopscourt is part of the Summerset group and opened in May 2014.  The facility is certified to provide hospital (geriatric and medical), rest home level care for up to 41 residents in the care centre and 20 rest home residents in the serviced apartments.  On the day of the audit there were 44 residents.  The village manager and nurse manager are well qualified for their roles.  There are systems and policies that are in the process of being implemented to guide care for residents.  An orientation programme and in-service training programme is in place that provides staff with appropriate knowledge and skills to deliver care.  This audit has identified improvements required around aspects of the quality programme, aspects of care planning, aspects of the activity programme, aspects of medication, aspects of restraint and aspects of the infection control programme.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Summerset at Bishopscourt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Key components of the quality management system link to a number of meetings including monthly quality meetings.  Resident meetings have commenced.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being implemented.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 service has assessment processes and residents needs are assessed prior to entry.  There is a well-developed information pack available for residents and families/whānau at entry.  Assessments, resident centred care plans and evaluations are completed by the registered nurse.  Risk assessment tools and monitoring forms are available and implemented.  Resident centred care plans were individualised.  A diversional therapist and recreation assistant plan and implement an integrated activity programme.  There are outings into the community and visiting entertainers.  There is medication system that meets legislative requirements.  Staff responsible for the administration of medications complete annual medication competencies and education.  The general practitioner reviews the medication charts three monthly. The food service is contracted to an external contract company.  Resident's individual dietary needs were identified and accommodated.  Staff have attended food safety and hygiene training. The menu is designed by a dietitian at organisational level.  Individual and special dietary needs were catered for.  Alternative options were provided.  Residents interviewed responded favourably to the meals provided.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are documented processes for the management of waste and hazardous substances in place, and incidents are reported in a timely manner.  Staff receive training and education to ensure safe and appropriate handling of waste and hazardous substances.  Documented policies and procedures for the cleaning and laundry services are implemented with appropriate monitoring systems in place to evaluate the effectiveness of these services.  Documented systems are in place for essential, emergency and security services.  </w:t>
      </w:r>
    </w:p>
    <w:p w:rsidRPr="005E14A4">
      <w:pPr>
        <w:spacing w:before="240" w:line="276" w:lineRule="auto"/>
        <w:rPr>
          <w:rFonts w:eastAsia="Calibri"/>
        </w:rPr>
      </w:pPr>
      <w:r w:rsidRPr="005E14A4">
        <w:rPr>
          <w:rFonts w:eastAsia="Calibri"/>
        </w:rPr>
        <w:t>The building has a current certificate of public use.  There is a preventative and planned maintenance schedule in place.  Chemicals are stored safely throughout the facility.  All bedrooms are spacious and all but six have ensuites, there are large shared bathrooms for the residents without ensuite facilities.  There is sufficient space to allow the movement of residents around the facility.  The hallways and communal areas are spacious and accessible.  The outdoor areas are safe and easily accessible with appropriate seating and shaded areas.  Housekeeping staff maintain a clean and tidy environment.  All laundry and linen is completed on-site.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There are documented policies and procedures around restraint use and use of enablers.  Currently there are three residents using restraint and one with an enabler.  Staff training around the use of restraint and enablers is provided and staff interviewed understand the philosophy of minimal use. The use of restraint and enablers is reported to the monthly quality meeting.  There is a restraint co-ordinator and restraint approval group that will meet three monthly.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are appropriate for the size, complexity and degree of risk associated with the service.  There is an infection control coordinator (registered nurse).   There are a suite of infection control policies, standards and guidelines to support practice.  Appropriate training of staff is included as part of the programme.  Surveillance activities include audits of the facility, hand hygiene and surveillance of infection control events and infections.  Staff receive on-going training in infection control.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6</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8"/>
        <w:gridCol w:w="1280"/>
        <w:gridCol w:w="103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(five caregivers, four registered nurses, one property manager/maintenance, one chef and one housekeeper) confirmed their familiarity with the Health and Disability Commissioner (HDC) Code of Health and Disability Services Consumers’ Rights (the Code).  Nine residents (six rest home and three hospital) and four relatives (one rest home and three hospital) were interviewed and confirmed the services being provided are in line with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the seven resident files reviewed.  Advised by staff that family involvement occurs with the consent of the resident.  Residents interviewed confirmed that information was provided to enable informed choices and that they were able to decline or withdraw their consent.  Resident admission agreements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were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includes opportunities to attend events outside of the facility including activities of daily living, for example, shopping. Interview with staff, residents and relatives informed residents are supported and encouraged to remain involved in the community and external groups (# link 1.3.7.1).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had overall responsible for ensuring all complaints (verbal or written) were fully documented and investigated.  There is a complaints register that includes relevant information regarding the complaint.  Documentation included follow up letters and resolution were available.  The number of complaints received each month is reported monthly to staff via the various meetings.  There were three complaints received in 2014 and two complaints in 2015.  All complaints were fully documented with follow up letters and resolution.  Discussion with residents and relatives confirmed they were provided with information on the complaints process.  Feedback forms are available for residents/relatives in various places around the facility.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provide the opportunity to raise concerns.  An annual residents/relatives survey is due for completion in 2015. Advocacy and code of rights information is included in the information pack and are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Church services are held two weekly and resident files include cultural and spiritual values.  Contact details of spiritual/religious advisors are available to staff and a Catholic priest is available at any time for the service including room blessings.  Residents and relatives interviewed reported that residents are able to choose to engage in activities and access community resources.  There is an elder abuse and neglect policy and staff education and training on abuse and neglect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 guidelines and mentoring for specific situations.  Interviews with the village manager, nurse manager and registered nurses confirmed an awareness of professional boundaries.  Care assistants discussed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suite of appropriate policies and procedures that are updated as necessary.  There is a quality improvement programme that includes performance monitoring against clinical indicators and benchmarking against like services within the group is undertaken.  There is a culture of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caregivers and registered nurses including but not limited to: insulin administration, medication, wound care and manual handling.  Registered nurses have access to external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informed of changes in health status and incidents/accidents.  Residents and family members also stated they were welcomed on entry and were given time and explanation about services and procedures.  Resident/relative meetings have commenced and will continue monthly with a health and disability advocate present at the meeting every three months.  The village manager and the nurse manager have an open-door policy.  The service has commenced a newsletter (February 2015)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All resident were English speaking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overall vision is “to be the first choice provider of retirement village and aged care services in New Zealand.”  The service provides care for up to 62 residents at hospital (geriatric and medical) and rest home level care.   On the day of the audit, there were 44 residents in total, 23 residents at rest home level (three are in the service apartments and includes one respite) and 21 residents at hospital level including one receiving palliative care.  The Summerset Group Limited Board of Directors have overall financial and governance responsibility and there is a company strategic business plan in place.  Summerset at Bishopscourt has a site specific business plan and goals that is developed in consultation with the village manager, nurse manager and regional operations manager (ROM).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at Bishopscourt quality plan is reviewed regularly throughout the year.  There is a full evaluation at the end of the year.  The 2014 evaluation was sighted.  The village manager (non-clinical) has been in the current role at Summerset for two years and has attended at least eight hours of leadership professional development relevant to the role.  The village manager is supported by a nurse manager.  The nurse manager has been in the role for six months and has a considerable background in nursing and health management with a master’s degree in nursing and a post graduate diploma in professional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nurse managers attend annual organisational forums and regional forums over two days.  The nurse manager attends clinical education, forums/provider meetings at the local DHB.  There is a regional operations manager who is available to support the facility and staff.   </w:t>
              <w:br/>
              <w:t>Policies and procedures are developed at an organisational level with input from staff and external specialist expertise where required.  An education and training plan is in place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manager and the clinical and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Bishopscourt is implementing the organisation’s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village manager completes a ‘best practice’ sheet confirming completion of requirements.  The best practice sheet includes reporting including (but not limited to): meetings held, induction/orientation, audits, competencies, projects.  The best practice sheet is sent to head office as part of the on-going monitoring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that is being established at the service including a monthly quality meeting that includes discussion about clinical indicators (e.g. incident trends, infection rates) registered nurse meetings, health and safety three monthly,  infection control meeting (first one January 2015) and restraint meeting (first one January 2015).  There are other meetings being held such as care staff, kitchen and activities. Meeting minutes do not always include the person responsible for actions noted, timeframes and sign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have recently been established – first meeting September 2014 and a more recent meeting held in February 2015.  An annual residents/relatives survey is due to be completed in 2015.  Meal satisfaction surveys have been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Bishops court is implementing an internal audit programme that includes aspects of clinical care.  Issues arising from internal audits are not always developed into a corrective action plans. Monthly and annual analysis of results is completed and provided across the organisation however the service has not yet been open for a full year.  There are monthly accident/incident benchmarking reports completed by the nurse manager that break down the data collected across the rest home and hospital and staff incidents/accidents.  Infection control is also included as part of benchmarking across the organisation (# link 3.5.7).  Health and safety internal audits are completed. Summersets clinical and quality manager analyses data collected via the monthly reports and corrective actions are required based on benchmarking outcomes. Summerset has a data tool "Sway”.  Sway is integrated and accommodates the data entered.  There is a health and safety and risk management programme in place including policies to guide practice.  The property manager/maintenance is the health and safety representative (interviewed).   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A sample of resident related incident reports for February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was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were reviewed and all had relevant documentation relating to employment.  Performance appraisals are not due to be completed.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This includes all required education as part of these standards.  The plan is being implemented.  A competency programme is in place with different requirements according to work type (e.g. caregiver, registered nurse, and kitchen).  Core competencies are completed and a record of completion is maintained on staff files and well as being scanned into ‘sway’.  Staff interviewed were aware of the requirement to complete competency training.  Summerset organisation employs a clinical education manager who is a registered nurse with a current practising certificate.  The clinical education manager facilitates the orientation programme for new staff and support the on-going education programme.  Caregivers complete an aged care programme.  There are 24 caregivers employed currently, 15 have a qualification and nine are enrolled in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 hour RN cover with a minimum of three caregivers on duty.  One caregiver is allocated to the care apartments on morning shifts, afternoon shifts and night shifts.  A staff availability list ensures that staff sickness and vacant shifts are filled.  Caregivers interviewed confirmed that staff are replaced.  Staffing levels and skills mix policy is the documented rationale for determining staffing levels and skill mixes for safe service delivery.   There is always a staff member with a current first aid certificate and medication competency on each shift.  The service is actively recruiting to ensure a safe service to residents as resident numbers/acuity increase.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appropriate to the service type.  Residents entering the service have all relevant initial information recorded on admission into the resident’s individual record.  Information containing personal resident information is kept confidential and cannot be viewed by other residents or members of the public.  Resident files were protected from unauthorised access by being held in a locked cupboard.  Rest home residents residing in the service apartments have their records kept in a locked cupboard within the serviced apartment area.  Progress notes for rest home residents residing in the serviced apartments are completed by staff whilst remaining on the service apartment floor in a private area to ensure privacy is maintained.  Care plans and notes were legible and where necessary signed (and dated) by a registered nurse.  Entries are legible, dated and signed by the relevant care assistant or registered nurse including designation.  Individual resident files demonstrate service integration.  There was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was completed on admission. The nurse manager screens all potential enquiries to ensure the service can meet the required level of care and specific needs of the resident.   The service has specific information available for residents/families/whānau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Medicines Care Guide for Residential Aged Care 2011.  RNs are responsible for the administration of medications in the rest home and hospital wings.  Medication competencies and education have been completed.  All medications are checked on delivery with any discrepancies fed back to the supplying pharmacy.  At the time of audit there was one respite resident who was self-administering medication, but had no medication chart, or self-medication competency.  Medication administration by staff was observed to be compliant.  Medication signing sheets were correctly signed for regular and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sampled (six rest home and eight hospital) were identified with photographs and allergy status.  The prescribing of regular and prn medications meets legislative requirements.  Twelve of 14 medication charts reviewed identified that the GP had reviewed the medication chart three monthly (one new admission and one respite).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for the provision of meals on-site.  There is a four week rotating menu approved by the dietitian.  There are alternative meal options available and resident likes/dislikes and preferences are known and accommodated.  Special diets include diabetic and pureed meals as assessed for residents by the RN.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large equipment items all purchased within the last year.  Other items have been tested and tagged.  The fridge, freezer and dishwasher have daily temperatures recorded.  End cooked food temperatures are recorded daily.  Cleaning schedules are maintained.  Chemicals are stored safely within the kitchen which is locked after hours.  Staff were observed wearing correct personal protective clothing.  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 whanau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include continence, safe handling, falls risk, pressure area risk, nutritional assessment, cultural needs assessment, pain assessment, challenging behaviour and wound assessments are available for use applicable.  Risk assessments were completed on admission.  One resident with challenging behaviours had not had a behaviour assessment and another did not have the high falls risk identified prior to admission identified in their initial assessment.  Risk assessment tools are used to identify the required needs and interventions required to meet resident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centred care plans describe the individual support and interventions required to meet the resident goals in four of seven files reviewed.  The care plans reflect the outcomes of risk assessment tools.  Care plans demonstrate service integration and include input from allied health practitioners.  Short term care plans were in use for changes in health status.  There is documented evidence of resident/family/whanau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is documented.  Changes are followed up by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a treatment rooms are well stocked for use.  Wound documentation was reviewed and included wound assessment, treatment plans and evaluations and progress notes for all wounds.  A wound care nurse specialist advice is readily available.  Continence products are available and specialist continence advice is available as needed.  Short term care plans with interventions and on-going evaluations by the RN were evidenced.  A physiotherapist referral is initiated if required and assessment of any equipment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commenced in September 2014 and a recreation assistant was employed in the last month.  Activity assessments and plans are not always completed or within the required timeframes.  Advised there is a plan in place to correct this with the additional support of the new recreation assistant.  The programme covers a seven day week integrated rest home and hospital activity programme with care apartment rest home residents included.  The programme is planned a month in advance and includes activities coordinated by the activity team, entertainers, themes and events.  A two week plan is displayed in all resident rooms and on notice boards.  The service has a wheelchair van utilised for outings each week.  The DT has a current first aid certificate.  Community links such as library, SPCA visits and gallery visits and walks within the village.  Church services are held onsite twice a month.  One on one contact is made with residents who are unable or choose not to participate in group activities, however not all residents have accessed group or one on one activities.  Rest home and hospital advocate meetings provide an opportunity for residents to feedback on the programme.  The activity assessment and individual plan is completed in consultation with the family on admission, however these are not undertaken within timeframes.  Activity progress notes are maintained monthly.  The activity team are involved in the MDT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resident and family involvement in the review of resident centred care plans.  Written evaluations were completed six monthly or earlier for resident health changes in files sampled.  There is evidence of multidisciplinary (MDT) team involvement in the reviews.  Short term care plans sighted have been evaluated by the RN.  The GP completes three monthly reviews.  Initial care plans were not always evaluated by the registered nurses within three weeks of admission (#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are readily accessible for staff.  Chemical bottles sighted have correct manufacturer labels.  Chemicals are stored safely throughout the facility.  The property manager is the approved handler for chemicals.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certificate of public use that expires on 1 June 2015.  There is a full time property manager who is available on call for facility matters, he is supported by a fulltime property assistant/gardener.  Planned and reactive maintenance systems are in place.  All electrical equipment has been purchased new and is on a schedule for testing and tagging.  Clinical equipment was purchased new for opening and is on a schedule for calibration and checking.  Hot water temperatures have been tested and are on a monthly schedule with readings between 42-45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There is a designated smoking area for residents who smoke.   The caregivers and registered nurses (interviewed) state they have all the equipment required to provide the care documented in the care plans.  The following equipment is available: electric beds, ultra-low beds, sensor mats, standing and lifting hoists, mobility aids and wheel-on weigh scales.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toilet and shower facilities are of an appropriate design to meet the needs of the residents.  The fixtures, fittings, floors and wall surfaces are constructed from materials that can be easily cleaned.  All but six bedrooms have an ensuite.  The six bedrooms without an ensuite share a spacious shower room and toilets.  There are communal toilets located near the lounge/dining rooms.  Communal toilet and shower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personalize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open plan lounge and dining area for the rest home and hospital residents.  There are smaller lounges, conservatories, seating alcoves and a family room within the care centre.  The communal areas are easily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laundry has a dirty to clean work flow.  There are dedicated housekeeping staff and the laundry is undertaken by caregiving staff.  All linen and personal clothing is laundered onsite.  Cleaning trolleys are kept in designated locked cupboards.  Residents and family interviewed report satisfaction with the cleaning and laundry service.  Internal audits monitor the effectiveness of the cleaning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was included in the mandatory in-service programme.  There is a first aid trained staff member on every shift.  Summerset at Bishopscourt has an approved fire evacuation plan and fire dills occur six monthly.  Smoke alarms, sprinkler system and exit signs in place.  The service has alternative cooking facilities (gas cooktop and oven in the kitchen and two BBQs) available in the event of a power failure.  Emergency lighting is in place for four hours.  There are two civil defence kits in the facility and stored water.  Call bells are evident in resident’s rooms, lounge areas, and toilets/bathrooms.  The facility is secured at night with gates locked and controlled by staff to allow families and authorised personnel to gain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control (IC) programme.  The infection control programme is appropriate for the size, complexity and degree of risk associated with the service and is linked into the quality reporting system (# link 3.5.7).  A registered nurse is the designated infection control nurse with support from the nurse manager, and the infection control team since December 2014.  The IC team meets to review infection control matters (# link 3.2.1).  Minutes are available for staff.  Regular audits have been conducted and education has been provided for staff.  The IC programme is set out annually from head office and reviewed.  The facility has developed links with the GP's, local Laboratory, the infection control and public health departments at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is made up of a cross section of staff from areas of the service including; (but not limited to) the nurse manager, the IC officer (RN) a caregiver and maintenance.  The infection control officer was appointed to the designated role in December 2014.  Prior to this the nurse manager reported IC matters at the quality meeting.  The first IC formal minuted meeting was held in January 2015. The facility also has access to an infection control nurse specialist, public health, GP's and expertise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were current and reflected the Infection Control Standard SNZ HB 8134:2008, legislation and good practice.  These are across the Summerset organisation and are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newly appointed infection control officer is responsible for coordinating/providing education and training to staff.  The infection control officer (RN) has appropriate training for the role through the Summerset organisation.  There is an annual organisation IC meeting and three monthly on line communication with the clinical and quality manager. The induction package includes specific training around hand washing and standard precautions and training is provided both at orientation and as part of the annual training schedule.  Resident education is expected to occur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Individual resident infection forms are completed which includes signs and symptoms of infection, treatment, follow up, review and resolution.  Surveillance of all infections was entered on to a monthly facility infection summary since November 2014, and staff were informed.  The data has been monitored and evaluated monthly at facility and organisational level.  The organisation also evaluated annually. The infection control data entered on line is reviewed by the Summerset clinical and quality manager monthly and any areas for improvement are to be highlighted and followed up with corrective actions by the nurse manager and infection control officer at the relevant facility. The facility is benchmarked against other Summerset facilities of similar size and benchmarking results are fed back to the infection control officer and used to identify areas for improvement.  Staff receive infection control education during orientation and as per the education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which meet requirements of HDSS 2008.  Policy dictates that enablers should be voluntary and the least restrictive option possible.  The service currently has three residents with restraint and one resident using an enabler.  The resident has made a voluntary choice for enabler.  The four resident files sampled reflect the use of restraint/enabler, have signed consents (# link 2.2.1.1) and risks identified with the use of the restraint/ enablers are identified in the care plan. The service applies the same policies/procedure for restraint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coordinators job description. The restraint coordinator was appointed to the position in December 2014.  The restraint committee are scheduled to meet three monthly. There has been one formal documented restraint meeting (January 2015) for the approval and review of restraints and enablers.  The nurse manager previously reported on restraint to the quality meeting. The resident (if appropriate) and relatives receive information on the use of restraints.  Restraints are reviewed at a frequency as determined by organisational restraint minimisation policy and resident safety.  There are three residents with restraint (bedrails/lap belts).  Three files reviewed evidenced consent forms completed however these were signed after restraint was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education is included in care staff orientation.  On-going education is provided and staff complete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restraint minimisation policy outlines the organisation approach to managing restraint.  This includes the use of a restraint assessment guide by the restraint coordinator and GP.  The risk assessment includes a) to h) as listed in 2.2.2.1.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files reviewed documented an in-depth assessment including the consideration of alternatives however assessments were competed following application of restraint in three of four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policy states that the need for restraint use is monitored and reviewed as part of the six monthly review.  Restraints have been evaluated monthly by the nurse manager and since December 2014 the nurse manager and the restraint officer.  The service reviews all restraint use as part of the monthly quality meetings.  Restraint monitoring and frequency is carried out as directed and includes documentation of the cares delivered to the resident during each episode of restraint.  Restraint use is discussed at clinical meetings.  Restraint is only used at the service as a last resort after all other alternative techniques to modify behaviour or manage resident safety has been exhausted.  This is outlined as policy requirements in the restraint minimisation policy.  There is a restraint/enabler register which is to be updated by the restraint coordinator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restraining devices is evaluated by the restraint coordinator, nurse manager and registered nurses as part of the care planning review process in conjunction with the resident, their family/whanau and GP.  Points a) to k) above are considered as part of this review.  On review of four files (three restraints and one enabler) and with the delay in the restraint process there has been no formal evaluation required however the nurse manager has reviewed restraint monthly and has included the restraint coordinator in this process since December 2014.  Restraint use is discussed at the monthly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Bishopscourt reviews restraint use as part of its internal audit processes.  The results of the restraint audit are discussed at the monthly quality meetings and any corrective actions identified are actioned through this forum.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02"/>
        <w:gridCol w:w="1280"/>
        <w:gridCol w:w="2050"/>
        <w:gridCol w:w="3291"/>
        <w:gridCol w:w="25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audit schedule, surveys and quality data collected as per the organisation compliance calendar.  Food surveys have been completed and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food survey (December 2014) reports some dissatisfaction with aspects of the food service.  This has not been reported back to residents in the February newsletter or the February residents meeting.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results of surveys are communicated to residents when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 variety of meetings across the service including but not limited to; quality, health and safety, infecting control, restraint, clinical, care staff and domestic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do not always document the person responsible for actions noted, the time frame to complete actions, any progress with the actions and sign off when the action has been completed.  For example, a resident care plan audit in November 2014 documents in the RN meeting this needs completing/follow up by end of November 2014.  In December 2014 the RN meeting minutes documents the nurse manager will follow up (no time frame, no progress notes).  In the January 2015 RN meeting minutes there is no documentation of resident care plans (this has not been confirmed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meeting minutes include the person/persons responsible to address the actions, the time frame for completing, any progress notes and sign off when the action has been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and data collection.  Issues arising from internal audits and data collection are developed into corrective action plans such as resident file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Issues arising from internal audits and surveys are not always developed into corrective action plans.  There was a noted rise in resident falls from October 2014-December 2014 with no corrective action plan developed.  There was no corrective action plan developed for dissatisfaction noted in the residents food survey December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quality data with identified areas for improvement have a corrective action plan developed so as to monitor and evaluate progress.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are in place for safe management of self-medication by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respite resident who was self-administering medication and had been in the facility for five days, did not have a medication chart, self-medication competency and no evidence of monitoring this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required documentation is completed for self-medicating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One of five long term residents had the long term care plan developed within the expected time 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files did not have LTCP’s developed within the three week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 term residents to have long term care plans developed within the three week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risk assessment tools are available with supporting policies and procedures to guide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respite resident had conflicting information on the initial assessment about independence.</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with documented challenging behaviours had no behaviour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assessments to be documented fully and accurately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files evidenced resident centred care plans with interventions detailed to meet the resident needs.  Shortfalls were identified in four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LTCP of a resident with challenging behaviours did not include behaviour management, triggers or de-escalation techniques.  ii).A resident on warfarin did not have this or the risks identified in the LTCP. iii).A resident with a shoulder rotator cuff injury that required physiotherapy assessment and exercises did not have any documentation for this in a STCP or the LTCP; (iv) a resident with weight loss did not have interventions for this documented in a STCP or in the LTCP or the GP 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LTCPs include all identified needs/problems with interventions to manage and minimise all assessed risk and identified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advised that they have all the equipment referred to in care plans necessary to provide care.  Short term care plans with interventions and on-going evaluations by the RN were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requiring twice weekly weighs as requested by the GP had no evidence of this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weights are monitored and documented as per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are set and tools are available to assess and develop individual activities plans for all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i).Activities assessments not undertaken within timeframes for seven of seven files reviewed (completed in one to six months).</w:t>
            </w:r>
          </w:p>
          <w:p w:rsidR="00EB7645" w:rsidRPr="00BE00C7" w:rsidP="00BE00C7">
            <w:pPr>
              <w:pStyle w:val="OutcomeDescription"/>
              <w:spacing w:before="120" w:after="120"/>
              <w:rPr>
                <w:rFonts w:cs="Arial"/>
                <w:b w:val="0"/>
                <w:lang w:eastAsia="en-NZ"/>
              </w:rPr>
            </w:pPr>
            <w:r w:rsidRPr="00BE00C7">
              <w:rPr>
                <w:rFonts w:cs="Arial"/>
                <w:b w:val="0"/>
                <w:lang w:eastAsia="en-NZ"/>
              </w:rPr>
              <w:t>ii).Respite resident had no activities assessment or knowledge of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iii).Three of five permanent residents had no activities plan.</w:t>
            </w:r>
          </w:p>
          <w:p w:rsidR="00EB7645" w:rsidRPr="00BE00C7" w:rsidP="00BE00C7">
            <w:pPr>
              <w:pStyle w:val="OutcomeDescription"/>
              <w:spacing w:before="120" w:after="120"/>
              <w:rPr>
                <w:rFonts w:cs="Arial"/>
                <w:b w:val="0"/>
                <w:lang w:eastAsia="en-NZ"/>
              </w:rPr>
            </w:pPr>
            <w:r w:rsidRPr="00BE00C7">
              <w:rPr>
                <w:rFonts w:cs="Arial"/>
                <w:b w:val="0"/>
                <w:lang w:eastAsia="en-NZ"/>
              </w:rPr>
              <w:t>iv).Two of two completed activities plans for resident files reviewed were not completed within timeframes (one no date, one six months)</w:t>
            </w:r>
          </w:p>
          <w:p w:rsidR="00EB7645" w:rsidRPr="00BE00C7" w:rsidP="00BE00C7">
            <w:pPr>
              <w:pStyle w:val="OutcomeDescription"/>
              <w:spacing w:before="120" w:after="120"/>
              <w:rPr>
                <w:rFonts w:cs="Arial"/>
                <w:b w:val="0"/>
                <w:lang w:eastAsia="en-NZ"/>
              </w:rPr>
            </w:pPr>
            <w:r w:rsidRPr="00BE00C7">
              <w:rPr>
                <w:rFonts w:cs="Arial"/>
                <w:b w:val="0"/>
                <w:lang w:eastAsia="en-NZ"/>
              </w:rPr>
              <w:t>v).Fourteen residents in the facility had no recorded participation in the activities programme in February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activities assessments and individual activities plans completed within the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signs and symptoms of infection.  Individual resident infection forms are completed which includes signs and symptoms of infection, treatment, follow up, review and resolution.  Surveillance of all infections has been entered on to a monthly facility infection summary since November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through surveillance an increase in respiratory infections from November 2014-January 2015.  There has been no evaluation or corrective outcomes initiated to address reduction and prevention and conclusions with recommendations.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identified increase in infections are evaluated with corrective actions/recommendations implemented so as to reduce and prevent further possible infections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the application of restraint/enabler residents/families are to be consulted so as to gain approval for restraint application. One resident using an enabler had a consent form signed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currently with restraint have consents completed, however these were signed following application of restraint.  One consent was signed six months after application of restraint, one consent was signed four months after restraint application and one restraint consent was signed one month after application of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requiring restraint/enabler have consents signed prior to application.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with restraint/enabler have completed assessments. The resident using an enabler had the assessment completed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three restraint assessments have been completed after the application of restraint. One resident’s assessment was completed six months following application of restraint, one resident’s assessment was completed four months after application of restraint and one resident’s assessment was completed one month after application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 requiring restraint/enabler have assessments completed prior to application of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with restraint and enablers are expected to be monitored two hourly when the restraint is applied. The resident using an enabler had documentation to support two hourly monitoring of bedrails.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with restraint do not have documentation to support two hourly monitoring over three consecutive days (2, 3 and 4 March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with restraint or enablers have documented monitoring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 restraint/enabler register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registers completed for the months of August, September, November and December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restraint/enabler register is completed every month.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Bishopscourt</w:t>
    </w:r>
    <w:bookmarkEnd w:id="58"/>
    <w:r>
      <w:rPr>
        <w:rFonts w:cs="Arial"/>
        <w:sz w:val="16"/>
        <w:szCs w:val="20"/>
      </w:rPr>
      <w:tab/>
      <w:t xml:space="preserve">Date of Audit: </w:t>
    </w:r>
    <w:bookmarkStart w:id="59" w:name="AuditStartDate1"/>
    <w:r>
      <w:rPr>
        <w:rFonts w:cs="Arial"/>
        <w:sz w:val="16"/>
        <w:szCs w:val="20"/>
      </w:rPr>
      <w:t>5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