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McKenzie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McKenzie Healthcare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McKenzie HealthCare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26 January 2015</w:t>
      </w:r>
      <w:bookmarkEnd w:id="8"/>
      <w:r w:rsidRPr="009418D4">
        <w:rPr>
          <w:rFonts w:cs="Arial"/>
        </w:rPr>
        <w:tab/>
        <w:t xml:space="preserve">End date: </w:t>
      </w:r>
      <w:bookmarkStart w:id="9" w:name="AuditEndDate"/>
      <w:r w:rsidRPr="009418D4">
        <w:rPr>
          <w:rFonts w:cs="Arial"/>
        </w:rPr>
        <w:t>27 January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Six existing rest home beds to be assessed as suitable for dual purpose.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Six existing rest home beds to be assessed as suitable for dementia level care.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McKenzie HealthCare is a stand-alone company with four shareholders and company directors situated in South Canterbury.  A chief executive officer oversees the service and is managed by a nurse manager who is suitably qualified.  McKenzie HealthCare provides care to up to 50 rest home and hospital level residents.  On the day of the audit there were 10 rest home residents and 38 hospital residents.  The activities programme provided is tailored to meet residents’ physical and cognitive abilities and includes involvement in the community.  Residents and families interviewed were very complimentary of care and support provided.  </w:t>
      </w:r>
    </w:p>
    <w:p>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w:t>
      </w:r>
    </w:p>
    <w:p>
      <w:pPr>
        <w:spacing w:before="240" w:line="276" w:lineRule="auto"/>
        <w:rPr>
          <w:rFonts w:eastAsia="Calibri"/>
        </w:rPr>
      </w:pPr>
      <w:r>
        <w:rPr>
          <w:rFonts w:eastAsia="Calibri"/>
        </w:rPr>
        <w:t>Improvements are required around admission agreements and consents, corrective action plans following internal audits, aspects of care planning, aspects of medication and security of residents’ files.</w:t>
      </w:r>
    </w:p>
    <w:p>
      <w:pPr>
        <w:spacing w:before="240" w:line="276" w:lineRule="auto"/>
        <w:rPr>
          <w:rFonts w:eastAsia="Calibri"/>
        </w:rPr>
      </w:pPr>
      <w:r>
        <w:rPr>
          <w:rFonts w:eastAsia="Calibri"/>
        </w:rPr>
        <w:t>This audit also confirmed the suitability of an extra six beds for dual purpose and completed a partial provisional audit of six beds proposed for dementia level care.  Improvements are required to ensure the environment is secure and safe, that staffing is implemented and that fire evacuation approval is completed prior to occupancy of the dementia level care wing.</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The staff at McKenzie HealthCare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Residents' clinical files reviewed evidenced advanced directives.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McKenzie HealthCare has a quality and risk management system in place that is implemented and monitored.  An improvement is required around corrective action plans following audits.  Key components of the quality management system link to relevant facility meetings.  The service is active in analysing data.  Health and safety policies, systems and processes were implemented to manage risk.  Incidents and accidents were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are assessed prior to entry to the service and a baseline assessment was completed upon admission.  Residents and family members interviewed stated that they were kept involved and informed about the resident's care.  Resident and family interviews confirmed their input into care planning, care evaluations and access to a typical range of life experiences and choices.  Assessments are conducted for long term residents.  Evaluations of care plans are within stated timeframes and reviewed more frequently if a resident’s condition changes and this was noted on a short term care plan.  Planned activities were appropriate to the group setting.  Residents and family interviewed confirm satisfaction with the activities programme.  A medicine management system is being implemented.  Staff responsible for medicine management have attended in-service education on medication management and have current medication competencies.  A central kitchen and on site staff provided the food service for the home.  Kitchen staff have completed food safety training.  Residents' individual needs are identified, documented and reviewed on a regular basis.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pPr>
        <w:spacing w:before="240" w:line="276" w:lineRule="auto"/>
        <w:rPr>
          <w:rFonts w:eastAsia="Calibri"/>
        </w:rPr>
      </w:pPr>
      <w:bookmarkStart w:id="24" w:name="SafeAndAppropriateEnvironment"/>
      <w:r w:rsidRPr="005E14A4">
        <w:rPr>
          <w:rFonts w:eastAsia="Calibri"/>
        </w:rPr>
        <w:t xml:space="preserve">The building has a current warrant of fitness.  There is a preventative and planned maintenance schedule in place.  Chemicals were stored safely throughout the facility.  All bedrooms are single and have shared ensuites or bathrooms.  There is sufficient space to allow the movement of residents around the facility using mobility aids or lazy boy chairs.  The hallways and communal areas are spacious and accessible.  The outdoor areas are safe and easily accessible.  Housekeeping staff maintain a clean and tidy environment.  Personal clothing is undertaken on site.  Linen is laundered off site.  Improvements are required around ensuring a safe and secure environment and approved fire evacuation for the proposed dementia wing.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and aligns with the standards.  There are currently no residents requiring restraint.  A register is maintained with all residents with enablers.  There are thirteen residents using enablers.  The service has reviewed restraint as part of the quality management and staff have been trained in restraint minimisation.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has been provided to all service providers as part of their orientation and also as part of the on-going in-service education programme.  The type of surveillance undertaken is appropriate for the size and complexity of the organisation.  Standardised definitions are used for the identification and classification of infection events.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36</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83</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1"/>
        <w:gridCol w:w="1280"/>
        <w:gridCol w:w="100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(three health care assistants, three registered nurses and the nurse manager) confirmed their familiarity with the Health and Disability Commissioner (HDC) Code of Health and Disability Services Consumers’ Rights (the Code).  Interviews with eight residents (three rest home and five hospital) and five relatives (four rest home and one hospital) confirmed the services being provided was in line with the Code of rights.  Code of rights and advocacy training is provided as a regular in-service education and training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has policies and procedures relating to informed consent and advanced directives.  A review of eight files (three rest home and five hospital) identified that seven of eight files included signed informed consent forms to allow for taking of photographs, displaying the residents name on a list at the main entrance, collecting health information and outings as part of the admission process and agreement.  There is a resuscitation form and process.  Resident files reviewed had completed resuscitation documentation.  There were admission agreements sighted in seven of the eight files which were signed by the resident or nominated representative.  Discussion with two families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were available at reception.  Residents’ meetings included discussing previous meeting minutes and actions taken (if any) before addressing new items.  Discussions with relatives identified that the service provided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were documented in the care plans.  Residents and relatives verified that they were supported and encouraged to remain involved in the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family/whanau are provided with information on admission.  Complaint forms are available at the entrance of the service.  Staff were aware of the complaints process and to whom they should direct complaints.  A complaints folder is maintained.  No complaints were received in 2013.  Three written complaints were documented in 2014 and had been resolved appropriately.  Systems and processes are in place to ensure that any complaint received was managed and resolved appropriately.  Residents and family members advised that they were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of rights, complaints and advocacy information.  Information is given to the family or the enduring power of attorney (EPOA) to read to and/or discuss with the resident.  Interviews with residents and relatives identified they were well-informed about the code of rights.  The nurse manager provides an open-door policy for concerns or complaints.  Resident meetings and a resident and family survey provided the opportunity to raise concerns.  Advocacy and code of rights information is included in the information pack and was available at reception.  The service has a resident rights and advocacy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interviewed were able to describe the procedures for maintaining confidentiality of resident records (link 1.2.9.7), resident’s privacy and dignity.  House rules and a code of conduct is signed by staff at commencement of employment.  </w:t>
              <w:br/>
              <w:t xml:space="preserve">Church services are held twice monthly and resident files include cultural and spiritual values.  Contact details of spiritual/religious advisors are available to staff.  Residents and relatives interviewed confirmed that residents were able to choose to engage in activities and access community resources.  Staff education and training on abuse and neglect had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their understanding of the different cultural needs of residents and their whānau.  There are currently no residents at the service who identified as Maori.  The service has established links with the Maori liaison officer for South Canterbury to review cultural policies, training and the environment.  The service has links with the local Marae.  Staff confirmed they were aware of the need to respond appropriately to maintain cultural safety.  The service has staff that identify as Maori.  Cultural awareness training had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included consideration of spiritual, psychological and social needs.  Residents interviewed indicate that they were asked to identify any spiritual, religious and/or cultural beliefs.  Relatives reported that they were consulted and kept informed and family involvement was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Registered nursing staff had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monitored contractual and standards compliance and the quality of service delivery in the facility.  Staffing policies include pre-employment, and the requirement to attend orientation and on-going in-service training.  The nurse manager is responsible for coordinating the internal audit programme (# link 1.2.3.8).  Policies and procedures have been reviewed two yearly.  These were available in hard copy.  A variety of staff meetings and residents meetings have been conducted.  </w:t>
              <w:br/>
              <w:t xml:space="preserve">Residents and relatives interviewed spoke very positively about the care and support provided.  Staff had a sound understanding of principles of aged care and stated that they felt supported by the new nurse manager.  Care staff completed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informed of changes in health status and incidents/accidents.  Residents and family members also stated they were welcomed on entry and were given time and explanation about services and procedures.  Resident/relative meetings occur monthly (with two residents appointed as representatives) and the nurse manager has an open-door policy.  Residents and family were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then interpreter services are made available.  All residents were English speaking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is privately owned and is governed by four shareholders and company directors.  The service is overseen by a chief executive officer (CEO) who is a registered nurse and has been in the role for eight years.  The service is managed by a nurse manager who is a registered nurse with a considerable nursing background of over 30 years including aged care management and CEO of hospice South Canterbury.  The nurse manager was appointed to the role of clinical services manager in November 2014 and then appointed as the nurse manager in December 2014 when the service restructured the management team.  The service is able to provide care for up to 50 residents at hospital and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existing beds were assessed at this audit as being suitable for dual purpose beds to accommodate rest home or hospital care residents.  This audit also assessed six existing beds as being suitable for rest home dementia care level. There is a transition plan around the adding of dementia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48 residents in total (10 residents at rest home level and 38 residents at hospital level including one resident on a young person’s disability contract and one resident on a mental health contract).  The nurse manager reports to the CEO who reports monthly to the board on a variety of management issues.  There is strategic plan and quality and risk management plans in place.  The nurse manager is supported by registered nurses and care staff.  The nurse manager has completed more than eight hours of further education annually to support management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senior registered nurse and CEO provide cover during a temporary absence of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McKenzie HealthCare quality improvement processes.  The risk management plan describes objectives, management controls and assigned responsibility.  Progress with the quality and risk management programme is monitored through the quality improvement meeting, and the various facility meetings.  Monthly and annual reviews were completed for all areas of service.  Meeting minutes have been maintained and staff were expected to read the minutes and sign off when read.  Minutes for all meetings include actions to achieve compliance where relevant.  Discussions with registered nurses and care workers confirm their involvement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Data is collected on complaints, accidents, incidents, infection control and restraint/enabler use.  There is an internal audit schedule which is being implemented.  Areas of non-compliance at audits were identified however corrective action plans were not developed to address areas of non-compliance.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were implemented risk management, and health and safety policies and procedures in place including accident and hazard management.  The service had comprehensive policies/ procedures to support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policy that outlines the system implemented whereby all policies and procedures are reviewed regularly. Falls prevention strategies were implemented for individual residents and staff receive training to support falls prevention.  Residents have been surveyed to gather feedback on the service provided and the outcomes were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Discussions with the service confirm that there is an awareness of the requirement to notify relevant authorities in relation to essential notifications.  The service notified relevant authority of a norovirus outbreak in August 2014.  A sample of resident related incident reports for January 2015 were reviewed.  All reports and corresponding resident files reviewed evidence that appropriate clinical care is provided following an incident.  Reports were completed and family notified as appropriate.  There is an incident reporting policy that includes definitions, and outlines responsibilities including immediate action, reporting, monitoring and corrective action to minimise and debriefing.  Neurological observations were completed for residents with documented head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Nine staff files were reviewed and included all appropriate documentation.  The service has a comprehensive orientation programme that provides new staff with relevant information for safe work practice.  Staff interviewed were able to describe the orientation process and stated that they believed new staff were adequately orientated to the service.  Healthcare assistants undertake a compulsory training programme based on an aged care programme for the first six months and then commence modules for the aged care programme to work towards a national certificate in aged care.  Annual appraisals have been conducted for all staff.  A completed in-service calendar for 2014 exceeded eight hours annually.  Healthcare assistants have completed either the national certificate in care of the elderly or have completed or commenced an aged care education programme.  The nurse manager and registered nurses attend external training including conferences, seminars and education sessions with the local DHB.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seven health care assistants that have completed the required dementia standards.  These staff will be rostered into the new unit on opening. The current in-service programme includes understanding dementia, and managing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and has a weekly roster in place which provided sufficient staffing cover for the provision of care and service to residents. This includes sufficient cover for the six existing rest home beds to be suitable for dual purpose. There is at least one registered nurse and two healthcare assistants on duty at all times.  The full time nurse manager is also a registered nurse.  Healthcare assistants advised that sufficient staff were rostered on for each shift.  Staff turnover is low.  All registered nurses were trained in first aid and CPR.</w:t>
            </w:r>
          </w:p>
          <w:p w:rsidR="00EB7645" w:rsidRPr="00BE00C7" w:rsidP="00BE00C7">
            <w:pPr>
              <w:pStyle w:val="OutcomeDescription"/>
              <w:spacing w:before="120" w:after="120"/>
              <w:rPr>
                <w:rFonts w:cs="Arial"/>
                <w:b w:val="0"/>
                <w:lang w:eastAsia="en-NZ"/>
              </w:rPr>
            </w:pPr>
            <w:r w:rsidRPr="00BE00C7">
              <w:rPr>
                <w:rFonts w:cs="Arial"/>
                <w:b w:val="0"/>
                <w:lang w:eastAsia="en-NZ"/>
              </w:rPr>
              <w:t>Currently there are eight health care assistants and two registered nurses that work on the morning shift.  In the afternoon there are six health care assistants and one registered nurse.  On the night shift there are two health care assistants and one registered nurse.  The draft roster for the proposed dementia unit proposes that there is one health care assistant on each shift which is in addition to the current roster.  There is also provision for a divisional therapist to work allocated hours in the morning and afternoon.  The health care assistant in the dementia unit will be overseen by the registered nurse and the nurse manager and supported by a caregiver in the hospital/rest home as needed.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draft roster to include rostering staff in the new dementia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had all relevant initial information recorded within 24 hours of entry into the resident’s individual record.  Residents' files were located in the nurse’s station, however this was not a locked office and residents’ files were on open shelves.  Informed consent to display photographs is obtained from residents/family/whanau on admission.  Information containing sensitive resident information is not displayed in a way that can be viewed by other residents or members of the public.  Record entries were legible, dated and signed by the relevant staff member.  Individual resident files demonstrate service integration.  This includes medical care interventions and records of the activities coordinator.  Medication charts were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is completed on admission.  The service has specific information available for residents/families/whānau at entry and it included associated information such as the Health and Disability Code of Rights, advocacy and complaints procedure.  The admission agreement reviewed aligned with the ARC contract and exclusions from the service were included in the admission.  Five family members and eight residents interviewed stated that they had received the information pack and had received sufficient information prior to and on entry to the service.  Signed service agreements are signed for seven of eight resident files sampled (# link 1.1.10.4).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 and discharge procedures.  The procedures include a transfer/discharge form and the completed form was placed on file and retained as part of the archived resident records.  There was transfer information available in one of the files reviewed which was noted to be complete, appropriate, and fully documented communicated to support health care staff to meet the needs of the transferring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administers medications have been competency assessed annually and attended medication education.  All blister pack medications and other pharmaceuticals are delivered by the supplying pharmacy four weekly.  The RN checks all medication on arrival and informs the supplier of any discrepancies.  All medications were stored safely and all medication checks and administration meet requirements.  Medication administration was observed and the staff member was compliant in the administration of medication.  Specimen signing sections has been completed on every medication chart for each resident.  Sixteen medication charts sampled met legislative prescribing requirements for regular medication orders.  All signing sheets were correctly signed.  Allergies have been documented on the resident medication charts.  There was evidence of three monthly GP reviews on the medication charts.  Eleven of sixteen medication charts did not have indications for use for as required medication.  Ten medication charts reviewed identified that the GP had seen the reviewed the resident three monthly and the medication chart was signed.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trolley for the dementia unit will be safely stored in a secure nurses’ station that overlooks the lounge/dining area through glass windows. All other supplied of medication will be stored in the main treatment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provided meals to residents which were prepared and cooked onsite by an external contractor.  There are two chefs employed by the external contractor to cover seven days a week.  There are four weekly summer and winter menus with dietitian review and audit of menu conducted.  All diets were catered for.  Meals were provided in three dining rooms and transported in hotboxes and served from bain maries.  There were hot food temperatures taken at each meal service and these were recorded.  There were sandwiches and snacks available for residents outside of meal times.  Special eating aids are provided as assessed to promote independence.  Resident dietary profiles and likes and dislikes were known to food services staff and any changes were communicated to the kitchen via a dietary profile form.  Staff were observed wearing appropriate protective clothing.  Fridge and freezer temperature monitoring was recorded daily and records sighted.  Food was stored safely.  Resident meetings allow for the opportunity for resident feedback on the meals and food services generally, the supervising chef attends these meetings when invited.  Interviews with residents indicate that meals were enjoyed.  Staff have been trained in safe food handling.  The food service is equipped to cater for an increase in dual purpose beds and dementia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proposed dementia wing has an open area that will serve as the lounge and dining area for the six residents.  There is a kitchenette with a fridge available and there is safe access to hot water.   Meals from the main kitchen will be plated and transported to the dementia unit via hot boxes and served to resident by the health care assistant. There will be snacks available 24 hours and these will be stored in the kitchenette or in the fridge.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that occur.  This included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nursing assessment and initial care plan is completed within 24 hours of admission.  Personal needs, outcomes and goals of residents were identified.  There was a range of assessment tools completed on admission and reviewed six monthly if applicable including (but not limited to); a) continence, b) pressure area risk assessment, c) nutrition, d) falls risk assessment, e) pain assessment, and f) behaviour assessment and monitoring (# link 1.3.6.1).  The InterRAI assessment tool has been commenced and the facility is transitioning to InterRAI as new admissions are admitted and the remaining RN’s complete training.  Assessments are conducted in an appropriate and private manner.  All eight residents interviewed were satisfied with the support provided.  Assessment process and the outcomes are communicated to staff at shift handovers, via progress notes, initial assessment and care plans.  Resident and families advised that they are informed and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includes nursing diagnosis, actual or potential/deficits, outlined objectives of nursing care, setting goals, and details of implementation.  Resident/family/whanau involvement in the care planning process was evidenced by signatures on the written acknowledgment of care plan form in the resident files sampled.  Residents and relatives interviewed confirmed they were involved in their care plans.  Short term care plans were in use for changes in health status (# link 1.3.8.2).  Three out of eight resident files reviewed had generic typed sections in the long term care plan that did not relate to the residents identified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current and interventions reflect the assessments conducted and the identified requirements of the residents in five of eight long term care plans reviewed (link 1.3.5.2).  Residents interviewed reported their needs were being met.  Relatives interviewed stated their relative’s needs were being appropriately met.  When a resident's condition alters, the registered nurse initiates a review and if required a GP visit.  Faxes to the GPs for residents change in health status were sighted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available and treatment rooms were adequately stocked for use.  Wound assessment, wound treatment and evaluations including frequency for two chronic wounds, were linked to the long term care plans.  Four of seven wounds were not managed within timeframes.  Pressure area cares and interventions were documented in the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had access to external to wound specialist as required.  The GP reviews the wounds three monthly or earlier if required.  Continence products were available and resident files include a three day urinary continence assessment, bowel management, and continence products identified for day use, night use, and other management.  Specialist continence advice is available as needed and this could be described by the three RN's interviewed.  Monitoring forms in place include (but not limited to); monthly weight, blood pressure and pulse, food and fluid charts, enablers,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coordinators (three) implement an activity programme for the facility.  One is a qualified Diversional Therapist.  All have a current first aid certificate.  Activities were observed to be delivered simultaneously for the rest home and hospital residents.  Resources were available for staff use at any time.  Daily contact is made and one on one time spent with residents who are unable to participate in group activities or choose not to be involved in the activity programme.  The facility has a van that can accommodate seven residents and is utilised for outings, a community van is hired twice a month and can transport two wheelchairs and other residents.  This is used to visit another facility for shared activities and for outings.  The resident/family/whanau as appropriate complete a life history and interest’s information sheet.  An activity plan is developed and the resident is encouraged to join in activities that are appropriate and meaningful.  Resident forum meetings were held monthly and open to families to attend.  The activity plans were reviewed at the same time as the clinical care plans in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an activity programme suitable for dementia level care residents.  There is currently a diversional therapist employed by the service. Initially the diversional therapist will be allocated one hour in the morning 8.30am-9.30 am and one hour in the afternoon 3.30pm-4.30pm to work in the dementia unit.  The care giver will be orientated to carry out activities for the six residents.  The diversional therapist hours can be extended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eight long term residents' files sampled evidenced that evaluations of care plans were within stated timeframes and reviewed more frequently if a resident’s condition changes.  Evaluations were conducted by the registered nurse with input from the resident, family, care staff, diversional therapist and GPs.  There was recorded evidence of additional input from professional, specialist or multi-disciplinary sources if this was required.  Short term care plans used for short term needs were evaluated and either resolved or transferred to the long term care plan as an ongoing need, however these were not always signed off by the registered nurse when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The registered nurse interviewed confirmed that residents, family and GP are informed of any referrals made directly to other nursing services or the needs assessment team.  Referrals to specialists are made by the GP.  Relatives and residents interviewed state they are informed of referrals required to other services and are provided with options and choice of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control policies state specific tasks and duties for which protective equipment is to be worn.  Chemicals were labelled correctly and stored safely throughout the facility.  Safety data sheets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There is a secure cupboard in the proposed dementia wing where chemicals will be store securely and safely and there is access to a sluice.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1 July 2015.  The maintenance person addresses daily maintenance requests.  There is a 12 monthly planned maintenance schedule in place that includes the calibration of medical equipment and functional testing of electric beds and hoists (October 2014).  The service has a trained electrical tester and equipment to carry out annual electrical testing (January 2015).  Hot water temperatures in resident areas are monitored and stable between 43-45 degrees Celsius.  Contractors are available for essential services.  The facility has wide corridors with sufficient space for residents to mobilise using mobility aids.  The service employs grounds and garden staff that maintain the external areas.  Residents were able to access the outdoor gardens and courtyards safely.  Seating and shade is provided.  There is an outdoor designated smoking area.  The three care assistants and three registered nurses interviewed state they have sufficient equipment to safely deliver the cares as outlined in the resident care plans.  Six existing rest home rooms were viewed as suitable for dual purpose.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plan to renovate an area of the facility to become a secure dementia unit with six single rooms.  Renovations have not yet commenced including developing a secure outside garden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but nine have access to shared ensuites, the remaining nine rooms share three bathrooms.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single rooms in the proposed dementia unit are close to the lounge/dining area.  Two rooms share an ensuite of which privacy locks and a toileting programme will be managed to maintain resident privacy and dignity. The ensuites are large enough for mobility aids to be safely used by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were single and of an appropriate size to allow care to be provided and for the safe use and manoeuvring of mobility aids.  Mobility aids can be managed in ensuites and bathrooms.  Residents are encouraged to personalise their bedrooms.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All six proposed rooms in the dementia unit are single with appropriate size to allow care to be provided and the safe use and manoeuvring of mobility aids including ensuites.  Residents will be encouraged to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lounges and three dining areas.  There were seating alcoves available quiet private time or visitors.  The communal areas were easily and safely accessible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lounge/dining area is large enough for six residents and is easily accessible for residents.  The lounge/dining area has access to the proposed outdoor area where there will be more seating.  Residents rooms can be used for private quite times or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documented systems for monitoring the effectiveness and compliance with the service policies and procedures.  Laundry and cleaning audits were completed as per the internal audit programme.  The laundry has an entry and exit door with defined clean/dirty areas.  The service has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persons on duty each day.  Personal clothing is undertaken on site.  Linen is laundered off site.  Residents interviewed stated they were happy with the cleanliness of their bedrooms and communal areas.  Residents also confirmed their clothing was treated with care and returned to them in a timely manner.  The service is equipped to manage the additional dual purpose beds and dementia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Emergencies, first aid and CPR was included in the mandatory in-service programme.  There was a first aid trained staff member on every shift.  McKenzie HealthCare has an approved fire evacuation plan and fire dills occur six monthly.  Smoke alarms, sprinkler system and exit signs in place.  The service has alternative cooking facilities (BBQ) available in the event of a power failure.  There is a back-up generator and diesel fuel supplies to run this, the heating is diesel fuelled and can continue in a power outage.  There are civil defence kits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development of the six beds into a dementia wing is required to have fire safety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with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had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nurse with support from the nurse manager and quality team.  The quality team meets to review infection control matters.  Minutes were available for staff.  Regular audits were conducted and education is provided for staff.  The infection control programme had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resources to implement the infection control programme at McKenzie HealthCare.  The infection control (IC) nurse maintains her practice by attending infection control updates.  The infection control coordinator reports to the health and safety meeting and the quality meeting.  External resources and support were available when required.  Infection prevention and control is part of staff orientation and induction.  Hand washing facilities were available throughout the facility and alcohol hand gel is all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have been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This is facilitated by the infection control nurse with support from the nurse manager.  All infection control training is documented and a record of attendance is maintained.  Visitors were advised of any outbreaks of infection and were advised not to attend until the outbreak had been resolved.  Information is provided to residents and visitors that is appropriate to their needs and this is documented in medical records.  Education around infection prevention and control had been provided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An individual resident infection form is completed which includes signs and symptoms of infection, treatment, follow up, review and resolution.  Surveillance of all infections were entered on to a monthly facility infection summary and staff were informed.  This data is monitored and evaluated monthly and annually at facility and organisational level.  A noro virus outbreak in August 2014 was appropriately managed, with notification to the relevant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as evidenced in the restraint policy and interviews with clinical staff.  Restraint minimisation was overseen by a restraint coordinator who is the nurse manager.  There were no residents requiring restraint on the day of the audit.  Twelve hospital residents and one rest home resident were using bedrails as enablers.  The use of enablers is voluntary, requested by the resident.  There was evidence of a full restraint assessment prior to implementing the enablers.  There was evidence of the residents consenting to the enabler.  In addition, there was evidence of monitoring of residents who were using enablers with three monthly review by the GP and full review of assessment and consent six 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4587"/>
        <w:gridCol w:w="4641"/>
        <w:gridCol w:w="1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eight resident files had evidence of signed admission agreements and written consent.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had been a resident in the facility for six months did not have a signed admission agreement or evidence of written consent.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to have an admission agreement and written informed consent completed on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audit schedule for 2013 and 2014.  There is an audit schedule for 2015 which support service delivery.  All audits for 2013 and 2014 have been completed with identified areas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Audits completed in 2014 included (but not limited to); wounds  50%, controlled drugs 83%, and building maintenance 86% all with identified areas for improvement, however the service did not develop corrective action plans to monitor improvements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plans are developed for areas of non-compliance following audits.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containing all personal and confidential information were kept on open shelves in an unlocked nurse’s station.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files were not protected from unauthorised access by being locked away in the nurses’ stations.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 files are protected from unauthorised access by being locked away.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sixteen medication charts had indications for use of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Eleven of sixteen medication charts did not have indications for use for as required medication documented by the GP to safely guide staff administrating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charts to have indications for use documented by the GP for as required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eight residents’ files had individualised interventions in the long term care plan to support residents care and guide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eight resident’s long term care plans had generic typed interventions that stated enablers (bedrails) were in use and were to be monitored two hourly, none of the three residents have used or are using enablers.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for each resident to be individualised and not pre populated with generic information.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in resident long term care plans were individualised and updated when risk assessments were reviewed in five of eight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resident with challenging behaviours had no triggers, interventions or frequency of behaviour assessments documented in the long term care plan.  (ii) Two residents with a documented falls risk (high and super high) had no interventions documented to minimise this.  The risk assessment completed did not reflect what was detailed in the care plan.  (iii) Interventions in the long term care plan did not support the resident with weight loss.  (iv) Two of these residents care plan interventions do not reflect the risk assessment for pressure area risk and continence assessment.  (v) Four of seven wounds were not managed within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 (iii) and (iv) Ensure that all long term care plans have current, individualised interventions.  (v)  Ensure that wound care is managed within the documented time 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in use for unexpected events and wound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short term care plans from 2014 that were no longer active were not signed off as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 term care plans are signed off when resolved.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beds in an area of the facility that the service is planning to develop into a secure dementia wing.  There is a lounge and dining area that would service the wing and all rooms are single with shared ensuites between two rooms. There is a secure nurse’s station that overlooks the dining/lounge area.  The proposed dementia unit will allow freedom of movement while promoting safety of residents.  The service has considered how they will manage privacy in their building plans. Windows have security stays fitted. There is a large garden area suitable to be made into a secure area.  Plans were available on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commenced any building changes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area is fitted with secure entry and exit doors. Ensure that security stays are fitted on all windows. Ensure that resident privacy and dignity is maintained during showering and toileting.   Ensure the garden are is made secure.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plans to renovate a section of the existing garden to be a secure area for residents to safely access an outdoor area. The plans include a walking track, a lawned area, raised garden beds, seating/shaded areas, a garden shed and landscaping.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proposed secure garden area has not been completed on the audit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proposed secure garden area with features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existing approved fire evacuation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development of the six beds in to a secure dementia wing requires fire evacuation approval.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an approved fire evacuation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McKenzie Healthcare Limited</w:t>
    </w:r>
    <w:bookmarkEnd w:id="58"/>
    <w:r>
      <w:rPr>
        <w:rFonts w:cs="Arial"/>
        <w:sz w:val="16"/>
        <w:szCs w:val="20"/>
      </w:rPr>
      <w:tab/>
      <w:t xml:space="preserve">Date of Audit: </w:t>
    </w:r>
    <w:bookmarkStart w:id="59" w:name="AuditStartDate1"/>
    <w:r>
      <w:rPr>
        <w:rFonts w:cs="Arial"/>
        <w:sz w:val="16"/>
        <w:szCs w:val="20"/>
      </w:rPr>
      <w:t>26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