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90CC0" w:rsidP="00854F70">
      <w:pPr>
        <w:pStyle w:val="Heading1"/>
      </w:pPr>
      <w:bookmarkStart w:id="0" w:name="PRMS_RIName"/>
      <w:proofErr w:type="spellStart"/>
      <w:r w:rsidRPr="00854F70">
        <w:t>Bupa</w:t>
      </w:r>
      <w:proofErr w:type="spellEnd"/>
      <w:r w:rsidRPr="00854F70">
        <w:t xml:space="preserve"> Care Services NZ Limited - </w:t>
      </w:r>
      <w:proofErr w:type="spellStart"/>
      <w:r w:rsidRPr="00854F70">
        <w:t>ParkHaven</w:t>
      </w:r>
      <w:proofErr w:type="spellEnd"/>
      <w:r w:rsidRPr="00854F70">
        <w:t xml:space="preserve"> Hospital</w:t>
      </w:r>
      <w:bookmarkEnd w:id="0"/>
    </w:p>
    <w:p w:rsidR="001237E0" w:rsidRPr="00854F70" w:rsidRDefault="00390CC0" w:rsidP="00FF41C5">
      <w:pPr>
        <w:pStyle w:val="Heading2"/>
      </w:pPr>
      <w:r w:rsidRPr="00854F70">
        <w:t xml:space="preserve">Current Status: </w:t>
      </w:r>
      <w:bookmarkStart w:id="1" w:name="AuditStartDate"/>
      <w:r w:rsidRPr="00854F70">
        <w:t>22 September 2014</w:t>
      </w:r>
      <w:bookmarkEnd w:id="1"/>
    </w:p>
    <w:p w:rsidR="001237E0" w:rsidRPr="005661ED" w:rsidRDefault="00390CC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90CC0" w:rsidP="00FF41C5">
      <w:pPr>
        <w:pStyle w:val="Heading2"/>
      </w:pPr>
      <w:r w:rsidRPr="005A5CEB">
        <w:t>General overview</w:t>
      </w:r>
    </w:p>
    <w:p w:rsidR="005702EE" w:rsidRDefault="00390CC0" w:rsidP="005A5CEB">
      <w:pPr>
        <w:spacing w:before="240" w:after="0" w:line="276" w:lineRule="auto"/>
        <w:ind w:left="0"/>
        <w:rPr>
          <w:sz w:val="24"/>
        </w:rPr>
      </w:pPr>
      <w:bookmarkStart w:id="3" w:name="GeneralOverview"/>
      <w:proofErr w:type="spellStart"/>
      <w:r w:rsidRPr="005A5CEB">
        <w:rPr>
          <w:sz w:val="24"/>
        </w:rPr>
        <w:t>Parkhaven</w:t>
      </w:r>
      <w:proofErr w:type="spellEnd"/>
      <w:r w:rsidRPr="005A5CEB">
        <w:rPr>
          <w:sz w:val="24"/>
        </w:rPr>
        <w:t xml:space="preserve"> Hospital is part of the </w:t>
      </w:r>
      <w:proofErr w:type="spellStart"/>
      <w:r w:rsidRPr="005A5CEB">
        <w:rPr>
          <w:sz w:val="24"/>
        </w:rPr>
        <w:t>Bupa</w:t>
      </w:r>
      <w:proofErr w:type="spellEnd"/>
      <w:r w:rsidRPr="005A5CEB">
        <w:rPr>
          <w:sz w:val="24"/>
        </w:rPr>
        <w:t xml:space="preserve"> group.  The service is certified to provide hospital (medical, and geriatric), residential disability, psychogeriatric and mental health services for up to 84 residents.  On the day of the audit there are 78 residents.  </w:t>
      </w:r>
      <w:proofErr w:type="spellStart"/>
      <w:r w:rsidRPr="005A5CEB">
        <w:rPr>
          <w:sz w:val="24"/>
        </w:rPr>
        <w:t>Parkhaven’s</w:t>
      </w:r>
      <w:proofErr w:type="spellEnd"/>
      <w:r w:rsidRPr="005A5CEB">
        <w:rPr>
          <w:sz w:val="24"/>
        </w:rPr>
        <w:t xml:space="preserve"> care home manager (non-clinical) is well qualified and has been in the role for five years.  She is supported by a clinical manager who has been in the role 4 months and has had previous experience in aged care.  </w:t>
      </w:r>
    </w:p>
    <w:p w:rsidR="005702EE" w:rsidRDefault="00390CC0" w:rsidP="005A5CEB">
      <w:pPr>
        <w:spacing w:before="240" w:after="0" w:line="276" w:lineRule="auto"/>
        <w:ind w:left="0"/>
        <w:rPr>
          <w:sz w:val="24"/>
        </w:rPr>
      </w:pPr>
      <w:r w:rsidRPr="005A5CEB">
        <w:rPr>
          <w:sz w:val="24"/>
        </w:rPr>
        <w:t xml:space="preserve">There are well developed systems, policies and procedures that are structured to provide appropriate care for residents.  Implementation is supported through the </w:t>
      </w:r>
      <w:proofErr w:type="spellStart"/>
      <w:r w:rsidRPr="005A5CEB">
        <w:rPr>
          <w:sz w:val="24"/>
        </w:rPr>
        <w:t>Bupa</w:t>
      </w:r>
      <w:proofErr w:type="spellEnd"/>
      <w:r w:rsidRPr="005A5CEB">
        <w:rPr>
          <w:sz w:val="24"/>
        </w:rPr>
        <w:t xml:space="preserve"> quality and risk management programme that is individualised to </w:t>
      </w:r>
      <w:proofErr w:type="spellStart"/>
      <w:r w:rsidRPr="005A5CEB">
        <w:rPr>
          <w:sz w:val="24"/>
        </w:rPr>
        <w:t>Parkhaven</w:t>
      </w:r>
      <w:proofErr w:type="spellEnd"/>
      <w:r w:rsidRPr="005A5CEB">
        <w:rPr>
          <w:sz w:val="24"/>
        </w:rPr>
        <w:t xml:space="preserve">.  A comprehensive orientation and in-service training programme is in place that provides staff with appropriate knowledge and skills to deliver care.  </w:t>
      </w:r>
    </w:p>
    <w:p w:rsidR="005702EE" w:rsidRDefault="00390CC0" w:rsidP="005A5CEB">
      <w:pPr>
        <w:spacing w:before="240" w:after="0" w:line="276" w:lineRule="auto"/>
        <w:ind w:left="0"/>
        <w:rPr>
          <w:sz w:val="24"/>
        </w:rPr>
      </w:pPr>
      <w:r w:rsidRPr="005A5CEB">
        <w:rPr>
          <w:sz w:val="24"/>
        </w:rPr>
        <w:t>The service has addressed the two previous shortfalls around documentation of spiritual care and the restraint/enabler register.</w:t>
      </w:r>
    </w:p>
    <w:p w:rsidR="00582C77" w:rsidRPr="005A5CEB" w:rsidRDefault="00390CC0" w:rsidP="005A5CEB">
      <w:pPr>
        <w:spacing w:before="240" w:after="0" w:line="276" w:lineRule="auto"/>
        <w:ind w:left="0"/>
        <w:rPr>
          <w:sz w:val="24"/>
        </w:rPr>
      </w:pPr>
      <w:r w:rsidRPr="005A5CEB">
        <w:rPr>
          <w:sz w:val="24"/>
        </w:rPr>
        <w:t>This audit identified improvements around staff being kept informed of quality data trends and outcomes, documentation of interventions in the care plans and the standing order format.  .</w:t>
      </w:r>
      <w:bookmarkEnd w:id="3"/>
    </w:p>
    <w:p w:rsidR="00BA195E" w:rsidRPr="005A5CEB" w:rsidRDefault="00390CC0" w:rsidP="00FF41C5">
      <w:pPr>
        <w:pStyle w:val="Heading2"/>
      </w:pPr>
      <w:r w:rsidRPr="005A5CEB">
        <w:t xml:space="preserve">Audit Summary </w:t>
      </w:r>
      <w:r>
        <w:t>as at</w:t>
      </w:r>
      <w:r w:rsidRPr="005A5CEB">
        <w:t xml:space="preserve"> </w:t>
      </w:r>
      <w:bookmarkStart w:id="4" w:name="AuditStartDate1"/>
      <w:r w:rsidRPr="005A5CEB">
        <w:t>22 September 2014</w:t>
      </w:r>
      <w:bookmarkEnd w:id="4"/>
    </w:p>
    <w:p w:rsidR="00BA195E" w:rsidRPr="005A5CEB" w:rsidRDefault="00390CC0" w:rsidP="005A5CEB">
      <w:pPr>
        <w:spacing w:before="240" w:after="0" w:line="276" w:lineRule="auto"/>
        <w:ind w:left="0"/>
        <w:rPr>
          <w:sz w:val="24"/>
        </w:rPr>
      </w:pPr>
      <w:r w:rsidRPr="005A5CEB">
        <w:rPr>
          <w:sz w:val="24"/>
        </w:rPr>
        <w:t>Standards have been assessed and summarised below:</w:t>
      </w:r>
    </w:p>
    <w:p w:rsidR="00BA195E" w:rsidRPr="00854F70" w:rsidRDefault="00390CC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A55F9" w:rsidTr="008633A8">
        <w:trPr>
          <w:cantSplit/>
          <w:tblHeader/>
        </w:trPr>
        <w:tc>
          <w:tcPr>
            <w:tcW w:w="1260" w:type="dxa"/>
            <w:tcBorders>
              <w:bottom w:val="single" w:sz="4" w:space="0" w:color="000000"/>
            </w:tcBorders>
            <w:vAlign w:val="center"/>
          </w:tcPr>
          <w:p w:rsidR="00BA195E" w:rsidRPr="008F484E" w:rsidRDefault="00390CC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90CC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90CC0" w:rsidP="008F484E">
            <w:pPr>
              <w:spacing w:before="60"/>
              <w:ind w:left="0"/>
              <w:rPr>
                <w:b/>
                <w:sz w:val="24"/>
                <w:szCs w:val="24"/>
              </w:rPr>
            </w:pPr>
            <w:r w:rsidRPr="008F484E">
              <w:rPr>
                <w:b/>
                <w:sz w:val="24"/>
                <w:szCs w:val="24"/>
              </w:rPr>
              <w:t>Definition</w:t>
            </w:r>
          </w:p>
        </w:tc>
      </w:tr>
      <w:tr w:rsidR="000A55F9" w:rsidTr="008633A8">
        <w:trPr>
          <w:cantSplit/>
          <w:trHeight w:val="1134"/>
        </w:trPr>
        <w:tc>
          <w:tcPr>
            <w:tcW w:w="1260" w:type="dxa"/>
            <w:tcBorders>
              <w:bottom w:val="single" w:sz="4" w:space="0" w:color="000000"/>
            </w:tcBorders>
            <w:shd w:val="clear" w:color="0066FF" w:fill="0000FF"/>
            <w:vAlign w:val="center"/>
          </w:tcPr>
          <w:p w:rsidR="00103A98" w:rsidRPr="008F484E" w:rsidRDefault="00B5108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90CC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90CC0" w:rsidP="008F484E">
            <w:pPr>
              <w:spacing w:before="60"/>
              <w:ind w:left="50"/>
              <w:rPr>
                <w:sz w:val="24"/>
                <w:szCs w:val="24"/>
              </w:rPr>
            </w:pPr>
            <w:r w:rsidRPr="008F484E">
              <w:rPr>
                <w:sz w:val="24"/>
                <w:szCs w:val="24"/>
              </w:rPr>
              <w:t>All standards applicable to this service fully attained with some standards exceeded</w:t>
            </w:r>
          </w:p>
        </w:tc>
      </w:tr>
      <w:tr w:rsidR="000A55F9" w:rsidTr="008633A8">
        <w:trPr>
          <w:cantSplit/>
          <w:trHeight w:val="1134"/>
        </w:trPr>
        <w:tc>
          <w:tcPr>
            <w:tcW w:w="1260" w:type="dxa"/>
            <w:tcBorders>
              <w:bottom w:val="single" w:sz="4" w:space="0" w:color="000000"/>
            </w:tcBorders>
            <w:shd w:val="clear" w:color="33CC33" w:fill="00FF00"/>
            <w:vAlign w:val="center"/>
          </w:tcPr>
          <w:p w:rsidR="00103A98" w:rsidRPr="008F484E" w:rsidRDefault="00B51087" w:rsidP="008F484E">
            <w:pPr>
              <w:spacing w:before="60"/>
              <w:ind w:left="0"/>
              <w:rPr>
                <w:sz w:val="24"/>
                <w:szCs w:val="24"/>
              </w:rPr>
            </w:pPr>
          </w:p>
        </w:tc>
        <w:tc>
          <w:tcPr>
            <w:tcW w:w="3780" w:type="dxa"/>
            <w:shd w:val="clear" w:color="auto" w:fill="auto"/>
            <w:vAlign w:val="center"/>
          </w:tcPr>
          <w:p w:rsidR="00103A98" w:rsidRPr="008F484E" w:rsidRDefault="00390CC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90CC0" w:rsidP="008F484E">
            <w:pPr>
              <w:spacing w:before="60"/>
              <w:ind w:left="50"/>
              <w:rPr>
                <w:sz w:val="24"/>
                <w:szCs w:val="24"/>
              </w:rPr>
            </w:pPr>
            <w:r w:rsidRPr="008F484E">
              <w:rPr>
                <w:sz w:val="24"/>
                <w:szCs w:val="24"/>
              </w:rPr>
              <w:t xml:space="preserve">Standards applicable to this service fully attained </w:t>
            </w:r>
          </w:p>
        </w:tc>
      </w:tr>
      <w:tr w:rsidR="000A55F9" w:rsidTr="008633A8">
        <w:trPr>
          <w:cantSplit/>
          <w:trHeight w:val="1134"/>
        </w:trPr>
        <w:tc>
          <w:tcPr>
            <w:tcW w:w="1260" w:type="dxa"/>
            <w:tcBorders>
              <w:bottom w:val="single" w:sz="4" w:space="0" w:color="000000"/>
            </w:tcBorders>
            <w:shd w:val="clear" w:color="auto" w:fill="FFFF00"/>
            <w:vAlign w:val="center"/>
          </w:tcPr>
          <w:p w:rsidR="00103A98" w:rsidRPr="008F484E" w:rsidRDefault="00B51087" w:rsidP="008F484E">
            <w:pPr>
              <w:spacing w:before="60"/>
              <w:ind w:left="0"/>
              <w:rPr>
                <w:sz w:val="24"/>
                <w:szCs w:val="24"/>
              </w:rPr>
            </w:pPr>
          </w:p>
        </w:tc>
        <w:tc>
          <w:tcPr>
            <w:tcW w:w="3780" w:type="dxa"/>
            <w:shd w:val="clear" w:color="auto" w:fill="auto"/>
            <w:vAlign w:val="center"/>
          </w:tcPr>
          <w:p w:rsidR="00103A98" w:rsidRPr="008F484E" w:rsidRDefault="00390CC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90CC0" w:rsidP="008F484E">
            <w:pPr>
              <w:spacing w:before="60"/>
              <w:ind w:left="50"/>
              <w:rPr>
                <w:sz w:val="24"/>
                <w:szCs w:val="24"/>
              </w:rPr>
            </w:pPr>
            <w:r w:rsidRPr="008F484E">
              <w:rPr>
                <w:sz w:val="24"/>
                <w:szCs w:val="24"/>
              </w:rPr>
              <w:t>Some standards applicable to this service partially attained and of low risk</w:t>
            </w:r>
          </w:p>
        </w:tc>
      </w:tr>
      <w:tr w:rsidR="000A55F9" w:rsidTr="008633A8">
        <w:trPr>
          <w:cantSplit/>
          <w:trHeight w:val="1134"/>
        </w:trPr>
        <w:tc>
          <w:tcPr>
            <w:tcW w:w="1260" w:type="dxa"/>
            <w:tcBorders>
              <w:bottom w:val="single" w:sz="4" w:space="0" w:color="000000"/>
            </w:tcBorders>
            <w:shd w:val="clear" w:color="auto" w:fill="FFC800"/>
            <w:vAlign w:val="center"/>
          </w:tcPr>
          <w:p w:rsidR="00103A98" w:rsidRPr="008F484E" w:rsidRDefault="00B5108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90CC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90CC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A55F9" w:rsidTr="004B2721">
        <w:trPr>
          <w:cantSplit/>
          <w:trHeight w:val="1134"/>
        </w:trPr>
        <w:tc>
          <w:tcPr>
            <w:tcW w:w="1260" w:type="dxa"/>
            <w:shd w:val="clear" w:color="auto" w:fill="FF0000"/>
            <w:vAlign w:val="center"/>
          </w:tcPr>
          <w:p w:rsidR="00103A98" w:rsidRPr="008F484E" w:rsidRDefault="00B51087" w:rsidP="008F484E">
            <w:pPr>
              <w:spacing w:before="60"/>
              <w:ind w:left="0"/>
              <w:rPr>
                <w:sz w:val="24"/>
                <w:szCs w:val="24"/>
              </w:rPr>
            </w:pPr>
          </w:p>
        </w:tc>
        <w:tc>
          <w:tcPr>
            <w:tcW w:w="3780" w:type="dxa"/>
            <w:shd w:val="clear" w:color="auto" w:fill="auto"/>
            <w:vAlign w:val="center"/>
          </w:tcPr>
          <w:p w:rsidR="00103A98" w:rsidRPr="008F484E" w:rsidRDefault="00390CC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90CC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90CC0" w:rsidP="00FF41C5">
      <w:pPr>
        <w:pStyle w:val="Heading3"/>
      </w:pPr>
      <w:r w:rsidRPr="00FF41C5">
        <w:t xml:space="preserve">Consumer Rights as at </w:t>
      </w:r>
      <w:bookmarkStart w:id="5" w:name="AuditStartDate2"/>
      <w:r w:rsidRPr="00FF41C5">
        <w:t>22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A55F9" w:rsidTr="00F62C56">
        <w:trPr>
          <w:cantSplit/>
        </w:trPr>
        <w:tc>
          <w:tcPr>
            <w:tcW w:w="5529" w:type="dxa"/>
          </w:tcPr>
          <w:p w:rsidR="004B2721" w:rsidRPr="00CC002C" w:rsidRDefault="00390CC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B51087" w:rsidP="008F484E">
            <w:pPr>
              <w:spacing w:after="0"/>
              <w:ind w:left="0"/>
              <w:rPr>
                <w:rFonts w:cs="Arial"/>
                <w:b/>
                <w:szCs w:val="24"/>
              </w:rPr>
            </w:pPr>
          </w:p>
        </w:tc>
        <w:tc>
          <w:tcPr>
            <w:tcW w:w="2330" w:type="dxa"/>
            <w:shd w:val="clear" w:color="auto" w:fill="FFFFFF"/>
          </w:tcPr>
          <w:p w:rsidR="004B2721" w:rsidRPr="00CC002C" w:rsidRDefault="00390CC0" w:rsidP="008F484E">
            <w:pPr>
              <w:spacing w:after="0"/>
              <w:ind w:left="0"/>
              <w:rPr>
                <w:rFonts w:cs="Arial"/>
                <w:b/>
                <w:szCs w:val="24"/>
              </w:rPr>
            </w:pPr>
            <w:r>
              <w:t>Standards applicable to this service fully attained.</w:t>
            </w:r>
          </w:p>
        </w:tc>
      </w:tr>
    </w:tbl>
    <w:p w:rsidR="00FF41C5" w:rsidRPr="00FF41C5" w:rsidRDefault="00390CC0" w:rsidP="00FF41C5">
      <w:pPr>
        <w:pStyle w:val="Heading3"/>
      </w:pPr>
      <w:r w:rsidRPr="00FF41C5">
        <w:t>Organisational Management</w:t>
      </w:r>
      <w:r>
        <w:t xml:space="preserve"> as at </w:t>
      </w:r>
      <w:bookmarkStart w:id="6" w:name="AuditStartDate3"/>
      <w:r w:rsidRPr="00FF41C5">
        <w:t>22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A55F9" w:rsidTr="00F62C56">
        <w:trPr>
          <w:cantSplit/>
        </w:trPr>
        <w:tc>
          <w:tcPr>
            <w:tcW w:w="5529" w:type="dxa"/>
          </w:tcPr>
          <w:p w:rsidR="004D2CA9" w:rsidRPr="00CC002C" w:rsidRDefault="00390CC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B51087" w:rsidP="004D2CA9">
            <w:pPr>
              <w:spacing w:after="0"/>
              <w:ind w:left="0"/>
              <w:rPr>
                <w:rFonts w:cs="Arial"/>
                <w:b/>
                <w:szCs w:val="24"/>
              </w:rPr>
            </w:pPr>
          </w:p>
        </w:tc>
        <w:tc>
          <w:tcPr>
            <w:tcW w:w="2330" w:type="dxa"/>
            <w:shd w:val="clear" w:color="auto" w:fill="FFFFFF"/>
          </w:tcPr>
          <w:p w:rsidR="004D2CA9" w:rsidRPr="00CC002C" w:rsidRDefault="00390CC0" w:rsidP="004D2CA9">
            <w:pPr>
              <w:spacing w:after="0"/>
              <w:ind w:left="0"/>
              <w:rPr>
                <w:rFonts w:cs="Arial"/>
                <w:b/>
                <w:szCs w:val="24"/>
              </w:rPr>
            </w:pPr>
            <w:r>
              <w:t>Some standards applicable to this service partially attained and of low risk.</w:t>
            </w:r>
          </w:p>
        </w:tc>
      </w:tr>
    </w:tbl>
    <w:p w:rsidR="00FF41C5" w:rsidRPr="00FF41C5" w:rsidRDefault="00390CC0" w:rsidP="00FF41C5">
      <w:pPr>
        <w:pStyle w:val="Heading3"/>
      </w:pPr>
      <w:r w:rsidRPr="00CC002C">
        <w:t>Continuum of Service Delivery</w:t>
      </w:r>
      <w:r>
        <w:t xml:space="preserve"> as at </w:t>
      </w:r>
      <w:bookmarkStart w:id="7" w:name="AuditStartDate4"/>
      <w:r w:rsidRPr="00FF41C5">
        <w:t>22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A55F9" w:rsidTr="00F62C56">
        <w:trPr>
          <w:cantSplit/>
        </w:trPr>
        <w:tc>
          <w:tcPr>
            <w:tcW w:w="5529" w:type="dxa"/>
          </w:tcPr>
          <w:p w:rsidR="004D2CA9" w:rsidRPr="00CC002C" w:rsidRDefault="00390CC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B51087" w:rsidP="004D2CA9">
            <w:pPr>
              <w:spacing w:after="0"/>
              <w:ind w:left="0"/>
              <w:rPr>
                <w:rFonts w:cs="Arial"/>
                <w:b/>
                <w:szCs w:val="24"/>
              </w:rPr>
            </w:pPr>
          </w:p>
        </w:tc>
        <w:tc>
          <w:tcPr>
            <w:tcW w:w="2330" w:type="dxa"/>
            <w:shd w:val="clear" w:color="auto" w:fill="FFFFFF"/>
          </w:tcPr>
          <w:p w:rsidR="004D2CA9" w:rsidRPr="00CC002C" w:rsidRDefault="00390CC0" w:rsidP="004D2CA9">
            <w:pPr>
              <w:spacing w:after="0"/>
              <w:ind w:left="0"/>
              <w:rPr>
                <w:rFonts w:cs="Arial"/>
                <w:b/>
                <w:szCs w:val="24"/>
              </w:rPr>
            </w:pPr>
            <w:r>
              <w:t>Some standards applicable to this service partially attained and of low risk.</w:t>
            </w:r>
          </w:p>
        </w:tc>
      </w:tr>
    </w:tbl>
    <w:p w:rsidR="00FF41C5" w:rsidRDefault="00390CC0" w:rsidP="00FF41C5">
      <w:pPr>
        <w:pStyle w:val="Heading3"/>
      </w:pPr>
      <w:r w:rsidRPr="00CC002C">
        <w:t>Safe and Appropriate Environment</w:t>
      </w:r>
      <w:r w:rsidRPr="00FF41C5">
        <w:t xml:space="preserve"> </w:t>
      </w:r>
      <w:r>
        <w:t xml:space="preserve">as at </w:t>
      </w:r>
      <w:bookmarkStart w:id="8" w:name="AuditStartDate5"/>
      <w:r>
        <w:t>22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A55F9" w:rsidTr="00F62C56">
        <w:trPr>
          <w:cantSplit/>
        </w:trPr>
        <w:tc>
          <w:tcPr>
            <w:tcW w:w="5529" w:type="dxa"/>
          </w:tcPr>
          <w:p w:rsidR="004D2CA9" w:rsidRPr="00CC002C" w:rsidRDefault="00390CC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B51087" w:rsidP="004D2CA9">
            <w:pPr>
              <w:spacing w:after="0"/>
              <w:ind w:left="0"/>
              <w:rPr>
                <w:rFonts w:cs="Arial"/>
                <w:b/>
                <w:szCs w:val="24"/>
              </w:rPr>
            </w:pPr>
          </w:p>
        </w:tc>
        <w:tc>
          <w:tcPr>
            <w:tcW w:w="2330" w:type="dxa"/>
            <w:shd w:val="clear" w:color="auto" w:fill="FFFFFF"/>
          </w:tcPr>
          <w:p w:rsidR="004D2CA9" w:rsidRPr="00CC002C" w:rsidRDefault="00390CC0" w:rsidP="004D2CA9">
            <w:pPr>
              <w:spacing w:after="0"/>
              <w:ind w:left="0"/>
              <w:rPr>
                <w:rFonts w:cs="Arial"/>
                <w:b/>
                <w:szCs w:val="24"/>
              </w:rPr>
            </w:pPr>
            <w:r>
              <w:t>Standards applicable to this service fully attained.</w:t>
            </w:r>
          </w:p>
        </w:tc>
      </w:tr>
    </w:tbl>
    <w:p w:rsidR="00FF41C5" w:rsidRDefault="00390CC0" w:rsidP="00FF41C5">
      <w:pPr>
        <w:pStyle w:val="Heading3"/>
      </w:pPr>
      <w:r w:rsidRPr="00CC002C">
        <w:t>Restraint Minimisation and Safe Practice</w:t>
      </w:r>
      <w:r w:rsidRPr="00FF41C5">
        <w:t xml:space="preserve"> as at </w:t>
      </w:r>
      <w:bookmarkStart w:id="9" w:name="AuditStartDate6"/>
      <w:r>
        <w:t>22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A55F9" w:rsidTr="00F62C56">
        <w:trPr>
          <w:cantSplit/>
        </w:trPr>
        <w:tc>
          <w:tcPr>
            <w:tcW w:w="5529" w:type="dxa"/>
          </w:tcPr>
          <w:p w:rsidR="004D2CA9" w:rsidRPr="00CC002C" w:rsidRDefault="00390CC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B51087" w:rsidP="004D2CA9">
            <w:pPr>
              <w:spacing w:after="0"/>
              <w:ind w:left="0"/>
              <w:rPr>
                <w:rFonts w:cs="Arial"/>
                <w:b/>
                <w:szCs w:val="24"/>
              </w:rPr>
            </w:pPr>
          </w:p>
        </w:tc>
        <w:tc>
          <w:tcPr>
            <w:tcW w:w="2330" w:type="dxa"/>
            <w:shd w:val="clear" w:color="auto" w:fill="FFFFFF"/>
          </w:tcPr>
          <w:p w:rsidR="004D2CA9" w:rsidRPr="00CC002C" w:rsidRDefault="00390CC0" w:rsidP="004D2CA9">
            <w:pPr>
              <w:spacing w:after="0"/>
              <w:ind w:left="0"/>
              <w:rPr>
                <w:rFonts w:cs="Arial"/>
                <w:b/>
                <w:szCs w:val="24"/>
              </w:rPr>
            </w:pPr>
            <w:r>
              <w:t>Some standards applicable to this service partially attained and of low risk.</w:t>
            </w:r>
          </w:p>
        </w:tc>
      </w:tr>
    </w:tbl>
    <w:p w:rsidR="00FF41C5" w:rsidRPr="00CC002C" w:rsidRDefault="00390CC0" w:rsidP="00FF41C5">
      <w:pPr>
        <w:pStyle w:val="Heading3"/>
      </w:pPr>
      <w:r w:rsidRPr="00CC002C">
        <w:lastRenderedPageBreak/>
        <w:t>Infection Prevention and Control</w:t>
      </w:r>
      <w:r w:rsidRPr="00FF41C5">
        <w:t xml:space="preserve"> as at </w:t>
      </w:r>
      <w:bookmarkStart w:id="10" w:name="AuditStartDate7"/>
      <w:r w:rsidRPr="00CC002C">
        <w:t>22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A55F9" w:rsidTr="00F62C56">
        <w:trPr>
          <w:cantSplit/>
        </w:trPr>
        <w:tc>
          <w:tcPr>
            <w:tcW w:w="5529" w:type="dxa"/>
          </w:tcPr>
          <w:p w:rsidR="004D2CA9" w:rsidRPr="00CC002C" w:rsidRDefault="00390CC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B51087" w:rsidP="004D2CA9">
            <w:pPr>
              <w:spacing w:after="0"/>
              <w:ind w:left="0"/>
              <w:rPr>
                <w:rFonts w:cs="Arial"/>
                <w:b/>
                <w:szCs w:val="24"/>
              </w:rPr>
            </w:pPr>
          </w:p>
        </w:tc>
        <w:tc>
          <w:tcPr>
            <w:tcW w:w="2330" w:type="dxa"/>
            <w:shd w:val="clear" w:color="auto" w:fill="FFFFFF"/>
          </w:tcPr>
          <w:p w:rsidR="004D2CA9" w:rsidRPr="00CC002C" w:rsidRDefault="00390CC0" w:rsidP="004D2CA9">
            <w:pPr>
              <w:spacing w:after="0"/>
              <w:ind w:left="0"/>
              <w:rPr>
                <w:rFonts w:cs="Arial"/>
                <w:b/>
                <w:szCs w:val="24"/>
              </w:rPr>
            </w:pPr>
            <w:r>
              <w:t>Standards applicable to this service fully attained.</w:t>
            </w:r>
          </w:p>
        </w:tc>
      </w:tr>
    </w:tbl>
    <w:p w:rsidR="00B51087" w:rsidRDefault="00B51087" w:rsidP="00390CC0">
      <w:pPr>
        <w:pStyle w:val="Heading2"/>
        <w:rPr>
          <w:sz w:val="24"/>
        </w:rPr>
        <w:sectPr w:rsidR="00B51087" w:rsidSect="00B5108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FB1BC2" w:rsidRDefault="00FB1BC2" w:rsidP="00B51087">
      <w:pPr>
        <w:pStyle w:val="Heading1"/>
      </w:pPr>
      <w:r>
        <w:lastRenderedPageBreak/>
        <w:t xml:space="preserve">HealthCERT Service Provider Audit Report (version 6.0) </w:t>
      </w:r>
    </w:p>
    <w:p w:rsidR="00FB1BC2" w:rsidRDefault="00FB1BC2" w:rsidP="00B51087">
      <w:pPr>
        <w:pStyle w:val="Heading2"/>
        <w:rPr>
          <w:b/>
          <w:bCs/>
        </w:rPr>
      </w:pPr>
      <w:r>
        <w:rPr>
          <w:b/>
          <w:bCs/>
        </w:rPr>
        <w:t>Introduction</w:t>
      </w:r>
    </w:p>
    <w:p w:rsidR="00FB1BC2" w:rsidRDefault="00FB1BC2" w:rsidP="00B51087">
      <w:pPr>
        <w:spacing w:before="120" w:after="0"/>
        <w:ind w:left="0"/>
        <w:rPr>
          <w:szCs w:val="20"/>
        </w:rPr>
      </w:pPr>
      <w:r>
        <w:rPr>
          <w:szCs w:val="20"/>
        </w:rPr>
        <w:t>This report records the results of an audit against the Health and Disability Services Standards (NZS8134.1:2008; NZS8134.2:2008 and NZS8134.3:2008) of a health and disability service provider.  The audit has been conducted by an auditing agency designated under the Health and Disability Services (Safety) Act 2001 for submission to the Ministry of Health.</w:t>
      </w:r>
    </w:p>
    <w:p w:rsidR="00FB1BC2" w:rsidRDefault="00FB1BC2" w:rsidP="00B51087">
      <w:pPr>
        <w:spacing w:before="120" w:after="0"/>
        <w:ind w:left="0"/>
        <w:rPr>
          <w:szCs w:val="20"/>
        </w:rPr>
      </w:pPr>
      <w:r>
        <w:rPr>
          <w:szCs w:val="20"/>
        </w:rPr>
        <w:t>The abbreviations used in this report are the same as those specified in section 10 of the Health and Disability Services (General) Standards (NZS8134.0:2008).</w:t>
      </w:r>
    </w:p>
    <w:p w:rsidR="00FB1BC2" w:rsidRDefault="00FB1BC2" w:rsidP="00B5108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B1BC2" w:rsidRDefault="00FB1BC2" w:rsidP="00B5108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FB1BC2" w:rsidTr="00FB1BC2">
        <w:tc>
          <w:tcPr>
            <w:tcW w:w="365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4"/>
              </w:rPr>
            </w:pPr>
            <w:proofErr w:type="spellStart"/>
            <w:r>
              <w:t>Bupa</w:t>
            </w:r>
            <w:proofErr w:type="spellEnd"/>
            <w:r>
              <w:t xml:space="preserve"> Care Services NZ Limited</w:t>
            </w:r>
          </w:p>
        </w:tc>
      </w:tr>
      <w:tr w:rsidR="00FB1BC2" w:rsidTr="00FB1BC2">
        <w:tc>
          <w:tcPr>
            <w:tcW w:w="365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4"/>
              </w:rPr>
            </w:pPr>
            <w:proofErr w:type="spellStart"/>
            <w:r>
              <w:t>Bupa</w:t>
            </w:r>
            <w:proofErr w:type="spellEnd"/>
            <w:r>
              <w:t xml:space="preserve"> Care Services NZ Limited - </w:t>
            </w:r>
            <w:proofErr w:type="spellStart"/>
            <w:r>
              <w:t>ParkHaven</w:t>
            </w:r>
            <w:proofErr w:type="spellEnd"/>
          </w:p>
        </w:tc>
      </w:tr>
    </w:tbl>
    <w:p w:rsidR="00FB1BC2" w:rsidRDefault="00FB1BC2" w:rsidP="00B5108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FB1BC2" w:rsidTr="00FB1BC2">
        <w:tc>
          <w:tcPr>
            <w:tcW w:w="3652"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4"/>
                <w:szCs w:val="24"/>
              </w:rPr>
            </w:pPr>
            <w:r>
              <w:t>Health and Disability Auditing New Zealand Limited</w:t>
            </w:r>
          </w:p>
        </w:tc>
      </w:tr>
    </w:tbl>
    <w:p w:rsidR="00FB1BC2" w:rsidRDefault="00FB1BC2" w:rsidP="00B5108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FB1BC2" w:rsidTr="00FB1BC2">
        <w:tc>
          <w:tcPr>
            <w:tcW w:w="3652"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4"/>
                <w:szCs w:val="24"/>
              </w:rPr>
            </w:pPr>
            <w:r>
              <w:t>Surveillance</w:t>
            </w:r>
          </w:p>
        </w:tc>
      </w:tr>
      <w:tr w:rsidR="00FB1BC2" w:rsidTr="00FB1BC2">
        <w:tc>
          <w:tcPr>
            <w:tcW w:w="365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4"/>
              </w:rPr>
            </w:pPr>
            <w:proofErr w:type="spellStart"/>
            <w:r>
              <w:t>ParkHaven</w:t>
            </w:r>
            <w:proofErr w:type="spellEnd"/>
            <w:r>
              <w:t xml:space="preserve"> Hospital</w:t>
            </w:r>
          </w:p>
        </w:tc>
      </w:tr>
      <w:tr w:rsidR="00FB1BC2" w:rsidTr="00FB1BC2">
        <w:tc>
          <w:tcPr>
            <w:tcW w:w="365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4"/>
              </w:rPr>
            </w:pPr>
            <w:r>
              <w:t>Hospital services - Medical services; Hospital services - Mental health services; Hospital services - Geriatric services (excl. psychogeriatric); Residential disability services - Intellectual; Residential disability services - Physical; Residential disability services - sensory</w:t>
            </w:r>
          </w:p>
        </w:tc>
      </w:tr>
      <w:tr w:rsidR="00FB1BC2" w:rsidTr="00FB1BC2">
        <w:tc>
          <w:tcPr>
            <w:tcW w:w="365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FB1BC2" w:rsidRDefault="00FB1BC2" w:rsidP="00B5108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B1BC2" w:rsidRDefault="00FB1BC2" w:rsidP="00B51087">
            <w:pPr>
              <w:spacing w:before="60"/>
              <w:ind w:left="0"/>
              <w:rPr>
                <w:sz w:val="24"/>
                <w:szCs w:val="24"/>
              </w:rPr>
            </w:pPr>
            <w:r>
              <w:t>22 September 2014</w:t>
            </w:r>
          </w:p>
        </w:tc>
        <w:tc>
          <w:tcPr>
            <w:tcW w:w="1417" w:type="dxa"/>
            <w:tcBorders>
              <w:top w:val="single" w:sz="4" w:space="0" w:color="auto"/>
              <w:left w:val="nil"/>
              <w:bottom w:val="single" w:sz="4" w:space="0" w:color="auto"/>
              <w:right w:val="nil"/>
            </w:tcBorders>
            <w:hideMark/>
          </w:tcPr>
          <w:p w:rsidR="00FB1BC2" w:rsidRDefault="00FB1BC2" w:rsidP="00B5108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B1BC2" w:rsidRDefault="00FB1BC2" w:rsidP="00B51087">
            <w:pPr>
              <w:spacing w:before="60"/>
              <w:ind w:left="0"/>
              <w:rPr>
                <w:sz w:val="24"/>
                <w:szCs w:val="24"/>
              </w:rPr>
            </w:pPr>
            <w:r>
              <w:t>23 September 2014</w:t>
            </w:r>
          </w:p>
        </w:tc>
      </w:tr>
    </w:tbl>
    <w:p w:rsidR="00FB1BC2" w:rsidRDefault="00FB1BC2" w:rsidP="00B510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b/>
                <w:sz w:val="24"/>
                <w:szCs w:val="24"/>
              </w:rPr>
            </w:pPr>
            <w:r>
              <w:rPr>
                <w:b/>
              </w:rPr>
              <w:t>Proposed changes to current services (if any):</w:t>
            </w:r>
          </w:p>
        </w:tc>
      </w:tr>
      <w:tr w:rsidR="00FB1BC2" w:rsidTr="00FB1BC2">
        <w:tc>
          <w:tcPr>
            <w:tcW w:w="15559" w:type="dxa"/>
            <w:tcBorders>
              <w:top w:val="single" w:sz="4" w:space="0" w:color="auto"/>
              <w:left w:val="single" w:sz="4" w:space="0" w:color="auto"/>
              <w:bottom w:val="single" w:sz="4" w:space="0" w:color="auto"/>
              <w:right w:val="single" w:sz="4" w:space="0" w:color="auto"/>
            </w:tcBorders>
          </w:tcPr>
          <w:p w:rsidR="00FB1BC2" w:rsidRDefault="00FB1BC2" w:rsidP="00B51087">
            <w:pPr>
              <w:tabs>
                <w:tab w:val="left" w:pos="3885"/>
              </w:tabs>
              <w:spacing w:before="60"/>
              <w:ind w:left="0"/>
              <w:rPr>
                <w:sz w:val="24"/>
                <w:szCs w:val="24"/>
              </w:rPr>
            </w:pPr>
          </w:p>
        </w:tc>
      </w:tr>
    </w:tbl>
    <w:p w:rsidR="00FB1BC2" w:rsidRDefault="00FB1BC2" w:rsidP="00B51087">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FB1BC2" w:rsidTr="00FB1BC2">
        <w:tc>
          <w:tcPr>
            <w:tcW w:w="1074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b/>
                <w:sz w:val="24"/>
                <w:szCs w:val="20"/>
              </w:rPr>
            </w:pPr>
            <w:r>
              <w:rPr>
                <w:szCs w:val="20"/>
              </w:rPr>
              <w:t>78</w:t>
            </w:r>
          </w:p>
        </w:tc>
      </w:tr>
    </w:tbl>
    <w:p w:rsidR="00FB1BC2" w:rsidRDefault="00FB1BC2" w:rsidP="00B5108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B1BC2" w:rsidTr="00FB1BC2">
        <w:trPr>
          <w:cantSplit/>
        </w:trPr>
        <w:tc>
          <w:tcPr>
            <w:tcW w:w="2235" w:type="dxa"/>
            <w:tcBorders>
              <w:top w:val="single" w:sz="4" w:space="0" w:color="auto"/>
              <w:left w:val="single" w:sz="4" w:space="0" w:color="auto"/>
              <w:bottom w:val="single" w:sz="4" w:space="0" w:color="auto"/>
              <w:right w:val="single" w:sz="4" w:space="0" w:color="auto"/>
            </w:tcBorders>
            <w:hideMark/>
          </w:tcPr>
          <w:p w:rsidR="00FB1BC2" w:rsidRDefault="00FB1BC2" w:rsidP="00B5108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B1BC2" w:rsidRDefault="00FB1BC2" w:rsidP="00B51087">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rFonts w:cs="Arial"/>
                <w:sz w:val="20"/>
                <w:szCs w:val="20"/>
              </w:rPr>
            </w:pPr>
            <w:r>
              <w:rPr>
                <w:rFonts w:cs="Arial"/>
                <w:sz w:val="20"/>
                <w:szCs w:val="20"/>
              </w:rPr>
              <w:t>6</w:t>
            </w:r>
          </w:p>
        </w:tc>
      </w:tr>
      <w:tr w:rsidR="00FB1BC2" w:rsidTr="00FB1BC2">
        <w:trPr>
          <w:cantSplit/>
        </w:trPr>
        <w:tc>
          <w:tcPr>
            <w:tcW w:w="2235"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rFonts w:cs="Arial"/>
                <w:sz w:val="20"/>
                <w:szCs w:val="20"/>
              </w:rPr>
            </w:pPr>
            <w:r>
              <w:rPr>
                <w:rFonts w:cs="Arial"/>
                <w:sz w:val="20"/>
                <w:szCs w:val="20"/>
              </w:rPr>
              <w:t>4</w:t>
            </w:r>
          </w:p>
        </w:tc>
      </w:tr>
      <w:tr w:rsidR="00FB1BC2" w:rsidTr="00FB1BC2">
        <w:trPr>
          <w:cantSplit/>
        </w:trPr>
        <w:tc>
          <w:tcPr>
            <w:tcW w:w="2235"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rFonts w:cs="Arial"/>
                <w:sz w:val="20"/>
                <w:szCs w:val="20"/>
              </w:rPr>
            </w:pPr>
            <w:r>
              <w:rPr>
                <w:rFonts w:cs="Arial"/>
                <w:sz w:val="20"/>
                <w:szCs w:val="20"/>
              </w:rPr>
              <w:t>2</w:t>
            </w:r>
          </w:p>
        </w:tc>
      </w:tr>
      <w:tr w:rsidR="00FB1BC2" w:rsidTr="00FB1BC2">
        <w:trPr>
          <w:cantSplit/>
        </w:trPr>
        <w:tc>
          <w:tcPr>
            <w:tcW w:w="2235"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B1BC2" w:rsidRDefault="00FB1BC2" w:rsidP="00B5108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B1BC2" w:rsidRDefault="00FB1BC2" w:rsidP="00B5108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B1BC2" w:rsidRDefault="00FB1BC2" w:rsidP="00B51087">
            <w:pPr>
              <w:keepNext/>
              <w:spacing w:before="60"/>
              <w:ind w:left="0"/>
              <w:jc w:val="center"/>
              <w:rPr>
                <w:rFonts w:cs="Arial"/>
                <w:sz w:val="20"/>
                <w:szCs w:val="20"/>
              </w:rPr>
            </w:pPr>
          </w:p>
        </w:tc>
      </w:tr>
      <w:tr w:rsidR="00FB1BC2" w:rsidTr="00FB1BC2">
        <w:trPr>
          <w:cantSplit/>
        </w:trPr>
        <w:tc>
          <w:tcPr>
            <w:tcW w:w="2235"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B1BC2" w:rsidRDefault="00FB1BC2" w:rsidP="00B51087">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FB1BC2" w:rsidRDefault="00FB1BC2" w:rsidP="00B5108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B1BC2" w:rsidRDefault="00FB1BC2" w:rsidP="00B5108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rFonts w:cs="Arial"/>
                <w:sz w:val="20"/>
                <w:szCs w:val="20"/>
              </w:rPr>
            </w:pPr>
            <w:r>
              <w:rPr>
                <w:rFonts w:cs="Arial"/>
                <w:sz w:val="20"/>
                <w:szCs w:val="20"/>
              </w:rPr>
              <w:t>2</w:t>
            </w:r>
          </w:p>
        </w:tc>
      </w:tr>
    </w:tbl>
    <w:p w:rsidR="00FB1BC2" w:rsidRDefault="00FB1BC2" w:rsidP="00B5108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B1BC2" w:rsidTr="00FB1BC2">
        <w:tc>
          <w:tcPr>
            <w:tcW w:w="3510"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sz w:val="20"/>
                <w:szCs w:val="20"/>
                <w:lang w:eastAsia="en-NZ"/>
              </w:rPr>
            </w:pPr>
            <w:r>
              <w:rPr>
                <w:sz w:val="20"/>
                <w:szCs w:val="20"/>
                <w:lang w:eastAsia="en-NZ"/>
              </w:rPr>
              <w:t>36</w:t>
            </w:r>
          </w:p>
        </w:tc>
        <w:tc>
          <w:tcPr>
            <w:tcW w:w="3544"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sz w:val="20"/>
                <w:szCs w:val="20"/>
                <w:lang w:eastAsia="en-NZ"/>
              </w:rPr>
            </w:pPr>
            <w:r>
              <w:rPr>
                <w:sz w:val="20"/>
                <w:szCs w:val="20"/>
                <w:lang w:eastAsia="en-NZ"/>
              </w:rPr>
              <w:t>50</w:t>
            </w:r>
          </w:p>
        </w:tc>
      </w:tr>
    </w:tbl>
    <w:p w:rsidR="00FB1BC2" w:rsidRDefault="00FB1BC2" w:rsidP="00B5108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B1BC2" w:rsidTr="00FB1BC2">
        <w:tc>
          <w:tcPr>
            <w:tcW w:w="3510"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0"/>
                <w:szCs w:val="20"/>
                <w:lang w:eastAsia="en-NZ"/>
              </w:rPr>
            </w:pPr>
            <w:r>
              <w:rPr>
                <w:sz w:val="20"/>
                <w:szCs w:val="20"/>
                <w:lang w:eastAsia="en-NZ"/>
              </w:rPr>
              <w:t>Number of residents/patients interviewed</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sz w:val="20"/>
                <w:szCs w:val="20"/>
                <w:lang w:eastAsia="en-NZ"/>
              </w:rPr>
            </w:pPr>
            <w:r>
              <w:rPr>
                <w:sz w:val="20"/>
                <w:szCs w:val="20"/>
                <w:lang w:eastAsia="en-NZ"/>
              </w:rPr>
              <w:t>2</w:t>
            </w:r>
          </w:p>
        </w:tc>
      </w:tr>
      <w:tr w:rsidR="00FB1BC2" w:rsidTr="00FB1BC2">
        <w:tc>
          <w:tcPr>
            <w:tcW w:w="3510"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0"/>
                <w:szCs w:val="20"/>
                <w:lang w:eastAsia="en-NZ"/>
              </w:rPr>
            </w:pPr>
            <w:r>
              <w:rPr>
                <w:sz w:val="20"/>
                <w:szCs w:val="20"/>
                <w:lang w:eastAsia="en-NZ"/>
              </w:rPr>
              <w:t>Number of residents’/patients’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sz w:val="20"/>
                <w:szCs w:val="20"/>
                <w:lang w:eastAsia="en-NZ"/>
              </w:rPr>
            </w:pPr>
            <w:r>
              <w:rPr>
                <w:sz w:val="20"/>
                <w:szCs w:val="20"/>
                <w:lang w:eastAsia="en-NZ"/>
              </w:rPr>
              <w:t>2</w:t>
            </w:r>
          </w:p>
        </w:tc>
      </w:tr>
      <w:tr w:rsidR="00FB1BC2" w:rsidTr="00FB1BC2">
        <w:tc>
          <w:tcPr>
            <w:tcW w:w="3510"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sz w:val="20"/>
                <w:szCs w:val="20"/>
                <w:lang w:eastAsia="en-NZ"/>
              </w:rPr>
            </w:pPr>
            <w:r>
              <w:rPr>
                <w:sz w:val="20"/>
                <w:szCs w:val="20"/>
                <w:lang w:eastAsia="en-NZ"/>
              </w:rPr>
              <w:t>18</w:t>
            </w:r>
          </w:p>
        </w:tc>
        <w:tc>
          <w:tcPr>
            <w:tcW w:w="3544"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sz w:val="20"/>
                <w:szCs w:val="20"/>
                <w:lang w:eastAsia="en-NZ"/>
              </w:rPr>
            </w:pPr>
            <w:r>
              <w:rPr>
                <w:sz w:val="20"/>
                <w:szCs w:val="20"/>
                <w:lang w:eastAsia="en-NZ"/>
              </w:rPr>
              <w:t>98</w:t>
            </w:r>
          </w:p>
        </w:tc>
        <w:tc>
          <w:tcPr>
            <w:tcW w:w="3402"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sz w:val="20"/>
                <w:szCs w:val="20"/>
                <w:lang w:eastAsia="en-NZ"/>
              </w:rPr>
            </w:pPr>
            <w:r>
              <w:rPr>
                <w:sz w:val="20"/>
                <w:szCs w:val="20"/>
                <w:lang w:eastAsia="en-NZ"/>
              </w:rPr>
              <w:t>5</w:t>
            </w:r>
          </w:p>
        </w:tc>
      </w:tr>
      <w:tr w:rsidR="00FB1BC2" w:rsidTr="00FB1BC2">
        <w:tc>
          <w:tcPr>
            <w:tcW w:w="351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0"/>
                <w:szCs w:val="20"/>
                <w:lang w:eastAsia="en-NZ"/>
              </w:rPr>
            </w:pPr>
            <w:r>
              <w:rPr>
                <w:sz w:val="20"/>
                <w:szCs w:val="20"/>
                <w:lang w:eastAsia="en-NZ"/>
              </w:rPr>
              <w:t>Number of residents’/patients’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nil"/>
              <w:right w:val="nil"/>
            </w:tcBorders>
          </w:tcPr>
          <w:p w:rsidR="00FB1BC2" w:rsidRDefault="00FB1BC2" w:rsidP="00B5108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B1BC2" w:rsidRDefault="00FB1BC2" w:rsidP="00B5108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0"/>
                <w:szCs w:val="20"/>
                <w:lang w:eastAsia="en-NZ"/>
              </w:rPr>
            </w:pPr>
            <w:r>
              <w:rPr>
                <w:sz w:val="20"/>
                <w:szCs w:val="20"/>
                <w:lang w:eastAsia="en-NZ"/>
              </w:rPr>
              <w:t>Number of GPs interviewed (Residential Disability providers only)</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0"/>
                <w:szCs w:val="20"/>
                <w:lang w:eastAsia="en-NZ"/>
              </w:rPr>
            </w:pPr>
            <w:r>
              <w:rPr>
                <w:sz w:val="20"/>
                <w:szCs w:val="20"/>
                <w:lang w:eastAsia="en-NZ"/>
              </w:rPr>
              <w:t>1</w:t>
            </w:r>
          </w:p>
        </w:tc>
      </w:tr>
    </w:tbl>
    <w:p w:rsidR="00FB1BC2" w:rsidRDefault="00FB1BC2" w:rsidP="00B51087">
      <w:pPr>
        <w:pStyle w:val="Heading2"/>
        <w:pageBreakBefore/>
        <w:rPr>
          <w:b/>
          <w:bCs/>
          <w:szCs w:val="32"/>
          <w:lang w:eastAsia="en-US"/>
        </w:rPr>
      </w:pPr>
      <w:r>
        <w:rPr>
          <w:b/>
          <w:bCs/>
        </w:rPr>
        <w:lastRenderedPageBreak/>
        <w:t>Declaration</w:t>
      </w:r>
    </w:p>
    <w:p w:rsidR="00FB1BC2" w:rsidRDefault="00FB1BC2" w:rsidP="00B51087">
      <w:pPr>
        <w:spacing w:before="240" w:after="0"/>
        <w:ind w:left="0"/>
        <w:rPr>
          <w:szCs w:val="20"/>
        </w:rPr>
      </w:pPr>
      <w:r>
        <w:rPr>
          <w:szCs w:val="20"/>
        </w:rPr>
        <w:t>I, XXXXXX,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FB1BC2" w:rsidRDefault="00FB1BC2" w:rsidP="00B5108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FB1BC2" w:rsidTr="00FB1BC2">
        <w:tc>
          <w:tcPr>
            <w:tcW w:w="675"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rPr>
            </w:pPr>
            <w:r>
              <w:rPr>
                <w:szCs w:val="20"/>
              </w:rPr>
              <w:t>Yes</w:t>
            </w:r>
          </w:p>
        </w:tc>
      </w:tr>
      <w:tr w:rsidR="00FB1BC2" w:rsidTr="00FB1BC2">
        <w:tc>
          <w:tcPr>
            <w:tcW w:w="675"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rPr>
            </w:pPr>
            <w:r>
              <w:rPr>
                <w:szCs w:val="20"/>
              </w:rPr>
              <w:t>Yes</w:t>
            </w:r>
          </w:p>
        </w:tc>
      </w:tr>
      <w:tr w:rsidR="00FB1BC2" w:rsidTr="00FB1BC2">
        <w:tc>
          <w:tcPr>
            <w:tcW w:w="675"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rPr>
            </w:pPr>
            <w:r>
              <w:rPr>
                <w:szCs w:val="20"/>
              </w:rPr>
              <w:t>Yes</w:t>
            </w:r>
          </w:p>
        </w:tc>
      </w:tr>
      <w:tr w:rsidR="00FB1BC2" w:rsidTr="00FB1BC2">
        <w:tc>
          <w:tcPr>
            <w:tcW w:w="675"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rPr>
            </w:pPr>
            <w:r>
              <w:rPr>
                <w:szCs w:val="20"/>
              </w:rPr>
              <w:t>Yes</w:t>
            </w:r>
          </w:p>
        </w:tc>
      </w:tr>
      <w:tr w:rsidR="00FB1BC2" w:rsidTr="00FB1BC2">
        <w:tc>
          <w:tcPr>
            <w:tcW w:w="675"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rPr>
            </w:pPr>
            <w:r>
              <w:rPr>
                <w:szCs w:val="20"/>
              </w:rPr>
              <w:t>Yes</w:t>
            </w:r>
          </w:p>
        </w:tc>
      </w:tr>
      <w:tr w:rsidR="00FB1BC2" w:rsidTr="00FB1BC2">
        <w:tc>
          <w:tcPr>
            <w:tcW w:w="675"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rPr>
            </w:pPr>
            <w:r>
              <w:rPr>
                <w:szCs w:val="20"/>
              </w:rPr>
              <w:t>Yes</w:t>
            </w:r>
          </w:p>
        </w:tc>
      </w:tr>
      <w:tr w:rsidR="00FB1BC2" w:rsidTr="00FB1BC2">
        <w:tc>
          <w:tcPr>
            <w:tcW w:w="675"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rPr>
            </w:pPr>
            <w:r>
              <w:rPr>
                <w:szCs w:val="20"/>
              </w:rPr>
              <w:t>Yes</w:t>
            </w:r>
          </w:p>
        </w:tc>
      </w:tr>
      <w:tr w:rsidR="00FB1BC2" w:rsidTr="00FB1BC2">
        <w:trPr>
          <w:trHeight w:val="60"/>
        </w:trPr>
        <w:tc>
          <w:tcPr>
            <w:tcW w:w="675"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rPr>
            </w:pPr>
            <w:r>
              <w:rPr>
                <w:szCs w:val="20"/>
              </w:rPr>
              <w:t>Yes</w:t>
            </w:r>
          </w:p>
        </w:tc>
      </w:tr>
    </w:tbl>
    <w:p w:rsidR="00FB1BC2" w:rsidRDefault="00FB1BC2" w:rsidP="00B51087">
      <w:pPr>
        <w:spacing w:before="240" w:after="0"/>
        <w:ind w:left="0"/>
        <w:rPr>
          <w:rFonts w:cstheme="minorBidi"/>
          <w:szCs w:val="20"/>
        </w:rPr>
      </w:pPr>
      <w:r>
        <w:rPr>
          <w:szCs w:val="20"/>
        </w:rPr>
        <w:t>Dated Monday, 3 November 2014</w:t>
      </w:r>
    </w:p>
    <w:p w:rsidR="00FB1BC2" w:rsidRDefault="00FB1BC2" w:rsidP="00B51087">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b/>
                <w:sz w:val="24"/>
                <w:szCs w:val="20"/>
              </w:rPr>
            </w:pPr>
            <w:r>
              <w:rPr>
                <w:b/>
                <w:szCs w:val="20"/>
              </w:rPr>
              <w:t>General Overview</w:t>
            </w:r>
          </w:p>
        </w:tc>
      </w:tr>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proofErr w:type="spellStart"/>
            <w:r>
              <w:rPr>
                <w:szCs w:val="20"/>
              </w:rPr>
              <w:t>Parkhaven</w:t>
            </w:r>
            <w:proofErr w:type="spellEnd"/>
            <w:r>
              <w:rPr>
                <w:szCs w:val="20"/>
              </w:rPr>
              <w:t xml:space="preserve"> Hospital is part of the </w:t>
            </w:r>
            <w:proofErr w:type="spellStart"/>
            <w:r>
              <w:rPr>
                <w:szCs w:val="20"/>
              </w:rPr>
              <w:t>Bupa</w:t>
            </w:r>
            <w:proofErr w:type="spellEnd"/>
            <w:r>
              <w:rPr>
                <w:szCs w:val="20"/>
              </w:rPr>
              <w:t xml:space="preserve"> group.  The service is certified to provide hospital (medical, and geriatric), residential disability, psychogeriatric and mental health services for up to 84 residents.  On the day of the audit there are 78 residents (48 hospital residents, 21 psychogeriatric residents, six residential disability and nine mental health residents).  </w:t>
            </w:r>
            <w:proofErr w:type="spellStart"/>
            <w:r>
              <w:rPr>
                <w:szCs w:val="20"/>
              </w:rPr>
              <w:t>Parkhaven’s</w:t>
            </w:r>
            <w:proofErr w:type="spellEnd"/>
            <w:r>
              <w:rPr>
                <w:szCs w:val="20"/>
              </w:rPr>
              <w:t xml:space="preserve"> care home manager (non-clinical) is well qualified and has been in the role for five years.  She is supported by a clinical manager who has been in the role 4 months and has had previous experience in aged care.  </w:t>
            </w:r>
            <w:r>
              <w:rPr>
                <w:szCs w:val="20"/>
              </w:rPr>
              <w:br/>
              <w:t xml:space="preserve">There are well developed systems, policies and procedures that are structured to provide appropriate care for residents.  Implementation is supported through the </w:t>
            </w:r>
            <w:proofErr w:type="spellStart"/>
            <w:r>
              <w:rPr>
                <w:szCs w:val="20"/>
              </w:rPr>
              <w:t>Bupa</w:t>
            </w:r>
            <w:proofErr w:type="spellEnd"/>
            <w:r>
              <w:rPr>
                <w:szCs w:val="20"/>
              </w:rPr>
              <w:t xml:space="preserve"> quality and risk management programme that is individualised to </w:t>
            </w:r>
            <w:proofErr w:type="spellStart"/>
            <w:r>
              <w:rPr>
                <w:szCs w:val="20"/>
              </w:rPr>
              <w:t>Parkhaven</w:t>
            </w:r>
            <w:proofErr w:type="spellEnd"/>
            <w:r>
              <w:rPr>
                <w:szCs w:val="20"/>
              </w:rPr>
              <w:t xml:space="preserve">.  A comprehensive orientation and in-service training programme is in place that provides staff with appropriate knowledge and skills to deliver care.  </w:t>
            </w:r>
            <w:r>
              <w:rPr>
                <w:szCs w:val="20"/>
              </w:rPr>
              <w:br/>
              <w:t>The service has addressed the two previous shortfalls around documentation of spiritual care and the restraint/enabler register.</w:t>
            </w:r>
            <w:r>
              <w:rPr>
                <w:szCs w:val="20"/>
              </w:rPr>
              <w:br/>
              <w:t xml:space="preserve">This audit identified improvements around staff being kept informed of quality data trends and outcomes, documentation of interventions in the care plans and the standing order format.  .  </w:t>
            </w:r>
          </w:p>
        </w:tc>
      </w:tr>
    </w:tbl>
    <w:p w:rsidR="00FB1BC2" w:rsidRDefault="00FB1BC2" w:rsidP="00B510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b/>
                <w:sz w:val="24"/>
                <w:szCs w:val="20"/>
              </w:rPr>
            </w:pPr>
            <w:r>
              <w:rPr>
                <w:b/>
                <w:szCs w:val="20"/>
              </w:rPr>
              <w:t>Outcome 1.1: Consumer Rights</w:t>
            </w:r>
          </w:p>
        </w:tc>
      </w:tr>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Accidents, incidents and complaints alert staff to their responsibility to notify family/next of kin of any event that occurs.  An interpreter’s policy is in place.  Family members and staff, from a range of cultures, are the most common source of interpreter services within the facility.  External assistance is available if necessary.</w:t>
            </w:r>
            <w:r>
              <w:rPr>
                <w:szCs w:val="20"/>
              </w:rPr>
              <w:br/>
              <w:t>The complaints procedure is provided to residents and relatives as part of the admission process.  Complaints forms are available at reception.  The complaints register is up to date and includes relevant information regarding each complaint.  Documentation including follow up letters and resolution demonstrates that complaints are managed.</w:t>
            </w:r>
          </w:p>
        </w:tc>
      </w:tr>
    </w:tbl>
    <w:p w:rsidR="00FB1BC2" w:rsidRDefault="00FB1BC2" w:rsidP="00B510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b/>
                <w:sz w:val="24"/>
                <w:szCs w:val="20"/>
              </w:rPr>
            </w:pPr>
            <w:r>
              <w:rPr>
                <w:b/>
                <w:szCs w:val="20"/>
              </w:rPr>
              <w:t>Outcome 1.2: Organisational Management</w:t>
            </w:r>
          </w:p>
        </w:tc>
      </w:tr>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proofErr w:type="spellStart"/>
            <w:r>
              <w:rPr>
                <w:szCs w:val="20"/>
              </w:rPr>
              <w:t>Parkhaven</w:t>
            </w:r>
            <w:proofErr w:type="spellEnd"/>
            <w:r>
              <w:rPr>
                <w:szCs w:val="20"/>
              </w:rPr>
              <w:t xml:space="preserve"> Hospital has an embedded quality and risk management system.  Quality and risk performance is reported to the organisation's management team.  There is an improvement required around staff being kept informed of quality data trends and outcomes.  </w:t>
            </w:r>
            <w:proofErr w:type="spellStart"/>
            <w:r>
              <w:rPr>
                <w:szCs w:val="20"/>
              </w:rPr>
              <w:t>Parkhaven</w:t>
            </w:r>
            <w:proofErr w:type="spellEnd"/>
            <w:r>
              <w:rPr>
                <w:szCs w:val="20"/>
              </w:rPr>
              <w:t xml:space="preserve"> participates in the </w:t>
            </w:r>
            <w:proofErr w:type="spellStart"/>
            <w:r>
              <w:rPr>
                <w:szCs w:val="20"/>
              </w:rPr>
              <w:t>Bupa</w:t>
            </w:r>
            <w:proofErr w:type="spellEnd"/>
            <w:r>
              <w:rPr>
                <w:szCs w:val="20"/>
              </w:rPr>
              <w:t xml:space="preserve"> benchmarking programme with comparative data across the organisation shared for hospital, and psychogeriatric/mental health services.  The service documents and analyses incidents/accidents, and unplanned or untoward events.  Individual incident reports are completed for each adverse event with prompt follow-up action(s) taken as indicated.  </w:t>
            </w:r>
            <w:r>
              <w:rPr>
                <w:szCs w:val="20"/>
              </w:rPr>
              <w:br/>
              <w:t xml:space="preserve">There are human resources policies including recruitment, selection, orientation and staff training and development.  A comprehensive orientation programme is in place that provides new staff with relevant information for safe work practice.  There is an in-service education and training programme covering relevant aspects of care. </w:t>
            </w:r>
            <w:r>
              <w:rPr>
                <w:szCs w:val="20"/>
              </w:rPr>
              <w:br/>
              <w:t>The organisational staffing policy aligns with contractual requirements and includes skill mixes.  The wage analysis schedule is based on the safe indicators for aged care and dementia care and the roster is determined using this as a guide.</w:t>
            </w:r>
          </w:p>
        </w:tc>
      </w:tr>
    </w:tbl>
    <w:p w:rsidR="00FB1BC2" w:rsidRDefault="00FB1BC2" w:rsidP="00B510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b/>
                <w:sz w:val="24"/>
                <w:szCs w:val="20"/>
              </w:rPr>
            </w:pPr>
            <w:r>
              <w:rPr>
                <w:b/>
                <w:szCs w:val="20"/>
              </w:rPr>
              <w:lastRenderedPageBreak/>
              <w:t>Outcome 1.3: Continuum of Service Delivery</w:t>
            </w:r>
          </w:p>
        </w:tc>
      </w:tr>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 xml:space="preserve">Assessments, care plans and evaluations are completed by the registered nurses.  Relatives are involved in planning and evaluating care.  Risk assessment tools and monitoring forms are available, implemented and are used to assess the level of risk and support required for residents including managing behaviours.  Service delivery plans demonstrate service integration and are individualised.  The previous finding around inclusion of spiritual needs in the care plans has been addressed.  This audit identifies an improvement required around documentation of interventions to reflect the resident’s current health status.  Care plans are evaluated six monthly or more frequently when clinically indicated.  There is a qualified Occupational Therapist to oversee the planned activities programme five days a week across the three levels of care.  There is an activity person based in the hospital, psychogeriatric and mental health unit Monday to Friday.  Caregivers also incorporate activities into their day.   </w:t>
            </w:r>
            <w:r>
              <w:rPr>
                <w:szCs w:val="20"/>
              </w:rPr>
              <w:br/>
              <w:t xml:space="preserve">There are medication management policies that are comprehensive and direct staff in terms of their responsibilities in each stage of medication management.  Competencies are completed.  There are improvements required to the standing order form.  </w:t>
            </w:r>
            <w:r>
              <w:rPr>
                <w:szCs w:val="20"/>
              </w:rPr>
              <w:br/>
              <w:t>The residents have a nutritional profile developed on admission, which identifies dietary requirements and likes and dislikes.  Food safety certificates are completed by kitchen staff.  There are food service policies and procedures and a link to a dietitian.  Weight management is monitored closely by the facility.</w:t>
            </w:r>
          </w:p>
        </w:tc>
      </w:tr>
    </w:tbl>
    <w:p w:rsidR="00FB1BC2" w:rsidRDefault="00FB1BC2" w:rsidP="00B510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b/>
                <w:sz w:val="24"/>
                <w:szCs w:val="20"/>
              </w:rPr>
            </w:pPr>
            <w:r>
              <w:rPr>
                <w:b/>
                <w:szCs w:val="20"/>
              </w:rPr>
              <w:t>Outcome 1.4: Safe and Appropriate Environment</w:t>
            </w:r>
          </w:p>
        </w:tc>
      </w:tr>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 xml:space="preserve">The building holds a current warrant of fitness.  Electrical equipment is checked according to the planned maintenance schedule.  All medical equipment is calibrated and all hoists and electric beds are checked and serviced annually.  Hot water temperatures are monitored monthly.  There is sufficient equipment for staff to safely deliver care.  </w:t>
            </w:r>
          </w:p>
        </w:tc>
      </w:tr>
    </w:tbl>
    <w:p w:rsidR="00FB1BC2" w:rsidRDefault="00FB1BC2" w:rsidP="00B510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b/>
                <w:sz w:val="24"/>
                <w:szCs w:val="20"/>
              </w:rPr>
            </w:pPr>
            <w:r>
              <w:rPr>
                <w:b/>
                <w:szCs w:val="20"/>
              </w:rPr>
              <w:t>Outcome 2: Restraint Minimisation and Safe Practice</w:t>
            </w:r>
          </w:p>
        </w:tc>
      </w:tr>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 xml:space="preserve">There are clear guidelines in policy to determine what a restraint is and what an enabler is.  Currently the service has 14 residents using restraint and 15 residents using enablers.  Education and training is provided around restraint, enablers and challenging behaviours.  </w:t>
            </w:r>
            <w:r>
              <w:rPr>
                <w:szCs w:val="20"/>
              </w:rPr>
              <w:br/>
              <w:t xml:space="preserve">The restraint register identifies the type of restraint being used and restraint processes identify any risks associated with the use of restraint.  These are improvements from the previous audit.  </w:t>
            </w:r>
            <w:r>
              <w:rPr>
                <w:szCs w:val="20"/>
              </w:rPr>
              <w:br/>
              <w:t>There is one required improvement around ensuring residents in the psychogeriatric unit can move freely to their bedrooms and outside to the secure outdoor area.</w:t>
            </w:r>
          </w:p>
        </w:tc>
      </w:tr>
    </w:tbl>
    <w:p w:rsidR="00FB1BC2" w:rsidRDefault="00FB1BC2" w:rsidP="00B510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rPr>
                <w:b/>
                <w:sz w:val="24"/>
                <w:szCs w:val="20"/>
              </w:rPr>
            </w:pPr>
            <w:r>
              <w:rPr>
                <w:b/>
                <w:szCs w:val="20"/>
              </w:rPr>
              <w:t>Outcome 3: Infection Prevention and Control</w:t>
            </w:r>
          </w:p>
        </w:tc>
      </w:tr>
      <w:tr w:rsidR="00FB1BC2" w:rsidTr="00FB1BC2">
        <w:tc>
          <w:tcPr>
            <w:tcW w:w="15559"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rPr>
                <w:sz w:val="24"/>
                <w:szCs w:val="20"/>
              </w:rPr>
            </w:pPr>
            <w:r>
              <w:rPr>
                <w:szCs w:val="20"/>
              </w:rPr>
              <w:t xml:space="preserve">The infection control programme and its content and detail are appropriate for the size, complexity and degree of risk associated with the service.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Cs w:val="20"/>
              </w:rPr>
              <w:t>Bupa</w:t>
            </w:r>
            <w:proofErr w:type="spellEnd"/>
            <w:r>
              <w:rPr>
                <w:szCs w:val="20"/>
              </w:rPr>
              <w:t xml:space="preserve"> facilities.    </w:t>
            </w:r>
          </w:p>
        </w:tc>
      </w:tr>
    </w:tbl>
    <w:p w:rsidR="00FB1BC2" w:rsidRDefault="00FB1BC2" w:rsidP="00B51087">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B1BC2" w:rsidTr="00FB1BC2">
        <w:tc>
          <w:tcPr>
            <w:tcW w:w="1387" w:type="dxa"/>
            <w:tcBorders>
              <w:top w:val="nil"/>
              <w:left w:val="nil"/>
              <w:bottom w:val="single" w:sz="4" w:space="0" w:color="auto"/>
              <w:right w:val="single" w:sz="4" w:space="0" w:color="auto"/>
            </w:tcBorders>
          </w:tcPr>
          <w:p w:rsidR="00FB1BC2" w:rsidRDefault="00FB1BC2" w:rsidP="00B5108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0"/>
              </w:rPr>
            </w:pPr>
            <w:r>
              <w:rPr>
                <w:b/>
                <w:sz w:val="20"/>
                <w:szCs w:val="20"/>
              </w:rPr>
              <w:t>PA Critical</w:t>
            </w:r>
          </w:p>
        </w:tc>
      </w:tr>
      <w:tr w:rsidR="00FB1BC2" w:rsidTr="00FB1BC2">
        <w:tc>
          <w:tcPr>
            <w:tcW w:w="1387"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0"/>
                <w:lang w:eastAsia="en-NZ"/>
              </w:rPr>
            </w:pPr>
            <w:r>
              <w:rPr>
                <w:szCs w:val="20"/>
                <w:lang w:eastAsia="en-NZ"/>
              </w:rPr>
              <w:t>0</w:t>
            </w:r>
          </w:p>
        </w:tc>
      </w:tr>
      <w:tr w:rsidR="00FB1BC2" w:rsidTr="00FB1BC2">
        <w:tc>
          <w:tcPr>
            <w:tcW w:w="1387"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r>
    </w:tbl>
    <w:p w:rsidR="00FB1BC2" w:rsidRDefault="00FB1BC2" w:rsidP="00B5108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B1BC2" w:rsidTr="00FB1BC2">
        <w:tc>
          <w:tcPr>
            <w:tcW w:w="1387" w:type="dxa"/>
            <w:tcBorders>
              <w:top w:val="nil"/>
              <w:left w:val="nil"/>
              <w:bottom w:val="single" w:sz="4" w:space="0" w:color="auto"/>
              <w:right w:val="single" w:sz="4" w:space="0" w:color="auto"/>
            </w:tcBorders>
          </w:tcPr>
          <w:p w:rsidR="00FB1BC2" w:rsidRDefault="00FB1BC2" w:rsidP="00B5108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before="60"/>
              <w:ind w:left="0"/>
              <w:jc w:val="center"/>
              <w:rPr>
                <w:b/>
                <w:sz w:val="20"/>
                <w:szCs w:val="24"/>
              </w:rPr>
            </w:pPr>
            <w:r>
              <w:rPr>
                <w:b/>
                <w:sz w:val="20"/>
              </w:rPr>
              <w:t>Not Audited</w:t>
            </w:r>
          </w:p>
        </w:tc>
      </w:tr>
      <w:tr w:rsidR="00FB1BC2" w:rsidTr="00FB1BC2">
        <w:tc>
          <w:tcPr>
            <w:tcW w:w="1387"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39</w:t>
            </w:r>
          </w:p>
        </w:tc>
      </w:tr>
      <w:tr w:rsidR="00FB1BC2" w:rsidTr="00FB1BC2">
        <w:tc>
          <w:tcPr>
            <w:tcW w:w="1387"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before="60"/>
              <w:ind w:left="0"/>
              <w:jc w:val="center"/>
              <w:rPr>
                <w:sz w:val="24"/>
                <w:szCs w:val="24"/>
                <w:lang w:eastAsia="en-NZ"/>
              </w:rPr>
            </w:pPr>
            <w:r>
              <w:rPr>
                <w:lang w:eastAsia="en-NZ"/>
              </w:rPr>
              <w:t>90</w:t>
            </w:r>
          </w:p>
        </w:tc>
      </w:tr>
    </w:tbl>
    <w:p w:rsidR="00FB1BC2" w:rsidRDefault="00FB1BC2" w:rsidP="00B51087">
      <w:pPr>
        <w:ind w:left="0"/>
        <w:rPr>
          <w:rFonts w:cstheme="minorBidi"/>
          <w:sz w:val="24"/>
        </w:rPr>
      </w:pPr>
    </w:p>
    <w:p w:rsidR="00FB1BC2" w:rsidRDefault="00FB1BC2" w:rsidP="00B51087">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FB1BC2" w:rsidTr="00B51087">
        <w:trPr>
          <w:tblHeader/>
        </w:trPr>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after="0"/>
              <w:ind w:left="0"/>
              <w:rPr>
                <w:b/>
                <w:sz w:val="20"/>
                <w:szCs w:val="20"/>
                <w:lang w:eastAsia="en-NZ"/>
              </w:rPr>
            </w:pPr>
            <w:r>
              <w:rPr>
                <w:b/>
                <w:sz w:val="20"/>
                <w:szCs w:val="20"/>
                <w:lang w:eastAsia="en-NZ"/>
              </w:rPr>
              <w:t>Timeframe (Days)</w:t>
            </w:r>
          </w:p>
        </w:tc>
      </w:tr>
      <w:tr w:rsidR="00FB1BC2" w:rsidTr="00B51087">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r>
      <w:tr w:rsidR="00FB1BC2" w:rsidTr="00B51087">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 xml:space="preserve">Quality data is analysed and results are discussed at quality meetings.  Findings are not consistently discussed at staff or senior staff meetings.  While the quality meeting minutes are placed on a board for staff to read, not all staff read these as evidenced in staff interviews.  It is noted that benchmarking results are placed in the </w:t>
            </w:r>
            <w:r>
              <w:rPr>
                <w:sz w:val="20"/>
                <w:szCs w:val="20"/>
                <w:lang w:eastAsia="en-NZ"/>
              </w:rPr>
              <w:lastRenderedPageBreak/>
              <w:t>relevant service areas but discussions of the results with staff is not always evident.</w:t>
            </w:r>
          </w:p>
        </w:tc>
        <w:tc>
          <w:tcPr>
            <w:tcW w:w="27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lastRenderedPageBreak/>
              <w:t>Ensure quality improvement data results are communicated to staff.</w:t>
            </w:r>
          </w:p>
        </w:tc>
        <w:tc>
          <w:tcPr>
            <w:tcW w:w="144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90</w:t>
            </w:r>
          </w:p>
        </w:tc>
      </w:tr>
      <w:tr w:rsidR="00FB1BC2" w:rsidTr="00B51087">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r>
      <w:tr w:rsidR="00FB1BC2" w:rsidTr="00B51087">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 care summary for one mental health resident has not been updated to identify a recent fractured </w:t>
            </w:r>
            <w:proofErr w:type="gramStart"/>
            <w:r>
              <w:rPr>
                <w:sz w:val="20"/>
                <w:szCs w:val="20"/>
                <w:lang w:eastAsia="en-NZ"/>
              </w:rPr>
              <w:t>pelvis,</w:t>
            </w:r>
            <w:proofErr w:type="gramEnd"/>
            <w:r>
              <w:rPr>
                <w:sz w:val="20"/>
                <w:szCs w:val="20"/>
                <w:lang w:eastAsia="en-NZ"/>
              </w:rPr>
              <w:t xml:space="preserve"> (ii) The LTCP of two of three psychogeriatric residents did not document interventions, for (a) pain management for resident on XXXXX, and (b) change in dietary needs to low fat dietary reduction diet.</w:t>
            </w:r>
          </w:p>
        </w:tc>
        <w:tc>
          <w:tcPr>
            <w:tcW w:w="27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Ensure care plans reflect current needs</w:t>
            </w:r>
          </w:p>
        </w:tc>
        <w:tc>
          <w:tcPr>
            <w:tcW w:w="144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90</w:t>
            </w:r>
          </w:p>
        </w:tc>
      </w:tr>
      <w:tr w:rsidR="00FB1BC2" w:rsidTr="00B51087">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r>
      <w:tr w:rsidR="00FB1BC2" w:rsidTr="00B51087">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The standing order form in place dated March 2014 does not meet the MOH standing order guidelines</w:t>
            </w:r>
          </w:p>
        </w:tc>
        <w:tc>
          <w:tcPr>
            <w:tcW w:w="27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Ensure the standing orders form meets the guidelines</w:t>
            </w:r>
          </w:p>
        </w:tc>
        <w:tc>
          <w:tcPr>
            <w:tcW w:w="144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60</w:t>
            </w:r>
          </w:p>
        </w:tc>
      </w:tr>
      <w:tr w:rsidR="00FB1BC2" w:rsidTr="00B51087">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 xml:space="preserve">Standard 2.1.1: </w:t>
            </w:r>
            <w:r>
              <w:rPr>
                <w:sz w:val="20"/>
                <w:szCs w:val="20"/>
                <w:lang w:eastAsia="en-NZ"/>
              </w:rPr>
              <w:lastRenderedPageBreak/>
              <w:t>Restraint minimisation</w:t>
            </w:r>
          </w:p>
        </w:tc>
        <w:tc>
          <w:tcPr>
            <w:tcW w:w="306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lastRenderedPageBreak/>
              <w:t xml:space="preserve">Services demonstrate that the </w:t>
            </w:r>
            <w:r>
              <w:rPr>
                <w:sz w:val="20"/>
                <w:szCs w:val="20"/>
                <w:lang w:eastAsia="en-NZ"/>
              </w:rPr>
              <w:lastRenderedPageBreak/>
              <w:t xml:space="preserve">use of restraint is actively minimised. </w:t>
            </w:r>
          </w:p>
        </w:tc>
        <w:tc>
          <w:tcPr>
            <w:tcW w:w="172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r>
      <w:tr w:rsidR="00FB1BC2" w:rsidTr="00B51087">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lastRenderedPageBreak/>
              <w:t>HDS(RMSP)S.2008</w:t>
            </w:r>
          </w:p>
        </w:tc>
        <w:tc>
          <w:tcPr>
            <w:tcW w:w="2140"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Criterion 2.1.1.4</w:t>
            </w:r>
          </w:p>
        </w:tc>
        <w:tc>
          <w:tcPr>
            <w:tcW w:w="306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722"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Key pad access to the secure outdoor area and to the residents’ bedrooms in the psychogeriatric unit prevents them from having the ability to move freely into these areas.</w:t>
            </w:r>
          </w:p>
        </w:tc>
        <w:tc>
          <w:tcPr>
            <w:tcW w:w="278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Ensure the residents living in the psychogeriatric unit are able to move freely to their bedroom or to the secure outdoor area.</w:t>
            </w:r>
          </w:p>
        </w:tc>
        <w:tc>
          <w:tcPr>
            <w:tcW w:w="1444" w:type="dxa"/>
            <w:tcBorders>
              <w:top w:val="single" w:sz="4" w:space="0" w:color="auto"/>
              <w:left w:val="single" w:sz="4" w:space="0" w:color="auto"/>
              <w:bottom w:val="single" w:sz="4" w:space="0" w:color="auto"/>
              <w:right w:val="single" w:sz="4" w:space="0" w:color="auto"/>
            </w:tcBorders>
            <w:hideMark/>
          </w:tcPr>
          <w:p w:rsidR="00FB1BC2" w:rsidRDefault="00FB1BC2" w:rsidP="00B51087">
            <w:pPr>
              <w:spacing w:after="0"/>
              <w:ind w:left="0"/>
              <w:rPr>
                <w:sz w:val="20"/>
                <w:szCs w:val="20"/>
                <w:lang w:eastAsia="en-NZ"/>
              </w:rPr>
            </w:pPr>
            <w:r>
              <w:rPr>
                <w:sz w:val="20"/>
                <w:szCs w:val="20"/>
                <w:lang w:eastAsia="en-NZ"/>
              </w:rPr>
              <w:t>180</w:t>
            </w:r>
          </w:p>
        </w:tc>
      </w:tr>
    </w:tbl>
    <w:p w:rsidR="00FB1BC2" w:rsidRDefault="00FB1BC2" w:rsidP="00B51087">
      <w:pPr>
        <w:ind w:left="0"/>
        <w:rPr>
          <w:rFonts w:cstheme="minorBidi"/>
          <w:lang w:eastAsia="en-NZ"/>
        </w:rPr>
      </w:pPr>
    </w:p>
    <w:p w:rsidR="00FB1BC2" w:rsidRDefault="00FB1BC2" w:rsidP="00B5108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FB1BC2" w:rsidTr="00FB1BC2">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FB1BC2" w:rsidRDefault="00FB1BC2" w:rsidP="00B51087">
            <w:pPr>
              <w:keepNext/>
              <w:spacing w:after="0"/>
              <w:ind w:left="0"/>
              <w:rPr>
                <w:b/>
                <w:sz w:val="20"/>
                <w:szCs w:val="20"/>
                <w:lang w:eastAsia="en-NZ"/>
              </w:rPr>
            </w:pPr>
            <w:r>
              <w:rPr>
                <w:b/>
                <w:sz w:val="20"/>
                <w:szCs w:val="20"/>
                <w:lang w:eastAsia="en-NZ"/>
              </w:rPr>
              <w:t>Finding</w:t>
            </w:r>
          </w:p>
        </w:tc>
      </w:tr>
      <w:tr w:rsidR="00FB1BC2" w:rsidTr="00FB1BC2">
        <w:trPr>
          <w:cantSplit/>
        </w:trPr>
        <w:tc>
          <w:tcPr>
            <w:tcW w:w="1984"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FB1BC2" w:rsidRDefault="00FB1BC2" w:rsidP="00B51087">
            <w:pPr>
              <w:spacing w:after="0"/>
              <w:ind w:left="0"/>
              <w:rPr>
                <w:sz w:val="20"/>
                <w:szCs w:val="20"/>
                <w:lang w:eastAsia="en-NZ"/>
              </w:rPr>
            </w:pPr>
          </w:p>
        </w:tc>
      </w:tr>
    </w:tbl>
    <w:p w:rsidR="00FB1BC2" w:rsidRDefault="00FB1BC2" w:rsidP="00B51087">
      <w:pPr>
        <w:ind w:left="0"/>
        <w:rPr>
          <w:rFonts w:cstheme="minorBidi"/>
          <w:lang w:eastAsia="en-NZ"/>
        </w:rPr>
      </w:pPr>
    </w:p>
    <w:p w:rsidR="00FB1BC2" w:rsidRDefault="00FB1BC2" w:rsidP="00B51087">
      <w:pPr>
        <w:ind w:left="0"/>
        <w:rPr>
          <w:lang w:eastAsia="en-NZ"/>
        </w:rPr>
      </w:pPr>
    </w:p>
    <w:p w:rsidR="00B51087" w:rsidRDefault="00B51087">
      <w:pPr>
        <w:spacing w:after="0"/>
        <w:ind w:left="0"/>
        <w:rPr>
          <w:lang w:eastAsia="en-NZ"/>
        </w:rPr>
      </w:pPr>
      <w:r>
        <w:rPr>
          <w:lang w:eastAsia="en-NZ"/>
        </w:rPr>
        <w:br w:type="page"/>
      </w:r>
    </w:p>
    <w:p w:rsidR="00FB1BC2" w:rsidRDefault="00FB1BC2" w:rsidP="00B51087">
      <w:pPr>
        <w:pStyle w:val="Heading1"/>
      </w:pPr>
      <w:bookmarkStart w:id="11" w:name="_GoBack"/>
      <w:bookmarkEnd w:id="11"/>
      <w:r>
        <w:lastRenderedPageBreak/>
        <w:t>NZS 8134.1:2008: Health and Disability Services (Core) Standards</w:t>
      </w:r>
    </w:p>
    <w:p w:rsidR="00FB1BC2" w:rsidRDefault="00FB1BC2" w:rsidP="00B51087">
      <w:pPr>
        <w:pStyle w:val="Heading2"/>
        <w:rPr>
          <w:b/>
          <w:bCs/>
        </w:rPr>
      </w:pPr>
      <w:r>
        <w:rPr>
          <w:b/>
          <w:bCs/>
        </w:rPr>
        <w:t>Outcome 1.1: Consumer Rights</w:t>
      </w:r>
    </w:p>
    <w:p w:rsidR="00FB1BC2" w:rsidRDefault="00FB1BC2" w:rsidP="00B5108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B1BC2" w:rsidRDefault="00FB1BC2" w:rsidP="00B51087">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FB1BC2" w:rsidRDefault="00FB1BC2" w:rsidP="00B51087">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cs="Arial"/>
                <w:sz w:val="20"/>
                <w:szCs w:val="20"/>
              </w:rPr>
              <w:br/>
              <w:t xml:space="preserve">Four registered nurses (RNs) (two unit coordinators and two staff nurses) and the clinical nurse manager interviewed state that they record contact with family/whanau on the family/whanau contact record (sighted).  Accident/incident forms have a section to indicate if family/whanau have been informed (or not) of an accident/incident.  A sample of 15 incident forms reviewed from across all three areas (hospital, psychogeriatric and mental health) identified that family are kept informed.  As part of the internal auditing system, keeping families informed is being monitored.  </w:t>
            </w:r>
            <w:r>
              <w:rPr>
                <w:rFonts w:cs="Arial"/>
                <w:sz w:val="20"/>
                <w:szCs w:val="20"/>
              </w:rPr>
              <w:br/>
              <w:t>D16.4b The five relatives (two from the psychogeriatric unit, one from the mental health unit and two from the hospital) interviewed stated that they are kept informed when their family members health status changes or if an adverse event occurs.  All five residents report that they are kept informed (evidenced in interviews with four hospital level residents and one mental health resident).</w:t>
            </w:r>
            <w:r>
              <w:rPr>
                <w:rFonts w:cs="Arial"/>
                <w:sz w:val="20"/>
                <w:szCs w:val="20"/>
              </w:rPr>
              <w:br/>
              <w:t xml:space="preserve">There is a </w:t>
            </w:r>
            <w:proofErr w:type="spellStart"/>
            <w:r>
              <w:rPr>
                <w:rFonts w:cs="Arial"/>
                <w:sz w:val="20"/>
                <w:szCs w:val="20"/>
              </w:rPr>
              <w:t>Bupa</w:t>
            </w:r>
            <w:proofErr w:type="spellEnd"/>
            <w:r>
              <w:rPr>
                <w:rFonts w:cs="Arial"/>
                <w:sz w:val="20"/>
                <w:szCs w:val="20"/>
              </w:rPr>
              <w:t xml:space="preserve"> residents/relatives association that provides a strategic forum for news, developments and quality initiatives for the </w:t>
            </w:r>
            <w:proofErr w:type="spellStart"/>
            <w:r>
              <w:rPr>
                <w:rFonts w:cs="Arial"/>
                <w:sz w:val="20"/>
                <w:szCs w:val="20"/>
              </w:rPr>
              <w:t>Bupa</w:t>
            </w:r>
            <w:proofErr w:type="spellEnd"/>
            <w:r>
              <w:rPr>
                <w:rFonts w:cs="Arial"/>
                <w:sz w:val="20"/>
                <w:szCs w:val="20"/>
              </w:rPr>
              <w:t xml:space="preserve"> group to be communicated to a wider consumer population.  This group meets three monthly and involves members of the executive team including the chief executive officer, the general manager quality and risk and the consultant geriatrician.  </w:t>
            </w:r>
            <w:r>
              <w:rPr>
                <w:rFonts w:cs="Arial"/>
                <w:sz w:val="20"/>
                <w:szCs w:val="20"/>
              </w:rPr>
              <w:br/>
              <w:t>The interpreter policy states that each facility will attach the contact details of interpreters to the policy.  A list of interpreter services (</w:t>
            </w:r>
            <w:proofErr w:type="spellStart"/>
            <w:r>
              <w:rPr>
                <w:rFonts w:cs="Arial"/>
                <w:sz w:val="20"/>
                <w:szCs w:val="20"/>
              </w:rPr>
              <w:t>eg</w:t>
            </w:r>
            <w:proofErr w:type="spellEnd"/>
            <w:r>
              <w:rPr>
                <w:rFonts w:cs="Arial"/>
                <w:sz w:val="20"/>
                <w:szCs w:val="20"/>
              </w:rPr>
              <w:t xml:space="preserve">, Language Lines, and government agencies) is available.  The clinical manager reports that he is aware of accessing interpreter services through Counties </w:t>
            </w:r>
            <w:proofErr w:type="spellStart"/>
            <w:r>
              <w:rPr>
                <w:rFonts w:cs="Arial"/>
                <w:sz w:val="20"/>
                <w:szCs w:val="20"/>
              </w:rPr>
              <w:t>Manukau</w:t>
            </w:r>
            <w:proofErr w:type="spellEnd"/>
            <w:r>
              <w:rPr>
                <w:rFonts w:cs="Arial"/>
                <w:sz w:val="20"/>
                <w:szCs w:val="20"/>
              </w:rPr>
              <w:t xml:space="preserve"> District Health Board (CMDHB) for one resident who is only able to speak in XXXXX. In addition, a number of staff </w:t>
            </w:r>
            <w:proofErr w:type="gramStart"/>
            <w:r>
              <w:rPr>
                <w:rFonts w:cs="Arial"/>
                <w:sz w:val="20"/>
                <w:szCs w:val="20"/>
              </w:rPr>
              <w:t>are</w:t>
            </w:r>
            <w:proofErr w:type="gramEnd"/>
            <w:r>
              <w:rPr>
                <w:rFonts w:cs="Arial"/>
                <w:sz w:val="20"/>
                <w:szCs w:val="20"/>
              </w:rPr>
              <w:t xml:space="preserve"> able to assist with interpreting for care delivery.  </w:t>
            </w:r>
            <w:r>
              <w:rPr>
                <w:rFonts w:cs="Arial"/>
                <w:sz w:val="20"/>
                <w:szCs w:val="20"/>
              </w:rPr>
              <w:br/>
              <w:t>D12.1 Non-Subsidised residents/EPOA is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ARHSS   D16.1bii; The information pack and admission agreement includes payment for items not included in the services.  A site specific ‘Introduction to Dementia’ unit booklet providing information for family, friends and visitors visiting the facility is included in the enquiry pack along with a new residents’ handbook providing practical information for residents and their families.</w:t>
            </w:r>
            <w:r>
              <w:rPr>
                <w:rFonts w:cs="Arial"/>
                <w:sz w:val="20"/>
                <w:szCs w:val="20"/>
              </w:rPr>
              <w:br/>
              <w:t xml:space="preserve">D11.3 The information pack is available in large print and advised that this can be read to residents.  </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FB1BC2" w:rsidRDefault="00FB1BC2" w:rsidP="00B51087">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The number of complaints received each month is reported monthly to care services via the facility benchmarking spread sheet.</w:t>
            </w:r>
            <w:r>
              <w:rPr>
                <w:rFonts w:cs="Arial"/>
                <w:sz w:val="20"/>
                <w:szCs w:val="20"/>
              </w:rPr>
              <w:br/>
              <w:t xml:space="preserve">There is a complaints flowchart.  The complaints procedure is provided to resident/relatives at entry and is prominent on noticeboards.  Complaints forms are available in </w:t>
            </w:r>
            <w:r>
              <w:rPr>
                <w:rFonts w:cs="Arial"/>
                <w:sz w:val="20"/>
                <w:szCs w:val="20"/>
              </w:rPr>
              <w:lastRenderedPageBreak/>
              <w:t>the resident information pack and in the reception area.</w:t>
            </w:r>
            <w:r>
              <w:rPr>
                <w:rFonts w:cs="Arial"/>
                <w:sz w:val="20"/>
                <w:szCs w:val="20"/>
              </w:rPr>
              <w:br/>
              <w:t xml:space="preserve">A complaints register is up-to-date and includes relevant information regarding each lodged complaint (there have been five complaints lodged in 2014 (year-to-date).  Documentation including follow-up letters or meetings and resolution demonstrates that complaints are well managed.  Verbal complaints are encouraged and actions and responses are documented.  Discussions with all five relatives confirmed they were provided with information on complaints and complaints forms are available at the entrance.  </w:t>
            </w:r>
            <w:r>
              <w:rPr>
                <w:rFonts w:cs="Arial"/>
                <w:sz w:val="20"/>
                <w:szCs w:val="20"/>
              </w:rPr>
              <w:br/>
              <w:t>CMDHB received a complex complaint that was lodged in July 2013.  This complaint prompted 15 corrective actions that have been signed off by CMDHB.  There has been a change in management since this complaint was lodged, including a care home manager who was appointed in early 2014 and the clinical manager (RN) who was appointed in May 2014.</w:t>
            </w:r>
            <w:r>
              <w:rPr>
                <w:rFonts w:cs="Arial"/>
                <w:sz w:val="20"/>
                <w:szCs w:val="20"/>
              </w:rPr>
              <w:br/>
              <w:t>ARHSS D13.3g:  The complaints procedure is provided to relatives on admission.</w:t>
            </w:r>
            <w:r>
              <w:rPr>
                <w:rFonts w:cs="Arial"/>
                <w:sz w:val="20"/>
                <w:szCs w:val="20"/>
              </w:rPr>
              <w:br/>
              <w:t xml:space="preserve">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lastRenderedPageBreak/>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2"/>
        <w:rPr>
          <w:b/>
          <w:bCs/>
        </w:rPr>
      </w:pPr>
      <w:r>
        <w:rPr>
          <w:b/>
          <w:bCs/>
        </w:rPr>
        <w:t>Outcome 1.2: Organisational Management</w:t>
      </w:r>
    </w:p>
    <w:p w:rsidR="00FB1BC2" w:rsidRDefault="00FB1BC2" w:rsidP="00B51087">
      <w:pPr>
        <w:pStyle w:val="OutcomeDescription"/>
        <w:rPr>
          <w:lang w:eastAsia="en-NZ"/>
        </w:rPr>
      </w:pPr>
      <w:r>
        <w:rPr>
          <w:lang w:eastAsia="en-NZ"/>
        </w:rPr>
        <w:t>Consumers receive services that comply with legislation and are managed in a safe, efficient, and effective manner.</w:t>
      </w:r>
    </w:p>
    <w:p w:rsidR="00FB1BC2" w:rsidRDefault="00FB1BC2" w:rsidP="00B51087">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FB1BC2" w:rsidRDefault="00FB1BC2" w:rsidP="00B51087">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proofErr w:type="spellStart"/>
            <w:r>
              <w:rPr>
                <w:rFonts w:cs="Arial"/>
                <w:sz w:val="20"/>
                <w:szCs w:val="20"/>
              </w:rPr>
              <w:t>Parkhaven</w:t>
            </w:r>
            <w:proofErr w:type="spellEnd"/>
            <w:r>
              <w:rPr>
                <w:rFonts w:cs="Arial"/>
                <w:sz w:val="20"/>
                <w:szCs w:val="20"/>
              </w:rPr>
              <w:t xml:space="preserve"> Hospital is part of the </w:t>
            </w:r>
            <w:proofErr w:type="spellStart"/>
            <w:r>
              <w:rPr>
                <w:rFonts w:cs="Arial"/>
                <w:sz w:val="20"/>
                <w:szCs w:val="20"/>
              </w:rPr>
              <w:t>Bupa</w:t>
            </w:r>
            <w:proofErr w:type="spellEnd"/>
            <w:r>
              <w:rPr>
                <w:rFonts w:cs="Arial"/>
                <w:sz w:val="20"/>
                <w:szCs w:val="20"/>
              </w:rPr>
              <w:t xml:space="preserve"> group of facilities and provides care for up to 84 residents across three service levels.  There are 48 of 50 </w:t>
            </w:r>
            <w:proofErr w:type="gramStart"/>
            <w:r>
              <w:rPr>
                <w:rFonts w:cs="Arial"/>
                <w:sz w:val="20"/>
                <w:szCs w:val="20"/>
              </w:rPr>
              <w:t>hospital</w:t>
            </w:r>
            <w:proofErr w:type="gramEnd"/>
            <w:r>
              <w:rPr>
                <w:rFonts w:cs="Arial"/>
                <w:sz w:val="20"/>
                <w:szCs w:val="20"/>
              </w:rPr>
              <w:t xml:space="preserve"> - geriatric/medical residents including residents under the medical component of their certification.  This includes six persons under the age of 65 under the disability support services contract.  There are also 21 of 22 residents in the psychogeriatric unit and 9 of 12 residents in the mental health unit.  </w:t>
            </w:r>
            <w:r>
              <w:rPr>
                <w:rFonts w:cs="Arial"/>
                <w:sz w:val="20"/>
                <w:szCs w:val="20"/>
              </w:rPr>
              <w:br/>
            </w:r>
            <w:proofErr w:type="spellStart"/>
            <w:r>
              <w:rPr>
                <w:rFonts w:cs="Arial"/>
                <w:sz w:val="20"/>
                <w:szCs w:val="20"/>
              </w:rPr>
              <w:t>Parkhaven</w:t>
            </w:r>
            <w:proofErr w:type="spellEnd"/>
            <w:r>
              <w:rPr>
                <w:rFonts w:cs="Arial"/>
                <w:sz w:val="20"/>
                <w:szCs w:val="20"/>
              </w:rPr>
              <w:t xml:space="preserve"> has in place an experienced care home manager.  She has worked as a care home manager for </w:t>
            </w:r>
            <w:proofErr w:type="spellStart"/>
            <w:r>
              <w:rPr>
                <w:rFonts w:cs="Arial"/>
                <w:sz w:val="20"/>
                <w:szCs w:val="20"/>
              </w:rPr>
              <w:t>Bupa</w:t>
            </w:r>
            <w:proofErr w:type="spellEnd"/>
            <w:r>
              <w:rPr>
                <w:rFonts w:cs="Arial"/>
                <w:sz w:val="20"/>
                <w:szCs w:val="20"/>
              </w:rPr>
              <w:t xml:space="preserve"> for the past five years and was appointed as the care home manager at </w:t>
            </w:r>
            <w:proofErr w:type="spellStart"/>
            <w:r>
              <w:rPr>
                <w:rFonts w:cs="Arial"/>
                <w:sz w:val="20"/>
                <w:szCs w:val="20"/>
              </w:rPr>
              <w:t>Parkhaven</w:t>
            </w:r>
            <w:proofErr w:type="spellEnd"/>
            <w:r>
              <w:rPr>
                <w:rFonts w:cs="Arial"/>
                <w:sz w:val="20"/>
                <w:szCs w:val="20"/>
              </w:rPr>
              <w:t xml:space="preserve"> Hospital in early 2014.  She is supported by a clinical manager (RN).  The clinical manager was employed in May 2014.  Prior to this appointment he worked in another aged care facility in Auckland.  The clinical manager holds a post-graduate certificate in care of the older adult from Auckland University of Technology (AUT). </w:t>
            </w:r>
            <w:r>
              <w:rPr>
                <w:rFonts w:cs="Arial"/>
                <w:sz w:val="20"/>
                <w:szCs w:val="20"/>
              </w:rPr>
              <w:br/>
            </w:r>
            <w:proofErr w:type="spellStart"/>
            <w:r>
              <w:rPr>
                <w:rFonts w:cs="Arial"/>
                <w:sz w:val="20"/>
                <w:szCs w:val="20"/>
              </w:rPr>
              <w:t>Bupa's</w:t>
            </w:r>
            <w:proofErr w:type="spellEnd"/>
            <w:r>
              <w:rPr>
                <w:rFonts w:cs="Arial"/>
                <w:sz w:val="20"/>
                <w:szCs w:val="20"/>
              </w:rPr>
              <w:t xml:space="preserve"> overall vision is ‘Taking care of the lives in our hands’.  There is an overall </w:t>
            </w:r>
            <w:proofErr w:type="spellStart"/>
            <w:r>
              <w:rPr>
                <w:rFonts w:cs="Arial"/>
                <w:sz w:val="20"/>
                <w:szCs w:val="20"/>
              </w:rPr>
              <w:t>Bupa</w:t>
            </w:r>
            <w:proofErr w:type="spellEnd"/>
            <w:r>
              <w:rPr>
                <w:rFonts w:cs="Arial"/>
                <w:sz w:val="20"/>
                <w:szCs w:val="20"/>
              </w:rPr>
              <w:t xml:space="preserve"> business plan and risk management plan.  Additionally, </w:t>
            </w:r>
            <w:proofErr w:type="spellStart"/>
            <w:r>
              <w:rPr>
                <w:rFonts w:cs="Arial"/>
                <w:sz w:val="20"/>
                <w:szCs w:val="20"/>
              </w:rPr>
              <w:t>Parkhaven</w:t>
            </w:r>
            <w:proofErr w:type="spellEnd"/>
            <w:r>
              <w:rPr>
                <w:rFonts w:cs="Arial"/>
                <w:sz w:val="20"/>
                <w:szCs w:val="20"/>
              </w:rPr>
              <w:t xml:space="preserve"> Hospital has an annual quality plan.  </w:t>
            </w:r>
            <w:proofErr w:type="spellStart"/>
            <w:r>
              <w:rPr>
                <w:rFonts w:cs="Arial"/>
                <w:sz w:val="20"/>
                <w:szCs w:val="20"/>
              </w:rPr>
              <w:t>Parkhaven</w:t>
            </w:r>
            <w:proofErr w:type="spellEnd"/>
            <w:r>
              <w:rPr>
                <w:rFonts w:cs="Arial"/>
                <w:sz w:val="20"/>
                <w:szCs w:val="20"/>
              </w:rPr>
              <w:t xml:space="preserve"> has set four specific and measurable quality goals for 2014.  These goals are displayed in a visible location as a poster in a range of different colours to draw the attention of the staff.  Quarterly quality reports on progress towards meeting these goals are completed and forwarded to the </w:t>
            </w:r>
            <w:proofErr w:type="spellStart"/>
            <w:r>
              <w:rPr>
                <w:rFonts w:cs="Arial"/>
                <w:sz w:val="20"/>
                <w:szCs w:val="20"/>
              </w:rPr>
              <w:t>Bupa</w:t>
            </w:r>
            <w:proofErr w:type="spellEnd"/>
            <w:r>
              <w:rPr>
                <w:rFonts w:cs="Arial"/>
                <w:sz w:val="20"/>
                <w:szCs w:val="20"/>
              </w:rPr>
              <w:t xml:space="preserve"> quality and risk team.  Quality meeting minutes reviewed include discussing on-going progress towards meeting goals.  </w:t>
            </w:r>
            <w:r>
              <w:rPr>
                <w:rFonts w:cs="Arial"/>
                <w:sz w:val="20"/>
                <w:szCs w:val="20"/>
              </w:rPr>
              <w:br/>
            </w:r>
            <w:proofErr w:type="spellStart"/>
            <w:r>
              <w:rPr>
                <w:rFonts w:cs="Arial"/>
                <w:sz w:val="20"/>
                <w:szCs w:val="20"/>
              </w:rPr>
              <w:t>Bupa</w:t>
            </w:r>
            <w:proofErr w:type="spellEnd"/>
            <w:r>
              <w:rPr>
                <w:rFonts w:cs="Arial"/>
                <w:sz w:val="20"/>
                <w:szCs w:val="20"/>
              </w:rPr>
              <w:t xml:space="preserve"> head office provides a bi-monthly clinical newsletter called </w:t>
            </w:r>
            <w:proofErr w:type="spellStart"/>
            <w:r>
              <w:rPr>
                <w:rFonts w:cs="Arial"/>
                <w:sz w:val="20"/>
                <w:szCs w:val="20"/>
              </w:rPr>
              <w:t>Bupa</w:t>
            </w:r>
            <w:proofErr w:type="spellEnd"/>
            <w:r>
              <w:rPr>
                <w:rFonts w:cs="Arial"/>
                <w:sz w:val="20"/>
                <w:szCs w:val="20"/>
              </w:rPr>
              <w:t xml:space="preserve"> Nurse, which provides a forum to explore clinical issues, ask questions, share experiences and updates with all qualified nurses in the company.  The </w:t>
            </w:r>
            <w:proofErr w:type="spellStart"/>
            <w:r>
              <w:rPr>
                <w:rFonts w:cs="Arial"/>
                <w:sz w:val="20"/>
                <w:szCs w:val="20"/>
              </w:rPr>
              <w:t>Bupa</w:t>
            </w:r>
            <w:proofErr w:type="spellEnd"/>
            <w:r>
              <w:rPr>
                <w:rFonts w:cs="Arial"/>
                <w:sz w:val="20"/>
                <w:szCs w:val="20"/>
              </w:rPr>
              <w:t xml:space="preserve"> geriatrician provides newsletters to GPs.</w:t>
            </w:r>
            <w:r>
              <w:rPr>
                <w:rFonts w:cs="Arial"/>
                <w:sz w:val="20"/>
                <w:szCs w:val="20"/>
              </w:rPr>
              <w:br/>
              <w:t xml:space="preserve">The care home manager provides a documented weekly report to the </w:t>
            </w:r>
            <w:proofErr w:type="spellStart"/>
            <w:r>
              <w:rPr>
                <w:rFonts w:cs="Arial"/>
                <w:sz w:val="20"/>
                <w:szCs w:val="20"/>
              </w:rPr>
              <w:t>Bupa</w:t>
            </w:r>
            <w:proofErr w:type="spellEnd"/>
            <w:r>
              <w:rPr>
                <w:rFonts w:cs="Arial"/>
                <w:sz w:val="20"/>
                <w:szCs w:val="20"/>
              </w:rPr>
              <w:t xml:space="preserve"> operations manager.  The operations manager visits regularly and completes a report to the director care homes.  </w:t>
            </w:r>
            <w:r>
              <w:rPr>
                <w:rFonts w:cs="Arial"/>
                <w:sz w:val="20"/>
                <w:szCs w:val="20"/>
              </w:rPr>
              <w:br/>
            </w:r>
            <w:proofErr w:type="spellStart"/>
            <w:r>
              <w:rPr>
                <w:rFonts w:cs="Arial"/>
                <w:sz w:val="20"/>
                <w:szCs w:val="20"/>
              </w:rPr>
              <w:t>Parkhaven</w:t>
            </w:r>
            <w:proofErr w:type="spellEnd"/>
            <w:r>
              <w:rPr>
                <w:rFonts w:cs="Arial"/>
                <w:sz w:val="20"/>
                <w:szCs w:val="20"/>
              </w:rPr>
              <w:t xml:space="preserve"> continues to implement the "personal best" initiative whereby staff are encouraged to enhance the lives of residents.</w:t>
            </w:r>
            <w:r>
              <w:rPr>
                <w:rFonts w:cs="Arial"/>
                <w:sz w:val="20"/>
                <w:szCs w:val="20"/>
              </w:rPr>
              <w:br/>
              <w:t>ARC,D17.3di (rest home), D17.4b (hospital), The manager has maintained at least eight hours annually of professional development activities related to managing a hospital.  Managers and clinical managers attend annual organisational forums and regional forums six-monthly.</w:t>
            </w:r>
            <w:r>
              <w:rPr>
                <w:rFonts w:cs="Arial"/>
                <w:sz w:val="20"/>
                <w:szCs w:val="20"/>
              </w:rPr>
              <w:br/>
              <w:t>ARC E2.1, ARHSS D5.1 The philosophy of the service includes providing safe and therapeutic care for residents with dementia that enhances their quality of life and minimises risks associated with their confused states.</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FB1BC2" w:rsidRDefault="00FB1BC2" w:rsidP="00B51087">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proofErr w:type="spellStart"/>
            <w:r>
              <w:rPr>
                <w:rFonts w:cs="Arial"/>
                <w:sz w:val="20"/>
                <w:szCs w:val="20"/>
              </w:rPr>
              <w:t>Parkhaven</w:t>
            </w:r>
            <w:proofErr w:type="spellEnd"/>
            <w:r>
              <w:rPr>
                <w:rFonts w:cs="Arial"/>
                <w:sz w:val="20"/>
                <w:szCs w:val="20"/>
              </w:rPr>
              <w:t xml:space="preserve"> Hospital has a quality and risk management system in place.  Interviews with staff and review of meeting minutes/quality action forms/toolbox talks demonstrate a culture of quality improvements.  Quality and risk performance is reported across the facility meetings, through the communication book, on the </w:t>
            </w:r>
            <w:r>
              <w:rPr>
                <w:rFonts w:cs="Arial"/>
                <w:sz w:val="20"/>
                <w:szCs w:val="20"/>
              </w:rPr>
              <w:lastRenderedPageBreak/>
              <w:t xml:space="preserve">noticeboard and to the organisation's management team.  However, while quality data is analysed and results are discussed at quality meetings, findings are not always discussed at staff or senior staff meetings.  While the quality meeting minutes are posted for staff to read, not all staff read these as evidenced in staff interviews.  It is also noted that benchmarking results are placed in the relevant service areas but discussion of the results of these with all staff was not always evident.  This is a required improvement.    </w:t>
            </w:r>
            <w:r>
              <w:rPr>
                <w:rFonts w:cs="Arial"/>
                <w:sz w:val="20"/>
                <w:szCs w:val="20"/>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and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w:t>
            </w:r>
            <w:proofErr w:type="spellStart"/>
            <w:r>
              <w:rPr>
                <w:rFonts w:cs="Arial"/>
                <w:sz w:val="20"/>
                <w:szCs w:val="20"/>
              </w:rPr>
              <w:t>Bupa</w:t>
            </w:r>
            <w:proofErr w:type="spellEnd"/>
            <w:r>
              <w:rPr>
                <w:rFonts w:cs="Arial"/>
                <w:sz w:val="20"/>
                <w:szCs w:val="20"/>
              </w:rPr>
              <w:t xml:space="preserve"> policies.  A policy and procedure review committee meets monthly to discuss the policies identified for the next two policy rollouts.  At this meeting, policy review/development request forms from staff are tabled and priority for review is decided.  These group members are asked to feedback on changes to policy and procedures, which are forwarded to the chair of this committee and commonly the quality and risk team.</w:t>
            </w:r>
            <w:r>
              <w:rPr>
                <w:rFonts w:cs="Arial"/>
                <w:sz w:val="20"/>
                <w:szCs w:val="20"/>
              </w:rPr>
              <w:br/>
              <w:t xml:space="preserve">Key components of the quality management system link to the monthly quality committee through quality reports provided from departments.  Weekly reports by the care home manager to the </w:t>
            </w:r>
            <w:proofErr w:type="spellStart"/>
            <w:r>
              <w:rPr>
                <w:rFonts w:cs="Arial"/>
                <w:sz w:val="20"/>
                <w:szCs w:val="20"/>
              </w:rPr>
              <w:t>Bupa</w:t>
            </w:r>
            <w:proofErr w:type="spellEnd"/>
            <w:r>
              <w:rPr>
                <w:rFonts w:cs="Arial"/>
                <w:sz w:val="20"/>
                <w:szCs w:val="20"/>
              </w:rPr>
              <w:t xml:space="preserve"> operations manager and monthly quality indicator reports to the </w:t>
            </w:r>
            <w:proofErr w:type="spellStart"/>
            <w:r>
              <w:rPr>
                <w:rFonts w:cs="Arial"/>
                <w:sz w:val="20"/>
                <w:szCs w:val="20"/>
              </w:rPr>
              <w:t>Bupa</w:t>
            </w:r>
            <w:proofErr w:type="spellEnd"/>
            <w:r>
              <w:rPr>
                <w:rFonts w:cs="Arial"/>
                <w:sz w:val="20"/>
                <w:szCs w:val="20"/>
              </w:rPr>
              <w:t xml:space="preserve"> quality management coordinator provide a coordinated process between service level and organisation.  There are monthly accident/incident benchmarking reports completed by the clinical manager that break down the data collected and staff incidents/accidents.  The service has linked the complaints process with its quality management system.  There is a quarterly infection control (IC) committee at </w:t>
            </w:r>
            <w:proofErr w:type="spellStart"/>
            <w:r>
              <w:rPr>
                <w:rFonts w:cs="Arial"/>
                <w:sz w:val="20"/>
                <w:szCs w:val="20"/>
              </w:rPr>
              <w:t>Parkhaven</w:t>
            </w:r>
            <w:proofErr w:type="spellEnd"/>
            <w:r>
              <w:rPr>
                <w:rFonts w:cs="Arial"/>
                <w:sz w:val="20"/>
                <w:szCs w:val="20"/>
              </w:rPr>
              <w:t xml:space="preserve">.  Weekly reports from </w:t>
            </w:r>
            <w:proofErr w:type="spellStart"/>
            <w:r>
              <w:rPr>
                <w:rFonts w:cs="Arial"/>
                <w:sz w:val="20"/>
                <w:szCs w:val="20"/>
              </w:rPr>
              <w:t>Bupa</w:t>
            </w:r>
            <w:proofErr w:type="spellEnd"/>
            <w:r>
              <w:rPr>
                <w:rFonts w:cs="Arial"/>
                <w:sz w:val="20"/>
                <w:szCs w:val="20"/>
              </w:rPr>
              <w:t xml:space="preserve"> care home managers cover infection control.  Infection control is also included as part of benchmarking across the organisation.  There is an organisational regional IC committee.  The health and safety committee meets quarterly and is an agenda item at the quality committee.  Health and safety and incident/accidents, internal audits are completed.  Staff and resident health and safety incidents are forwarded to the </w:t>
            </w:r>
            <w:proofErr w:type="spellStart"/>
            <w:r>
              <w:rPr>
                <w:rFonts w:cs="Arial"/>
                <w:sz w:val="20"/>
                <w:szCs w:val="20"/>
              </w:rPr>
              <w:t>Bupa</w:t>
            </w:r>
            <w:proofErr w:type="spellEnd"/>
            <w:r>
              <w:rPr>
                <w:rFonts w:cs="Arial"/>
                <w:sz w:val="20"/>
                <w:szCs w:val="20"/>
              </w:rPr>
              <w:t xml:space="preserve"> health and safety coordinator.  Any serious incident at any facility is reported to all </w:t>
            </w:r>
            <w:proofErr w:type="spellStart"/>
            <w:r>
              <w:rPr>
                <w:rFonts w:cs="Arial"/>
                <w:sz w:val="20"/>
                <w:szCs w:val="20"/>
              </w:rPr>
              <w:t>Bupa</w:t>
            </w:r>
            <w:proofErr w:type="spellEnd"/>
            <w:r>
              <w:rPr>
                <w:rFonts w:cs="Arial"/>
                <w:sz w:val="20"/>
                <w:szCs w:val="20"/>
              </w:rPr>
              <w:t xml:space="preserve"> facilities as memos/warnings.  Annual analyses of results is completed and provided across the organisation.  The facility restraint meeting meets monthly as part of the quality meeting and the </w:t>
            </w:r>
            <w:proofErr w:type="spellStart"/>
            <w:r>
              <w:rPr>
                <w:rFonts w:cs="Arial"/>
                <w:sz w:val="20"/>
                <w:szCs w:val="20"/>
              </w:rPr>
              <w:t>Bupa</w:t>
            </w:r>
            <w:proofErr w:type="spellEnd"/>
            <w:r>
              <w:rPr>
                <w:rFonts w:cs="Arial"/>
                <w:sz w:val="20"/>
                <w:szCs w:val="20"/>
              </w:rPr>
              <w:t xml:space="preserve"> regional restraint approval group meets six-monthly.  The 2014 resident satisfaction survey results reflect that 86% of residents are either satisfied or very satisfied with the services received.  Surveys results are posted in a visible location for staff to view.  </w:t>
            </w:r>
            <w:r>
              <w:rPr>
                <w:rFonts w:cs="Arial"/>
                <w:sz w:val="20"/>
                <w:szCs w:val="20"/>
              </w:rPr>
              <w:br/>
              <w:t xml:space="preserve">There is an implemented internal audit programme.  Frequency of monitoring is determined by the internal audit schedule.  Audit summaries and action plans are completed where a noncompliance is identified.  Issues are reported to the appropriate committee e.g. quality.  </w:t>
            </w:r>
            <w:proofErr w:type="spellStart"/>
            <w:r>
              <w:rPr>
                <w:rFonts w:cs="Arial"/>
                <w:sz w:val="20"/>
                <w:szCs w:val="20"/>
              </w:rPr>
              <w:t>Bupa</w:t>
            </w:r>
            <w:proofErr w:type="spellEnd"/>
            <w:r>
              <w:rPr>
                <w:rFonts w:cs="Arial"/>
                <w:sz w:val="20"/>
                <w:szCs w:val="20"/>
              </w:rPr>
              <w:t xml:space="preserve"> is active in analysing data collected and corrective actions are required based on benchmarking outcomes.  </w:t>
            </w:r>
            <w:r>
              <w:rPr>
                <w:rFonts w:cs="Arial"/>
                <w:sz w:val="20"/>
                <w:szCs w:val="20"/>
              </w:rPr>
              <w:br/>
              <w:t xml:space="preserve">The care home manager provides a documented weekly report to the </w:t>
            </w:r>
            <w:proofErr w:type="spellStart"/>
            <w:r>
              <w:rPr>
                <w:rFonts w:cs="Arial"/>
                <w:sz w:val="20"/>
                <w:szCs w:val="20"/>
              </w:rPr>
              <w:t>Bupa</w:t>
            </w:r>
            <w:proofErr w:type="spellEnd"/>
            <w:r>
              <w:rPr>
                <w:rFonts w:cs="Arial"/>
                <w:sz w:val="20"/>
                <w:szCs w:val="20"/>
              </w:rPr>
              <w:t xml:space="preserve"> regional manager.  A monthly summary of each facility within the operations managers region is also provided for the operations manager, which shows cumulative data regarding each facilities progress with key indicators – clinical indicators / health &amp; safety staff indicators etc. throughout the year.  </w:t>
            </w:r>
            <w:r>
              <w:rPr>
                <w:rFonts w:cs="Arial"/>
                <w:sz w:val="20"/>
                <w:szCs w:val="20"/>
              </w:rPr>
              <w:br/>
              <w:t xml:space="preserve">D19.3:  There is a comprehensive health &amp; safety and risk management programme in place.  Hazard identification, assessment and management policy guides practice.  </w:t>
            </w:r>
            <w:proofErr w:type="spellStart"/>
            <w:r>
              <w:rPr>
                <w:rFonts w:cs="Arial"/>
                <w:sz w:val="20"/>
                <w:szCs w:val="20"/>
              </w:rPr>
              <w:t>Bupa</w:t>
            </w:r>
            <w:proofErr w:type="spellEnd"/>
            <w:r>
              <w:rPr>
                <w:rFonts w:cs="Arial"/>
                <w:sz w:val="20"/>
                <w:szCs w:val="20"/>
              </w:rPr>
              <w:t xml:space="preserve"> also has a health &amp; safety coordinator who monitors staff accidents and incidents.  There is a </w:t>
            </w:r>
            <w:proofErr w:type="spellStart"/>
            <w:r>
              <w:rPr>
                <w:rFonts w:cs="Arial"/>
                <w:sz w:val="20"/>
                <w:szCs w:val="20"/>
              </w:rPr>
              <w:t>Bupa</w:t>
            </w:r>
            <w:proofErr w:type="spellEnd"/>
            <w:r>
              <w:rPr>
                <w:rFonts w:cs="Arial"/>
                <w:sz w:val="20"/>
                <w:szCs w:val="20"/>
              </w:rPr>
              <w:t xml:space="preserve"> Health &amp; Safety Plan for 2014.  On-going review of these objectives for </w:t>
            </w:r>
            <w:proofErr w:type="spellStart"/>
            <w:r>
              <w:rPr>
                <w:rFonts w:cs="Arial"/>
                <w:sz w:val="20"/>
                <w:szCs w:val="20"/>
              </w:rPr>
              <w:t>Parkhaven</w:t>
            </w:r>
            <w:proofErr w:type="spellEnd"/>
            <w:r>
              <w:rPr>
                <w:rFonts w:cs="Arial"/>
                <w:sz w:val="20"/>
                <w:szCs w:val="20"/>
              </w:rPr>
              <w:t xml:space="preserve"> is documented in health &amp; safety meeting minutes.  </w:t>
            </w:r>
            <w:r>
              <w:rPr>
                <w:rFonts w:cs="Arial"/>
                <w:sz w:val="20"/>
                <w:szCs w:val="20"/>
              </w:rPr>
              <w:br/>
              <w:t>D19.2g Falls prevention strategies are in place that include the analyses of falls incidents and the identification of interventions on a case-by-case basis to minimise future falls.  This has included particular residents identified as high falls risk and the use of hip protectors, hi/lo beds, assessment and exercises by the physiotherapist, and sensor mats.</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lastRenderedPageBreak/>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proofErr w:type="spellStart"/>
            <w:r>
              <w:rPr>
                <w:rFonts w:cs="Arial"/>
                <w:sz w:val="20"/>
                <w:szCs w:val="20"/>
              </w:rPr>
              <w:t>Parkhaven</w:t>
            </w:r>
            <w:proofErr w:type="spellEnd"/>
            <w:r>
              <w:rPr>
                <w:rFonts w:cs="Arial"/>
                <w:sz w:val="20"/>
                <w:szCs w:val="20"/>
              </w:rPr>
              <w:t xml:space="preserve"> Hospital has a well-established quality and risk management system.  Interviews with staff and review of meeting minutes/quality action forms/toolbox talks demonstrate a culture of quality improvements.  Quality and risk performance is reported across the facility meetings, through the communication book, on the noticeboard and to the organisation's management team.  Key components of the quality management system link to the monthly quality committee through quality reports provided from departments.  Weekly reports by the care home manager to the </w:t>
            </w:r>
            <w:proofErr w:type="spellStart"/>
            <w:r>
              <w:rPr>
                <w:rFonts w:cs="Arial"/>
                <w:sz w:val="20"/>
                <w:szCs w:val="20"/>
              </w:rPr>
              <w:t>Bupa</w:t>
            </w:r>
            <w:proofErr w:type="spellEnd"/>
            <w:r>
              <w:rPr>
                <w:rFonts w:cs="Arial"/>
                <w:sz w:val="20"/>
                <w:szCs w:val="20"/>
              </w:rPr>
              <w:t xml:space="preserve"> operations manager and monthly quality indicator reports to the </w:t>
            </w:r>
            <w:proofErr w:type="spellStart"/>
            <w:r>
              <w:rPr>
                <w:rFonts w:cs="Arial"/>
                <w:sz w:val="20"/>
                <w:szCs w:val="20"/>
              </w:rPr>
              <w:t>Bupa</w:t>
            </w:r>
            <w:proofErr w:type="spellEnd"/>
            <w:r>
              <w:rPr>
                <w:rFonts w:cs="Arial"/>
                <w:sz w:val="20"/>
                <w:szCs w:val="20"/>
              </w:rPr>
              <w:t xml:space="preserve"> quality management coordinator provide a coordinated process between service level and organisation.  There are monthly accident/incident benchmarking reports completed by the clinical manager that break down the data collected and staff incidents/accidents.  The service has linked the complaints process with its quality management system.  There is a quarterly infection control (IC) committee at </w:t>
            </w:r>
            <w:proofErr w:type="spellStart"/>
            <w:r>
              <w:rPr>
                <w:rFonts w:cs="Arial"/>
                <w:sz w:val="20"/>
                <w:szCs w:val="20"/>
              </w:rPr>
              <w:t>Parkhaven</w:t>
            </w:r>
            <w:proofErr w:type="spellEnd"/>
            <w:r>
              <w:rPr>
                <w:rFonts w:cs="Arial"/>
                <w:sz w:val="20"/>
                <w:szCs w:val="20"/>
              </w:rPr>
              <w:t xml:space="preserve">.  </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Quality data is analysed and results are discussed at quality meetings.  Findings are not consistently discussed at staff or senior staff meetings.  While the quality meeting minutes are placed on a board for staff to read, not all staff read these as evidenced in staff interviews.  It is noted that benchmarking results are placed in the relevant service areas but discussions of the results with staff is not always evident.</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Ensure quality improvement data results are communicated to staff.</w:t>
            </w: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 xml:space="preserve">(a) Identified risks are monitored, analysed, evaluated, and reviewed at a frequency determined by the severity of the risk and the probability of change in the status of that </w:t>
      </w:r>
      <w:r>
        <w:rPr>
          <w:sz w:val="20"/>
          <w:szCs w:val="20"/>
        </w:rPr>
        <w:lastRenderedPageBreak/>
        <w:t>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FB1BC2" w:rsidRDefault="00FB1BC2" w:rsidP="00B51087">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 xml:space="preserve">D19.3c: The service collects incident and accident data.  The category one incidents policy includes responsibilities for reporting category (CAT) one incidents.  The competed form is forwarded to the quality and risk team as soon as possible and definitely within 24 hours of the event (even if an investigation is on-going).  CAT one incidents across all </w:t>
            </w:r>
            <w:proofErr w:type="spellStart"/>
            <w:r>
              <w:rPr>
                <w:rFonts w:cs="Arial"/>
                <w:sz w:val="20"/>
                <w:szCs w:val="20"/>
              </w:rPr>
              <w:t>Bupa</w:t>
            </w:r>
            <w:proofErr w:type="spellEnd"/>
            <w:r>
              <w:rPr>
                <w:rFonts w:cs="Arial"/>
                <w:sz w:val="20"/>
                <w:szCs w:val="20"/>
              </w:rPr>
              <w:t xml:space="preserve"> facilities are shared with the managers as learning opportunities.</w:t>
            </w:r>
            <w:r>
              <w:rPr>
                <w:rFonts w:cs="Arial"/>
                <w:sz w:val="20"/>
                <w:szCs w:val="20"/>
              </w:rPr>
              <w:br/>
              <w:t>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action(s) required.  The data is linked to the organisation's benchmarking programme and this is used for comparative purposes.  Minutes of the quality meetings and H&amp;S meeting reflect the discussion of results.  Quality data is not regularly communicated with staff (link to finding 1.2.3.6).</w:t>
            </w:r>
            <w:r>
              <w:rPr>
                <w:rFonts w:cs="Arial"/>
                <w:sz w:val="20"/>
                <w:szCs w:val="20"/>
              </w:rPr>
              <w:br/>
              <w:t xml:space="preserve">Fifteen of fifteen incident/accident reports reviewed across all areas (hospital, psychogeriatric, mental health) identified that all clinical accidents and incidents included clinical follow-up by a registered nurse with monitoring (such as neurology observations) having been undertaken when indicated.  </w:t>
            </w:r>
            <w:r>
              <w:rPr>
                <w:rFonts w:cs="Arial"/>
                <w:sz w:val="20"/>
                <w:szCs w:val="20"/>
              </w:rPr>
              <w:br/>
              <w:t xml:space="preserve">Discussions with service management confirm an awareness of the requirement to notify relevant authorities in relation to essential notifications.  There is documented evidence of the public health authority and district health board notified in April 2014 of a norovirus outbreak (six residents, no staff).   </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FB1BC2" w:rsidRDefault="00FB1BC2" w:rsidP="00B51087">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 xml:space="preserve">A register of registered nurse and enrolled nurse practising certificates is maintained at a facility level.  Within </w:t>
            </w:r>
            <w:proofErr w:type="spellStart"/>
            <w:r>
              <w:rPr>
                <w:rFonts w:cs="Arial"/>
                <w:sz w:val="20"/>
                <w:szCs w:val="20"/>
              </w:rPr>
              <w:t>Bupa</w:t>
            </w:r>
            <w:proofErr w:type="spellEnd"/>
            <w:r>
              <w:rPr>
                <w:rFonts w:cs="Arial"/>
                <w:sz w:val="20"/>
                <w:szCs w:val="20"/>
              </w:rPr>
              <w:t xml:space="preserve">, website links to the professional bodies of all health </w:t>
            </w:r>
            <w:r>
              <w:rPr>
                <w:rFonts w:cs="Arial"/>
                <w:sz w:val="20"/>
                <w:szCs w:val="20"/>
              </w:rPr>
              <w:lastRenderedPageBreak/>
              <w:t xml:space="preserve">professionals have been established and are available on the </w:t>
            </w:r>
            <w:proofErr w:type="spellStart"/>
            <w:r>
              <w:rPr>
                <w:rFonts w:cs="Arial"/>
                <w:sz w:val="20"/>
                <w:szCs w:val="20"/>
              </w:rPr>
              <w:t>Bupa</w:t>
            </w:r>
            <w:proofErr w:type="spellEnd"/>
            <w:r>
              <w:rPr>
                <w:rFonts w:cs="Arial"/>
                <w:sz w:val="20"/>
                <w:szCs w:val="20"/>
              </w:rPr>
              <w:t xml:space="preserve"> intranet (quality and risk / links).</w:t>
            </w:r>
            <w:r>
              <w:rPr>
                <w:rFonts w:cs="Arial"/>
                <w:sz w:val="20"/>
                <w:szCs w:val="20"/>
              </w:rPr>
              <w:br/>
              <w:t xml:space="preserve">There are comprehensive human resources policies including recruitment, selection, orientation and staff training and development.  Six staff files were randomly selected for review (one clinical nurse manager, one registered nurse, three caregivers, and one occupational therapist).  They all had signed employment contracts, job descriptions and up-to-date performance appraisals.  </w:t>
            </w:r>
            <w:r>
              <w:rPr>
                <w:rFonts w:cs="Arial"/>
                <w:sz w:val="20"/>
                <w:szCs w:val="20"/>
              </w:rPr>
              <w:br/>
              <w:t xml:space="preserve">The service has a comprehensive orientation programme in place that provides new staff with relevant information for safe work practice.  The orientation programme is developed specifically to worker type (e.g. registered nurse, support staff) and includes documented competencies.  New </w:t>
            </w:r>
            <w:proofErr w:type="gramStart"/>
            <w:r>
              <w:rPr>
                <w:rFonts w:cs="Arial"/>
                <w:sz w:val="20"/>
                <w:szCs w:val="20"/>
              </w:rPr>
              <w:t>staff are</w:t>
            </w:r>
            <w:proofErr w:type="gramEnd"/>
            <w:r>
              <w:rPr>
                <w:rFonts w:cs="Arial"/>
                <w:sz w:val="20"/>
                <w:szCs w:val="20"/>
              </w:rPr>
              <w:t xml:space="preserve"> buddied for a period of time (e.g. caregivers two weeks, registered nurse four weeks); during this period, they do not carry a clinical load.  Completed orientation booklets are held in staff files.  Staff interviewed (seven caregivers (five who work in the hospital and two who work in the psychogeriatric and mental health units), and four registered nurses were able to describe the orientation process and stated that they believed new staff were adequately orientated to the service.</w:t>
            </w:r>
            <w:r>
              <w:rPr>
                <w:rFonts w:cs="Arial"/>
                <w:sz w:val="20"/>
                <w:szCs w:val="20"/>
              </w:rPr>
              <w:br/>
              <w:t xml:space="preserve">Interviews with the clinical nurse manager confirmed that the caregivers, when newly employed, complete an orientation booklet that has been aligned with foundation skills unit standards.  On completion of this orientation, they have effectively attained their first (level 2) national certificates.  They are then able to continue with core competencies level three unit standards.  This aligns with </w:t>
            </w:r>
            <w:proofErr w:type="spellStart"/>
            <w:r>
              <w:rPr>
                <w:rFonts w:cs="Arial"/>
                <w:sz w:val="20"/>
                <w:szCs w:val="20"/>
              </w:rPr>
              <w:t>Bupa</w:t>
            </w:r>
            <w:proofErr w:type="spellEnd"/>
            <w:r>
              <w:rPr>
                <w:rFonts w:cs="Arial"/>
                <w:sz w:val="20"/>
                <w:szCs w:val="20"/>
              </w:rPr>
              <w:t xml:space="preserve"> policy and procedures.  </w:t>
            </w:r>
            <w:r>
              <w:rPr>
                <w:rFonts w:cs="Arial"/>
                <w:sz w:val="20"/>
                <w:szCs w:val="20"/>
              </w:rPr>
              <w:br/>
              <w:t xml:space="preserve">There is an annual education schedule that is being implemented.  In addition, opportunistic education is provided by way of toolbox talks.  There is a registered nurse training day provided through </w:t>
            </w:r>
            <w:proofErr w:type="spellStart"/>
            <w:r>
              <w:rPr>
                <w:rFonts w:cs="Arial"/>
                <w:sz w:val="20"/>
                <w:szCs w:val="20"/>
              </w:rPr>
              <w:t>Bupa</w:t>
            </w:r>
            <w:proofErr w:type="spellEnd"/>
            <w:r>
              <w:rPr>
                <w:rFonts w:cs="Arial"/>
                <w:sz w:val="20"/>
                <w:szCs w:val="20"/>
              </w:rPr>
              <w:t xml:space="preserve"> that covers clinical aspects of care - </w:t>
            </w:r>
            <w:proofErr w:type="spellStart"/>
            <w:r>
              <w:rPr>
                <w:rFonts w:cs="Arial"/>
                <w:sz w:val="20"/>
                <w:szCs w:val="20"/>
              </w:rPr>
              <w:t>eg</w:t>
            </w:r>
            <w:proofErr w:type="spellEnd"/>
            <w:r>
              <w:rPr>
                <w:rFonts w:cs="Arial"/>
                <w:sz w:val="20"/>
                <w:szCs w:val="20"/>
              </w:rPr>
              <w:t xml:space="preserve">.  </w:t>
            </w:r>
            <w:proofErr w:type="gramStart"/>
            <w:r>
              <w:rPr>
                <w:rFonts w:cs="Arial"/>
                <w:sz w:val="20"/>
                <w:szCs w:val="20"/>
              </w:rPr>
              <w:t>dementia</w:t>
            </w:r>
            <w:proofErr w:type="gramEnd"/>
            <w:r>
              <w:rPr>
                <w:rFonts w:cs="Arial"/>
                <w:sz w:val="20"/>
                <w:szCs w:val="20"/>
              </w:rPr>
              <w:t xml:space="preserve">, delirium and care planning.  There is evidence on registered nurse staff files of attendance at the registered nurse training day/s and external training.  </w:t>
            </w:r>
            <w:proofErr w:type="spellStart"/>
            <w:r>
              <w:rPr>
                <w:rFonts w:cs="Arial"/>
                <w:sz w:val="20"/>
                <w:szCs w:val="20"/>
              </w:rPr>
              <w:t>Bupa</w:t>
            </w:r>
            <w:proofErr w:type="spellEnd"/>
            <w:r>
              <w:rPr>
                <w:rFonts w:cs="Arial"/>
                <w:sz w:val="20"/>
                <w:szCs w:val="20"/>
              </w:rPr>
              <w:t xml:space="preserve"> has developed competency workbooks around core education topics.  The clinical nurse manager reports he uses these to ensure staff have a full knowledge of the subject area.</w:t>
            </w:r>
            <w:r>
              <w:rPr>
                <w:rFonts w:cs="Arial"/>
                <w:sz w:val="20"/>
                <w:szCs w:val="20"/>
              </w:rPr>
              <w:br/>
              <w:t xml:space="preserve">Discussions with staff and management confirm that a comprehensive in-service training programme in relevant aspects of care and support is in place.  Education is a regular agenda item for the two-monthly quality meetings.  </w:t>
            </w:r>
            <w:r>
              <w:rPr>
                <w:rFonts w:cs="Arial"/>
                <w:sz w:val="20"/>
                <w:szCs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cs="Arial"/>
                <w:sz w:val="20"/>
                <w:szCs w:val="20"/>
              </w:rPr>
              <w:t>Staff interviewed are</w:t>
            </w:r>
            <w:proofErr w:type="gramEnd"/>
            <w:r>
              <w:rPr>
                <w:rFonts w:cs="Arial"/>
                <w:sz w:val="20"/>
                <w:szCs w:val="20"/>
              </w:rPr>
              <w:t xml:space="preserve"> aware of the requirement to complete competency training. </w:t>
            </w:r>
            <w:r>
              <w:rPr>
                <w:rFonts w:cs="Arial"/>
                <w:sz w:val="20"/>
                <w:szCs w:val="20"/>
              </w:rPr>
              <w:br/>
              <w:t xml:space="preserve">D17.7d:  Registered nurse competencies include (but are not limited to); assessment tools, BSLs/Insulin admin, CD admin, moving &amp; handling, nebuliser, oxygen admin, PEG tube care/feeds, restraint, wound management, CPR, and T34 syringe driver.  There are 19 caregivers that work in the psychogeriatric unit and mental health units.  E4.5f. Eighteen have achieved their dementia unit standard which includes managing challenging behaviours.  One caregiver, who has been working at </w:t>
            </w:r>
            <w:proofErr w:type="spellStart"/>
            <w:r>
              <w:rPr>
                <w:rFonts w:cs="Arial"/>
                <w:sz w:val="20"/>
                <w:szCs w:val="20"/>
              </w:rPr>
              <w:t>Parkhaven</w:t>
            </w:r>
            <w:proofErr w:type="spellEnd"/>
            <w:r>
              <w:rPr>
                <w:rFonts w:cs="Arial"/>
                <w:sz w:val="20"/>
                <w:szCs w:val="20"/>
              </w:rPr>
              <w:t xml:space="preserve"> for less than six months, has commenced the course.  </w:t>
            </w:r>
            <w:r>
              <w:rPr>
                <w:rFonts w:cs="Arial"/>
                <w:sz w:val="20"/>
                <w:szCs w:val="20"/>
              </w:rPr>
              <w:br/>
              <w:t xml:space="preserve">No </w:t>
            </w:r>
            <w:proofErr w:type="gramStart"/>
            <w:r>
              <w:rPr>
                <w:rFonts w:cs="Arial"/>
                <w:sz w:val="20"/>
                <w:szCs w:val="20"/>
              </w:rPr>
              <w:t>staff working in mental health unit have</w:t>
            </w:r>
            <w:proofErr w:type="gramEnd"/>
            <w:r>
              <w:rPr>
                <w:rFonts w:cs="Arial"/>
                <w:sz w:val="20"/>
                <w:szCs w:val="20"/>
              </w:rPr>
              <w:t xml:space="preserve"> completed a crisis prevention and intervention (CPI) course.   </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FB1BC2" w:rsidRDefault="00FB1BC2" w:rsidP="00B51087">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FB1BC2" w:rsidRDefault="00FB1BC2" w:rsidP="00B51087">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There is an organisational staffing policy that aligns with contractual requirements and includes skill mixes.  The wage analysis schedule is based on the safe indicators for aged care and dementia care and the roster is determined using this as a guide.  There is a roster that provides sufficient and appropriate coverage for the effective delivery of care and support.  A report is provided fortnightly from head office that includes hours and whether there are over and above hours.</w:t>
            </w:r>
            <w:r>
              <w:rPr>
                <w:rFonts w:cs="Arial"/>
                <w:sz w:val="20"/>
                <w:szCs w:val="20"/>
              </w:rPr>
              <w:br/>
              <w:t>The roster is flexible to allow for the increase of numbers of residents.  The care home manager and clinical manager are available for eight hours a day, five days a week.</w:t>
            </w:r>
            <w:r>
              <w:rPr>
                <w:rFonts w:cs="Arial"/>
                <w:sz w:val="20"/>
                <w:szCs w:val="20"/>
              </w:rPr>
              <w:br/>
              <w:t xml:space="preserve">There is a registered nurse (RN) in the hospital 24 hours per day.  Five RNs (two RNs in each hospital wing and one unit coordinator) cover the hospital during the morning shift, and two RNs cover the afternoon shift.  One RN covers the night shift in the hospital.  </w:t>
            </w:r>
            <w:r>
              <w:rPr>
                <w:rFonts w:cs="Arial"/>
                <w:sz w:val="20"/>
                <w:szCs w:val="20"/>
              </w:rPr>
              <w:br/>
              <w:t xml:space="preserve">Two RNs cover the psychogeriatric and mental health units on the morning shift, one RN covers the afternoon shift and one RN covers the night shift.  Note: the psychogeriatric and mental health units are in the same area (the ‘garden wing’) with the nursing office shared between both units.  An EN can substitute for an RN with no more than one EN scheduled at any one time. </w:t>
            </w:r>
            <w:r>
              <w:rPr>
                <w:rFonts w:cs="Arial"/>
                <w:sz w:val="20"/>
                <w:szCs w:val="20"/>
              </w:rPr>
              <w:br/>
              <w:t>There are 10 caregivers working in the hospital during the morning shift (four working a full shift and six working a short shift), six caregivers during the afternoon shift (one working a full shift and two working a short shift), and three caregivers during the night shift (all full shift).  In the garden wing, there are four caregivers scheduled for the morning shift (all full shifts), five caregivers in the afternoon shift (three long shifts and two short shifts) and one caregiver scheduled on the night shift.  In addition, two caregiver staff work in the garden wing from 0500 – 1300.</w:t>
            </w:r>
            <w:r>
              <w:rPr>
                <w:rFonts w:cs="Arial"/>
                <w:sz w:val="20"/>
                <w:szCs w:val="20"/>
              </w:rPr>
              <w:br/>
              <w:t xml:space="preserve">Interviews with seven caregivers (working across all three services on morning, afternoon and night shifts) confirm that staffing numbers were satisfactory.  Interviews with five residents (four </w:t>
            </w:r>
            <w:proofErr w:type="gramStart"/>
            <w:r>
              <w:rPr>
                <w:rFonts w:cs="Arial"/>
                <w:sz w:val="20"/>
                <w:szCs w:val="20"/>
              </w:rPr>
              <w:t>hospital</w:t>
            </w:r>
            <w:proofErr w:type="gramEnd"/>
            <w:r>
              <w:rPr>
                <w:rFonts w:cs="Arial"/>
                <w:sz w:val="20"/>
                <w:szCs w:val="20"/>
              </w:rPr>
              <w:t xml:space="preserve"> and one mental health) and five relatives (two hospital, two psychogeriatric and one mental health) had no concerns about staffing levels.</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2"/>
        <w:rPr>
          <w:b/>
          <w:bCs/>
        </w:rPr>
      </w:pPr>
      <w:r>
        <w:rPr>
          <w:b/>
          <w:bCs/>
        </w:rPr>
        <w:t>Outcome 1.3: Continuum of Service Delivery</w:t>
      </w:r>
    </w:p>
    <w:p w:rsidR="00FB1BC2" w:rsidRDefault="00FB1BC2" w:rsidP="00B5108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B1BC2" w:rsidRDefault="00FB1BC2" w:rsidP="00B51087">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FB1BC2" w:rsidRDefault="00FB1BC2" w:rsidP="00B51087">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120" w:after="120"/>
              <w:ind w:left="0"/>
              <w:rPr>
                <w:rFonts w:cs="Arial"/>
                <w:sz w:val="20"/>
                <w:szCs w:val="20"/>
              </w:rPr>
            </w:pPr>
            <w:r>
              <w:rPr>
                <w:rFonts w:cs="Arial"/>
                <w:sz w:val="20"/>
                <w:szCs w:val="20"/>
              </w:rPr>
              <w:t xml:space="preserve">The staff and facilities are appropriate for providing hospital, psychogeriatric, disability services, mental health services and respite care services.   </w:t>
            </w:r>
            <w:r>
              <w:rPr>
                <w:rFonts w:cs="Arial"/>
                <w:sz w:val="20"/>
                <w:szCs w:val="20"/>
              </w:rPr>
              <w:br/>
              <w:t xml:space="preserve">The registered nurses complete resident assessments and risk assessments on admission.  Clinical evaluations are reviewed at least six monthly or earlier due to health changes.  </w:t>
            </w:r>
            <w:r>
              <w:rPr>
                <w:rFonts w:cs="Arial"/>
                <w:sz w:val="20"/>
                <w:szCs w:val="20"/>
              </w:rPr>
              <w:br/>
              <w:t xml:space="preserve">Nine resident files sampled (three hospital – includes one disability resident, three psychogeriatric – includes one disability resident, three mental health) identified that in nine of nine files an initial assessment was completed within 24 hours.  In nine of the nine files sampled, the long term care plan was completed within three weeks.  The long term care plan is evaluated six monthly.  Care summary forms are completed for quick reference for care staff (link 1.3.6.1).  Relatives interviewed (two hospital, two psychogeriatric and one mental health) confirmed they are involved in the care planning progress.  Residents interviewed (four hospital and one mental health) state they are involved in their individual care plans.  Seven care staff (five hospital and two psychogeriatric and mental health services) who work across all shifts described comprehensive handovers for all RNs and the caregiving team at the beginning of each shift and any resident concerns or events are communicated to the oncoming staff.  There is a written handover sheet and verbal handover.  Progress notes are written every shift.  </w:t>
            </w:r>
            <w:r>
              <w:rPr>
                <w:rFonts w:cs="Arial"/>
                <w:sz w:val="20"/>
                <w:szCs w:val="20"/>
              </w:rPr>
              <w:br/>
              <w:t xml:space="preserve">Medical assessments are completed on admission by the general practitioner (GP) with two working days in six of six residents files sampled.  Medical reviews are at least three monthly or earlier as indicated by the GP.  The GP has input into the six monthly reviews.  The GP interviewed practices independently and has been providing medical services to the residents at </w:t>
            </w:r>
            <w:proofErr w:type="spellStart"/>
            <w:r>
              <w:rPr>
                <w:rFonts w:cs="Arial"/>
                <w:sz w:val="20"/>
                <w:szCs w:val="20"/>
              </w:rPr>
              <w:t>Parkhaven</w:t>
            </w:r>
            <w:proofErr w:type="spellEnd"/>
            <w:r>
              <w:rPr>
                <w:rFonts w:cs="Arial"/>
                <w:sz w:val="20"/>
                <w:szCs w:val="20"/>
              </w:rPr>
              <w:t xml:space="preserve"> for 12 years.  The GP visits daily Monday to Friday to visit any residents of concern.  One to three monthly reviews are </w:t>
            </w:r>
            <w:r>
              <w:rPr>
                <w:rFonts w:cs="Arial"/>
                <w:sz w:val="20"/>
                <w:szCs w:val="20"/>
              </w:rPr>
              <w:lastRenderedPageBreak/>
              <w:t xml:space="preserve">scheduled.  Families/whanau </w:t>
            </w:r>
            <w:proofErr w:type="gramStart"/>
            <w:r>
              <w:rPr>
                <w:rFonts w:cs="Arial"/>
                <w:sz w:val="20"/>
                <w:szCs w:val="20"/>
              </w:rPr>
              <w:t>are</w:t>
            </w:r>
            <w:proofErr w:type="gramEnd"/>
            <w:r>
              <w:rPr>
                <w:rFonts w:cs="Arial"/>
                <w:sz w:val="20"/>
                <w:szCs w:val="20"/>
              </w:rPr>
              <w:t xml:space="preserve"> invited to meet with the GP for discussion and concerns regarding their relative’s health.  A locum GP is arranged to cover for GP leave.  The GP is available 24/7 for his patients.  The GP stated there are no concerns with enrolling new patients.  He readily accesses the mental health services as required.  The GP states RN clinical assessments are good and all calls made to him are appropriate.  The GP is very positive about the delivery of care and physiotherapy service at </w:t>
            </w:r>
            <w:proofErr w:type="spellStart"/>
            <w:r>
              <w:rPr>
                <w:rFonts w:cs="Arial"/>
                <w:sz w:val="20"/>
                <w:szCs w:val="20"/>
              </w:rPr>
              <w:t>Parkhaven</w:t>
            </w:r>
            <w:proofErr w:type="spellEnd"/>
            <w:r>
              <w:rPr>
                <w:rFonts w:cs="Arial"/>
                <w:sz w:val="20"/>
                <w:szCs w:val="20"/>
              </w:rPr>
              <w:t xml:space="preserve">.  He states it is a very good facility.   </w:t>
            </w:r>
            <w:r>
              <w:rPr>
                <w:rFonts w:cs="Arial"/>
                <w:sz w:val="20"/>
                <w:szCs w:val="20"/>
              </w:rPr>
              <w:br/>
            </w:r>
          </w:p>
          <w:p w:rsidR="00FB1BC2" w:rsidRDefault="00FB1BC2" w:rsidP="00B51087">
            <w:pPr>
              <w:spacing w:before="120" w:after="120"/>
              <w:ind w:left="0"/>
              <w:rPr>
                <w:rFonts w:cs="Arial"/>
                <w:sz w:val="20"/>
                <w:szCs w:val="20"/>
              </w:rPr>
            </w:pPr>
            <w:r>
              <w:rPr>
                <w:rFonts w:cs="Arial"/>
                <w:sz w:val="20"/>
                <w:szCs w:val="20"/>
              </w:rPr>
              <w:t xml:space="preserve">Physiotherapist is contracted to the service for four hours a day.  </w:t>
            </w:r>
            <w:r>
              <w:rPr>
                <w:rFonts w:cs="Arial"/>
                <w:sz w:val="20"/>
                <w:szCs w:val="20"/>
              </w:rPr>
              <w:br/>
              <w:t xml:space="preserve">Three mental health resident files sampled.  NASC assessments are sighted in three of three files evidence the residents require mental health service level of care. The mental health services for older people (MHSOP) have both planned and as required input.  The psychiatric district nurse (PDN) visits </w:t>
            </w:r>
            <w:proofErr w:type="spellStart"/>
            <w:r>
              <w:rPr>
                <w:rFonts w:cs="Arial"/>
                <w:sz w:val="20"/>
                <w:szCs w:val="20"/>
              </w:rPr>
              <w:t>Parkhaven</w:t>
            </w:r>
            <w:proofErr w:type="spellEnd"/>
            <w:r>
              <w:rPr>
                <w:rFonts w:cs="Arial"/>
                <w:sz w:val="20"/>
                <w:szCs w:val="20"/>
              </w:rPr>
              <w:t xml:space="preserve"> weekly, and a </w:t>
            </w:r>
            <w:proofErr w:type="spellStart"/>
            <w:r>
              <w:rPr>
                <w:rFonts w:cs="Arial"/>
                <w:sz w:val="20"/>
                <w:szCs w:val="20"/>
              </w:rPr>
              <w:t>psychogeriatrician</w:t>
            </w:r>
            <w:proofErr w:type="spellEnd"/>
            <w:r>
              <w:rPr>
                <w:rFonts w:cs="Arial"/>
                <w:sz w:val="20"/>
                <w:szCs w:val="20"/>
              </w:rPr>
              <w:t xml:space="preserve"> visits monthly and does a review including anti- psychotic management. </w:t>
            </w:r>
            <w:r>
              <w:rPr>
                <w:rFonts w:cs="Arial"/>
                <w:sz w:val="20"/>
                <w:szCs w:val="20"/>
              </w:rPr>
              <w:br/>
              <w:t xml:space="preserve">ARHSS D16.6; Three psychogeriatric resident files reviewed include behaviours that challenge identified on admission through the assessment process with triggers for behaviours, interventions and management documented in a behaviour plan in all three files reviewed.  Behaviour charts are in use to monitor new or acute behaviours.  The care plan contains ‘specific dementia needs’ that identify activities and alternative strategies for de-escalation.  There is evidence of a mental health services for the older persons assessments and follow-ups as required.  The psychiatric district nurse visits regularly as evidenced in allied health notes and is readily available to nursing staff for support and advice as required.     </w:t>
            </w:r>
            <w:r>
              <w:rPr>
                <w:rFonts w:cs="Arial"/>
                <w:sz w:val="20"/>
                <w:szCs w:val="20"/>
              </w:rPr>
              <w:br/>
            </w:r>
          </w:p>
          <w:p w:rsidR="00FB1BC2" w:rsidRDefault="00FB1BC2" w:rsidP="00B51087">
            <w:pPr>
              <w:spacing w:before="120" w:after="120"/>
              <w:ind w:left="0"/>
              <w:rPr>
                <w:rFonts w:cs="Arial"/>
                <w:sz w:val="20"/>
                <w:szCs w:val="20"/>
              </w:rPr>
            </w:pPr>
          </w:p>
          <w:p w:rsidR="00FB1BC2" w:rsidRDefault="00FB1BC2" w:rsidP="00B51087">
            <w:pPr>
              <w:spacing w:before="120" w:after="120"/>
              <w:ind w:left="0"/>
              <w:rPr>
                <w:rFonts w:cs="Arial"/>
                <w:sz w:val="20"/>
                <w:szCs w:val="20"/>
              </w:rPr>
            </w:pPr>
            <w:r>
              <w:rPr>
                <w:rFonts w:cs="Arial"/>
                <w:sz w:val="20"/>
                <w:szCs w:val="20"/>
              </w:rPr>
              <w:t xml:space="preserve">Tracer methodology: hospital level resident </w:t>
            </w:r>
          </w:p>
          <w:p w:rsidR="00FB1BC2" w:rsidRDefault="00FB1BC2" w:rsidP="00B51087">
            <w:pPr>
              <w:spacing w:before="120" w:after="120"/>
              <w:ind w:left="0"/>
              <w:rPr>
                <w:rFonts w:cstheme="minorBidi"/>
                <w:i/>
                <w:sz w:val="20"/>
                <w:szCs w:val="20"/>
              </w:rPr>
            </w:pPr>
            <w:r>
              <w:rPr>
                <w:rFonts w:cs="Arial"/>
                <w:sz w:val="20"/>
                <w:szCs w:val="20"/>
              </w:rPr>
              <w:t xml:space="preserve"> </w:t>
            </w:r>
            <w:proofErr w:type="gramStart"/>
            <w:r>
              <w:rPr>
                <w:i/>
                <w:sz w:val="20"/>
                <w:szCs w:val="20"/>
              </w:rPr>
              <w:t>XXXXXX  This</w:t>
            </w:r>
            <w:proofErr w:type="gramEnd"/>
            <w:r>
              <w:rPr>
                <w:i/>
                <w:sz w:val="20"/>
                <w:szCs w:val="20"/>
              </w:rPr>
              <w:t xml:space="preserve"> information has been deleted as it is specific to the health care of a resident.</w:t>
            </w:r>
          </w:p>
          <w:p w:rsidR="00FB1BC2" w:rsidRDefault="00FB1BC2" w:rsidP="00B51087">
            <w:pPr>
              <w:spacing w:before="120" w:after="120"/>
              <w:ind w:left="0"/>
              <w:rPr>
                <w:rFonts w:cs="Arial"/>
                <w:sz w:val="20"/>
                <w:szCs w:val="20"/>
              </w:rPr>
            </w:pPr>
          </w:p>
          <w:p w:rsidR="00FB1BC2" w:rsidRDefault="00FB1BC2" w:rsidP="00B51087">
            <w:pPr>
              <w:spacing w:before="120" w:after="120"/>
              <w:ind w:left="0"/>
              <w:rPr>
                <w:rFonts w:cs="Arial"/>
                <w:sz w:val="20"/>
                <w:szCs w:val="20"/>
              </w:rPr>
            </w:pPr>
            <w:r>
              <w:rPr>
                <w:rFonts w:cs="Arial"/>
                <w:sz w:val="20"/>
                <w:szCs w:val="20"/>
              </w:rPr>
              <w:t>Tracer methodology: Psychogeriatric resident with dementia</w:t>
            </w:r>
          </w:p>
          <w:p w:rsidR="00FB1BC2" w:rsidRDefault="00FB1BC2" w:rsidP="00B51087">
            <w:pPr>
              <w:spacing w:before="120" w:after="120"/>
              <w:ind w:left="0"/>
              <w:rPr>
                <w:rFonts w:cstheme="minorBidi"/>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w:t>
            </w:r>
          </w:p>
          <w:p w:rsidR="00FB1BC2" w:rsidRDefault="00FB1BC2" w:rsidP="00B51087">
            <w:pPr>
              <w:spacing w:before="120" w:after="120"/>
              <w:ind w:left="0"/>
              <w:rPr>
                <w:rFonts w:cs="Arial"/>
                <w:sz w:val="20"/>
                <w:szCs w:val="20"/>
              </w:rPr>
            </w:pPr>
          </w:p>
          <w:p w:rsidR="00FB1BC2" w:rsidRDefault="00FB1BC2" w:rsidP="00B51087">
            <w:pPr>
              <w:spacing w:before="120" w:after="120"/>
              <w:ind w:left="0"/>
              <w:rPr>
                <w:rFonts w:cs="Arial"/>
                <w:sz w:val="20"/>
                <w:szCs w:val="20"/>
              </w:rPr>
            </w:pPr>
            <w:r>
              <w:rPr>
                <w:rFonts w:cs="Arial"/>
                <w:sz w:val="20"/>
                <w:szCs w:val="20"/>
              </w:rPr>
              <w:t>Tracer methodology: hospital level younger person with physical disability.</w:t>
            </w:r>
          </w:p>
          <w:p w:rsidR="00FB1BC2" w:rsidRDefault="00FB1BC2" w:rsidP="00B51087">
            <w:pPr>
              <w:spacing w:before="120" w:after="120"/>
              <w:ind w:left="0"/>
              <w:rPr>
                <w:rFonts w:cstheme="minorBidi"/>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w:t>
            </w:r>
          </w:p>
          <w:p w:rsidR="00FB1BC2" w:rsidRDefault="00FB1BC2" w:rsidP="00B51087">
            <w:pPr>
              <w:spacing w:before="120" w:after="120"/>
              <w:ind w:left="0"/>
              <w:rPr>
                <w:rFonts w:cs="Arial"/>
                <w:sz w:val="20"/>
                <w:szCs w:val="20"/>
              </w:rPr>
            </w:pPr>
            <w:r>
              <w:rPr>
                <w:rFonts w:cs="Arial"/>
                <w:sz w:val="20"/>
                <w:szCs w:val="20"/>
              </w:rPr>
              <w:br/>
              <w:t xml:space="preserve">Tracer Methodology: Resident in mental health unit.  </w:t>
            </w:r>
          </w:p>
          <w:p w:rsidR="00FB1BC2" w:rsidRDefault="00FB1BC2" w:rsidP="00B51087">
            <w:pPr>
              <w:spacing w:before="120" w:after="120"/>
              <w:ind w:left="0"/>
              <w:rPr>
                <w:rFonts w:cstheme="minorBidi"/>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w:t>
            </w:r>
          </w:p>
          <w:p w:rsidR="00FB1BC2" w:rsidRDefault="00FB1BC2" w:rsidP="00B51087">
            <w:pPr>
              <w:spacing w:before="120" w:after="120"/>
              <w:ind w:left="0"/>
              <w:rPr>
                <w:rFonts w:cs="Arial"/>
                <w:sz w:val="20"/>
                <w:szCs w:val="20"/>
              </w:rPr>
            </w:pP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lastRenderedPageBreak/>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1.3.3.5 (HDS(C</w:t>
      </w:r>
      <w:proofErr w:type="gramStart"/>
      <w:r>
        <w:rPr>
          <w:rFonts w:eastAsiaTheme="minorHAnsi"/>
          <w:b/>
        </w:rPr>
        <w:t>)S.2008:1.3.3.5</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service provides information about the consumer's physical and mental health and well-being to the consumer, their family/</w:t>
      </w:r>
      <w:proofErr w:type="spellStart"/>
      <w:r>
        <w:rPr>
          <w:sz w:val="20"/>
          <w:szCs w:val="20"/>
        </w:rPr>
        <w:t>whānau</w:t>
      </w:r>
      <w:proofErr w:type="spellEnd"/>
      <w:r>
        <w:rPr>
          <w:sz w:val="20"/>
          <w:szCs w:val="20"/>
        </w:rPr>
        <w:t xml:space="preserve"> of choice where appropriate, and other services it has links with.</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1.3.3.6 (HDS(C</w:t>
      </w:r>
      <w:proofErr w:type="gramStart"/>
      <w:r>
        <w:rPr>
          <w:rFonts w:eastAsiaTheme="minorHAnsi"/>
          <w:b/>
        </w:rPr>
        <w:t>)S.2008:1.3.3.6</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service works to reduce as far as possible the impact and distress of ongoing mental illness, and provides or facilitates access to information, education, and programmes for consumers and family/</w:t>
      </w:r>
      <w:proofErr w:type="spellStart"/>
      <w:r>
        <w:rPr>
          <w:sz w:val="20"/>
          <w:szCs w:val="20"/>
        </w:rPr>
        <w:t>whānau</w:t>
      </w:r>
      <w:proofErr w:type="spellEnd"/>
      <w:r>
        <w:rPr>
          <w:sz w:val="20"/>
          <w:szCs w:val="20"/>
        </w:rPr>
        <w:t>, to reduce psychiatric disability, prevent relapse, promote wellness and optimal quality of life for the consumer.</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FB1BC2" w:rsidRDefault="00FB1BC2" w:rsidP="00B51087">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 xml:space="preserve">Three of three files sampled from the mental health unit have a long term care plan which documents the </w:t>
            </w:r>
            <w:proofErr w:type="gramStart"/>
            <w:r>
              <w:rPr>
                <w:rFonts w:cs="Arial"/>
                <w:sz w:val="20"/>
                <w:szCs w:val="20"/>
              </w:rPr>
              <w:t>residents</w:t>
            </w:r>
            <w:proofErr w:type="gramEnd"/>
            <w:r>
              <w:rPr>
                <w:rFonts w:cs="Arial"/>
                <w:sz w:val="20"/>
                <w:szCs w:val="20"/>
              </w:rPr>
              <w:t xml:space="preserve"> preferences and includes interventions for all identified needs including the management of mental health symptoms.  A risk assessment has been completed by the mental health service for older people.  There were documented early warning signs or relapse prevention plans.  In one of three files the resident’s affairs were managed by the public trust and there was a Person Order current until 2016.  In two of three files sampled there was evidence of family involvement in reviews and care.</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lastRenderedPageBreak/>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1.3.5.4 (HDS(C</w:t>
      </w:r>
      <w:proofErr w:type="gramStart"/>
      <w:r>
        <w:rPr>
          <w:rFonts w:eastAsiaTheme="minorHAnsi"/>
          <w:b/>
        </w:rPr>
        <w:t>)S.2008:1.3.5.4</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 xml:space="preserve">The service delivery plan identifies early warning signs and relapse prevention. The plan is developed in partnership with the consumer, the service provider, and family/ </w:t>
      </w:r>
      <w:proofErr w:type="spellStart"/>
      <w:r>
        <w:rPr>
          <w:sz w:val="20"/>
          <w:szCs w:val="20"/>
        </w:rPr>
        <w:t>whānau</w:t>
      </w:r>
      <w:proofErr w:type="spellEnd"/>
      <w:r>
        <w:rPr>
          <w:sz w:val="20"/>
          <w:szCs w:val="20"/>
        </w:rPr>
        <w:t xml:space="preserve"> if appropriate.</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FB1BC2" w:rsidRDefault="00FB1BC2" w:rsidP="00B51087">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 xml:space="preserve">Residents’ care plans are completed by the registered nurses in all areas.  The care being provided is overall consistent with the needs of residents.  In all nine resident files sampled (three hospital, three psychogeriatric and three mental health) resident spiritual and cultural needs identified on admission and in the activity assessment completed.  Resident cultural and spiritual needs are documented in the long term care plan.  This is an improvement since the previous audit.  </w:t>
            </w:r>
            <w:r>
              <w:rPr>
                <w:rFonts w:cs="Arial"/>
                <w:sz w:val="20"/>
                <w:szCs w:val="20"/>
              </w:rPr>
              <w:br/>
              <w:t>Care delivery is recorded and evaluated by registered nurses (RNs) and caregivers on each shift (evidenced in all nine residents' files progress notes sighted – three from the mental health unit, three from the psychogeriatric unit and three from the hospital).  Comprehensive short term care plans are used for changes to the mental health resident’s care or mental health status.</w:t>
            </w:r>
            <w:r>
              <w:rPr>
                <w:rFonts w:cs="Arial"/>
                <w:sz w:val="20"/>
                <w:szCs w:val="20"/>
              </w:rPr>
              <w:br/>
              <w:t xml:space="preserve">When a resident's condition alters, the registered nurse initiates a review and if required, GP or specialist consultation.  The seven caregivers interviewed (five hospital and two psychogeriatric/mental health services) stated that they have all the equipment referred to in care plans and necessary to provide care, including a hoists </w:t>
            </w:r>
            <w:r>
              <w:rPr>
                <w:rFonts w:cs="Arial"/>
                <w:sz w:val="20"/>
                <w:szCs w:val="20"/>
              </w:rPr>
              <w:lastRenderedPageBreak/>
              <w:t xml:space="preserve">(checked March 2014), wheelchairs, mobility aids, shower trolley, sensor mat, landing pads, sensor mats, chair scales,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w:t>
            </w:r>
            <w:r>
              <w:rPr>
                <w:rFonts w:cs="Arial"/>
                <w:sz w:val="20"/>
                <w:szCs w:val="20"/>
              </w:rPr>
              <w:br/>
            </w:r>
            <w:r>
              <w:rPr>
                <w:rFonts w:cs="Arial"/>
                <w:sz w:val="20"/>
                <w:szCs w:val="20"/>
              </w:rPr>
              <w:br/>
              <w:t xml:space="preserve">Five residents interviewed (four </w:t>
            </w:r>
            <w:proofErr w:type="gramStart"/>
            <w:r>
              <w:rPr>
                <w:rFonts w:cs="Arial"/>
                <w:sz w:val="20"/>
                <w:szCs w:val="20"/>
              </w:rPr>
              <w:t>hospital</w:t>
            </w:r>
            <w:proofErr w:type="gramEnd"/>
            <w:r>
              <w:rPr>
                <w:rFonts w:cs="Arial"/>
                <w:sz w:val="20"/>
                <w:szCs w:val="20"/>
              </w:rPr>
              <w:t>, one mental health) and five relatives (two psychogeriatric unit, one mental health unit and two from the hospital) were complimentary of care received at the facility.  During the tour of and time spent in the facility it was noted that all staff treated residents with respect and dignity, consumers and families were able to confirm this observation.</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 xml:space="preserve">Wound assessment and wound management plans are in place for three skin tears, two leg ulcers, three minor wounds and three pressure areas (one resident with sacrum pressure area and one resident with a hip and heel pressure area) in the psychogeriatric unit.  There are four skin tears, one chronic ulcer, three minor wounds, one donor site and a surgical wound in the hospital unit.  All wounds are linked to residents care plans.  There are no pressure areas in the hospital unit.  There are no skin tears or wounds in the mental health unit.  Wound management education is scheduled for 26 September. </w:t>
            </w:r>
            <w:r>
              <w:rPr>
                <w:rFonts w:cs="Arial"/>
                <w:sz w:val="20"/>
                <w:szCs w:val="20"/>
              </w:rPr>
              <w:br/>
              <w:t xml:space="preserve">Risk assessments are completed on admission as applicable including continence, falls, and pressure area, nutrition, challenging behaviour, pain assessments and physiotherapy assessments.  Pain and the effectiveness of pain relief is monitored with the use of an Iowa pain assessment tool and documented in the progress notes.  Resident’s weight is monitored monthly.  Weight loss is reported and the GP notified.  Documented interventions include a review of dietary requirements, type of diet, assistance with meals as required, dietary supplements, nutritious snacks, finger foods and alternative choices are offered.  The kitchen manager (interviewed) states she is informed of any residents losing weight.  There is evidence of dietitian referrals and recommendations have been followed.  The dietitian visits two monthly or earlier if required.  </w:t>
            </w:r>
            <w:r>
              <w:rPr>
                <w:rFonts w:cs="Arial"/>
                <w:sz w:val="20"/>
                <w:szCs w:val="20"/>
              </w:rPr>
              <w:br/>
              <w:t xml:space="preserve">There is an improvement required around the documentation of interventions in the care plan to reflect the resident’s current health status.      </w:t>
            </w:r>
            <w:r>
              <w:rPr>
                <w:rFonts w:cs="Arial"/>
                <w:sz w:val="20"/>
                <w:szCs w:val="20"/>
              </w:rPr>
              <w:br/>
              <w:t xml:space="preserve">ARHSS D16.4; There is regular mental health service for the older person and community psychogeriatric service input into the care and medication review of residents in the psychogeriatric  unit.  The psychiatric district nurse follows-up residents with regular visits and liaises closely with the mental health team.  There is evidence of specialist and community team input in allied health notes held in the resident files of three of three psychogeriatric residents files sampled. </w:t>
            </w:r>
            <w:r>
              <w:rPr>
                <w:rFonts w:cs="Arial"/>
                <w:sz w:val="20"/>
                <w:szCs w:val="20"/>
              </w:rPr>
              <w:br/>
              <w:t xml:space="preserve"> Strategies for the provisions of a low stimulus environment could be described.</w:t>
            </w:r>
          </w:p>
        </w:tc>
      </w:tr>
    </w:tbl>
    <w:p w:rsidR="00FB1BC2" w:rsidRDefault="00FB1BC2" w:rsidP="00B51087">
      <w:pPr>
        <w:pStyle w:val="Heading5"/>
        <w:spacing w:before="120"/>
        <w:ind w:left="0"/>
        <w:rPr>
          <w:rFonts w:ascii="Arial" w:eastAsiaTheme="minorHAnsi" w:hAnsi="Arial" w:cs="Arial"/>
          <w:b/>
          <w:sz w:val="20"/>
          <w:szCs w:val="20"/>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Style w:val="PlaceholderText"/>
                <w:sz w:val="20"/>
              </w:rPr>
              <w:t xml:space="preserve">Residents’ care plans are completed by the registered nurses in all areas.  The care being provided is generally consistent with the needs of residents.  Five residents interviewed (four </w:t>
            </w:r>
            <w:proofErr w:type="gramStart"/>
            <w:r>
              <w:rPr>
                <w:rStyle w:val="PlaceholderText"/>
                <w:sz w:val="20"/>
              </w:rPr>
              <w:t>hospital</w:t>
            </w:r>
            <w:proofErr w:type="gramEnd"/>
            <w:r>
              <w:rPr>
                <w:rStyle w:val="PlaceholderText"/>
                <w:sz w:val="20"/>
              </w:rPr>
              <w:t>, one mental health) and five relatives (two psychogeriatric unit, one mental health unit and two from the hospital) were complimentary of care received at the facility.</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)The care summary for one mental health resident has not been updated to identify a recent </w:t>
            </w:r>
            <w:proofErr w:type="gramStart"/>
            <w:r>
              <w:rPr>
                <w:rFonts w:cs="Arial"/>
                <w:sz w:val="20"/>
                <w:szCs w:val="20"/>
              </w:rPr>
              <w:t>XXXXX,</w:t>
            </w:r>
            <w:proofErr w:type="gramEnd"/>
            <w:r>
              <w:rPr>
                <w:rFonts w:cs="Arial"/>
                <w:sz w:val="20"/>
                <w:szCs w:val="20"/>
              </w:rPr>
              <w:t xml:space="preserve"> (ii) The LTCP of two of three psychogeriatric residents did not document interventions, for (a) pain management for resident on XXXXXX, and (b) change in dietary needs to low fat dietary reduction diet.</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lastRenderedPageBreak/>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Ensure care plans reflect current needs</w:t>
            </w: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1.3.6.3 (HDS(C</w:t>
      </w:r>
      <w:proofErr w:type="gramStart"/>
      <w:r>
        <w:rPr>
          <w:rFonts w:eastAsiaTheme="minorHAnsi"/>
          <w:b/>
        </w:rPr>
        <w:t>)S.2008:1.3.6.3</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consumer receives the least restrictive and intrusive treatment and/or support possible.</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1.3.6.5 (HDS(C</w:t>
      </w:r>
      <w:proofErr w:type="gramStart"/>
      <w:r>
        <w:rPr>
          <w:rFonts w:eastAsiaTheme="minorHAnsi"/>
          <w:b/>
        </w:rPr>
        <w:t>)S.2008:1.3.6.5</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consumer receives services which:</w:t>
      </w:r>
      <w:r>
        <w:rPr>
          <w:sz w:val="20"/>
          <w:szCs w:val="20"/>
        </w:rPr>
        <w:br/>
        <w:t>(a) Promote mental health and well-being;</w:t>
      </w:r>
      <w:r>
        <w:rPr>
          <w:sz w:val="20"/>
          <w:szCs w:val="20"/>
        </w:rPr>
        <w:br/>
        <w:t>(b) Limit as far as possible the onset of mental illness or mental health issues;</w:t>
      </w:r>
      <w:r>
        <w:rPr>
          <w:sz w:val="20"/>
          <w:szCs w:val="20"/>
        </w:rPr>
        <w:br/>
        <w:t>(c) Provide information about mental illness and mental health issues, including prevention of these;</w:t>
      </w:r>
      <w:r>
        <w:rPr>
          <w:sz w:val="20"/>
          <w:szCs w:val="20"/>
        </w:rPr>
        <w:br/>
        <w:t>(d) Promote acceptance and inclusion;</w:t>
      </w:r>
      <w:r>
        <w:rPr>
          <w:sz w:val="20"/>
          <w:szCs w:val="20"/>
        </w:rPr>
        <w:br/>
        <w:t xml:space="preserve">(e) Reduce stigma and discrimination. </w:t>
      </w:r>
      <w:r>
        <w:rPr>
          <w:sz w:val="20"/>
          <w:szCs w:val="20"/>
        </w:rPr>
        <w:br/>
        <w:t>This shall be achieved by working collaboratively with consumers, family/</w:t>
      </w:r>
      <w:proofErr w:type="spellStart"/>
      <w:r>
        <w:rPr>
          <w:sz w:val="20"/>
          <w:szCs w:val="20"/>
        </w:rPr>
        <w:t>whānau</w:t>
      </w:r>
      <w:proofErr w:type="spellEnd"/>
      <w:r>
        <w:rPr>
          <w:sz w:val="20"/>
          <w:szCs w:val="20"/>
        </w:rPr>
        <w:t xml:space="preserve"> of choice if appropriate, health, justice and social services, and other community groups.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lastRenderedPageBreak/>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FB1BC2" w:rsidRDefault="00FB1BC2" w:rsidP="00B51087">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 xml:space="preserve">A registered occupational therapist (OT) is employed full-time to activity programme for the three services.  There is a team of activity assistants who implement the Monday to Friday programme in the hospital, psychogeriatric and mental health unit.  The activity assistants have completed levels in career force and dementia course and hold 1st Aid certificates.  Each area has a dedicated activity assistant.  The OT has a monthly consultation meeting with the activity assistants to plan the monthly programme for each area ensuring activities planned relate to the physical, cognitive, intellectual and sensory needs/abilities of the groups of residents.  The OT completes the initial assessment for all residents and is involved in the six monthly multidisciplinary reviews that </w:t>
            </w:r>
            <w:proofErr w:type="gramStart"/>
            <w:r>
              <w:rPr>
                <w:rFonts w:cs="Arial"/>
                <w:sz w:val="20"/>
                <w:szCs w:val="20"/>
              </w:rPr>
              <w:t>includes</w:t>
            </w:r>
            <w:proofErr w:type="gramEnd"/>
            <w:r>
              <w:rPr>
                <w:rFonts w:cs="Arial"/>
                <w:sz w:val="20"/>
                <w:szCs w:val="20"/>
              </w:rPr>
              <w:t xml:space="preserve"> the review of the activity plan and care plan at the same time.  Caregivers integrate activities into their day with the residents.  There are adequate resources available in each area.  </w:t>
            </w:r>
            <w:r>
              <w:rPr>
                <w:rFonts w:cs="Arial"/>
                <w:sz w:val="20"/>
                <w:szCs w:val="20"/>
              </w:rPr>
              <w:br/>
              <w:t xml:space="preserve">The programme in the psychogeriatric and mental health unit allows for flexibility and spontaneity.  One on one time is spent with residents in the hospital, psychogeriatric and mental health unit as some residents choose not to or are unable to participate in the group programme.  One on one </w:t>
            </w:r>
            <w:proofErr w:type="gramStart"/>
            <w:r>
              <w:rPr>
                <w:rFonts w:cs="Arial"/>
                <w:sz w:val="20"/>
                <w:szCs w:val="20"/>
              </w:rPr>
              <w:t>activities</w:t>
            </w:r>
            <w:proofErr w:type="gramEnd"/>
            <w:r>
              <w:rPr>
                <w:rFonts w:cs="Arial"/>
                <w:sz w:val="20"/>
                <w:szCs w:val="20"/>
              </w:rPr>
              <w:t xml:space="preserve"> include (but not limited to); hand and nail pampering, massage, reminiscence, sensory activities, doll and pet therapy.  Visiting families with children add to the family environment.  There are two home cats and the OT brings in her friendly dog regularly offering pet therapy to residents as observed on day of audit.  The hospital programme includes (but not limited to); board games, music, news, exercise (B-fit programme), bowls, baking, walking group and one on one time/room visits.  There are two activity assistants based in the </w:t>
            </w:r>
            <w:proofErr w:type="spellStart"/>
            <w:r>
              <w:rPr>
                <w:rFonts w:cs="Arial"/>
                <w:sz w:val="20"/>
                <w:szCs w:val="20"/>
              </w:rPr>
              <w:t>Gardenview</w:t>
            </w:r>
            <w:proofErr w:type="spellEnd"/>
            <w:r>
              <w:rPr>
                <w:rFonts w:cs="Arial"/>
                <w:sz w:val="20"/>
                <w:szCs w:val="20"/>
              </w:rPr>
              <w:t xml:space="preserve"> wing (psychogeriatric and mental health unit).  They deliver many and varied activities dependent on the abilities and needs of the residents including (but not limited to); board games, reading group, colouring and painting, wheelchair walks, dancing, ball games, musical instruments, beauty sessions, ball games, singing and music.  Entertainment is scheduled monthly.  Staff play guitar and lead sing-a-longs (sing star) as observed and enjoyed by residents who joined in (mental health unit).  The service has a wheelchair hoist van and there are two outings a week for residents in each unit.  There is a designated van driver and an activity assistant on outings.  Church services are held every two weeks.  Church visitors are arranged to see individual residents as required or on request.  </w:t>
            </w:r>
            <w:r>
              <w:rPr>
                <w:rFonts w:cs="Arial"/>
                <w:sz w:val="20"/>
                <w:szCs w:val="20"/>
              </w:rPr>
              <w:br/>
            </w:r>
            <w:r>
              <w:rPr>
                <w:rFonts w:cs="Arial"/>
                <w:sz w:val="20"/>
                <w:szCs w:val="20"/>
              </w:rPr>
              <w:br/>
              <w:t xml:space="preserve">The OT is involved in the activity assessment for the younger person with disabilities.  The OT (interviewed) states the activity plan is tailored to meet the individual needs of the resident.  Examples of individual activities include; attending art classes in the community, shopping outings, computer access to Facebook and social networking.  Each younger person has individual interests and hobbies they are encouraged to maintain.  One younger person has an area set up at the local </w:t>
            </w:r>
            <w:proofErr w:type="spellStart"/>
            <w:r>
              <w:rPr>
                <w:rFonts w:cs="Arial"/>
                <w:sz w:val="20"/>
                <w:szCs w:val="20"/>
              </w:rPr>
              <w:t>marae</w:t>
            </w:r>
            <w:proofErr w:type="spellEnd"/>
            <w:r>
              <w:rPr>
                <w:rFonts w:cs="Arial"/>
                <w:sz w:val="20"/>
                <w:szCs w:val="20"/>
              </w:rPr>
              <w:t xml:space="preserve"> so that they can stay overnight.  The younger persons can choose to integrate with the hospital/psychogeriatric programme.</w:t>
            </w:r>
            <w:r>
              <w:rPr>
                <w:rFonts w:cs="Arial"/>
                <w:sz w:val="20"/>
                <w:szCs w:val="20"/>
              </w:rPr>
              <w:br/>
              <w:t xml:space="preserve">A resident activities participation record is maintained.  Each resident has a “map of life” developed in consultation with the resident/family/whanau as appropriate.            </w:t>
            </w:r>
            <w:r>
              <w:rPr>
                <w:rFonts w:cs="Arial"/>
                <w:sz w:val="20"/>
                <w:szCs w:val="20"/>
              </w:rPr>
              <w:br/>
            </w:r>
            <w:r>
              <w:rPr>
                <w:rFonts w:cs="Arial"/>
                <w:sz w:val="20"/>
                <w:szCs w:val="20"/>
              </w:rPr>
              <w:br/>
              <w:t>ARHSS 16.5g.iii: A comprehensive social history is completed on or soon after admission and information gathered, is included in the activity plan.  The activity plan is developed with the relative (and resident as able) and this is reviewed at least six monthly.</w:t>
            </w:r>
            <w:r>
              <w:rPr>
                <w:rFonts w:cs="Arial"/>
                <w:sz w:val="20"/>
                <w:szCs w:val="20"/>
              </w:rPr>
              <w:br/>
              <w:t xml:space="preserve">ARHSS 16.5g.iv:  Caregivers are observed at various times through the day diverting residents from behaviours.  The programme observed was appropriate for older people with mental health conditions.  </w:t>
            </w:r>
            <w:r>
              <w:rPr>
                <w:rFonts w:cs="Arial"/>
                <w:sz w:val="20"/>
                <w:szCs w:val="20"/>
              </w:rPr>
              <w:br/>
              <w:t xml:space="preserve">The 2014 resident survey (including feedback from the younger persons) resulted in </w:t>
            </w:r>
            <w:proofErr w:type="gramStart"/>
            <w:r>
              <w:rPr>
                <w:rFonts w:cs="Arial"/>
                <w:sz w:val="20"/>
                <w:szCs w:val="20"/>
              </w:rPr>
              <w:t>a</w:t>
            </w:r>
            <w:proofErr w:type="gramEnd"/>
            <w:r>
              <w:rPr>
                <w:rFonts w:cs="Arial"/>
                <w:sz w:val="20"/>
                <w:szCs w:val="20"/>
              </w:rPr>
              <w:t xml:space="preserve"> 85% satisfaction for meaningful activities.  </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FB1BC2" w:rsidRDefault="00FB1BC2" w:rsidP="00B51087">
      <w:pPr>
        <w:keepNext/>
        <w:spacing w:after="120"/>
        <w:ind w:left="0"/>
        <w:rPr>
          <w:rFonts w:eastAsiaTheme="minorHAnsi" w:cs="Arial"/>
          <w:sz w:val="20"/>
          <w:szCs w:val="20"/>
        </w:rPr>
      </w:pPr>
      <w:r>
        <w:rPr>
          <w:rFonts w:cs="Arial"/>
          <w:sz w:val="20"/>
          <w:szCs w:val="20"/>
        </w:rPr>
        <w:t>Consumers' service delivery plans are evaluated in a comprehensive and timely manner.</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 xml:space="preserve">Support plans are reviewed and evaluated by the registered nurse at least six monthly or more frequently when clinically indicated as sighted in six of nine files sampled three from the mental health unit, three from the psychogeriatric unit  and three hospital unit) (link 1.3.6.1).  There is at least a one- three monthly review by the medical practitioner.  </w:t>
            </w:r>
            <w:r>
              <w:rPr>
                <w:rFonts w:cs="Arial"/>
                <w:sz w:val="20"/>
                <w:szCs w:val="20"/>
              </w:rPr>
              <w:br/>
              <w:t xml:space="preserve">There are short term care plans to focus on acute and short-term issues and these are evaluated regularly.  Changes to the long term care plan are made as required and at the six monthly </w:t>
            </w:r>
            <w:proofErr w:type="gramStart"/>
            <w:r>
              <w:rPr>
                <w:rFonts w:cs="Arial"/>
                <w:sz w:val="20"/>
                <w:szCs w:val="20"/>
              </w:rPr>
              <w:t>review</w:t>
            </w:r>
            <w:proofErr w:type="gramEnd"/>
            <w:r>
              <w:rPr>
                <w:rFonts w:cs="Arial"/>
                <w:sz w:val="20"/>
                <w:szCs w:val="20"/>
              </w:rPr>
              <w:t xml:space="preserve"> if required.  The multidisciplinary review involves the RN, care workers, GP, Occupational Therapist, resident/family/whanau as appropriate and any other allied health professionals involved in the residents care.  Family interviewed confirm they are invited to the six monthly reviews.    </w:t>
            </w:r>
            <w:r>
              <w:rPr>
                <w:rFonts w:cs="Arial"/>
                <w:sz w:val="20"/>
                <w:szCs w:val="20"/>
              </w:rPr>
              <w:br/>
              <w:t xml:space="preserve">Support plans are reviewed and evaluated by the registered nurse at least six monthly or when changes to care occur as sighted in three of three mental health files sampled.  There is at least a one monthly review by the medical practitioner.  There are short term care plans to focus on acute and short-term issues.  Changes to the long term care plan are made as required and at the six monthly </w:t>
            </w:r>
            <w:proofErr w:type="gramStart"/>
            <w:r>
              <w:rPr>
                <w:rFonts w:cs="Arial"/>
                <w:sz w:val="20"/>
                <w:szCs w:val="20"/>
              </w:rPr>
              <w:t>review</w:t>
            </w:r>
            <w:proofErr w:type="gramEnd"/>
            <w:r>
              <w:rPr>
                <w:rFonts w:cs="Arial"/>
                <w:sz w:val="20"/>
                <w:szCs w:val="20"/>
              </w:rPr>
              <w:t xml:space="preserve"> if required.  The example of a STCP in use in the mental health area was for a pelvic fracture.  </w:t>
            </w:r>
            <w:r>
              <w:rPr>
                <w:rFonts w:cs="Arial"/>
                <w:sz w:val="20"/>
                <w:szCs w:val="20"/>
              </w:rPr>
              <w:br/>
              <w:t xml:space="preserve">ARC: ARHSS D16.3c: All initial care plans were evaluated by the RN within three weeks of admission.  </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1.3.8.4 (HDS(C</w:t>
      </w:r>
      <w:proofErr w:type="gramStart"/>
      <w:r>
        <w:rPr>
          <w:rFonts w:eastAsiaTheme="minorHAnsi"/>
          <w:b/>
        </w:rPr>
        <w:t>)S.2008:1.3.8.4</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Evaluation includes the use of a range of outcome measurement tools, and input from a range of stakeholders, including consumers, clinicians, and family/</w:t>
      </w:r>
      <w:proofErr w:type="spellStart"/>
      <w:r>
        <w:rPr>
          <w:sz w:val="20"/>
          <w:szCs w:val="20"/>
        </w:rPr>
        <w:t>whānau</w:t>
      </w:r>
      <w:proofErr w:type="spellEnd"/>
      <w:r>
        <w:rPr>
          <w:sz w:val="20"/>
          <w:szCs w:val="20"/>
        </w:rPr>
        <w:t xml:space="preserve"> if appropriate.</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FB1BC2" w:rsidRDefault="00FB1BC2" w:rsidP="00B51087">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 xml:space="preserve">Residents leaving the mental health unit have been transferred to another unit at </w:t>
            </w:r>
            <w:proofErr w:type="spellStart"/>
            <w:r>
              <w:rPr>
                <w:rFonts w:cs="Arial"/>
                <w:sz w:val="20"/>
                <w:szCs w:val="20"/>
              </w:rPr>
              <w:t>Parkhaven</w:t>
            </w:r>
            <w:proofErr w:type="spellEnd"/>
            <w:r>
              <w:rPr>
                <w:rFonts w:cs="Arial"/>
                <w:sz w:val="20"/>
                <w:szCs w:val="20"/>
              </w:rPr>
              <w:t xml:space="preserve">.  The registered nurses at </w:t>
            </w:r>
            <w:proofErr w:type="spellStart"/>
            <w:r>
              <w:rPr>
                <w:rFonts w:cs="Arial"/>
                <w:sz w:val="20"/>
                <w:szCs w:val="20"/>
              </w:rPr>
              <w:t>Parkhaven</w:t>
            </w:r>
            <w:proofErr w:type="spellEnd"/>
            <w:r>
              <w:rPr>
                <w:rFonts w:cs="Arial"/>
                <w:sz w:val="20"/>
                <w:szCs w:val="20"/>
              </w:rPr>
              <w:t xml:space="preserve"> interviewed report when a resident is transferred from the mental health unit to another unit a comprehensive handover is provided and that many staff work between the units and know the residents well</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lastRenderedPageBreak/>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FB1BC2" w:rsidRDefault="00FB1BC2" w:rsidP="00B51087">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There is a medication room in the hospital unit and a locked medication stock in the shared nurse’s office between the psychogeriatric unit and mental health unit.</w:t>
            </w:r>
            <w:r>
              <w:rPr>
                <w:rFonts w:cs="Arial"/>
                <w:sz w:val="20"/>
                <w:szCs w:val="20"/>
              </w:rPr>
              <w:br/>
              <w:t xml:space="preserve">All medication trolleys are locked.  Returns are stored safely until collected by the supplying pharmacy.  Regular medications are dispensed in robotic rolls fortnightly.  All medications are checked on delivery by the RN on duty.  Robotic checking forms are completed (sighted).  PRN medications are dispensed in bottles.  PRN supplies and expiry dates are checked weekly.  The hospital unit holds hospital level of medications and an antibiotic </w:t>
            </w:r>
            <w:proofErr w:type="spellStart"/>
            <w:r>
              <w:rPr>
                <w:rFonts w:cs="Arial"/>
                <w:sz w:val="20"/>
                <w:szCs w:val="20"/>
              </w:rPr>
              <w:t>imprest</w:t>
            </w:r>
            <w:proofErr w:type="spellEnd"/>
            <w:r>
              <w:rPr>
                <w:rFonts w:cs="Arial"/>
                <w:sz w:val="20"/>
                <w:szCs w:val="20"/>
              </w:rPr>
              <w:t xml:space="preserve"> supply for GP prescribing.  Standing orders are in place with a standing order supply for hospital and psychogeriatric residents.  There is an improvement required around the standing order form.  There is a register of medication competent staff.  RNs and enrolled nurses only administer medications and complete medication competencies for oral medication administration, controlled drugs and insulin.  Two RNs check insulin administration.  RN’s complete syringe driver competencies.  Each medication room has a controlled drug safe.  There are weekly controlled drug checks and six monthly pharmacy checks (last completed July 2014).  Glucagon is kept in the medication fridge (monitored weekly) for the treatment of hypoglycaemia.  There is information on the management of hypoglycaemia in the medication folders.  There is pharmacy information on crushable medications.  Emergency equipment such as oxygen, suction, airways and concentrators are available and checked daily.  All clinical equipment has been checked/calibrated March 2014.  There are no self-medicating residents.  All eye drops in trolleys are dated on opening. </w:t>
            </w:r>
            <w:r>
              <w:rPr>
                <w:rFonts w:cs="Arial"/>
                <w:sz w:val="20"/>
                <w:szCs w:val="20"/>
              </w:rPr>
              <w:br/>
              <w:t xml:space="preserve">Twelve medication charts sampled (six mental health, six psychogeriatric and six hospital) are all pharmacy generated and meet the legislative requirements.  All medication charts have photo identification and allergies/adverse reaction noted.  The GP reviews the medications monthly and the psychogeriatric consultant reviews medications three monthly or more often as required.  Blood levels are monitored for residents on some medications such as </w:t>
            </w:r>
            <w:proofErr w:type="spellStart"/>
            <w:r>
              <w:rPr>
                <w:rFonts w:cs="Arial"/>
                <w:sz w:val="20"/>
                <w:szCs w:val="20"/>
              </w:rPr>
              <w:t>dilantin</w:t>
            </w:r>
            <w:proofErr w:type="spellEnd"/>
            <w:r>
              <w:rPr>
                <w:rFonts w:cs="Arial"/>
                <w:sz w:val="20"/>
                <w:szCs w:val="20"/>
              </w:rPr>
              <w:t xml:space="preserve"> and sodium </w:t>
            </w:r>
            <w:proofErr w:type="spellStart"/>
            <w:r>
              <w:rPr>
                <w:rFonts w:cs="Arial"/>
                <w:sz w:val="20"/>
                <w:szCs w:val="20"/>
              </w:rPr>
              <w:t>valporate</w:t>
            </w:r>
            <w:proofErr w:type="spellEnd"/>
            <w:r>
              <w:rPr>
                <w:rFonts w:cs="Arial"/>
                <w:sz w:val="20"/>
                <w:szCs w:val="20"/>
              </w:rPr>
              <w:t xml:space="preserve">.  Psychogeriatric residents on antipsychotic medications have an antipsychotic medicine management plan in place that is reviewed monthly.   </w:t>
            </w:r>
            <w:r>
              <w:rPr>
                <w:rFonts w:cs="Arial"/>
                <w:sz w:val="20"/>
                <w:szCs w:val="20"/>
              </w:rPr>
              <w:br/>
              <w:t xml:space="preserve">Six of six medication charts sampled in mental health, are all correctly signed as per GP prescription.  Each resident has an antipsychotic management plan.  The service is proactive in reducing the use of antipsychotic medication.  The resident (where appropriate) and family/whanau are consulted regarding the commencement, review and discontinuation of medications.  </w:t>
            </w:r>
            <w:r>
              <w:rPr>
                <w:rFonts w:cs="Arial"/>
                <w:sz w:val="20"/>
                <w:szCs w:val="20"/>
              </w:rPr>
              <w:br/>
              <w:t xml:space="preserve">All six medication charts had photo identification and allergy status noted.  There is evidence of one to three monthly GP and consultant review of medications.   </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p>
    <w:p w:rsidR="00FB1BC2" w:rsidRDefault="00FB1BC2" w:rsidP="00B5108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 xml:space="preserve">There is a medication room in the hospital unit and a locked medication stock in the shared </w:t>
            </w:r>
            <w:proofErr w:type="gramStart"/>
            <w:r>
              <w:rPr>
                <w:rFonts w:cs="Arial"/>
                <w:sz w:val="20"/>
                <w:szCs w:val="20"/>
              </w:rPr>
              <w:t>nurses</w:t>
            </w:r>
            <w:proofErr w:type="gramEnd"/>
            <w:r>
              <w:rPr>
                <w:rFonts w:cs="Arial"/>
                <w:sz w:val="20"/>
                <w:szCs w:val="20"/>
              </w:rPr>
              <w:t xml:space="preserve"> office between the psychogeriatric unit and mental health unit. All medication trolleys are locked.  The hospital unit holds hospital level of medications and an antibiotic </w:t>
            </w:r>
            <w:proofErr w:type="spellStart"/>
            <w:r>
              <w:rPr>
                <w:rFonts w:cs="Arial"/>
                <w:sz w:val="20"/>
                <w:szCs w:val="20"/>
              </w:rPr>
              <w:t>imprest</w:t>
            </w:r>
            <w:proofErr w:type="spellEnd"/>
            <w:r>
              <w:rPr>
                <w:rFonts w:cs="Arial"/>
                <w:sz w:val="20"/>
                <w:szCs w:val="20"/>
              </w:rPr>
              <w:t xml:space="preserve"> supply for GP prescribing.  Standing orders are in place with a standing order supply for hospital and psychogeriatric residents.   </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The standing order form in place dated March 2014 does not meet the MOH standing order guidelines</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Ensure the standing orders form meets the guidelines</w:t>
            </w: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FB1BC2" w:rsidRDefault="00FB1BC2" w:rsidP="00B51087">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1.3.12.7 (HDS(C</w:t>
      </w:r>
      <w:proofErr w:type="gramStart"/>
      <w:r>
        <w:rPr>
          <w:rFonts w:eastAsiaTheme="minorHAnsi"/>
          <w:b/>
        </w:rPr>
        <w:t>)S.2008:1.3.12.7</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Continuity of treatment and support is promoted by ensuring the views of the consumer, their family/</w:t>
      </w:r>
      <w:proofErr w:type="spellStart"/>
      <w:r>
        <w:rPr>
          <w:sz w:val="20"/>
          <w:szCs w:val="20"/>
        </w:rPr>
        <w:t>whānau</w:t>
      </w:r>
      <w:proofErr w:type="spellEnd"/>
      <w:r>
        <w:rPr>
          <w:sz w:val="20"/>
          <w:szCs w:val="20"/>
        </w:rPr>
        <w:t xml:space="preserve"> of choice where appropriate and other relevant service providers, for example GPs, are considered and documented prior to administration of new medicines and any other medical interventions.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lastRenderedPageBreak/>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FB1BC2" w:rsidRDefault="00FB1BC2" w:rsidP="00B51087">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 xml:space="preserve">There is a cleaning schedule – kitchen (056) and a national menus policy (315) which states 'summer and winter menus are of a six weekly cycle and are to be used on a weekly rotational basis and the menus are available on the intranet'.  There is a monthly on-line teleconference forum for all </w:t>
            </w:r>
            <w:proofErr w:type="spellStart"/>
            <w:r>
              <w:rPr>
                <w:rFonts w:cs="Arial"/>
                <w:sz w:val="20"/>
                <w:szCs w:val="20"/>
              </w:rPr>
              <w:t>Bupa</w:t>
            </w:r>
            <w:proofErr w:type="spellEnd"/>
            <w:r>
              <w:rPr>
                <w:rFonts w:cs="Arial"/>
                <w:sz w:val="20"/>
                <w:szCs w:val="20"/>
              </w:rPr>
              <w:t xml:space="preserve"> facilities cooks.  There is a kitchen manager/cook and second cook on duty each day </w:t>
            </w:r>
            <w:proofErr w:type="gramStart"/>
            <w:r>
              <w:rPr>
                <w:rFonts w:cs="Arial"/>
                <w:sz w:val="20"/>
                <w:szCs w:val="20"/>
              </w:rPr>
              <w:t>who</w:t>
            </w:r>
            <w:proofErr w:type="gramEnd"/>
            <w:r>
              <w:rPr>
                <w:rFonts w:cs="Arial"/>
                <w:sz w:val="20"/>
                <w:szCs w:val="20"/>
              </w:rPr>
              <w:t xml:space="preserve"> are supported by three kitchen assistants who work shifts up until 9pm.  The national menus have been audited and approved by an external dietitian.  All baking and meals are cooked on-site.  The service has moved to pre-prepared vegetables (with the exception of potatoes for which there is a machine) due to reported issues with repetitive syndrome among kitchen staff carrying out vegetable preparation.  The kitchen manager reports the kitchen </w:t>
            </w:r>
            <w:proofErr w:type="gramStart"/>
            <w:r>
              <w:rPr>
                <w:rFonts w:cs="Arial"/>
                <w:sz w:val="20"/>
                <w:szCs w:val="20"/>
              </w:rPr>
              <w:t>staff have</w:t>
            </w:r>
            <w:proofErr w:type="gramEnd"/>
            <w:r>
              <w:rPr>
                <w:rFonts w:cs="Arial"/>
                <w:sz w:val="20"/>
                <w:szCs w:val="20"/>
              </w:rPr>
              <w:t xml:space="preserve"> seen an improvement in their health recently.  The </w:t>
            </w:r>
            <w:proofErr w:type="gramStart"/>
            <w:r>
              <w:rPr>
                <w:rFonts w:cs="Arial"/>
                <w:sz w:val="20"/>
                <w:szCs w:val="20"/>
              </w:rPr>
              <w:t>kitchen receive</w:t>
            </w:r>
            <w:proofErr w:type="gramEnd"/>
            <w:r>
              <w:rPr>
                <w:rFonts w:cs="Arial"/>
                <w:sz w:val="20"/>
                <w:szCs w:val="20"/>
              </w:rPr>
              <w:t xml:space="preserve"> nutritional forms for all resident on admission and kitchen notification forms for any dietary changes/requirements.  Resident likes and dislikes are known and alternative choices offered.  The kitchen manager is trialling a variation in tea meals due the current wastage from the evening meals.  Feedback on the meals is received through resident meetings, verbal feedback and surveys.  The 2014 survey shows an increase from 76% (2013) to 81 % food satisfaction.  The kitchen </w:t>
            </w:r>
            <w:proofErr w:type="gramStart"/>
            <w:r>
              <w:rPr>
                <w:rFonts w:cs="Arial"/>
                <w:sz w:val="20"/>
                <w:szCs w:val="20"/>
              </w:rPr>
              <w:t>staff provide</w:t>
            </w:r>
            <w:proofErr w:type="gramEnd"/>
            <w:r>
              <w:rPr>
                <w:rFonts w:cs="Arial"/>
                <w:sz w:val="20"/>
                <w:szCs w:val="20"/>
              </w:rPr>
              <w:t xml:space="preserve"> special duets such as no uric acid, gluten free, low fat, high calorie (for weight loss), normal, diabetic desserts, normal and soft/</w:t>
            </w:r>
            <w:proofErr w:type="spellStart"/>
            <w:r>
              <w:rPr>
                <w:rFonts w:cs="Arial"/>
                <w:sz w:val="20"/>
                <w:szCs w:val="20"/>
              </w:rPr>
              <w:t>moulied</w:t>
            </w:r>
            <w:proofErr w:type="spellEnd"/>
            <w:r>
              <w:rPr>
                <w:rFonts w:cs="Arial"/>
                <w:sz w:val="20"/>
                <w:szCs w:val="20"/>
              </w:rPr>
              <w:t xml:space="preserve"> meals.  Meals are transported to the hospital dining room in a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ready for serving.  Meals for the psychogeriatric and mental units are plated and delivered in scan boxes.  Special diets are labelled.  Lip plates and specialised utensils are provided to promote and maintain independence with meals.  </w:t>
            </w:r>
            <w:r>
              <w:rPr>
                <w:rFonts w:cs="Arial"/>
                <w:sz w:val="20"/>
                <w:szCs w:val="20"/>
              </w:rPr>
              <w:br/>
              <w:t xml:space="preserve">End cooked hot food temperatures are monitored on all meals daily (records sighted).  All foods are dated in the chiller, freezer and facility fridges.  Fridges and freezers have temperatures monitored daily and there is evidence of corrective action where </w:t>
            </w:r>
            <w:proofErr w:type="gramStart"/>
            <w:r>
              <w:rPr>
                <w:rFonts w:cs="Arial"/>
                <w:sz w:val="20"/>
                <w:szCs w:val="20"/>
              </w:rPr>
              <w:t>temperature are</w:t>
            </w:r>
            <w:proofErr w:type="gramEnd"/>
            <w:r>
              <w:rPr>
                <w:rFonts w:cs="Arial"/>
                <w:sz w:val="20"/>
                <w:szCs w:val="20"/>
              </w:rPr>
              <w:t xml:space="preserve"> outside of the acceptable range.  Dishwasher rinse temperature is checked daily on the final rinse.  All chemicals are stored safely in a locked cupboard.  </w:t>
            </w:r>
            <w:proofErr w:type="gramStart"/>
            <w:r>
              <w:rPr>
                <w:rFonts w:cs="Arial"/>
                <w:sz w:val="20"/>
                <w:szCs w:val="20"/>
              </w:rPr>
              <w:t>Staff have</w:t>
            </w:r>
            <w:proofErr w:type="gramEnd"/>
            <w:r>
              <w:rPr>
                <w:rFonts w:cs="Arial"/>
                <w:sz w:val="20"/>
                <w:szCs w:val="20"/>
              </w:rPr>
              <w:t xml:space="preserve"> been trained in chemical safety.  </w:t>
            </w:r>
            <w:proofErr w:type="gramStart"/>
            <w:r>
              <w:rPr>
                <w:rFonts w:cs="Arial"/>
                <w:sz w:val="20"/>
                <w:szCs w:val="20"/>
              </w:rPr>
              <w:t>Staff are</w:t>
            </w:r>
            <w:proofErr w:type="gramEnd"/>
            <w:r>
              <w:rPr>
                <w:rFonts w:cs="Arial"/>
                <w:sz w:val="20"/>
                <w:szCs w:val="20"/>
              </w:rPr>
              <w:t xml:space="preserve"> observed to be wearing correct personal protective clothing when carrying out their duties.  </w:t>
            </w:r>
            <w:r>
              <w:rPr>
                <w:rFonts w:cs="Arial"/>
                <w:sz w:val="20"/>
                <w:szCs w:val="20"/>
              </w:rPr>
              <w:br/>
              <w:t xml:space="preserve">There are a number of audits completed including; a) kitchen audit, b) environment kitchen, c) catering service survey, and d) food service audit.  The kitchen manager/cook (interviewed) receives feedback on the food service and meals from the resident meeting minutes, head of department and kitchen meetings.  There is a kitchen manual that includes (but is not limited to hand washing, delivery of goods, storage, food handling, preparation, cooking, dishwashing, waste disposal and safety.  </w:t>
            </w:r>
            <w:r>
              <w:rPr>
                <w:rFonts w:cs="Arial"/>
                <w:sz w:val="20"/>
                <w:szCs w:val="20"/>
              </w:rPr>
              <w:br/>
            </w:r>
            <w:r>
              <w:rPr>
                <w:rFonts w:cs="Arial"/>
                <w:sz w:val="20"/>
                <w:szCs w:val="20"/>
              </w:rPr>
              <w:br/>
              <w:t xml:space="preserve">D19.2: All kitchen staff </w:t>
            </w:r>
            <w:proofErr w:type="gramStart"/>
            <w:r>
              <w:rPr>
                <w:rFonts w:cs="Arial"/>
                <w:sz w:val="20"/>
                <w:szCs w:val="20"/>
              </w:rPr>
              <w:t>have</w:t>
            </w:r>
            <w:proofErr w:type="gramEnd"/>
            <w:r>
              <w:rPr>
                <w:rFonts w:cs="Arial"/>
                <w:sz w:val="20"/>
                <w:szCs w:val="20"/>
              </w:rPr>
              <w:t xml:space="preserve"> current food safety certificates.  The kitchen manager is in the process of completing a workplace assessor certificate.  </w:t>
            </w:r>
            <w:r>
              <w:rPr>
                <w:rFonts w:cs="Arial"/>
                <w:sz w:val="20"/>
                <w:szCs w:val="20"/>
              </w:rPr>
              <w:br/>
              <w:t xml:space="preserve">ARHSS D15.2f: There is evidence that there </w:t>
            </w:r>
            <w:proofErr w:type="gramStart"/>
            <w:r>
              <w:rPr>
                <w:rFonts w:cs="Arial"/>
                <w:sz w:val="20"/>
                <w:szCs w:val="20"/>
              </w:rPr>
              <w:t>is additional nutritious snacks</w:t>
            </w:r>
            <w:proofErr w:type="gramEnd"/>
            <w:r>
              <w:rPr>
                <w:rFonts w:cs="Arial"/>
                <w:sz w:val="20"/>
                <w:szCs w:val="20"/>
              </w:rPr>
              <w:t xml:space="preserve"> available in the psychogeriatric unit over 24 hours. </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lastRenderedPageBreak/>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2"/>
        <w:rPr>
          <w:b/>
          <w:bCs/>
        </w:rPr>
      </w:pPr>
      <w:r>
        <w:rPr>
          <w:b/>
          <w:bCs/>
        </w:rPr>
        <w:t>Outcome 1.4: Safe and Appropriate Environment</w:t>
      </w:r>
    </w:p>
    <w:p w:rsidR="00FB1BC2" w:rsidRDefault="00FB1BC2" w:rsidP="00B5108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B1BC2" w:rsidRDefault="00FB1BC2" w:rsidP="00B51087">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FB1BC2" w:rsidRDefault="00FB1BC2" w:rsidP="00B51087">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 xml:space="preserve">The building has a current warrant of fitness that expires 16 March 2015.  There is a full-time maintenance person responsible for internal and external building maintenance.  The hot water temperatures in rooms and resident areas have been fluctuating between 30 and 43 degrees Celsius.  The service is currently installing new gas boilers for all hot water and radiator heating.  The temperatures will be computer controlled.  There are 24/7 contractors available for essential services.  Clinical equipment has had annual checks.  Electrical equipment is tested and tagged March 2013.  </w:t>
            </w:r>
            <w:r>
              <w:rPr>
                <w:rFonts w:cs="Arial"/>
                <w:sz w:val="20"/>
                <w:szCs w:val="20"/>
              </w:rPr>
              <w:br/>
              <w:t>ARHSS D15.3d.  The lounge area is designed so that space and seating arrangements provide for individual and group activities.</w:t>
            </w:r>
            <w:r>
              <w:rPr>
                <w:rFonts w:cs="Arial"/>
                <w:sz w:val="20"/>
                <w:szCs w:val="20"/>
              </w:rPr>
              <w:br/>
              <w:t xml:space="preserve">The nursing station is shared between the psychogeriatric unit and mental health unit that </w:t>
            </w:r>
            <w:proofErr w:type="gramStart"/>
            <w:r>
              <w:rPr>
                <w:rFonts w:cs="Arial"/>
                <w:sz w:val="20"/>
                <w:szCs w:val="20"/>
              </w:rPr>
              <w:t>allows</w:t>
            </w:r>
            <w:proofErr w:type="gramEnd"/>
            <w:r>
              <w:rPr>
                <w:rFonts w:cs="Arial"/>
                <w:sz w:val="20"/>
                <w:szCs w:val="20"/>
              </w:rPr>
              <w:t xml:space="preserve"> observation of all residents in the communal area.  </w:t>
            </w:r>
            <w:r>
              <w:rPr>
                <w:rFonts w:cs="Arial"/>
                <w:sz w:val="20"/>
                <w:szCs w:val="20"/>
              </w:rPr>
              <w:br/>
              <w:t xml:space="preserve">ARC D15.3; ARHSS D15.3e:  The following equipment is available, pressure relieving mattresses and cushions, shower chairs, lifting and standing hoists, mobility aids, weighing scales and electric beds.  </w:t>
            </w:r>
            <w:r>
              <w:rPr>
                <w:rFonts w:cs="Arial"/>
                <w:sz w:val="20"/>
                <w:szCs w:val="20"/>
              </w:rPr>
              <w:br/>
              <w:t xml:space="preserve">ARHSS D15.2e: There are quiet, low stimulus areas that provide privacy when required.  </w:t>
            </w:r>
            <w:r>
              <w:rPr>
                <w:rFonts w:cs="Arial"/>
                <w:sz w:val="20"/>
                <w:szCs w:val="20"/>
              </w:rPr>
              <w:br/>
              <w:t xml:space="preserve">ARHSS D15.3b: There is a safe and secure outside area with seating and shade (link 2.1.1.4).   </w:t>
            </w:r>
            <w:r>
              <w:rPr>
                <w:rFonts w:cs="Arial"/>
                <w:sz w:val="20"/>
                <w:szCs w:val="20"/>
              </w:rPr>
              <w:br/>
              <w:t>The mental health unit has open lounge and dining areas with a smaller separate home-like lounge set up with memorabilia and items of interest.  There is an outdoor garden and seating area (conservatory) for the residents in the unit.</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FB1BC2" w:rsidRDefault="00FB1BC2" w:rsidP="00B51087">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lastRenderedPageBreak/>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1"/>
      </w:pPr>
      <w:r>
        <w:t>NZS 8134.2:2008: Health and Disability Services (Restraint Minimisation and Safe Practice) Standards</w:t>
      </w:r>
    </w:p>
    <w:p w:rsidR="00FB1BC2" w:rsidRDefault="00FB1BC2" w:rsidP="00B51087">
      <w:pPr>
        <w:pStyle w:val="Heading2"/>
        <w:rPr>
          <w:b/>
          <w:bCs/>
        </w:rPr>
      </w:pPr>
      <w:r>
        <w:rPr>
          <w:b/>
          <w:bCs/>
        </w:rPr>
        <w:t>Outcome 2.1: Restraint Minimisation</w:t>
      </w:r>
    </w:p>
    <w:p w:rsidR="00FB1BC2" w:rsidRDefault="00FB1BC2" w:rsidP="00B51087">
      <w:pPr>
        <w:pStyle w:val="OutcomeDescription"/>
        <w:rPr>
          <w:lang w:eastAsia="en-NZ"/>
        </w:rPr>
      </w:pPr>
      <w:r>
        <w:rPr>
          <w:lang w:eastAsia="en-NZ"/>
        </w:rPr>
        <w:t>Services demonstrate that the use of restraint is actively minimised.</w:t>
      </w:r>
    </w:p>
    <w:p w:rsidR="00FB1BC2" w:rsidRDefault="00FB1BC2" w:rsidP="00B51087">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FB1BC2" w:rsidRDefault="00FB1BC2" w:rsidP="00B51087">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 xml:space="preserve">Restraint policy states the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r>
              <w:rPr>
                <w:rFonts w:cs="Arial"/>
                <w:sz w:val="20"/>
                <w:szCs w:val="20"/>
              </w:rPr>
              <w:b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r>
              <w:rPr>
                <w:rFonts w:cs="Arial"/>
                <w:sz w:val="20"/>
                <w:szCs w:val="20"/>
              </w:rPr>
              <w:br/>
              <w:t>The restraint and enabler registers identify the residents using restraint and the types of restraint in use.  Restraint and enabler use and associated risks are linked to the residents’ care plans.  This is an improvement from the previous audit.</w:t>
            </w:r>
            <w:r>
              <w:rPr>
                <w:rFonts w:cs="Arial"/>
                <w:sz w:val="20"/>
                <w:szCs w:val="20"/>
              </w:rPr>
              <w:br/>
              <w:t>The service has fifteen residents using an enabler (ten lap belts, four bed rails and one low bed as a cultural enabler).  Fourteen residents are using a restraint (ten bed rails, and four lap belts).  The two files reviewed of the residents with an enabler-included assessment, consent, interventions and three monthly evaluations.</w:t>
            </w:r>
            <w:r>
              <w:rPr>
                <w:rFonts w:cs="Arial"/>
                <w:sz w:val="20"/>
                <w:szCs w:val="20"/>
              </w:rPr>
              <w:br/>
              <w:t>There are clear guidelines in the policy to determine what a restraint is and what an enabler is.  The restraint standards are being implemented and implementation is reviewed through internal audits, facility meetings, and regional restraint meetings and at an organisational level.</w:t>
            </w:r>
            <w:r>
              <w:rPr>
                <w:rFonts w:cs="Arial"/>
                <w:sz w:val="20"/>
                <w:szCs w:val="20"/>
              </w:rPr>
              <w:br/>
              <w:t xml:space="preserve">Environmental restraint is in place when entering and exiting the psychogeriatric unit and mental health unit with appropriate consent and assessment processes in place.  </w:t>
            </w:r>
            <w:r>
              <w:rPr>
                <w:rFonts w:cs="Arial"/>
                <w:sz w:val="20"/>
                <w:szCs w:val="20"/>
              </w:rPr>
              <w:br/>
            </w:r>
            <w:r>
              <w:rPr>
                <w:rFonts w:cs="Arial"/>
                <w:sz w:val="20"/>
                <w:szCs w:val="20"/>
              </w:rPr>
              <w:br/>
              <w:t>Access codes are also required for residents to go outside to a secure courtyard and to go to the bedroom wing in the psychogeriatric unit.  This is a required improvement.</w:t>
            </w:r>
            <w:r>
              <w:rPr>
                <w:rFonts w:cs="Arial"/>
                <w:sz w:val="20"/>
                <w:szCs w:val="20"/>
              </w:rPr>
              <w:br/>
              <w:t xml:space="preserve">Access into the hospital unit is via a visible green push button with signage in place in a visible location adjacent to the button and on the opposite wall.  Residents and </w:t>
            </w:r>
            <w:r>
              <w:rPr>
                <w:rFonts w:cs="Arial"/>
                <w:sz w:val="20"/>
                <w:szCs w:val="20"/>
              </w:rPr>
              <w:lastRenderedPageBreak/>
              <w:t>visitors are able to freely enter and exit the facility.  There are two day care residents with dementia who are at risk of absconding.  The push button to exit the facility is beyond their capability and keeps them safe and secure in the hospital wing.  Their files were reviewed and included assessments, consents, and three monthly evaluations.</w:t>
            </w:r>
          </w:p>
        </w:tc>
      </w:tr>
    </w:tbl>
    <w:p w:rsidR="00FB1BC2" w:rsidRDefault="00FB1BC2" w:rsidP="00B51087">
      <w:pPr>
        <w:pStyle w:val="OutcomeDescription"/>
        <w:rPr>
          <w:lang w:eastAsia="en-NZ"/>
        </w:rPr>
      </w:pPr>
    </w:p>
    <w:p w:rsidR="00FB1BC2" w:rsidRDefault="00FB1BC2" w:rsidP="00B51087">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FB1BC2" w:rsidRDefault="00FB1BC2" w:rsidP="00B51087">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The restraint and enabler registers identify the residents using restraint and the types of restraint in use.  Types of restraint and enabler use and any risks associated with restraint are documented and are linked to the residents’ care plans and the staff education and competency on restraint use.  This is an improvement from the previous audit.</w:t>
            </w:r>
            <w:r>
              <w:rPr>
                <w:rFonts w:cs="Arial"/>
                <w:sz w:val="20"/>
                <w:szCs w:val="20"/>
              </w:rPr>
              <w:br/>
              <w:t>The service has fifteen residents using an enabler (ten lap belts, four bed rails and one low bed as a cultural enabler).  Fourteen residents are using a restraint (ten bed rails, and four lap belts).  Two files were reviewed of residents using an enabler and included assessments, consents, interventions and three-monthly evaluations.</w:t>
            </w:r>
            <w:r>
              <w:rPr>
                <w:rFonts w:cs="Arial"/>
                <w:sz w:val="20"/>
                <w:szCs w:val="20"/>
              </w:rPr>
              <w:br/>
              <w:t xml:space="preserve">There are clear guidelines in the policy to determine what a restraint is and what an enabler is.  The restraint standards are being implemented and implementation is reviewed through internal audits, facility meetings, </w:t>
            </w:r>
            <w:proofErr w:type="gramStart"/>
            <w:r>
              <w:rPr>
                <w:rFonts w:cs="Arial"/>
                <w:sz w:val="20"/>
                <w:szCs w:val="20"/>
              </w:rPr>
              <w:t>regional</w:t>
            </w:r>
            <w:proofErr w:type="gramEnd"/>
            <w:r>
              <w:rPr>
                <w:rFonts w:cs="Arial"/>
                <w:sz w:val="20"/>
                <w:szCs w:val="20"/>
              </w:rPr>
              <w:t xml:space="preserve"> restraint meetings and at an organisational level.</w:t>
            </w:r>
            <w:r>
              <w:rPr>
                <w:rFonts w:cs="Arial"/>
                <w:sz w:val="20"/>
                <w:szCs w:val="20"/>
              </w:rPr>
              <w:br/>
              <w:t>Environmental restraint is in place when entering and exiting the psychogeriatric unit and mental health unit with appropriate consent and assessment processes in place.  Access codes are also required for residents to go outside to a secure courtyard and to go to their bedroom wing.  This is a required improvement for the psychogeriatric unit.</w:t>
            </w:r>
            <w:r>
              <w:rPr>
                <w:rFonts w:cs="Arial"/>
                <w:sz w:val="20"/>
                <w:szCs w:val="20"/>
              </w:rPr>
              <w:br/>
              <w:t>Access into the hospital unit is via a visible green push button with signage in place in a visible location adjacent to the button and on the opposite wall.  Residents and visitors are able to freely enter and exit the facility.  There are two day care residents with dementia who are at risk of absconding.  The push button to exit the facility is beyond their capability and keeps them safe and secure in the hospital wing.  Both of their files were reviewed and included environmental restraint assessments, consents, and three-monthly evaluations.  Monitoring is in place for these two residents.</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Key pad access to the secure outdoor area and to the residents’ bedrooms in the psychogeriatric unit prevents them from having the ability to move freely into these areas.</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Ensure the residents living in the psychogeriatric unit are able to move freely to their bedroom or to the secure outdoor area.</w:t>
            </w: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FB1BC2" w:rsidRDefault="00FB1BC2" w:rsidP="00B51087">
      <w:pPr>
        <w:pStyle w:val="OutcomeDescription"/>
        <w:rPr>
          <w:lang w:eastAsia="en-NZ"/>
        </w:rPr>
      </w:pPr>
    </w:p>
    <w:p w:rsidR="00FB1BC2" w:rsidRDefault="00FB1BC2" w:rsidP="00B51087">
      <w:pPr>
        <w:pStyle w:val="Heading1"/>
      </w:pPr>
      <w:r>
        <w:t>NZS 8134.3:2008: Health and Disability Services (Infection Prevention and Control) Standards</w:t>
      </w:r>
    </w:p>
    <w:p w:rsidR="00FB1BC2" w:rsidRPr="00B51087" w:rsidRDefault="00FB1BC2" w:rsidP="00B51087">
      <w:pPr>
        <w:pStyle w:val="Heading4"/>
        <w:rPr>
          <w:rStyle w:val="Heading4Char"/>
          <w:b/>
          <w:iCs/>
          <w:color w:val="17365D" w:themeColor="text2" w:themeShade="BF"/>
        </w:rPr>
      </w:pPr>
      <w:r w:rsidRPr="00B51087">
        <w:rPr>
          <w:color w:val="17365D" w:themeColor="text2" w:themeShade="BF"/>
        </w:rPr>
        <w:lastRenderedPageBreak/>
        <w:t>Standard 3.5: Surveillance</w:t>
      </w:r>
      <w:r w:rsidRPr="00B51087">
        <w:rPr>
          <w:rStyle w:val="Heading4Char"/>
          <w:b/>
          <w:iCs/>
          <w:color w:val="17365D" w:themeColor="text2" w:themeShade="BF"/>
        </w:rPr>
        <w:t xml:space="preserve"> (</w:t>
      </w:r>
      <w:proofErr w:type="gramStart"/>
      <w:r w:rsidRPr="00B51087">
        <w:rPr>
          <w:color w:val="17365D" w:themeColor="text2" w:themeShade="BF"/>
        </w:rPr>
        <w:t>HDS(</w:t>
      </w:r>
      <w:proofErr w:type="gramEnd"/>
      <w:r w:rsidRPr="00B51087">
        <w:rPr>
          <w:color w:val="17365D" w:themeColor="text2" w:themeShade="BF"/>
        </w:rPr>
        <w:t>IPC)S.2008:3.5)</w:t>
      </w:r>
    </w:p>
    <w:p w:rsidR="00FB1BC2" w:rsidRDefault="00FB1BC2" w:rsidP="00B51087">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sz w:val="20"/>
                <w:szCs w:val="20"/>
              </w:rPr>
            </w:pPr>
            <w:r>
              <w:rPr>
                <w:rFonts w:cs="Arial"/>
                <w:sz w:val="20"/>
                <w:szCs w:val="20"/>
              </w:rPr>
              <w:t xml:space="preserve">Systems in place are appropriate to the size and complexity of the facility.  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co-ordinator and reported at the quality, staff and infection control meetings.  Definitions of infections are in place appropriate to the complexity of service provided.  The surveillance of infection data assists in evaluating compliance with infection control practices.  The infection control programme is linked with the quality management programme.  The results are subsequently included in the facility manager’s report on quality indicators.  Internal infection control audits also assist the service in evaluating infection control needs.  There is close liaison with the GP's, laboratory service and head office that advice and provide feedback /information to the service.  There are regional infection control meetings and regular </w:t>
            </w:r>
            <w:proofErr w:type="spellStart"/>
            <w:r>
              <w:rPr>
                <w:rFonts w:cs="Arial"/>
                <w:sz w:val="20"/>
                <w:szCs w:val="20"/>
              </w:rPr>
              <w:t>Bupa</w:t>
            </w:r>
            <w:proofErr w:type="spellEnd"/>
            <w:r>
              <w:rPr>
                <w:rFonts w:cs="Arial"/>
                <w:sz w:val="20"/>
                <w:szCs w:val="20"/>
              </w:rPr>
              <w:t xml:space="preserve"> teleconference for infection control co-ordinators.  The service engages in benchmarking with other </w:t>
            </w:r>
            <w:proofErr w:type="spellStart"/>
            <w:r>
              <w:rPr>
                <w:rFonts w:cs="Arial"/>
                <w:sz w:val="20"/>
                <w:szCs w:val="20"/>
              </w:rPr>
              <w:t>Bupa</w:t>
            </w:r>
            <w:proofErr w:type="spellEnd"/>
            <w:r>
              <w:rPr>
                <w:rFonts w:cs="Arial"/>
                <w:sz w:val="20"/>
                <w:szCs w:val="20"/>
              </w:rPr>
              <w:t xml:space="preserve"> facilities.  </w:t>
            </w:r>
          </w:p>
        </w:tc>
      </w:tr>
    </w:tbl>
    <w:p w:rsidR="00FB1BC2" w:rsidRDefault="00FB1BC2" w:rsidP="00B51087">
      <w:pPr>
        <w:ind w:left="0"/>
        <w:rPr>
          <w:rFonts w:cstheme="minorBidi"/>
          <w:sz w:val="24"/>
          <w:szCs w:val="24"/>
          <w:lang w:eastAsia="en-NZ"/>
        </w:rPr>
      </w:pPr>
    </w:p>
    <w:p w:rsidR="00FB1BC2" w:rsidRDefault="00FB1BC2" w:rsidP="00B51087">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FB1BC2" w:rsidRDefault="00FB1BC2" w:rsidP="00B51087">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ind w:left="0"/>
        <w:rPr>
          <w:rFonts w:cstheme="minorBidi"/>
          <w:sz w:val="24"/>
          <w:szCs w:val="24"/>
          <w:lang w:eastAsia="en-NZ"/>
        </w:rPr>
      </w:pPr>
    </w:p>
    <w:p w:rsidR="00FB1BC2" w:rsidRDefault="00FB1BC2" w:rsidP="00B51087">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FB1BC2" w:rsidRDefault="00FB1BC2" w:rsidP="00B51087">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B1BC2" w:rsidRDefault="00FB1BC2" w:rsidP="00B51087">
      <w:pPr>
        <w:ind w:left="0"/>
        <w:rPr>
          <w:rFonts w:cstheme="minorBidi"/>
          <w:sz w:val="24"/>
          <w:szCs w:val="24"/>
          <w:lang w:eastAsia="en-NZ"/>
        </w:rPr>
      </w:pPr>
    </w:p>
    <w:p w:rsidR="00FB1BC2" w:rsidRDefault="00FB1BC2" w:rsidP="00B51087">
      <w:pPr>
        <w:pStyle w:val="Heading5"/>
        <w:spacing w:before="120"/>
        <w:ind w:left="0"/>
        <w:rPr>
          <w:rFonts w:eastAsiaTheme="minorHAnsi"/>
          <w:b/>
        </w:rPr>
      </w:pPr>
      <w:r>
        <w:rPr>
          <w:rFonts w:eastAsiaTheme="minorHAnsi"/>
          <w:b/>
        </w:rPr>
        <w:t>Criterion 3.6.4 (</w:t>
      </w:r>
      <w:proofErr w:type="gramStart"/>
      <w:r>
        <w:rPr>
          <w:rFonts w:eastAsiaTheme="minorHAnsi"/>
          <w:b/>
        </w:rPr>
        <w:t>HDS(</w:t>
      </w:r>
      <w:proofErr w:type="gramEnd"/>
      <w:r>
        <w:rPr>
          <w:rFonts w:eastAsiaTheme="minorHAnsi"/>
          <w:b/>
        </w:rPr>
        <w:t>IPC)S.2008:3.6.4)</w:t>
      </w:r>
    </w:p>
    <w:p w:rsidR="00FB1BC2" w:rsidRDefault="00FB1BC2" w:rsidP="00B51087">
      <w:pPr>
        <w:keepNext/>
        <w:spacing w:after="120"/>
        <w:ind w:left="0"/>
        <w:rPr>
          <w:rFonts w:eastAsiaTheme="minorHAnsi"/>
          <w:sz w:val="20"/>
          <w:szCs w:val="20"/>
        </w:rPr>
      </w:pPr>
      <w:r>
        <w:rPr>
          <w:sz w:val="20"/>
          <w:szCs w:val="20"/>
        </w:rPr>
        <w:t>Regular auditing and monitoring of compliance with prophylactic and therapeutic antimicrobial policies shall be a component of the facility's infection control programme.</w:t>
      </w:r>
    </w:p>
    <w:tbl>
      <w:tblPr>
        <w:tblStyle w:val="TableGrid"/>
        <w:tblW w:w="0" w:type="auto"/>
        <w:tblLook w:val="04A0" w:firstRow="1" w:lastRow="0" w:firstColumn="1" w:lastColumn="0" w:noHBand="0" w:noVBand="1"/>
      </w:tblPr>
      <w:tblGrid>
        <w:gridCol w:w="15276"/>
      </w:tblGrid>
      <w:tr w:rsidR="00FB1BC2" w:rsidTr="00FB1BC2">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Evidence:</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Finding:</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nil"/>
              <w:right w:val="single" w:sz="4" w:space="0" w:color="auto"/>
            </w:tcBorders>
            <w:vAlign w:val="center"/>
            <w:hideMark/>
          </w:tcPr>
          <w:p w:rsidR="00FB1BC2" w:rsidRDefault="00FB1BC2" w:rsidP="00B51087">
            <w:pPr>
              <w:keepNext/>
              <w:spacing w:before="60"/>
              <w:ind w:left="0"/>
              <w:rPr>
                <w:rFonts w:cs="Arial"/>
                <w:b/>
                <w:sz w:val="20"/>
                <w:szCs w:val="20"/>
              </w:rPr>
            </w:pPr>
            <w:r>
              <w:rPr>
                <w:rFonts w:cs="Arial"/>
                <w:b/>
                <w:sz w:val="20"/>
                <w:szCs w:val="20"/>
              </w:rPr>
              <w:t>Corrective Action:</w:t>
            </w:r>
          </w:p>
        </w:tc>
      </w:tr>
      <w:tr w:rsidR="00FB1BC2" w:rsidTr="00FB1BC2">
        <w:trPr>
          <w:trHeight w:val="112"/>
        </w:trPr>
        <w:tc>
          <w:tcPr>
            <w:tcW w:w="15276" w:type="dxa"/>
            <w:tcBorders>
              <w:top w:val="nil"/>
              <w:left w:val="single" w:sz="4" w:space="0" w:color="auto"/>
              <w:bottom w:val="single" w:sz="4" w:space="0" w:color="auto"/>
              <w:right w:val="single" w:sz="4" w:space="0" w:color="auto"/>
            </w:tcBorders>
            <w:vAlign w:val="center"/>
          </w:tcPr>
          <w:p w:rsidR="00FB1BC2" w:rsidRDefault="00FB1BC2" w:rsidP="00B51087">
            <w:pPr>
              <w:spacing w:before="60"/>
              <w:ind w:left="0"/>
              <w:rPr>
                <w:rFonts w:cs="Arial"/>
                <w:sz w:val="20"/>
                <w:szCs w:val="20"/>
              </w:rPr>
            </w:pPr>
          </w:p>
        </w:tc>
      </w:tr>
      <w:tr w:rsidR="00FB1BC2" w:rsidTr="00FB1B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B1BC2" w:rsidRDefault="00FB1BC2" w:rsidP="00B510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B51087" w:rsidP="00B51087">
      <w:pPr>
        <w:pStyle w:val="Heading2"/>
        <w:rPr>
          <w:sz w:val="24"/>
        </w:rPr>
      </w:pPr>
    </w:p>
    <w:sectPr w:rsidR="008F484E" w:rsidSect="00FB1B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3B" w:rsidRDefault="00390CC0">
      <w:pPr>
        <w:spacing w:after="0"/>
      </w:pPr>
      <w:r>
        <w:separator/>
      </w:r>
    </w:p>
  </w:endnote>
  <w:endnote w:type="continuationSeparator" w:id="0">
    <w:p w:rsidR="00C9163B" w:rsidRDefault="00390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51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51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51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3B" w:rsidRDefault="00390CC0">
      <w:pPr>
        <w:spacing w:after="0"/>
      </w:pPr>
      <w:r>
        <w:separator/>
      </w:r>
    </w:p>
  </w:footnote>
  <w:footnote w:type="continuationSeparator" w:id="0">
    <w:p w:rsidR="00C9163B" w:rsidRDefault="00390C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51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51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51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854893C">
      <w:numFmt w:val="bullet"/>
      <w:lvlText w:val="-"/>
      <w:lvlJc w:val="left"/>
      <w:pPr>
        <w:tabs>
          <w:tab w:val="num" w:pos="717"/>
        </w:tabs>
        <w:ind w:left="717" w:hanging="360"/>
      </w:pPr>
      <w:rPr>
        <w:rFonts w:ascii="Calibri" w:eastAsia="Calibri" w:hAnsi="Calibri" w:cs="Times New Roman" w:hint="default"/>
      </w:rPr>
    </w:lvl>
    <w:lvl w:ilvl="1" w:tplc="56D0EFF4" w:tentative="1">
      <w:start w:val="1"/>
      <w:numFmt w:val="bullet"/>
      <w:lvlText w:val="o"/>
      <w:lvlJc w:val="left"/>
      <w:pPr>
        <w:tabs>
          <w:tab w:val="num" w:pos="1437"/>
        </w:tabs>
        <w:ind w:left="1437" w:hanging="360"/>
      </w:pPr>
      <w:rPr>
        <w:rFonts w:ascii="Courier New" w:hAnsi="Courier New" w:cs="Courier New" w:hint="default"/>
      </w:rPr>
    </w:lvl>
    <w:lvl w:ilvl="2" w:tplc="28F8F874" w:tentative="1">
      <w:start w:val="1"/>
      <w:numFmt w:val="bullet"/>
      <w:lvlText w:val=""/>
      <w:lvlJc w:val="left"/>
      <w:pPr>
        <w:tabs>
          <w:tab w:val="num" w:pos="2157"/>
        </w:tabs>
        <w:ind w:left="2157" w:hanging="360"/>
      </w:pPr>
      <w:rPr>
        <w:rFonts w:ascii="Wingdings" w:hAnsi="Wingdings" w:hint="default"/>
      </w:rPr>
    </w:lvl>
    <w:lvl w:ilvl="3" w:tplc="291694FA" w:tentative="1">
      <w:start w:val="1"/>
      <w:numFmt w:val="bullet"/>
      <w:lvlText w:val=""/>
      <w:lvlJc w:val="left"/>
      <w:pPr>
        <w:tabs>
          <w:tab w:val="num" w:pos="2877"/>
        </w:tabs>
        <w:ind w:left="2877" w:hanging="360"/>
      </w:pPr>
      <w:rPr>
        <w:rFonts w:ascii="Symbol" w:hAnsi="Symbol" w:hint="default"/>
      </w:rPr>
    </w:lvl>
    <w:lvl w:ilvl="4" w:tplc="BE74F27C" w:tentative="1">
      <w:start w:val="1"/>
      <w:numFmt w:val="bullet"/>
      <w:lvlText w:val="o"/>
      <w:lvlJc w:val="left"/>
      <w:pPr>
        <w:tabs>
          <w:tab w:val="num" w:pos="3597"/>
        </w:tabs>
        <w:ind w:left="3597" w:hanging="360"/>
      </w:pPr>
      <w:rPr>
        <w:rFonts w:ascii="Courier New" w:hAnsi="Courier New" w:cs="Courier New" w:hint="default"/>
      </w:rPr>
    </w:lvl>
    <w:lvl w:ilvl="5" w:tplc="2D3A53AA" w:tentative="1">
      <w:start w:val="1"/>
      <w:numFmt w:val="bullet"/>
      <w:lvlText w:val=""/>
      <w:lvlJc w:val="left"/>
      <w:pPr>
        <w:tabs>
          <w:tab w:val="num" w:pos="4317"/>
        </w:tabs>
        <w:ind w:left="4317" w:hanging="360"/>
      </w:pPr>
      <w:rPr>
        <w:rFonts w:ascii="Wingdings" w:hAnsi="Wingdings" w:hint="default"/>
      </w:rPr>
    </w:lvl>
    <w:lvl w:ilvl="6" w:tplc="23AC0256" w:tentative="1">
      <w:start w:val="1"/>
      <w:numFmt w:val="bullet"/>
      <w:lvlText w:val=""/>
      <w:lvlJc w:val="left"/>
      <w:pPr>
        <w:tabs>
          <w:tab w:val="num" w:pos="5037"/>
        </w:tabs>
        <w:ind w:left="5037" w:hanging="360"/>
      </w:pPr>
      <w:rPr>
        <w:rFonts w:ascii="Symbol" w:hAnsi="Symbol" w:hint="default"/>
      </w:rPr>
    </w:lvl>
    <w:lvl w:ilvl="7" w:tplc="1E8E6E48" w:tentative="1">
      <w:start w:val="1"/>
      <w:numFmt w:val="bullet"/>
      <w:lvlText w:val="o"/>
      <w:lvlJc w:val="left"/>
      <w:pPr>
        <w:tabs>
          <w:tab w:val="num" w:pos="5757"/>
        </w:tabs>
        <w:ind w:left="5757" w:hanging="360"/>
      </w:pPr>
      <w:rPr>
        <w:rFonts w:ascii="Courier New" w:hAnsi="Courier New" w:cs="Courier New" w:hint="default"/>
      </w:rPr>
    </w:lvl>
    <w:lvl w:ilvl="8" w:tplc="4A14301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4EC66DE">
      <w:start w:val="1"/>
      <w:numFmt w:val="bullet"/>
      <w:lvlText w:val=""/>
      <w:lvlJc w:val="left"/>
      <w:pPr>
        <w:ind w:left="360" w:hanging="360"/>
      </w:pPr>
      <w:rPr>
        <w:rFonts w:ascii="Symbol" w:hAnsi="Symbol" w:hint="default"/>
      </w:rPr>
    </w:lvl>
    <w:lvl w:ilvl="1" w:tplc="AFA49CB2" w:tentative="1">
      <w:start w:val="1"/>
      <w:numFmt w:val="bullet"/>
      <w:lvlText w:val="o"/>
      <w:lvlJc w:val="left"/>
      <w:pPr>
        <w:ind w:left="1080" w:hanging="360"/>
      </w:pPr>
      <w:rPr>
        <w:rFonts w:ascii="Courier New" w:hAnsi="Courier New" w:cs="Courier New" w:hint="default"/>
      </w:rPr>
    </w:lvl>
    <w:lvl w:ilvl="2" w:tplc="05249D9A" w:tentative="1">
      <w:start w:val="1"/>
      <w:numFmt w:val="bullet"/>
      <w:lvlText w:val=""/>
      <w:lvlJc w:val="left"/>
      <w:pPr>
        <w:ind w:left="1800" w:hanging="360"/>
      </w:pPr>
      <w:rPr>
        <w:rFonts w:ascii="Wingdings" w:hAnsi="Wingdings" w:hint="default"/>
      </w:rPr>
    </w:lvl>
    <w:lvl w:ilvl="3" w:tplc="BA3ABDDC" w:tentative="1">
      <w:start w:val="1"/>
      <w:numFmt w:val="bullet"/>
      <w:lvlText w:val=""/>
      <w:lvlJc w:val="left"/>
      <w:pPr>
        <w:ind w:left="2520" w:hanging="360"/>
      </w:pPr>
      <w:rPr>
        <w:rFonts w:ascii="Symbol" w:hAnsi="Symbol" w:hint="default"/>
      </w:rPr>
    </w:lvl>
    <w:lvl w:ilvl="4" w:tplc="15584AF8" w:tentative="1">
      <w:start w:val="1"/>
      <w:numFmt w:val="bullet"/>
      <w:lvlText w:val="o"/>
      <w:lvlJc w:val="left"/>
      <w:pPr>
        <w:ind w:left="3240" w:hanging="360"/>
      </w:pPr>
      <w:rPr>
        <w:rFonts w:ascii="Courier New" w:hAnsi="Courier New" w:cs="Courier New" w:hint="default"/>
      </w:rPr>
    </w:lvl>
    <w:lvl w:ilvl="5" w:tplc="6DFAAF9A" w:tentative="1">
      <w:start w:val="1"/>
      <w:numFmt w:val="bullet"/>
      <w:lvlText w:val=""/>
      <w:lvlJc w:val="left"/>
      <w:pPr>
        <w:ind w:left="3960" w:hanging="360"/>
      </w:pPr>
      <w:rPr>
        <w:rFonts w:ascii="Wingdings" w:hAnsi="Wingdings" w:hint="default"/>
      </w:rPr>
    </w:lvl>
    <w:lvl w:ilvl="6" w:tplc="3D880F6C" w:tentative="1">
      <w:start w:val="1"/>
      <w:numFmt w:val="bullet"/>
      <w:lvlText w:val=""/>
      <w:lvlJc w:val="left"/>
      <w:pPr>
        <w:ind w:left="4680" w:hanging="360"/>
      </w:pPr>
      <w:rPr>
        <w:rFonts w:ascii="Symbol" w:hAnsi="Symbol" w:hint="default"/>
      </w:rPr>
    </w:lvl>
    <w:lvl w:ilvl="7" w:tplc="288A8B4C" w:tentative="1">
      <w:start w:val="1"/>
      <w:numFmt w:val="bullet"/>
      <w:lvlText w:val="o"/>
      <w:lvlJc w:val="left"/>
      <w:pPr>
        <w:ind w:left="5400" w:hanging="360"/>
      </w:pPr>
      <w:rPr>
        <w:rFonts w:ascii="Courier New" w:hAnsi="Courier New" w:cs="Courier New" w:hint="default"/>
      </w:rPr>
    </w:lvl>
    <w:lvl w:ilvl="8" w:tplc="599E961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8987528">
      <w:start w:val="1"/>
      <w:numFmt w:val="bullet"/>
      <w:lvlText w:val=""/>
      <w:lvlJc w:val="left"/>
      <w:pPr>
        <w:ind w:left="1077" w:hanging="360"/>
      </w:pPr>
      <w:rPr>
        <w:rFonts w:ascii="Symbol" w:hAnsi="Symbol" w:hint="default"/>
      </w:rPr>
    </w:lvl>
    <w:lvl w:ilvl="1" w:tplc="225C79AA" w:tentative="1">
      <w:start w:val="1"/>
      <w:numFmt w:val="bullet"/>
      <w:lvlText w:val="o"/>
      <w:lvlJc w:val="left"/>
      <w:pPr>
        <w:ind w:left="1797" w:hanging="360"/>
      </w:pPr>
      <w:rPr>
        <w:rFonts w:ascii="Courier New" w:hAnsi="Courier New" w:cs="Courier New" w:hint="default"/>
      </w:rPr>
    </w:lvl>
    <w:lvl w:ilvl="2" w:tplc="01EAC2C6" w:tentative="1">
      <w:start w:val="1"/>
      <w:numFmt w:val="bullet"/>
      <w:lvlText w:val=""/>
      <w:lvlJc w:val="left"/>
      <w:pPr>
        <w:ind w:left="2517" w:hanging="360"/>
      </w:pPr>
      <w:rPr>
        <w:rFonts w:ascii="Wingdings" w:hAnsi="Wingdings" w:hint="default"/>
      </w:rPr>
    </w:lvl>
    <w:lvl w:ilvl="3" w:tplc="C30AE41C" w:tentative="1">
      <w:start w:val="1"/>
      <w:numFmt w:val="bullet"/>
      <w:lvlText w:val=""/>
      <w:lvlJc w:val="left"/>
      <w:pPr>
        <w:ind w:left="3237" w:hanging="360"/>
      </w:pPr>
      <w:rPr>
        <w:rFonts w:ascii="Symbol" w:hAnsi="Symbol" w:hint="default"/>
      </w:rPr>
    </w:lvl>
    <w:lvl w:ilvl="4" w:tplc="84AC6004" w:tentative="1">
      <w:start w:val="1"/>
      <w:numFmt w:val="bullet"/>
      <w:lvlText w:val="o"/>
      <w:lvlJc w:val="left"/>
      <w:pPr>
        <w:ind w:left="3957" w:hanging="360"/>
      </w:pPr>
      <w:rPr>
        <w:rFonts w:ascii="Courier New" w:hAnsi="Courier New" w:cs="Courier New" w:hint="default"/>
      </w:rPr>
    </w:lvl>
    <w:lvl w:ilvl="5" w:tplc="F722869A" w:tentative="1">
      <w:start w:val="1"/>
      <w:numFmt w:val="bullet"/>
      <w:lvlText w:val=""/>
      <w:lvlJc w:val="left"/>
      <w:pPr>
        <w:ind w:left="4677" w:hanging="360"/>
      </w:pPr>
      <w:rPr>
        <w:rFonts w:ascii="Wingdings" w:hAnsi="Wingdings" w:hint="default"/>
      </w:rPr>
    </w:lvl>
    <w:lvl w:ilvl="6" w:tplc="5FE0887E" w:tentative="1">
      <w:start w:val="1"/>
      <w:numFmt w:val="bullet"/>
      <w:lvlText w:val=""/>
      <w:lvlJc w:val="left"/>
      <w:pPr>
        <w:ind w:left="5397" w:hanging="360"/>
      </w:pPr>
      <w:rPr>
        <w:rFonts w:ascii="Symbol" w:hAnsi="Symbol" w:hint="default"/>
      </w:rPr>
    </w:lvl>
    <w:lvl w:ilvl="7" w:tplc="F22C288A" w:tentative="1">
      <w:start w:val="1"/>
      <w:numFmt w:val="bullet"/>
      <w:lvlText w:val="o"/>
      <w:lvlJc w:val="left"/>
      <w:pPr>
        <w:ind w:left="6117" w:hanging="360"/>
      </w:pPr>
      <w:rPr>
        <w:rFonts w:ascii="Courier New" w:hAnsi="Courier New" w:cs="Courier New" w:hint="default"/>
      </w:rPr>
    </w:lvl>
    <w:lvl w:ilvl="8" w:tplc="811228D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B48A0DE">
      <w:start w:val="1"/>
      <w:numFmt w:val="bullet"/>
      <w:lvlText w:val=""/>
      <w:lvlJc w:val="left"/>
      <w:pPr>
        <w:ind w:left="1077" w:hanging="360"/>
      </w:pPr>
      <w:rPr>
        <w:rFonts w:ascii="Symbol" w:hAnsi="Symbol" w:hint="default"/>
      </w:rPr>
    </w:lvl>
    <w:lvl w:ilvl="1" w:tplc="07082162" w:tentative="1">
      <w:start w:val="1"/>
      <w:numFmt w:val="bullet"/>
      <w:lvlText w:val="o"/>
      <w:lvlJc w:val="left"/>
      <w:pPr>
        <w:ind w:left="1797" w:hanging="360"/>
      </w:pPr>
      <w:rPr>
        <w:rFonts w:ascii="Courier New" w:hAnsi="Courier New" w:cs="Courier New" w:hint="default"/>
      </w:rPr>
    </w:lvl>
    <w:lvl w:ilvl="2" w:tplc="2970F26C" w:tentative="1">
      <w:start w:val="1"/>
      <w:numFmt w:val="bullet"/>
      <w:lvlText w:val=""/>
      <w:lvlJc w:val="left"/>
      <w:pPr>
        <w:ind w:left="2517" w:hanging="360"/>
      </w:pPr>
      <w:rPr>
        <w:rFonts w:ascii="Wingdings" w:hAnsi="Wingdings" w:hint="default"/>
      </w:rPr>
    </w:lvl>
    <w:lvl w:ilvl="3" w:tplc="C22CCD96" w:tentative="1">
      <w:start w:val="1"/>
      <w:numFmt w:val="bullet"/>
      <w:lvlText w:val=""/>
      <w:lvlJc w:val="left"/>
      <w:pPr>
        <w:ind w:left="3237" w:hanging="360"/>
      </w:pPr>
      <w:rPr>
        <w:rFonts w:ascii="Symbol" w:hAnsi="Symbol" w:hint="default"/>
      </w:rPr>
    </w:lvl>
    <w:lvl w:ilvl="4" w:tplc="8FA09708" w:tentative="1">
      <w:start w:val="1"/>
      <w:numFmt w:val="bullet"/>
      <w:lvlText w:val="o"/>
      <w:lvlJc w:val="left"/>
      <w:pPr>
        <w:ind w:left="3957" w:hanging="360"/>
      </w:pPr>
      <w:rPr>
        <w:rFonts w:ascii="Courier New" w:hAnsi="Courier New" w:cs="Courier New" w:hint="default"/>
      </w:rPr>
    </w:lvl>
    <w:lvl w:ilvl="5" w:tplc="9AFE835C" w:tentative="1">
      <w:start w:val="1"/>
      <w:numFmt w:val="bullet"/>
      <w:lvlText w:val=""/>
      <w:lvlJc w:val="left"/>
      <w:pPr>
        <w:ind w:left="4677" w:hanging="360"/>
      </w:pPr>
      <w:rPr>
        <w:rFonts w:ascii="Wingdings" w:hAnsi="Wingdings" w:hint="default"/>
      </w:rPr>
    </w:lvl>
    <w:lvl w:ilvl="6" w:tplc="E88A8596" w:tentative="1">
      <w:start w:val="1"/>
      <w:numFmt w:val="bullet"/>
      <w:lvlText w:val=""/>
      <w:lvlJc w:val="left"/>
      <w:pPr>
        <w:ind w:left="5397" w:hanging="360"/>
      </w:pPr>
      <w:rPr>
        <w:rFonts w:ascii="Symbol" w:hAnsi="Symbol" w:hint="default"/>
      </w:rPr>
    </w:lvl>
    <w:lvl w:ilvl="7" w:tplc="5FE0736C" w:tentative="1">
      <w:start w:val="1"/>
      <w:numFmt w:val="bullet"/>
      <w:lvlText w:val="o"/>
      <w:lvlJc w:val="left"/>
      <w:pPr>
        <w:ind w:left="6117" w:hanging="360"/>
      </w:pPr>
      <w:rPr>
        <w:rFonts w:ascii="Courier New" w:hAnsi="Courier New" w:cs="Courier New" w:hint="default"/>
      </w:rPr>
    </w:lvl>
    <w:lvl w:ilvl="8" w:tplc="830AA0C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D741390">
      <w:start w:val="1"/>
      <w:numFmt w:val="bullet"/>
      <w:lvlText w:val="–"/>
      <w:lvlJc w:val="left"/>
      <w:pPr>
        <w:tabs>
          <w:tab w:val="num" w:pos="720"/>
        </w:tabs>
        <w:ind w:left="720" w:hanging="360"/>
      </w:pPr>
      <w:rPr>
        <w:rFonts w:ascii="Times New Roman" w:hAnsi="Times New Roman" w:hint="default"/>
      </w:rPr>
    </w:lvl>
    <w:lvl w:ilvl="1" w:tplc="BEAAF656">
      <w:start w:val="1"/>
      <w:numFmt w:val="bullet"/>
      <w:lvlText w:val="–"/>
      <w:lvlJc w:val="left"/>
      <w:pPr>
        <w:tabs>
          <w:tab w:val="num" w:pos="1440"/>
        </w:tabs>
        <w:ind w:left="1440" w:hanging="360"/>
      </w:pPr>
      <w:rPr>
        <w:rFonts w:ascii="Times New Roman" w:hAnsi="Times New Roman" w:hint="default"/>
      </w:rPr>
    </w:lvl>
    <w:lvl w:ilvl="2" w:tplc="C400DD18" w:tentative="1">
      <w:start w:val="1"/>
      <w:numFmt w:val="bullet"/>
      <w:lvlText w:val="–"/>
      <w:lvlJc w:val="left"/>
      <w:pPr>
        <w:tabs>
          <w:tab w:val="num" w:pos="2160"/>
        </w:tabs>
        <w:ind w:left="2160" w:hanging="360"/>
      </w:pPr>
      <w:rPr>
        <w:rFonts w:ascii="Times New Roman" w:hAnsi="Times New Roman" w:hint="default"/>
      </w:rPr>
    </w:lvl>
    <w:lvl w:ilvl="3" w:tplc="85E65B98" w:tentative="1">
      <w:start w:val="1"/>
      <w:numFmt w:val="bullet"/>
      <w:lvlText w:val="–"/>
      <w:lvlJc w:val="left"/>
      <w:pPr>
        <w:tabs>
          <w:tab w:val="num" w:pos="2880"/>
        </w:tabs>
        <w:ind w:left="2880" w:hanging="360"/>
      </w:pPr>
      <w:rPr>
        <w:rFonts w:ascii="Times New Roman" w:hAnsi="Times New Roman" w:hint="default"/>
      </w:rPr>
    </w:lvl>
    <w:lvl w:ilvl="4" w:tplc="4F58726C" w:tentative="1">
      <w:start w:val="1"/>
      <w:numFmt w:val="bullet"/>
      <w:lvlText w:val="–"/>
      <w:lvlJc w:val="left"/>
      <w:pPr>
        <w:tabs>
          <w:tab w:val="num" w:pos="3600"/>
        </w:tabs>
        <w:ind w:left="3600" w:hanging="360"/>
      </w:pPr>
      <w:rPr>
        <w:rFonts w:ascii="Times New Roman" w:hAnsi="Times New Roman" w:hint="default"/>
      </w:rPr>
    </w:lvl>
    <w:lvl w:ilvl="5" w:tplc="3BCEE116" w:tentative="1">
      <w:start w:val="1"/>
      <w:numFmt w:val="bullet"/>
      <w:lvlText w:val="–"/>
      <w:lvlJc w:val="left"/>
      <w:pPr>
        <w:tabs>
          <w:tab w:val="num" w:pos="4320"/>
        </w:tabs>
        <w:ind w:left="4320" w:hanging="360"/>
      </w:pPr>
      <w:rPr>
        <w:rFonts w:ascii="Times New Roman" w:hAnsi="Times New Roman" w:hint="default"/>
      </w:rPr>
    </w:lvl>
    <w:lvl w:ilvl="6" w:tplc="BF76C912" w:tentative="1">
      <w:start w:val="1"/>
      <w:numFmt w:val="bullet"/>
      <w:lvlText w:val="–"/>
      <w:lvlJc w:val="left"/>
      <w:pPr>
        <w:tabs>
          <w:tab w:val="num" w:pos="5040"/>
        </w:tabs>
        <w:ind w:left="5040" w:hanging="360"/>
      </w:pPr>
      <w:rPr>
        <w:rFonts w:ascii="Times New Roman" w:hAnsi="Times New Roman" w:hint="default"/>
      </w:rPr>
    </w:lvl>
    <w:lvl w:ilvl="7" w:tplc="611CC73A" w:tentative="1">
      <w:start w:val="1"/>
      <w:numFmt w:val="bullet"/>
      <w:lvlText w:val="–"/>
      <w:lvlJc w:val="left"/>
      <w:pPr>
        <w:tabs>
          <w:tab w:val="num" w:pos="5760"/>
        </w:tabs>
        <w:ind w:left="5760" w:hanging="360"/>
      </w:pPr>
      <w:rPr>
        <w:rFonts w:ascii="Times New Roman" w:hAnsi="Times New Roman" w:hint="default"/>
      </w:rPr>
    </w:lvl>
    <w:lvl w:ilvl="8" w:tplc="B96E65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E2CBC44">
      <w:start w:val="1"/>
      <w:numFmt w:val="bullet"/>
      <w:lvlText w:val=""/>
      <w:lvlJc w:val="left"/>
      <w:pPr>
        <w:ind w:left="1080" w:hanging="360"/>
      </w:pPr>
      <w:rPr>
        <w:rFonts w:ascii="Symbol" w:hAnsi="Symbol" w:hint="default"/>
      </w:rPr>
    </w:lvl>
    <w:lvl w:ilvl="1" w:tplc="14A09620" w:tentative="1">
      <w:start w:val="1"/>
      <w:numFmt w:val="bullet"/>
      <w:lvlText w:val="o"/>
      <w:lvlJc w:val="left"/>
      <w:pPr>
        <w:ind w:left="1800" w:hanging="360"/>
      </w:pPr>
      <w:rPr>
        <w:rFonts w:ascii="Courier New" w:hAnsi="Courier New" w:cs="Courier New" w:hint="default"/>
      </w:rPr>
    </w:lvl>
    <w:lvl w:ilvl="2" w:tplc="B2945A98" w:tentative="1">
      <w:start w:val="1"/>
      <w:numFmt w:val="bullet"/>
      <w:lvlText w:val=""/>
      <w:lvlJc w:val="left"/>
      <w:pPr>
        <w:ind w:left="2520" w:hanging="360"/>
      </w:pPr>
      <w:rPr>
        <w:rFonts w:ascii="Wingdings" w:hAnsi="Wingdings" w:hint="default"/>
      </w:rPr>
    </w:lvl>
    <w:lvl w:ilvl="3" w:tplc="06449740" w:tentative="1">
      <w:start w:val="1"/>
      <w:numFmt w:val="bullet"/>
      <w:lvlText w:val=""/>
      <w:lvlJc w:val="left"/>
      <w:pPr>
        <w:ind w:left="3240" w:hanging="360"/>
      </w:pPr>
      <w:rPr>
        <w:rFonts w:ascii="Symbol" w:hAnsi="Symbol" w:hint="default"/>
      </w:rPr>
    </w:lvl>
    <w:lvl w:ilvl="4" w:tplc="180AB996" w:tentative="1">
      <w:start w:val="1"/>
      <w:numFmt w:val="bullet"/>
      <w:lvlText w:val="o"/>
      <w:lvlJc w:val="left"/>
      <w:pPr>
        <w:ind w:left="3960" w:hanging="360"/>
      </w:pPr>
      <w:rPr>
        <w:rFonts w:ascii="Courier New" w:hAnsi="Courier New" w:cs="Courier New" w:hint="default"/>
      </w:rPr>
    </w:lvl>
    <w:lvl w:ilvl="5" w:tplc="525294F2" w:tentative="1">
      <w:start w:val="1"/>
      <w:numFmt w:val="bullet"/>
      <w:lvlText w:val=""/>
      <w:lvlJc w:val="left"/>
      <w:pPr>
        <w:ind w:left="4680" w:hanging="360"/>
      </w:pPr>
      <w:rPr>
        <w:rFonts w:ascii="Wingdings" w:hAnsi="Wingdings" w:hint="default"/>
      </w:rPr>
    </w:lvl>
    <w:lvl w:ilvl="6" w:tplc="A7501FEA" w:tentative="1">
      <w:start w:val="1"/>
      <w:numFmt w:val="bullet"/>
      <w:lvlText w:val=""/>
      <w:lvlJc w:val="left"/>
      <w:pPr>
        <w:ind w:left="5400" w:hanging="360"/>
      </w:pPr>
      <w:rPr>
        <w:rFonts w:ascii="Symbol" w:hAnsi="Symbol" w:hint="default"/>
      </w:rPr>
    </w:lvl>
    <w:lvl w:ilvl="7" w:tplc="DA2ED994" w:tentative="1">
      <w:start w:val="1"/>
      <w:numFmt w:val="bullet"/>
      <w:lvlText w:val="o"/>
      <w:lvlJc w:val="left"/>
      <w:pPr>
        <w:ind w:left="6120" w:hanging="360"/>
      </w:pPr>
      <w:rPr>
        <w:rFonts w:ascii="Courier New" w:hAnsi="Courier New" w:cs="Courier New" w:hint="default"/>
      </w:rPr>
    </w:lvl>
    <w:lvl w:ilvl="8" w:tplc="A0100D1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ACE31B4">
      <w:start w:val="1"/>
      <w:numFmt w:val="bullet"/>
      <w:lvlText w:val=""/>
      <w:lvlJc w:val="left"/>
      <w:pPr>
        <w:tabs>
          <w:tab w:val="num" w:pos="360"/>
        </w:tabs>
        <w:ind w:left="360" w:hanging="360"/>
      </w:pPr>
      <w:rPr>
        <w:rFonts w:ascii="Symbol" w:hAnsi="Symbol" w:hint="default"/>
      </w:rPr>
    </w:lvl>
    <w:lvl w:ilvl="1" w:tplc="466E80EE" w:tentative="1">
      <w:start w:val="1"/>
      <w:numFmt w:val="bullet"/>
      <w:lvlText w:val="o"/>
      <w:lvlJc w:val="left"/>
      <w:pPr>
        <w:tabs>
          <w:tab w:val="num" w:pos="1080"/>
        </w:tabs>
        <w:ind w:left="1080" w:hanging="360"/>
      </w:pPr>
      <w:rPr>
        <w:rFonts w:ascii="Courier New" w:hAnsi="Courier New" w:cs="Courier New" w:hint="default"/>
      </w:rPr>
    </w:lvl>
    <w:lvl w:ilvl="2" w:tplc="D2CA32FA" w:tentative="1">
      <w:start w:val="1"/>
      <w:numFmt w:val="bullet"/>
      <w:lvlText w:val=""/>
      <w:lvlJc w:val="left"/>
      <w:pPr>
        <w:tabs>
          <w:tab w:val="num" w:pos="1800"/>
        </w:tabs>
        <w:ind w:left="1800" w:hanging="360"/>
      </w:pPr>
      <w:rPr>
        <w:rFonts w:ascii="Wingdings" w:hAnsi="Wingdings" w:hint="default"/>
      </w:rPr>
    </w:lvl>
    <w:lvl w:ilvl="3" w:tplc="236C5B0E" w:tentative="1">
      <w:start w:val="1"/>
      <w:numFmt w:val="bullet"/>
      <w:lvlText w:val=""/>
      <w:lvlJc w:val="left"/>
      <w:pPr>
        <w:tabs>
          <w:tab w:val="num" w:pos="2520"/>
        </w:tabs>
        <w:ind w:left="2520" w:hanging="360"/>
      </w:pPr>
      <w:rPr>
        <w:rFonts w:ascii="Symbol" w:hAnsi="Symbol" w:hint="default"/>
      </w:rPr>
    </w:lvl>
    <w:lvl w:ilvl="4" w:tplc="8E94322A" w:tentative="1">
      <w:start w:val="1"/>
      <w:numFmt w:val="bullet"/>
      <w:lvlText w:val="o"/>
      <w:lvlJc w:val="left"/>
      <w:pPr>
        <w:tabs>
          <w:tab w:val="num" w:pos="3240"/>
        </w:tabs>
        <w:ind w:left="3240" w:hanging="360"/>
      </w:pPr>
      <w:rPr>
        <w:rFonts w:ascii="Courier New" w:hAnsi="Courier New" w:cs="Courier New" w:hint="default"/>
      </w:rPr>
    </w:lvl>
    <w:lvl w:ilvl="5" w:tplc="DDB621E2" w:tentative="1">
      <w:start w:val="1"/>
      <w:numFmt w:val="bullet"/>
      <w:lvlText w:val=""/>
      <w:lvlJc w:val="left"/>
      <w:pPr>
        <w:tabs>
          <w:tab w:val="num" w:pos="3960"/>
        </w:tabs>
        <w:ind w:left="3960" w:hanging="360"/>
      </w:pPr>
      <w:rPr>
        <w:rFonts w:ascii="Wingdings" w:hAnsi="Wingdings" w:hint="default"/>
      </w:rPr>
    </w:lvl>
    <w:lvl w:ilvl="6" w:tplc="2D162464" w:tentative="1">
      <w:start w:val="1"/>
      <w:numFmt w:val="bullet"/>
      <w:lvlText w:val=""/>
      <w:lvlJc w:val="left"/>
      <w:pPr>
        <w:tabs>
          <w:tab w:val="num" w:pos="4680"/>
        </w:tabs>
        <w:ind w:left="4680" w:hanging="360"/>
      </w:pPr>
      <w:rPr>
        <w:rFonts w:ascii="Symbol" w:hAnsi="Symbol" w:hint="default"/>
      </w:rPr>
    </w:lvl>
    <w:lvl w:ilvl="7" w:tplc="64185ED8" w:tentative="1">
      <w:start w:val="1"/>
      <w:numFmt w:val="bullet"/>
      <w:lvlText w:val="o"/>
      <w:lvlJc w:val="left"/>
      <w:pPr>
        <w:tabs>
          <w:tab w:val="num" w:pos="5400"/>
        </w:tabs>
        <w:ind w:left="5400" w:hanging="360"/>
      </w:pPr>
      <w:rPr>
        <w:rFonts w:ascii="Courier New" w:hAnsi="Courier New" w:cs="Courier New" w:hint="default"/>
      </w:rPr>
    </w:lvl>
    <w:lvl w:ilvl="8" w:tplc="0042219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EBAE064">
      <w:start w:val="5"/>
      <w:numFmt w:val="bullet"/>
      <w:lvlText w:val="-"/>
      <w:lvlJc w:val="left"/>
      <w:pPr>
        <w:ind w:left="717" w:hanging="360"/>
      </w:pPr>
      <w:rPr>
        <w:rFonts w:ascii="Calibri" w:eastAsia="Calibri" w:hAnsi="Calibri" w:cs="Times New Roman" w:hint="default"/>
      </w:rPr>
    </w:lvl>
    <w:lvl w:ilvl="1" w:tplc="ED522796" w:tentative="1">
      <w:start w:val="1"/>
      <w:numFmt w:val="bullet"/>
      <w:lvlText w:val="o"/>
      <w:lvlJc w:val="left"/>
      <w:pPr>
        <w:ind w:left="1437" w:hanging="360"/>
      </w:pPr>
      <w:rPr>
        <w:rFonts w:ascii="Courier New" w:hAnsi="Courier New" w:cs="Courier New" w:hint="default"/>
      </w:rPr>
    </w:lvl>
    <w:lvl w:ilvl="2" w:tplc="E8E8B628" w:tentative="1">
      <w:start w:val="1"/>
      <w:numFmt w:val="bullet"/>
      <w:lvlText w:val=""/>
      <w:lvlJc w:val="left"/>
      <w:pPr>
        <w:ind w:left="2157" w:hanging="360"/>
      </w:pPr>
      <w:rPr>
        <w:rFonts w:ascii="Wingdings" w:hAnsi="Wingdings" w:hint="default"/>
      </w:rPr>
    </w:lvl>
    <w:lvl w:ilvl="3" w:tplc="98A0BFA0" w:tentative="1">
      <w:start w:val="1"/>
      <w:numFmt w:val="bullet"/>
      <w:lvlText w:val=""/>
      <w:lvlJc w:val="left"/>
      <w:pPr>
        <w:ind w:left="2877" w:hanging="360"/>
      </w:pPr>
      <w:rPr>
        <w:rFonts w:ascii="Symbol" w:hAnsi="Symbol" w:hint="default"/>
      </w:rPr>
    </w:lvl>
    <w:lvl w:ilvl="4" w:tplc="DC763AE4" w:tentative="1">
      <w:start w:val="1"/>
      <w:numFmt w:val="bullet"/>
      <w:lvlText w:val="o"/>
      <w:lvlJc w:val="left"/>
      <w:pPr>
        <w:ind w:left="3597" w:hanging="360"/>
      </w:pPr>
      <w:rPr>
        <w:rFonts w:ascii="Courier New" w:hAnsi="Courier New" w:cs="Courier New" w:hint="default"/>
      </w:rPr>
    </w:lvl>
    <w:lvl w:ilvl="5" w:tplc="BFA263BC" w:tentative="1">
      <w:start w:val="1"/>
      <w:numFmt w:val="bullet"/>
      <w:lvlText w:val=""/>
      <w:lvlJc w:val="left"/>
      <w:pPr>
        <w:ind w:left="4317" w:hanging="360"/>
      </w:pPr>
      <w:rPr>
        <w:rFonts w:ascii="Wingdings" w:hAnsi="Wingdings" w:hint="default"/>
      </w:rPr>
    </w:lvl>
    <w:lvl w:ilvl="6" w:tplc="98CAEAEE" w:tentative="1">
      <w:start w:val="1"/>
      <w:numFmt w:val="bullet"/>
      <w:lvlText w:val=""/>
      <w:lvlJc w:val="left"/>
      <w:pPr>
        <w:ind w:left="5037" w:hanging="360"/>
      </w:pPr>
      <w:rPr>
        <w:rFonts w:ascii="Symbol" w:hAnsi="Symbol" w:hint="default"/>
      </w:rPr>
    </w:lvl>
    <w:lvl w:ilvl="7" w:tplc="4D2889C8" w:tentative="1">
      <w:start w:val="1"/>
      <w:numFmt w:val="bullet"/>
      <w:lvlText w:val="o"/>
      <w:lvlJc w:val="left"/>
      <w:pPr>
        <w:ind w:left="5757" w:hanging="360"/>
      </w:pPr>
      <w:rPr>
        <w:rFonts w:ascii="Courier New" w:hAnsi="Courier New" w:cs="Courier New" w:hint="default"/>
      </w:rPr>
    </w:lvl>
    <w:lvl w:ilvl="8" w:tplc="1EBA247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574B404">
      <w:start w:val="1"/>
      <w:numFmt w:val="bullet"/>
      <w:lvlText w:val=""/>
      <w:lvlJc w:val="left"/>
      <w:pPr>
        <w:tabs>
          <w:tab w:val="num" w:pos="360"/>
        </w:tabs>
        <w:ind w:left="360" w:hanging="360"/>
      </w:pPr>
      <w:rPr>
        <w:rFonts w:ascii="Symbol" w:hAnsi="Symbol" w:hint="default"/>
      </w:rPr>
    </w:lvl>
    <w:lvl w:ilvl="1" w:tplc="B2A873FE" w:tentative="1">
      <w:start w:val="1"/>
      <w:numFmt w:val="bullet"/>
      <w:lvlText w:val="o"/>
      <w:lvlJc w:val="left"/>
      <w:pPr>
        <w:tabs>
          <w:tab w:val="num" w:pos="1080"/>
        </w:tabs>
        <w:ind w:left="1080" w:hanging="360"/>
      </w:pPr>
      <w:rPr>
        <w:rFonts w:ascii="Courier New" w:hAnsi="Courier New" w:cs="Courier New" w:hint="default"/>
      </w:rPr>
    </w:lvl>
    <w:lvl w:ilvl="2" w:tplc="56BA7AAC" w:tentative="1">
      <w:start w:val="1"/>
      <w:numFmt w:val="bullet"/>
      <w:lvlText w:val=""/>
      <w:lvlJc w:val="left"/>
      <w:pPr>
        <w:tabs>
          <w:tab w:val="num" w:pos="1800"/>
        </w:tabs>
        <w:ind w:left="1800" w:hanging="360"/>
      </w:pPr>
      <w:rPr>
        <w:rFonts w:ascii="Wingdings" w:hAnsi="Wingdings" w:hint="default"/>
      </w:rPr>
    </w:lvl>
    <w:lvl w:ilvl="3" w:tplc="9A902E56" w:tentative="1">
      <w:start w:val="1"/>
      <w:numFmt w:val="bullet"/>
      <w:lvlText w:val=""/>
      <w:lvlJc w:val="left"/>
      <w:pPr>
        <w:tabs>
          <w:tab w:val="num" w:pos="2520"/>
        </w:tabs>
        <w:ind w:left="2520" w:hanging="360"/>
      </w:pPr>
      <w:rPr>
        <w:rFonts w:ascii="Symbol" w:hAnsi="Symbol" w:hint="default"/>
      </w:rPr>
    </w:lvl>
    <w:lvl w:ilvl="4" w:tplc="2550DB06" w:tentative="1">
      <w:start w:val="1"/>
      <w:numFmt w:val="bullet"/>
      <w:lvlText w:val="o"/>
      <w:lvlJc w:val="left"/>
      <w:pPr>
        <w:tabs>
          <w:tab w:val="num" w:pos="3240"/>
        </w:tabs>
        <w:ind w:left="3240" w:hanging="360"/>
      </w:pPr>
      <w:rPr>
        <w:rFonts w:ascii="Courier New" w:hAnsi="Courier New" w:cs="Courier New" w:hint="default"/>
      </w:rPr>
    </w:lvl>
    <w:lvl w:ilvl="5" w:tplc="29F4FE24" w:tentative="1">
      <w:start w:val="1"/>
      <w:numFmt w:val="bullet"/>
      <w:lvlText w:val=""/>
      <w:lvlJc w:val="left"/>
      <w:pPr>
        <w:tabs>
          <w:tab w:val="num" w:pos="3960"/>
        </w:tabs>
        <w:ind w:left="3960" w:hanging="360"/>
      </w:pPr>
      <w:rPr>
        <w:rFonts w:ascii="Wingdings" w:hAnsi="Wingdings" w:hint="default"/>
      </w:rPr>
    </w:lvl>
    <w:lvl w:ilvl="6" w:tplc="4872D0E4" w:tentative="1">
      <w:start w:val="1"/>
      <w:numFmt w:val="bullet"/>
      <w:lvlText w:val=""/>
      <w:lvlJc w:val="left"/>
      <w:pPr>
        <w:tabs>
          <w:tab w:val="num" w:pos="4680"/>
        </w:tabs>
        <w:ind w:left="4680" w:hanging="360"/>
      </w:pPr>
      <w:rPr>
        <w:rFonts w:ascii="Symbol" w:hAnsi="Symbol" w:hint="default"/>
      </w:rPr>
    </w:lvl>
    <w:lvl w:ilvl="7" w:tplc="386A8FF6" w:tentative="1">
      <w:start w:val="1"/>
      <w:numFmt w:val="bullet"/>
      <w:lvlText w:val="o"/>
      <w:lvlJc w:val="left"/>
      <w:pPr>
        <w:tabs>
          <w:tab w:val="num" w:pos="5400"/>
        </w:tabs>
        <w:ind w:left="5400" w:hanging="360"/>
      </w:pPr>
      <w:rPr>
        <w:rFonts w:ascii="Courier New" w:hAnsi="Courier New" w:cs="Courier New" w:hint="default"/>
      </w:rPr>
    </w:lvl>
    <w:lvl w:ilvl="8" w:tplc="60A4C98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F9"/>
    <w:rsid w:val="000A55F9"/>
    <w:rsid w:val="00390CC0"/>
    <w:rsid w:val="004B1F3A"/>
    <w:rsid w:val="005702EE"/>
    <w:rsid w:val="00B51087"/>
    <w:rsid w:val="00C9163B"/>
    <w:rsid w:val="00FB1B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51087"/>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FB1B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51087"/>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FB1BC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B1BC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B1BC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B1BC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B1BC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B1BC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B1BC2"/>
    <w:rPr>
      <w:rFonts w:eastAsiaTheme="minorHAnsi" w:cstheme="minorBidi"/>
      <w:lang w:eastAsia="en-US"/>
    </w:rPr>
  </w:style>
  <w:style w:type="paragraph" w:styleId="BodyText">
    <w:name w:val="Body Text"/>
    <w:basedOn w:val="Normal"/>
    <w:link w:val="BodyTextChar"/>
    <w:uiPriority w:val="99"/>
    <w:unhideWhenUsed/>
    <w:rsid w:val="00FB1BC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B1BC2"/>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B1BC2"/>
    <w:rPr>
      <w:b/>
      <w:bCs/>
    </w:rPr>
  </w:style>
  <w:style w:type="character" w:customStyle="1" w:styleId="CommentSubjectChar">
    <w:name w:val="Comment Subject Char"/>
    <w:basedOn w:val="CommentTextChar"/>
    <w:link w:val="CommentSubject"/>
    <w:uiPriority w:val="99"/>
    <w:rsid w:val="00FB1BC2"/>
    <w:rPr>
      <w:rFonts w:eastAsiaTheme="minorHAnsi" w:cstheme="minorBidi"/>
      <w:b/>
      <w:bCs/>
      <w:lang w:eastAsia="en-US"/>
    </w:rPr>
  </w:style>
  <w:style w:type="paragraph" w:styleId="BalloonText">
    <w:name w:val="Balloon Text"/>
    <w:basedOn w:val="Normal"/>
    <w:link w:val="BalloonTextChar"/>
    <w:uiPriority w:val="99"/>
    <w:unhideWhenUsed/>
    <w:rsid w:val="00FB1BC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B1BC2"/>
    <w:rPr>
      <w:rFonts w:ascii="Tahoma" w:eastAsiaTheme="minorHAnsi" w:hAnsi="Tahoma" w:cs="Tahoma"/>
      <w:sz w:val="16"/>
      <w:szCs w:val="16"/>
      <w:lang w:eastAsia="en-US"/>
    </w:rPr>
  </w:style>
  <w:style w:type="paragraph" w:customStyle="1" w:styleId="OutcomeDescription">
    <w:name w:val="Outcome Description"/>
    <w:basedOn w:val="Normal"/>
    <w:qFormat/>
    <w:rsid w:val="00FB1BC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B1B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51087"/>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FB1B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51087"/>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FB1BC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B1BC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B1BC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B1BC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B1BC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B1BC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B1BC2"/>
    <w:rPr>
      <w:rFonts w:eastAsiaTheme="minorHAnsi" w:cstheme="minorBidi"/>
      <w:lang w:eastAsia="en-US"/>
    </w:rPr>
  </w:style>
  <w:style w:type="paragraph" w:styleId="BodyText">
    <w:name w:val="Body Text"/>
    <w:basedOn w:val="Normal"/>
    <w:link w:val="BodyTextChar"/>
    <w:uiPriority w:val="99"/>
    <w:unhideWhenUsed/>
    <w:rsid w:val="00FB1BC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B1BC2"/>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B1BC2"/>
    <w:rPr>
      <w:b/>
      <w:bCs/>
    </w:rPr>
  </w:style>
  <w:style w:type="character" w:customStyle="1" w:styleId="CommentSubjectChar">
    <w:name w:val="Comment Subject Char"/>
    <w:basedOn w:val="CommentTextChar"/>
    <w:link w:val="CommentSubject"/>
    <w:uiPriority w:val="99"/>
    <w:rsid w:val="00FB1BC2"/>
    <w:rPr>
      <w:rFonts w:eastAsiaTheme="minorHAnsi" w:cstheme="minorBidi"/>
      <w:b/>
      <w:bCs/>
      <w:lang w:eastAsia="en-US"/>
    </w:rPr>
  </w:style>
  <w:style w:type="paragraph" w:styleId="BalloonText">
    <w:name w:val="Balloon Text"/>
    <w:basedOn w:val="Normal"/>
    <w:link w:val="BalloonTextChar"/>
    <w:uiPriority w:val="99"/>
    <w:unhideWhenUsed/>
    <w:rsid w:val="00FB1BC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B1BC2"/>
    <w:rPr>
      <w:rFonts w:ascii="Tahoma" w:eastAsiaTheme="minorHAnsi" w:hAnsi="Tahoma" w:cs="Tahoma"/>
      <w:sz w:val="16"/>
      <w:szCs w:val="16"/>
      <w:lang w:eastAsia="en-US"/>
    </w:rPr>
  </w:style>
  <w:style w:type="paragraph" w:customStyle="1" w:styleId="OutcomeDescription">
    <w:name w:val="Outcome Description"/>
    <w:basedOn w:val="Normal"/>
    <w:qFormat/>
    <w:rsid w:val="00FB1BC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B1B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533E-60B5-4664-A379-6B350ACC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14446</Words>
  <Characters>82343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2015-01-22T21:55:00Z</dcterms:created>
  <dcterms:modified xsi:type="dcterms:W3CDTF">2015-02-24T00:09:00Z</dcterms:modified>
</cp:coreProperties>
</file>