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Ernest Rutherford Retirement Village Limited</w:t>
      </w:r>
      <w:bookmarkEnd w:id="0"/>
    </w:p>
    <w:p>
      <w:pPr>
        <w:pStyle w:val="Heading2"/>
      </w:pPr>
      <w:r>
        <w:t xml:space="preserve">Current Status: </w:t>
      </w:r>
      <w:bookmarkStart w:id="1" w:name="AuditStartDate"/>
      <w:r>
        <w:t>27 August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Ernest Rutherford Retirement Village is a Ryman Healthcare facility, situated in Nelson. The Ernest Rutherford facility is modern, spacious and extends across two levels. The facility provides rest home, hospital and dementia level care. On the day of audit there were 23 rest home residents, 38 hospital residents and 25 residents in the special care unit (dementia). </w:t>
      </w:r>
    </w:p>
    <w:p>
      <w:pPr>
        <w:spacing w:before="240" w:after="0" w:line="276" w:lineRule="auto"/>
        <w:ind w:left="0"/>
        <w:rPr>
          <w:sz w:val="24"/>
        </w:rPr>
      </w:pPr>
      <w:r>
        <w:rPr>
          <w:sz w:val="24"/>
        </w:rPr>
        <w:t xml:space="preserve">Twenty of the serviced apartments have previously been assessed as suitable to provide rest home level care and there are currently 14 rest home residents in the apartments. This audit assessed a further ten serviced apartments as being suitable for rest home level care. </w:t>
      </w:r>
    </w:p>
    <w:p>
      <w:pPr>
        <w:spacing w:before="240" w:after="0" w:line="276" w:lineRule="auto"/>
        <w:ind w:left="0"/>
        <w:rPr>
          <w:sz w:val="24"/>
        </w:rPr>
      </w:pPr>
      <w:r>
        <w:rPr>
          <w:sz w:val="24"/>
        </w:rPr>
        <w:t xml:space="preserve">The village manager is suitably qualified and is supported by a clinical manager (registered nurse) who oversees the care centre. 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 </w:t>
      </w:r>
    </w:p>
    <w:p>
      <w:pPr>
        <w:spacing w:before="240" w:after="0" w:line="276" w:lineRule="auto"/>
        <w:ind w:left="0"/>
        <w:rPr>
          <w:sz w:val="24"/>
        </w:rPr>
      </w:pPr>
      <w:r>
        <w:rPr>
          <w:sz w:val="24"/>
        </w:rPr>
        <w:t xml:space="preserve">There are three areas of continuous improvement awarded around implementation of quality improvement plans, good practice and the activities </w:t>
      </w:r>
      <w:proofErr w:type="gramStart"/>
      <w:r>
        <w:rPr>
          <w:sz w:val="24"/>
        </w:rPr>
        <w:t>programme</w:t>
      </w:r>
      <w:proofErr w:type="gramEnd"/>
      <w:r>
        <w:rPr>
          <w:sz w:val="24"/>
        </w:rPr>
        <w:t>.</w:t>
      </w:r>
    </w:p>
    <w:bookmarkEnd w:id="3"/>
    <w:p>
      <w:pPr>
        <w:pStyle w:val="Heading2"/>
      </w:pPr>
      <w:r>
        <w:t xml:space="preserve">Audit Summary as at </w:t>
      </w:r>
      <w:bookmarkStart w:id="4" w:name="AuditStartDate1"/>
      <w:r>
        <w:t>27 August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27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Organisational Management as at </w:t>
      </w:r>
      <w:bookmarkStart w:id="6" w:name="AuditStartDate3"/>
      <w:r>
        <w:t>27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27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Safe and Appropriate Environment as at </w:t>
      </w:r>
      <w:bookmarkStart w:id="8" w:name="AuditStartDate5"/>
      <w:r>
        <w:t>27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27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27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27 August 2014</w:t>
      </w:r>
      <w:bookmarkEnd w:id="11"/>
    </w:p>
    <w:p>
      <w:pPr>
        <w:pStyle w:val="Heading3"/>
      </w:pPr>
      <w:r>
        <w:t>Consumer Rights</w:t>
      </w:r>
    </w:p>
    <w:p>
      <w:pPr>
        <w:spacing w:before="240" w:after="0" w:line="276" w:lineRule="auto"/>
        <w:ind w:left="0"/>
        <w:rPr>
          <w:sz w:val="24"/>
        </w:rPr>
      </w:pPr>
      <w:bookmarkStart w:id="12" w:name="ConsumerRights"/>
      <w:r>
        <w:rPr>
          <w:sz w:val="24"/>
        </w:rPr>
        <w:t>Ernest Rutherford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rPr>
          <w:sz w:val="24"/>
        </w:rPr>
        <w:t>whānau</w:t>
      </w:r>
      <w:proofErr w:type="spellEnd"/>
      <w:r>
        <w:rPr>
          <w:sz w:val="24"/>
        </w:rPr>
        <w:t xml:space="preserve">. Informed consent is sought and advanced directives are appropriately recorded. Complaint processes are being implemented and complaints and concerns are managed and documented. Residents and family interviewed verified on-going involvement with community. </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Ernest Rutherford is implementing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Ernest Rutherford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one area of continuous improvement around implementation of quality improvement plans.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Initial assessments and risk assessment tools are completed by the registered nurse on admission. Care plans and evaluations are completed by the registered nurses within the required timeframe. Monitoring forms are available. Care plans demonstrate service integration, are </w:t>
      </w:r>
      <w:r>
        <w:rPr>
          <w:sz w:val="24"/>
        </w:rPr>
        <w:lastRenderedPageBreak/>
        <w:t xml:space="preserve">individualised and evaluated six monthly. The resident/family/whanau interviewed </w:t>
      </w:r>
      <w:proofErr w:type="gramStart"/>
      <w:r>
        <w:rPr>
          <w:sz w:val="24"/>
        </w:rPr>
        <w:t>confirm</w:t>
      </w:r>
      <w:proofErr w:type="gramEnd"/>
      <w:r>
        <w:rPr>
          <w:sz w:val="24"/>
        </w:rPr>
        <w:t xml:space="preserve"> they are involved in the care plan process and review. Short term care plans are in use for changes in health status. Interventions are documented to reflect the resident’s current needs. The activity </w:t>
      </w:r>
      <w:proofErr w:type="gramStart"/>
      <w:r>
        <w:rPr>
          <w:sz w:val="24"/>
        </w:rPr>
        <w:t>coordinators provides</w:t>
      </w:r>
      <w:proofErr w:type="gramEnd"/>
      <w:r>
        <w:rPr>
          <w:sz w:val="24"/>
        </w:rPr>
        <w:t xml:space="preserve"> an activities programme in each unit that meets the abilities and recreational needs of the residents that is varied, interesting and involves the families and community. The service is commended in this area. There are 24 hour activity plans for residents in the dementia care unit that is individualised for their needs. There are policies and processes that describe medication management that align with accepted guidelines. </w:t>
      </w:r>
      <w:proofErr w:type="gramStart"/>
      <w:r>
        <w:rPr>
          <w:sz w:val="24"/>
        </w:rPr>
        <w:t>Staff responsible for medication administration have</w:t>
      </w:r>
      <w:proofErr w:type="gramEnd"/>
      <w:r>
        <w:rPr>
          <w:sz w:val="24"/>
        </w:rPr>
        <w:t xml:space="preserve"> completed annual competencies and education. There are three monthly GP medication reviews. Medication is appropriately stored, managed, administered and documented. Meals are prepared on site. The menu is designed by a </w:t>
      </w:r>
      <w:proofErr w:type="spellStart"/>
      <w:r>
        <w:rPr>
          <w:sz w:val="24"/>
        </w:rPr>
        <w:t>dietitian</w:t>
      </w:r>
      <w:proofErr w:type="spellEnd"/>
      <w:r>
        <w:rPr>
          <w:sz w:val="24"/>
        </w:rPr>
        <w:t xml:space="preserve">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service displays a current building warrant of fitness. There is a preventative and planned maintenance schedule in place. Chemicals are stored safely throughout the facility. All bedrooms have </w:t>
      </w:r>
      <w:proofErr w:type="spellStart"/>
      <w:r>
        <w:rPr>
          <w:sz w:val="24"/>
        </w:rPr>
        <w:t>ensuites</w:t>
      </w:r>
      <w:proofErr w:type="spellEnd"/>
      <w:r>
        <w:rPr>
          <w:sz w:val="24"/>
        </w:rPr>
        <w:t xml:space="preserve">.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w:t>
      </w:r>
      <w:proofErr w:type="gramStart"/>
      <w:r>
        <w:rPr>
          <w:sz w:val="24"/>
        </w:rPr>
        <w:t>Staff have</w:t>
      </w:r>
      <w:proofErr w:type="gramEnd"/>
      <w:r>
        <w:rPr>
          <w:sz w:val="24"/>
        </w:rPr>
        <w:t xml:space="preserve"> attended emergency and disaster management. There is a first aider on site at all times. Housekeeping staff maintain a clean and tidy environment.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There are 12 hospital residents with restraints in use and one hospital resident with an enabler.</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roofErr w:type="gramStart"/>
      <w:r>
        <w:rPr>
          <w:sz w:val="24"/>
        </w:rPr>
        <w:t>Staff receive</w:t>
      </w:r>
      <w:proofErr w:type="gramEnd"/>
      <w:r>
        <w:rPr>
          <w:sz w:val="24"/>
        </w:rPr>
        <w:t xml:space="preserve"> on-going training in infection control.</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Ernest Rutherford Retirement Village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Ernest Rutherford Retirement Village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Ernest Rutherford Retirement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27 August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28 August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Increase the number of certified serviced apartments that can accommodate rest home level residents from 20 to 30.</w:t>
      </w: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100</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10</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10</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 xml:space="preserve">XXXXXX </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22</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70</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153</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Monday, 13 October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Ernest Rutherford Retirement Village is a Ryman Healthcare facility, situated in Nelson. The Ernest Rutherford facility is modern, spacious and extends across two levels.  The facility provides rest home, hospital and dementia level care.  On the day of audit there were 23 (of 27) rest home residents, 38 (of 42) hospital residents and 25 (of 25) residents in the special care unit (dementia). Twenty of the serviced apartments have previously been assessed as suitable to provide rest home level care and there are currently 14 rest home residents in the apartments.  This audit assessed a further ten serviced apartments as being suitable for rest home level care.  The village manager is suitably qualified and is supported by a clinical manager (registered nurse) who oversees the care centre.  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three areas of continuous improvement awarded around implementation of quality improvement plans, good practice and the activities programme.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Ernest Rutherford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rPr>
          <w:rStyle w:val="BodyText2Char"/>
        </w:rPr>
        <w:t>whānau</w:t>
      </w:r>
      <w:proofErr w:type="spellEnd"/>
      <w:r>
        <w:rPr>
          <w:rStyle w:val="BodyText2Char"/>
        </w:rPr>
        <w:t xml:space="preserve">.  Informed consent is sought and advanced directives are appropriately recorded. Complaint processes are being implemented and complaints and concerns are managed and documented.  Residents and family interviewed verified on-going involvement with community.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Ernest Rutherford is </w:t>
      </w:r>
      <w:proofErr w:type="gramStart"/>
      <w:r>
        <w:rPr>
          <w:rStyle w:val="BodyText2Char"/>
        </w:rPr>
        <w:t>implement</w:t>
      </w:r>
      <w:proofErr w:type="gramEnd"/>
      <w:r>
        <w:rPr>
          <w:rStyle w:val="BodyText2Char"/>
        </w:rPr>
        <w:t xml:space="preserve">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Ernest Rutherford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w:t>
      </w:r>
      <w:r>
        <w:rPr>
          <w:rStyle w:val="BodyText2Char"/>
        </w:rPr>
        <w:lastRenderedPageBreak/>
        <w:t xml:space="preserve">organisational staffing policy aligns with contractual requirements and includes skill mixes.  There is one area of continuous improvement around implementation of quality improvement plans.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w:t>
      </w:r>
      <w:proofErr w:type="gramStart"/>
      <w:r>
        <w:rPr>
          <w:rStyle w:val="BodyText2Char"/>
        </w:rPr>
        <w:t>confirm</w:t>
      </w:r>
      <w:proofErr w:type="gramEnd"/>
      <w:r>
        <w:rPr>
          <w:rStyle w:val="BodyText2Char"/>
        </w:rPr>
        <w:t xml:space="preserve"> they are involved in the care plan process and review.  Short term care plans are in use for changes in health status.  Interventions are documented to reflect the resident’s current needs.  The activity </w:t>
      </w:r>
      <w:proofErr w:type="gramStart"/>
      <w:r>
        <w:rPr>
          <w:rStyle w:val="BodyText2Char"/>
        </w:rPr>
        <w:t>coordinators provides</w:t>
      </w:r>
      <w:proofErr w:type="gramEnd"/>
      <w:r>
        <w:rPr>
          <w:rStyle w:val="BodyText2Char"/>
        </w:rPr>
        <w:t xml:space="preserve"> an activities programme in each unit that meets the abilities and recreational needs of the residents that is varied, interesting and involves the families and community.  The service is commended in this area.  There are 24 hour activity plans for residents in the dementia care unit that is individualised for their needs.  There are policies and processes that describe medication management that align with accepted guidelines.  </w:t>
      </w:r>
      <w:proofErr w:type="gramStart"/>
      <w:r>
        <w:rPr>
          <w:rStyle w:val="BodyText2Char"/>
        </w:rPr>
        <w:t>Staff responsible for medication administration have</w:t>
      </w:r>
      <w:proofErr w:type="gramEnd"/>
      <w:r>
        <w:rPr>
          <w:rStyle w:val="BodyText2Char"/>
        </w:rPr>
        <w:t xml:space="preserve"> completed annual competencies and education.  There are three monthly GP medication reviews.  Medication is appropriately stored, managed, administered and documented.  Meals are prepared on site.  The menu is designed by a </w:t>
      </w:r>
      <w:proofErr w:type="spellStart"/>
      <w:r>
        <w:rPr>
          <w:rStyle w:val="BodyText2Char"/>
        </w:rPr>
        <w:t>dietitian</w:t>
      </w:r>
      <w:proofErr w:type="spellEnd"/>
      <w:r>
        <w:rPr>
          <w:rStyle w:val="BodyText2Char"/>
        </w:rPr>
        <w:t xml:space="preserve">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displays a current building warrant of fitness.  There is a preventative and planned maintenance schedule in place.  Chemicals are stored safely throughout the facility.  All bedrooms have </w:t>
      </w:r>
      <w:proofErr w:type="spellStart"/>
      <w:r>
        <w:rPr>
          <w:rStyle w:val="BodyText2Char"/>
        </w:rPr>
        <w:t>ensuites</w:t>
      </w:r>
      <w:proofErr w:type="spellEnd"/>
      <w:r>
        <w:rPr>
          <w:rStyle w:val="BodyText2Char"/>
        </w:rPr>
        <w:t xml:space="preserve">.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w:t>
      </w:r>
      <w:proofErr w:type="gramStart"/>
      <w:r>
        <w:rPr>
          <w:rStyle w:val="BodyText2Char"/>
        </w:rPr>
        <w:t>Staff have</w:t>
      </w:r>
      <w:proofErr w:type="gramEnd"/>
      <w:r>
        <w:rPr>
          <w:rStyle w:val="BodyText2Char"/>
        </w:rPr>
        <w:t xml:space="preserve"> attended emergency and disaster management.  There is a first aider on site at all times.  Housekeeping staff maintain a clean and tidy environment.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There are 12 hospital residents with restraints in use and one hospital resident with an enabler.</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w:t>
      </w:r>
      <w:r>
        <w:rPr>
          <w:rStyle w:val="BodyText2Char"/>
        </w:rPr>
        <w:lastRenderedPageBreak/>
        <w:t xml:space="preserve">determine infection control activities, resources and education needs within the facility.  This includes audits of the facility, hand hygiene and surveillance of infection control events and infections.  The service engages in benchmarking with other Ryman facilities.  </w:t>
      </w:r>
      <w:proofErr w:type="gramStart"/>
      <w:r>
        <w:rPr>
          <w:rStyle w:val="BodyText2Char"/>
        </w:rPr>
        <w:t>Staff receive</w:t>
      </w:r>
      <w:proofErr w:type="gramEnd"/>
      <w:r>
        <w:rPr>
          <w:rStyle w:val="BodyText2Char"/>
        </w:rPr>
        <w:t xml:space="preserve"> on-going training in infection control.</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5"/>
        <w:gridCol w:w="3245"/>
        <w:gridCol w:w="1404"/>
        <w:gridCol w:w="3380"/>
        <w:gridCol w:w="3178"/>
        <w:gridCol w:w="1228"/>
      </w:tblGrid>
      <w:tr>
        <w:trPr>
          <w:cantSplit/>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89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4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8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1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89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4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0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8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7512"/>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1.1.8: Good Practice</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services of an appropriate standard.</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1.1.8.1</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Ryman Accreditation Programme (RAP) is directed from head office and directs quality and risk management activity that facilities are required to complete on a monthly basis.   Review of documentation and interview with staff indicate Ernest Rutherford is implementing the RAP programme as prescribed.  Policies and procedures cross-reference other policies and appropriate standards.  There is a RAP committee at Ryman head office that reviews best practice, legislation, standards, research, and policy and procedure review.  All changes made to policy, procedure and processes are forwarded to Ernest Rutherford for input and </w:t>
            </w:r>
            <w:r>
              <w:rPr>
                <w:sz w:val="20"/>
                <w:szCs w:val="20"/>
                <w:lang w:eastAsia="en-NZ"/>
              </w:rPr>
              <w:lastRenderedPageBreak/>
              <w:t xml:space="preserve">review (verified during staff interview).  </w:t>
            </w:r>
          </w:p>
          <w:p>
            <w:pPr>
              <w:spacing w:after="0"/>
              <w:ind w:left="0"/>
              <w:rPr>
                <w:sz w:val="20"/>
                <w:szCs w:val="20"/>
                <w:lang w:eastAsia="en-NZ"/>
              </w:rPr>
            </w:pPr>
            <w:r>
              <w:rPr>
                <w:sz w:val="20"/>
                <w:szCs w:val="20"/>
                <w:lang w:eastAsia="en-NZ"/>
              </w:rPr>
              <w:t xml:space="preserve">Clinical indicator data is collected monthly and managed through the </w:t>
            </w:r>
            <w:proofErr w:type="spellStart"/>
            <w:r>
              <w:rPr>
                <w:sz w:val="20"/>
                <w:szCs w:val="20"/>
                <w:lang w:eastAsia="en-NZ"/>
              </w:rPr>
              <w:t>Vcare</w:t>
            </w:r>
            <w:proofErr w:type="spellEnd"/>
            <w:r>
              <w:rPr>
                <w:sz w:val="20"/>
                <w:szCs w:val="20"/>
                <w:lang w:eastAsia="en-NZ"/>
              </w:rPr>
              <w:t xml:space="preserve"> system where a facility exceeds the expected threshold, the service is required to develop a quality improvement plan (QIP) to correct the non-conformity.  At Ernest Rutherford, for example, a QIP for skin tears was sighted that had been developed in response to a higher rate than expected.  Ernest Rutherford is also proactive in using the QIP process opportunistically, and all reviewed are seen to be resolved and closed out (also refer evidence against continuous improvement 1.2.3).There is a journal club being implemented at Ernest Rutherford that has been established by head office.  The intent of the journal club is to foster on-going professional development for the registered and enrolled nurse workforce.  The articles /research are provided by head office including a suite of related questions that are discussed as part of the journal club process.  There is a 2014 training plan developed for Ernest Rutherford that is aligned with the RAP.  Ernest Rutherford </w:t>
            </w:r>
            <w:proofErr w:type="gramStart"/>
            <w:r>
              <w:rPr>
                <w:sz w:val="20"/>
                <w:szCs w:val="20"/>
                <w:lang w:eastAsia="en-NZ"/>
              </w:rPr>
              <w:t>have</w:t>
            </w:r>
            <w:proofErr w:type="gramEnd"/>
            <w:r>
              <w:rPr>
                <w:sz w:val="20"/>
                <w:szCs w:val="20"/>
                <w:lang w:eastAsia="en-NZ"/>
              </w:rPr>
              <w:t xml:space="preserve"> dedicated staff supporting implementation of the training programme including participation in the ACE programme for caregivers. Ryman has a 'Duty Leadership' training initiative that all RNs, ENs and Senior Leaders complete. It includes four modules/assignments around resident rights, customer service, leading colleagues and key operations/situations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activity at Ernest Rutherford is guided by the Ryman Accreditation Programme (RAP) framework.  To this end the facility has identified a number of objectives for the 2014 year.  Objectives are clustered against four distinct groups – resident satisfaction, clinical, human resources and health and safety.  Objectives against each area are outlined in the following:</w:t>
            </w:r>
          </w:p>
          <w:p>
            <w:pPr>
              <w:spacing w:after="0"/>
              <w:ind w:left="0"/>
              <w:rPr>
                <w:sz w:val="20"/>
                <w:szCs w:val="20"/>
                <w:lang w:eastAsia="en-NZ"/>
              </w:rPr>
            </w:pPr>
            <w:r>
              <w:rPr>
                <w:sz w:val="20"/>
                <w:szCs w:val="20"/>
                <w:lang w:eastAsia="en-NZ"/>
              </w:rPr>
              <w:t>a) Resident: improved complaints process, food satisfaction and ‘care’ satisfaction</w:t>
            </w:r>
          </w:p>
          <w:p>
            <w:pPr>
              <w:spacing w:after="0"/>
              <w:ind w:left="0"/>
              <w:rPr>
                <w:sz w:val="20"/>
                <w:szCs w:val="20"/>
                <w:lang w:eastAsia="en-NZ"/>
              </w:rPr>
            </w:pPr>
            <w:r>
              <w:rPr>
                <w:sz w:val="20"/>
                <w:szCs w:val="20"/>
                <w:lang w:eastAsia="en-NZ"/>
              </w:rPr>
              <w:t>b) Clinical: reduce the use of restraint, reduce number of wounds and improvement clinical documentation</w:t>
            </w:r>
          </w:p>
          <w:p>
            <w:pPr>
              <w:spacing w:after="0"/>
              <w:ind w:left="0"/>
              <w:rPr>
                <w:sz w:val="20"/>
                <w:szCs w:val="20"/>
                <w:lang w:eastAsia="en-NZ"/>
              </w:rPr>
            </w:pPr>
            <w:r>
              <w:rPr>
                <w:sz w:val="20"/>
                <w:szCs w:val="20"/>
                <w:lang w:eastAsia="en-NZ"/>
              </w:rPr>
              <w:t>c) Human resources: timely completion of induction, improve staff communication (refer evidence 1.2.7), and strengthen the buddy system</w:t>
            </w:r>
          </w:p>
          <w:p>
            <w:pPr>
              <w:spacing w:after="0"/>
              <w:ind w:left="0"/>
              <w:rPr>
                <w:sz w:val="20"/>
                <w:szCs w:val="20"/>
                <w:lang w:eastAsia="en-NZ"/>
              </w:rPr>
            </w:pPr>
            <w:r>
              <w:rPr>
                <w:sz w:val="20"/>
                <w:szCs w:val="20"/>
                <w:lang w:eastAsia="en-NZ"/>
              </w:rPr>
              <w:t>d) Health &amp; Safety: effective management of incidents (resident and staff).</w:t>
            </w:r>
          </w:p>
          <w:p>
            <w:pPr>
              <w:spacing w:after="0"/>
              <w:ind w:left="0"/>
              <w:rPr>
                <w:sz w:val="20"/>
                <w:szCs w:val="20"/>
                <w:lang w:eastAsia="en-NZ"/>
              </w:rPr>
            </w:pPr>
            <w:r>
              <w:rPr>
                <w:sz w:val="20"/>
                <w:szCs w:val="20"/>
                <w:lang w:eastAsia="en-NZ"/>
              </w:rPr>
              <w:t xml:space="preserve">Progress towards objectives is reported regularly (quarterly) with the last </w:t>
            </w:r>
            <w:proofErr w:type="spellStart"/>
            <w:r>
              <w:rPr>
                <w:sz w:val="20"/>
                <w:szCs w:val="20"/>
                <w:lang w:eastAsia="en-NZ"/>
              </w:rPr>
              <w:t>minuted</w:t>
            </w:r>
            <w:proofErr w:type="spellEnd"/>
            <w:r>
              <w:rPr>
                <w:sz w:val="20"/>
                <w:szCs w:val="20"/>
                <w:lang w:eastAsia="en-NZ"/>
              </w:rPr>
              <w:t xml:space="preserve"> discussion in April.  Update is seen to filter through the meeting structure – management meetings, full facility RAP, clinical meetings.  In addition to general discussion about the objectives, the various meetings also discuss progress towards the Quality Improvement Plans (QIPs).  In the case of Ernest Rutherford these two processes are generally linked.  The following focus on the resident and clinical QIPs and provide a number of examples that demonstrate the facility is proactive in using the QIP process to improve outcomes for residents.  </w:t>
            </w:r>
          </w:p>
          <w:p>
            <w:pPr>
              <w:spacing w:after="0"/>
              <w:ind w:left="0"/>
              <w:rPr>
                <w:sz w:val="20"/>
                <w:szCs w:val="20"/>
                <w:lang w:eastAsia="en-NZ"/>
              </w:rPr>
            </w:pPr>
            <w:r>
              <w:rPr>
                <w:sz w:val="20"/>
                <w:szCs w:val="20"/>
                <w:lang w:eastAsia="en-NZ"/>
              </w:rPr>
              <w:t xml:space="preserve">a) Resident: care satisfaction - call bell response.  This was identified in meeting minutes (full facility RAP, management) with reporting in March (2014) 89.9% of call bells were responded to within the target (10 minutes).  While a QIP was not seen, the matter continued to be reported through meetings and the expectation </w:t>
            </w:r>
            <w:r>
              <w:rPr>
                <w:sz w:val="20"/>
                <w:szCs w:val="20"/>
                <w:lang w:eastAsia="en-NZ"/>
              </w:rPr>
              <w:lastRenderedPageBreak/>
              <w:t xml:space="preserve">reinforced.  In July the facility had reached 93.7% of calls being responded to within the timeframe, and a random check of call bell response time for Sunday (25 August) showed three resident calls were answered outside the prescribed timeframe.  A test of call bell response on the day of audit was 10mins.  Interview with management inform work around this area continues, interview with caregivers and registered nurses inform an understanding of the expectation.  It is acknowledged interviews with residents and relatives inform there are times during the day (generally afternoon) where there is a perception that there </w:t>
            </w:r>
            <w:proofErr w:type="gramStart"/>
            <w:r>
              <w:rPr>
                <w:sz w:val="20"/>
                <w:szCs w:val="20"/>
                <w:lang w:eastAsia="en-NZ"/>
              </w:rPr>
              <w:t>are less staff available this feedback</w:t>
            </w:r>
            <w:proofErr w:type="gramEnd"/>
            <w:r>
              <w:rPr>
                <w:sz w:val="20"/>
                <w:szCs w:val="20"/>
                <w:lang w:eastAsia="en-NZ"/>
              </w:rPr>
              <w:t xml:space="preserve"> was provided to the service during the audit.</w:t>
            </w:r>
          </w:p>
          <w:p>
            <w:pPr>
              <w:spacing w:after="0"/>
              <w:ind w:left="0"/>
              <w:rPr>
                <w:sz w:val="20"/>
                <w:szCs w:val="20"/>
                <w:lang w:eastAsia="en-NZ"/>
              </w:rPr>
            </w:pPr>
            <w:r>
              <w:rPr>
                <w:sz w:val="20"/>
                <w:szCs w:val="20"/>
                <w:lang w:eastAsia="en-NZ"/>
              </w:rPr>
              <w:t>b) Resident: complaints/care – in June a relative complained about the attitude of care staff.  The complaint was reviewed as part of this audit and an acknowledgement letter was sent in a timely manner.  A QIP was developed focusing on communication with residents and families, one of the action identified was education with staff and evidence of this having occurred is seen in the training records (therapeutic relationships – attendance 33).  This complaint was discussed at the various staff meetings (minutes sighted).  The complaint information reports relative satisfaction with the approach taken and outcome.</w:t>
            </w:r>
          </w:p>
          <w:p>
            <w:pPr>
              <w:spacing w:after="0"/>
              <w:ind w:left="0"/>
              <w:rPr>
                <w:sz w:val="20"/>
                <w:szCs w:val="20"/>
                <w:lang w:eastAsia="en-NZ"/>
              </w:rPr>
            </w:pPr>
            <w:r>
              <w:rPr>
                <w:sz w:val="20"/>
                <w:szCs w:val="20"/>
                <w:lang w:eastAsia="en-NZ"/>
              </w:rPr>
              <w:t xml:space="preserve">c) Resident: food temperature – in April an audit of the food temperature resulted in 88% attainment.  As a result a QIP was developed and resulted in the </w:t>
            </w:r>
            <w:proofErr w:type="spellStart"/>
            <w:r>
              <w:rPr>
                <w:sz w:val="20"/>
                <w:szCs w:val="20"/>
                <w:lang w:eastAsia="en-NZ"/>
              </w:rPr>
              <w:t>bain</w:t>
            </w:r>
            <w:proofErr w:type="spellEnd"/>
            <w:r>
              <w:rPr>
                <w:sz w:val="20"/>
                <w:szCs w:val="20"/>
                <w:lang w:eastAsia="en-NZ"/>
              </w:rPr>
              <w:t xml:space="preserve"> marries being turned down.  Temperatures were retested and resident interviews confirmed the temperatures were more palatable.  The QIP was closed 19 August.  The resident survey in May 2014 (combined rest home and hospital) informed satisfaction with the meal provided.</w:t>
            </w:r>
          </w:p>
          <w:p>
            <w:pPr>
              <w:spacing w:after="0"/>
              <w:ind w:left="0"/>
              <w:rPr>
                <w:sz w:val="20"/>
                <w:szCs w:val="20"/>
                <w:lang w:eastAsia="en-NZ"/>
              </w:rPr>
            </w:pPr>
            <w:r>
              <w:rPr>
                <w:sz w:val="20"/>
                <w:szCs w:val="20"/>
                <w:lang w:eastAsia="en-NZ"/>
              </w:rPr>
              <w:t>d) Clinical: skin tears – a higher incidence of skin tear in the hospital and rest home was noted in April 2014, with a note that a contributing factor could be manual handing/hoist use.  Again this was reported through all the meeting minutes.  As a result the service focused on manual handling education (May - 20 attended).  In addition there was ongoing education on the prevention of skin tears.  Handover is reportedly used as a vehicle for this ongoing education.  This focus resulted in a shift from six skin tears in April to two in May and the QIP was closed.  In June the rate increased (12) and the QIP was opened again.  This was reported in all the meetings and the approach changed to ‘on-the-floor’ observation and education.  In July the rate reduced (seven), the QIP was closed August.  The clinical manager reports this is an area for ongoing monitoring.  Interview with caregivers and registered nurses were able to discuss the QIP that was in place, the education that was provided and the importance of safe manual handling practice.</w:t>
            </w:r>
          </w:p>
          <w:p>
            <w:pPr>
              <w:spacing w:after="0"/>
              <w:ind w:left="0"/>
              <w:rPr>
                <w:sz w:val="20"/>
                <w:szCs w:val="20"/>
                <w:lang w:eastAsia="en-NZ"/>
              </w:rPr>
            </w:pPr>
            <w:r>
              <w:rPr>
                <w:sz w:val="20"/>
                <w:szCs w:val="20"/>
                <w:lang w:eastAsia="en-NZ"/>
              </w:rPr>
              <w:t>While these are only a small number of the total QIPs the facility had in place there is sufficient evidence to demonstrate that as a team they are responsive to resident/ relative feedback and take a quality cycle approach to improving resident outcomes.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1.3.7: </w:t>
            </w:r>
            <w:r>
              <w:rPr>
                <w:sz w:val="20"/>
                <w:szCs w:val="20"/>
                <w:lang w:eastAsia="en-NZ"/>
              </w:rPr>
              <w:lastRenderedPageBreak/>
              <w:t>Planned Activities</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Where specified as part of the </w:t>
            </w:r>
            <w:r>
              <w:rPr>
                <w:sz w:val="20"/>
                <w:szCs w:val="20"/>
                <w:lang w:eastAsia="en-NZ"/>
              </w:rPr>
              <w:lastRenderedPageBreak/>
              <w:t>service delivery plan for a consumer, activity requirements are appropriate to their needs, age, culture, and the setting of the service.</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CI</w:t>
            </w:r>
          </w:p>
        </w:tc>
        <w:tc>
          <w:tcPr>
            <w:tcW w:w="751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1.3.7.1</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Ryman Ernest Rutherford is particularly focused on resident involvement of family/whanau and participation in the Nelson community. Every effort is made to keep people connected with family and community and other meaningful roles they hold. Families are encouraged to be part of life at Ryman Ernest Rutherford and the manager encourages staff to personalise care to the resident’s life as much as possible. The service has a philosophy of promoting a culture of ‘caring and kindness’ within the Ryman Ernest Rutherford village and includes care staff, registered nurses, coordinators, care centre residents and village residents.  The village residents have formed a fundraising trust to provide extra benefits and equipment for residents within the care centre.  So far the group has fundraised and provided two large ‘cloud’ chairs for the hospital unit.  Village volunteers are also involved with care centre residents providing visits and assistance with activities.  Activities such as the ‘Triple A’ </w:t>
            </w:r>
            <w:proofErr w:type="gramStart"/>
            <w:r>
              <w:rPr>
                <w:sz w:val="20"/>
                <w:szCs w:val="20"/>
                <w:lang w:eastAsia="en-NZ"/>
              </w:rPr>
              <w:t>an exercise programme are</w:t>
            </w:r>
            <w:proofErr w:type="gramEnd"/>
            <w:r>
              <w:rPr>
                <w:sz w:val="20"/>
                <w:szCs w:val="20"/>
                <w:lang w:eastAsia="en-NZ"/>
              </w:rPr>
              <w:t xml:space="preserve"> provided for village residents and care centre residents and is part of the falls prevention programme.  Other combined activities include flower shows, a talent show which residents and staff participate in and combined morning teas.  Residents are also encouraged to continue their already established connections from within the community.  Residents are facilitated to attend community groups such as RSA, church, and singing. The service also has a band which is made up of residents from the care centre. The band attends other homes to perform. The special care unit has started a choir which has been well received and also provides opportunities for families to come to the unit and dine with their resident in private. As part of the culture of caring and kindness, residents are encouraged to be </w:t>
            </w:r>
            <w:proofErr w:type="gramStart"/>
            <w:r>
              <w:rPr>
                <w:sz w:val="20"/>
                <w:szCs w:val="20"/>
                <w:lang w:eastAsia="en-NZ"/>
              </w:rPr>
              <w:t>participate</w:t>
            </w:r>
            <w:proofErr w:type="gramEnd"/>
            <w:r>
              <w:rPr>
                <w:sz w:val="20"/>
                <w:szCs w:val="20"/>
                <w:lang w:eastAsia="en-NZ"/>
              </w:rPr>
              <w:t xml:space="preserve"> in simple tasks such as folding napkins, setting tables and helping each other.  Special events are celebrated such as ANZAC day where all returned service men and women are involved in a commemorative service. A newsletter is published quarterly which outlines upcoming events and keeps the village community informed of activities and events that have been held. Ryman have produced a promotional video which has been circulated via social media and includes residents from Ryman villages around New Zealand. The programme for each unit is individualized to meet the resident needs and abilities. Residents and families interviewed were very complimentary of the activities programs and enjoyed the variety of options available. Family members advised that they are encourage and enabled to participate in the programs and are kept informed of the activities of the village life.</w:t>
            </w:r>
          </w:p>
        </w:tc>
      </w:tr>
      <w:bookmarkEnd w:id="18"/>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policies and procedures are being implemented and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resident rights (and the Code) at orientation and as part of the annual in-service calendar.  Interview with eight caregivers (two serviced apartments, two </w:t>
      </w:r>
      <w:proofErr w:type="gramStart"/>
      <w:r>
        <w:rPr>
          <w:rStyle w:val="BodyTextChar"/>
        </w:rPr>
        <w:t>hospital</w:t>
      </w:r>
      <w:proofErr w:type="gramEnd"/>
      <w:r>
        <w:rPr>
          <w:rStyle w:val="BodyTextChar"/>
        </w:rPr>
        <w:t xml:space="preserve">, one rest home, one dementia, one who works across all service types, and one in a newly developed ‘lounge/fluid assistant’ role) demonstrate an understanding of the Code.  Resident rights/advocacy training was provided April 2014 (56 attended). Residents interviewed (five rest </w:t>
      </w:r>
      <w:proofErr w:type="gramStart"/>
      <w:r>
        <w:rPr>
          <w:rStyle w:val="BodyTextChar"/>
        </w:rPr>
        <w:t>home</w:t>
      </w:r>
      <w:proofErr w:type="gramEnd"/>
      <w:r>
        <w:rPr>
          <w:rStyle w:val="BodyTextChar"/>
        </w:rPr>
        <w:t xml:space="preserve"> – including one from the serviced apartments and four hospital) and relatives (four hospital, three rest home and seven dementia care) confirm staff respect privacy, and support residents in making choice where able.</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the opportunity to discuss prior to, and during the admission process with the resident and family is provided.  Information is also given to next of kin or enduring power of attorney (EPOA) to read and discuss with the resident in private. Large print posters of the Code and advocacy information are displayed through the facility. The bimonthly resident meetings also provide the opportunity for residents and relatives to raise issues/concerns (minutes sighted).  Residents interviewed (five rest </w:t>
      </w:r>
      <w:proofErr w:type="gramStart"/>
      <w:r>
        <w:rPr>
          <w:rStyle w:val="BodyTextChar"/>
        </w:rPr>
        <w:t>home</w:t>
      </w:r>
      <w:proofErr w:type="gramEnd"/>
      <w:r>
        <w:rPr>
          <w:rStyle w:val="BodyTextChar"/>
        </w:rPr>
        <w:t xml:space="preserve"> – including one from the serviced apartments and four hospital) and relatives (four hospital, three rest home and seven dementia care) inform information has been provided around the Code. The village manager has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village manager and clinical manager described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has policies that support resident confidentiality, privacy, collection and storage of information, and access to health information (disclosure).  A tour of Ernest Rutherford confirms there is the ability to support personal privacy for residents.  During the audit, </w:t>
      </w:r>
      <w:proofErr w:type="gramStart"/>
      <w:r>
        <w:rPr>
          <w:rStyle w:val="BodyTextChar"/>
        </w:rPr>
        <w:t>staff were</w:t>
      </w:r>
      <w:proofErr w:type="gramEnd"/>
      <w:r>
        <w:rPr>
          <w:rStyle w:val="BodyTextChar"/>
        </w:rPr>
        <w:t xml:space="preserve"> observed to be respectful of residents’ privacy by knocking on doors prior to entering resident rooms.  Resident files are stored out of sight.  Staff could describe definitions around abuse and neglect that align with the Ryman policy.  14 relatives interviewed stated that the care provided very good.  Prevention and detection of abuse training was last delivered in June 2014 (36 staff attended). There is no evidence of abuse/neglect. An annual resident satisfaction survey has been completed and the results show the overall resident experience is reported as being good or very good (94%), with Ernest Rutherford being 6</w:t>
      </w:r>
      <w:r>
        <w:rPr>
          <w:rStyle w:val="BodyTextChar"/>
          <w:vertAlign w:val="superscript"/>
        </w:rPr>
        <w:t>th</w:t>
      </w:r>
      <w:r>
        <w:rPr>
          <w:rStyle w:val="BodyTextChar"/>
        </w:rPr>
        <w:t xml:space="preserve"> out of the 23 Ryman villages.  The relative survey completed February 2014 showed 91% of respondents rated the service as good or very good.  </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Resident preferences are identified during the admission and care planning process with family involvement.  Interview with eight caregivers describe how choice is incorporated into resident cares.  Interview with residents (five rest </w:t>
      </w:r>
      <w:proofErr w:type="gramStart"/>
      <w:r>
        <w:rPr>
          <w:rStyle w:val="BodyTextChar"/>
        </w:rPr>
        <w:t>home</w:t>
      </w:r>
      <w:proofErr w:type="gramEnd"/>
      <w:r>
        <w:rPr>
          <w:rStyle w:val="BodyTextChar"/>
        </w:rPr>
        <w:t xml:space="preserve"> – including one from the serviced apartments and four hospital) inform staff are respectful. There is an abuse and neglect policy that is being implemented and </w:t>
      </w:r>
      <w:proofErr w:type="gramStart"/>
      <w:r>
        <w:rPr>
          <w:rStyle w:val="BodyTextChar"/>
        </w:rPr>
        <w:t>staff attend</w:t>
      </w:r>
      <w:proofErr w:type="gramEnd"/>
      <w:r>
        <w:rPr>
          <w:rStyle w:val="BodyTextChar"/>
        </w:rPr>
        <w:t xml:space="preserve"> in-service education on abuse and neglect.  Interviews with residents and family members were very positive about the care provided.</w:t>
      </w:r>
      <w:r>
        <w:rPr>
          <w:rStyle w:val="BodyTextChar"/>
        </w:rPr>
        <w:br/>
        <w:t xml:space="preserve">E4.1a: Seven relatives (with a family member in the unit) interviewed state their family member was welcomed into the dementia unit and personal items were evident in rooms to make it more familiar to the resident. </w:t>
      </w:r>
      <w:r>
        <w:rPr>
          <w:rStyle w:val="BodyTextChar"/>
        </w:rPr>
        <w:br/>
        <w:t xml:space="preserve">D4.1a: Ten resident files reviewed identified that cultural and /or spiritual values, individual preferences are identified on admission with family involvement and integrated with the residents' care plan. This includes cultural, religious, social and ethnic needs. Interviews with nine residents confirm their values and beliefs were considered. </w:t>
      </w:r>
      <w:r>
        <w:rPr>
          <w:rStyle w:val="BodyTextChar"/>
        </w:rPr>
        <w:br/>
      </w: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Ryman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w:t>
      </w:r>
      <w:proofErr w:type="gramStart"/>
      <w:r>
        <w:rPr>
          <w:rStyle w:val="BodyTextChar"/>
        </w:rPr>
        <w:t>staff report</w:t>
      </w:r>
      <w:proofErr w:type="gramEnd"/>
      <w:r>
        <w:rPr>
          <w:rStyle w:val="BodyTextChar"/>
        </w:rPr>
        <w:t xml:space="preserve"> there are no residents that identify as Maori.</w:t>
      </w:r>
      <w:r>
        <w:rPr>
          <w:rStyle w:val="BodyTextChar"/>
        </w:rPr>
        <w:br/>
        <w:t xml:space="preserve">D20.1i </w:t>
      </w:r>
      <w:proofErr w:type="gramStart"/>
      <w:r>
        <w:rPr>
          <w:rStyle w:val="BodyTextChar"/>
        </w:rPr>
        <w:t>The</w:t>
      </w:r>
      <w:proofErr w:type="gramEnd"/>
      <w:r>
        <w:rPr>
          <w:rStyle w:val="BodyTextChar"/>
        </w:rPr>
        <w:t xml:space="preserve"> Ryman Maori health policy guides staff in cultural safety. Special events and occasions are celebrated and this could be described by staff.</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care planning meeting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Discussions with nine relatives inform values and beliefs are considered.  Residents interviewed (five rest home – including one from the serviced apartments and four </w:t>
      </w:r>
      <w:proofErr w:type="gramStart"/>
      <w:r>
        <w:rPr>
          <w:rStyle w:val="BodyTextChar"/>
        </w:rPr>
        <w:t>hospital</w:t>
      </w:r>
      <w:proofErr w:type="gramEnd"/>
      <w:r>
        <w:rPr>
          <w:rStyle w:val="BodyTextChar"/>
        </w:rPr>
        <w:t>)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and signed copies of all employment documents are included in staff files. Ryman Accreditation Programme (RAP) full facility (include all staff) meetings occur monthly and include discussions on professional boundaries and concerns as they arise (minutes sighted).  Management provide guidelines and mentoring for specific situations.  Interviews with the village manager, clinical manager and six registered nurses confirm an awareness of professional boundaries.  Interview with eight caregivers (two serviced apartments, two hospital, one rest home, one dementia, one who works across all service types, and one in a newly developed ‘lounge/fluid assistant’ role) could discuss professional boundaries in respect of gifts.</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has a Ryman Accreditation Programme (RAP) that includes an annual planning and a suite of policies/procedures to provide rest home care, hospital care and specialist dementia care.  Policies are reviewed at an organisational level and input is invited from facility staff (verified via interview with registered nurse).  All Ryman facilities have a master copy of all policies and procedures and a master copy of clinical forms filed alphabetically in folders. These documents have been developed in line </w:t>
      </w:r>
      <w:r>
        <w:rPr>
          <w:rStyle w:val="BodyTextChar"/>
        </w:rPr>
        <w:lastRenderedPageBreak/>
        <w:t>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indicator data is collected against each service level and reported through to head office for monitoring.  Indicators include (but not limited to): falls, medication errors, infection.  Feedback is provided to staff via the various meetings that are determined as part of the RAP.  Quality Improvement Plans (QIP) </w:t>
      </w:r>
      <w:proofErr w:type="gramStart"/>
      <w:r>
        <w:rPr>
          <w:rStyle w:val="BodyTextChar"/>
        </w:rPr>
        <w:t>are</w:t>
      </w:r>
      <w:proofErr w:type="gramEnd"/>
      <w:r>
        <w:rPr>
          <w:rStyle w:val="BodyTextChar"/>
        </w:rPr>
        <w:t xml:space="preserve"> developed where thresholds exceed expectation </w:t>
      </w:r>
      <w:proofErr w:type="spellStart"/>
      <w:r>
        <w:rPr>
          <w:rStyle w:val="BodyTextChar"/>
        </w:rPr>
        <w:t>eg</w:t>
      </w:r>
      <w:proofErr w:type="spellEnd"/>
      <w:r>
        <w:rPr>
          <w:rStyle w:val="BodyTextChar"/>
        </w:rPr>
        <w:t xml:space="preserve">: QIP for skin tears was sighted.  QIP’s are also developed opportunistically, and all reviewed are seen to be resolved and closed out (also refer evidence against continuous improvement 1.2.3).  </w:t>
      </w:r>
      <w:proofErr w:type="spellStart"/>
      <w:r>
        <w:rPr>
          <w:rStyle w:val="BodyTextChar"/>
        </w:rPr>
        <w:t>Vcare</w:t>
      </w:r>
      <w:proofErr w:type="spellEnd"/>
      <w:r>
        <w:rPr>
          <w:rStyle w:val="BodyTextChar"/>
        </w:rPr>
        <w:t xml:space="preserve"> is the electronic system used by all sites to report relevant information through to head office, and is seen to be used at Ernest Rutherford.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A2.2 Services are provided at Ernest Rutherford that adhere to the health &amp; disability services standards.  There is a quality improvement programme that is being implemented that includes performance monitoring.  ARC D1.3 all approved service standards are adhered to.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policies/procedures to guide </w:t>
      </w:r>
      <w:proofErr w:type="gramStart"/>
      <w:r>
        <w:rPr>
          <w:rStyle w:val="BodyTextChar"/>
        </w:rPr>
        <w:t>practice,</w:t>
      </w:r>
      <w:proofErr w:type="gramEnd"/>
      <w:r>
        <w:rPr>
          <w:rStyle w:val="BodyTextChar"/>
        </w:rPr>
        <w:t xml:space="preserve"> and an annual in-service education programme that is incorporated into the RAP.  There is evidence at Ernest Rutherford that the in-service programme is being implemented.  There is evidence of opportunistic education being provided at handovers.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D17.7c There </w:t>
      </w:r>
      <w:proofErr w:type="gramStart"/>
      <w:r>
        <w:rPr>
          <w:rStyle w:val="BodyTextChar"/>
        </w:rPr>
        <w:t>are</w:t>
      </w:r>
      <w:proofErr w:type="gramEnd"/>
      <w:r>
        <w:rPr>
          <w:rStyle w:val="BodyTextChar"/>
        </w:rPr>
        <w:t xml:space="preserve"> implemented competencies for caregivers and registered nurses. Core competency assessments and induction programmes are being implemented at Ernest Rutherford.  Competencies are completed for key nursing skills including (but not limited to); a) moving &amp; handling, b) insulin, c) sub cut fluids and d) medication.  RNs have access to external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interviewed (five rest </w:t>
      </w:r>
      <w:proofErr w:type="gramStart"/>
      <w:r>
        <w:rPr>
          <w:rStyle w:val="BodyTextChar"/>
        </w:rPr>
        <w:t>home</w:t>
      </w:r>
      <w:proofErr w:type="gramEnd"/>
      <w:r>
        <w:rPr>
          <w:rStyle w:val="BodyTextChar"/>
        </w:rPr>
        <w:t xml:space="preserve"> – including one from the serviced apartments and four hospital) and relatives (four hospital, three rest home and seven dementia care) were positive about the care they receive.</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ascii="Helvetica" w:eastAsia="Times New Roman" w:hAnsi="Helvetica" w:cs="Helvetica"/>
          <w:color w:val="000000"/>
          <w:szCs w:val="20"/>
          <w:lang w:eastAsia="en-NZ"/>
        </w:rPr>
        <w:t xml:space="preserve">Ryman Healthcare has a Ryman Accreditation Programme (RAP) that includes an annual planning and a suite of policies/procedures to provide rest home care, hospital care and specialist dementia care.  Collection and monitoring of clinical indicator data is included as </w:t>
      </w:r>
      <w:proofErr w:type="gramStart"/>
      <w:r>
        <w:rPr>
          <w:rFonts w:ascii="Helvetica" w:eastAsia="Times New Roman" w:hAnsi="Helvetica" w:cs="Helvetica"/>
          <w:color w:val="000000"/>
          <w:szCs w:val="20"/>
          <w:lang w:eastAsia="en-NZ"/>
        </w:rPr>
        <w:t>part of the RAP, with indicators include</w:t>
      </w:r>
      <w:proofErr w:type="gramEnd"/>
      <w:r>
        <w:rPr>
          <w:rFonts w:ascii="Helvetica" w:eastAsia="Times New Roman" w:hAnsi="Helvetica" w:cs="Helvetica"/>
          <w:color w:val="000000"/>
          <w:szCs w:val="20"/>
          <w:lang w:eastAsia="en-NZ"/>
        </w:rPr>
        <w:t xml:space="preserve"> (but not limited to): falls, medication errors, infection.  Quality Improvement Plans (QIP) </w:t>
      </w:r>
      <w:proofErr w:type="gramStart"/>
      <w:r>
        <w:rPr>
          <w:rFonts w:ascii="Helvetica" w:eastAsia="Times New Roman" w:hAnsi="Helvetica" w:cs="Helvetica"/>
          <w:color w:val="000000"/>
          <w:szCs w:val="20"/>
          <w:lang w:eastAsia="en-NZ"/>
        </w:rPr>
        <w:t>are</w:t>
      </w:r>
      <w:proofErr w:type="gramEnd"/>
      <w:r>
        <w:rPr>
          <w:rFonts w:ascii="Helvetica" w:eastAsia="Times New Roman" w:hAnsi="Helvetica" w:cs="Helvetica"/>
          <w:color w:val="000000"/>
          <w:szCs w:val="20"/>
          <w:lang w:eastAsia="en-NZ"/>
        </w:rPr>
        <w:t xml:space="preserve"> developed where thresholds exceed expectation.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shd w:val="clear" w:color="auto" w:fill="FFFFFF"/>
        <w:spacing w:after="0"/>
        <w:ind w:left="0"/>
        <w:rPr>
          <w:rFonts w:ascii="Helvetica" w:eastAsia="Times New Roman" w:hAnsi="Helvetica" w:cs="Helvetica"/>
          <w:color w:val="000000"/>
          <w:sz w:val="20"/>
          <w:szCs w:val="20"/>
          <w:lang w:eastAsia="en-NZ"/>
        </w:rPr>
      </w:pPr>
      <w:r>
        <w:rPr>
          <w:rFonts w:ascii="Helvetica" w:eastAsia="Times New Roman" w:hAnsi="Helvetica" w:cs="Helvetica"/>
          <w:color w:val="000000"/>
          <w:sz w:val="20"/>
          <w:szCs w:val="20"/>
          <w:lang w:eastAsia="en-NZ"/>
        </w:rPr>
        <w:t xml:space="preserve">The Ryman Accreditation Programme (RAP) is directed from head office and directs quality and risk management activity that facilities are required to complete on a monthly basis.   Review of documentation and interview with staff indicate Ernest Rutherford is implementing the RAP programme as prescribed.  Policies and procedures cross-reference other policies and appropriate standards.  There is a RAP committee at Ryman head office that reviews best practice, legislation, standards, research, and policy and procedure review.  All changes made to policy, procedure and processes are forwarded to Ernest Rutherford for input and review (verified during staff interview).  </w:t>
      </w:r>
    </w:p>
    <w:p>
      <w:pPr>
        <w:shd w:val="clear" w:color="auto" w:fill="FFFFFF"/>
        <w:spacing w:after="0"/>
        <w:ind w:left="0"/>
        <w:rPr>
          <w:rStyle w:val="BodyTextChar"/>
          <w:szCs w:val="20"/>
        </w:rPr>
      </w:pPr>
      <w:r>
        <w:rPr>
          <w:rFonts w:ascii="Helvetica" w:eastAsia="Times New Roman" w:hAnsi="Helvetica" w:cs="Helvetica"/>
          <w:color w:val="000000"/>
          <w:sz w:val="20"/>
          <w:szCs w:val="20"/>
          <w:lang w:eastAsia="en-NZ"/>
        </w:rPr>
        <w:t xml:space="preserve">Clinical indicator data is collected monthly and managed through the </w:t>
      </w:r>
      <w:proofErr w:type="spellStart"/>
      <w:r>
        <w:rPr>
          <w:rFonts w:ascii="Helvetica" w:eastAsia="Times New Roman" w:hAnsi="Helvetica" w:cs="Helvetica"/>
          <w:color w:val="000000"/>
          <w:sz w:val="20"/>
          <w:szCs w:val="20"/>
          <w:lang w:eastAsia="en-NZ"/>
        </w:rPr>
        <w:t>Vcare</w:t>
      </w:r>
      <w:proofErr w:type="spellEnd"/>
      <w:r>
        <w:rPr>
          <w:rFonts w:ascii="Helvetica" w:eastAsia="Times New Roman" w:hAnsi="Helvetica" w:cs="Helvetica"/>
          <w:color w:val="000000"/>
          <w:sz w:val="20"/>
          <w:szCs w:val="20"/>
          <w:lang w:eastAsia="en-NZ"/>
        </w:rPr>
        <w:t xml:space="preserve"> system where a facility exceeds the expected threshold, the service is required to develop a quality improvement plan (QIP) to correct the non-conformity.  At Ernest Rutherford, for example, a QIP for skin tears was sighted that had been developed in response to a higher rate than expected.  Ernest Rutherford is also proactive in using the QIP process opportunistically, and all reviewed are seen to be resolved and closed out (also refer evidence against continuous improvement 1.2.3).There is a journal club being implemented at Ernest Rutherford that has been established by head office.  The intent of the journal club is to foster on-going professional development for the registered and enrolled nurse workforce.  The articles /research are provided by head office including a suite of related questions that are discussed as part of the journal club process.  </w:t>
      </w:r>
      <w:r>
        <w:rPr>
          <w:rStyle w:val="BodyTextChar"/>
        </w:rPr>
        <w:t xml:space="preserve">There is a 2014 training plan developed for Ernest Rutherford that is aligned with the RAP.  Ernest Rutherford </w:t>
      </w:r>
      <w:proofErr w:type="gramStart"/>
      <w:r>
        <w:rPr>
          <w:rStyle w:val="BodyTextChar"/>
        </w:rPr>
        <w:t>have</w:t>
      </w:r>
      <w:proofErr w:type="gramEnd"/>
      <w:r>
        <w:rPr>
          <w:rStyle w:val="BodyTextChar"/>
        </w:rPr>
        <w:t xml:space="preserve"> dedicated staff supporting implementation of the training programme including participation in the ACE programme for </w:t>
      </w:r>
      <w:r>
        <w:rPr>
          <w:rStyle w:val="BodyTextChar"/>
        </w:rPr>
        <w:lastRenderedPageBreak/>
        <w:t>caregivers. Ryman has a 'Duty Leadership' training initiative that all RNs, ENs and Senior Leaders complete. It includes four modules/assignments around resident rights, customer service, leading colleagues and key operations/situations</w:t>
      </w: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10 incident forms reviewed identified that family were notified following a resident incident. </w:t>
      </w:r>
      <w:proofErr w:type="gramStart"/>
      <w:r>
        <w:rPr>
          <w:rStyle w:val="BodyTextChar"/>
        </w:rPr>
        <w:t>Interpreter policy and contact details of interpreters is</w:t>
      </w:r>
      <w:proofErr w:type="gramEnd"/>
      <w:r>
        <w:rPr>
          <w:rStyle w:val="BodyTextChar"/>
        </w:rPr>
        <w:t xml:space="preserve"> available. 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(four hospital, three rest home and seven dementia care) stated that they are informed when their family members health status changes.</w:t>
      </w:r>
      <w:r>
        <w:rPr>
          <w:rStyle w:val="BodyTextChar"/>
        </w:rPr>
        <w:br/>
        <w:t xml:space="preserve">D11.3 The information pack is available in large print and this can be read to residents. </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as part of the resident admission agreement for release of health information, and release of information to family or representative.  Separate consent is obtained for photographing for promotional displays, and care choice/procedures.  Eight caregivers (two serviced apartments, two hospital, one rest home, one dementia, one who works across all service types, and one in a newly developed ‘lounge/fluid assistant’ role) are familiar with the code of rights and informed consent when delivering resident cares.  </w:t>
      </w:r>
      <w:r>
        <w:rPr>
          <w:rStyle w:val="BodyTextChar"/>
        </w:rPr>
        <w:br/>
        <w:t xml:space="preserve">Resuscitation orders for competent residents are appropriately signed.  The service acknowledges the resident is for resuscitation in the absence of a signed directive by the resident.  Advance directives are reviewed by the GP and residents are informed of their choice to withdraw or change their advance directive status.  The GP discusses resuscitation with families/EPOA where the resident is deemed incompetent to make a decision.  A medically indicated not for resuscitation decision may be made in consultation with the family/EPOA as evidenced in two of ten files for residents deemed incompetent to make the decision.  </w:t>
      </w:r>
      <w:r>
        <w:rPr>
          <w:rStyle w:val="BodyTextChar"/>
        </w:rPr>
        <w:br/>
        <w:t xml:space="preserve">D3.1.d: Discussion with 14 family members (three rest </w:t>
      </w:r>
      <w:proofErr w:type="gramStart"/>
      <w:r>
        <w:rPr>
          <w:rStyle w:val="BodyTextChar"/>
        </w:rPr>
        <w:t>home</w:t>
      </w:r>
      <w:proofErr w:type="gramEnd"/>
      <w:r>
        <w:rPr>
          <w:rStyle w:val="BodyTextChar"/>
        </w:rPr>
        <w:t xml:space="preserve">, four hospital and seven dementia) identifies that the service actively involves them in decisions that affect their relative’s lives.  Advanced directives are completed for residents who are competent to make the decision.  </w:t>
      </w:r>
      <w:r>
        <w:rPr>
          <w:rStyle w:val="BodyTextChar"/>
        </w:rPr>
        <w:br/>
        <w:t xml:space="preserve">D13.1: Ten admission agreements are sighted and signed.  The admission process and documentation includes the admission agreement, and a resident acknowledgement form.  Each resident is offered a choice of a standard or premium room and is informed of the extra charge for premium rooms.  If a standard room is available at another facility within a 10 km radius but the resident or representative chooses to stay at Ryman Ernest Rutherford, then the premium charge applies.  If a standard room is not available at another facility within the 10km radius of Ryman Ernest Rutherford then the extra premium fee is not charged.  Prospective residents are informed of this arrangement prior to signing the admission agreement.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Interviews with the village manager, the assistant village manager and the clinical manager confirm practice is consistent with policy.  Residents interviewed (five rest home – including one from the serviced apartments and four </w:t>
      </w:r>
      <w:proofErr w:type="gramStart"/>
      <w:r>
        <w:rPr>
          <w:rStyle w:val="BodyTextChar"/>
        </w:rPr>
        <w:t>hospital</w:t>
      </w:r>
      <w:proofErr w:type="gramEnd"/>
      <w:r>
        <w:rPr>
          <w:rStyle w:val="BodyTextChar"/>
        </w:rPr>
        <w:t>) confirm that they are aware of their right to access advocacy.</w:t>
      </w:r>
      <w:r>
        <w:rPr>
          <w:rStyle w:val="BodyTextChar"/>
        </w:rPr>
        <w:br/>
        <w:t xml:space="preserve">D4.1d; Discussions with relatives (four hospital, three rest home and seven dementia care) confirm that the service provides opportunities for the family/EPOA to be involved in decisions </w:t>
      </w:r>
      <w:r>
        <w:rPr>
          <w:rStyle w:val="BodyTextChar"/>
        </w:rPr>
        <w:br/>
        <w:t>ARC D4.1e. The resident files include information on residents’ family/whanau and chosen social networks.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Residents interviewed (five rest </w:t>
      </w:r>
      <w:proofErr w:type="gramStart"/>
      <w:r>
        <w:rPr>
          <w:rStyle w:val="BodyTextChar"/>
        </w:rPr>
        <w:t>home</w:t>
      </w:r>
      <w:proofErr w:type="gramEnd"/>
      <w:r>
        <w:rPr>
          <w:rStyle w:val="BodyTextChar"/>
        </w:rPr>
        <w:t xml:space="preserve"> – including one from the serviced apartments and four hospital) and relatives (four hospital, three rest home and seven dementia care) confirm relatives and friends can visit at any time and are encouraged to be involved with the service and care.  Visitors were observed coming and going at all times of the day during the audit.</w:t>
      </w:r>
      <w:r>
        <w:rPr>
          <w:rStyle w:val="BodyTextChar"/>
        </w:rPr>
        <w:br/>
        <w:t xml:space="preserve">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nine residents confirm the activity </w:t>
      </w:r>
      <w:proofErr w:type="gramStart"/>
      <w:r>
        <w:rPr>
          <w:rStyle w:val="BodyTextChar"/>
        </w:rPr>
        <w:t>staff help</w:t>
      </w:r>
      <w:proofErr w:type="gramEnd"/>
      <w:r>
        <w:rPr>
          <w:rStyle w:val="BodyTextChar"/>
        </w:rPr>
        <w:t xml:space="preserve"> them access the community such as going shopping, going on site seeing tours, and going to church.</w:t>
      </w:r>
      <w:r>
        <w:rPr>
          <w:rStyle w:val="BodyTextChar"/>
        </w:rPr>
        <w:br/>
        <w:t>D3.1.e Discussion with eight caregivers, four activities coordinators, 14 relatives and nine residents confirm that residents are supported and encouraged to remain involved in the community and external groups.</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complaints policy and supporting documents that is being implemented.</w:t>
      </w:r>
      <w:proofErr w:type="gramEnd"/>
      <w:r>
        <w:rPr>
          <w:rStyle w:val="BodyTextChar"/>
        </w:rPr>
        <w:t xml:space="preserve">  The village manager is overall responsible for ensuring all complaints (verbal or written) are fully documented and thoroughly investigated.  A feedback form is completed for each complaint recorded on the complaint register. The number of complaints received each month is reported monthly to staff via the various meetings – </w:t>
      </w:r>
      <w:proofErr w:type="spellStart"/>
      <w:r>
        <w:rPr>
          <w:rStyle w:val="BodyTextChar"/>
        </w:rPr>
        <w:t>eg</w:t>
      </w:r>
      <w:proofErr w:type="spellEnd"/>
      <w:r>
        <w:rPr>
          <w:rStyle w:val="BodyTextChar"/>
        </w:rPr>
        <w:t xml:space="preserve">. </w:t>
      </w:r>
      <w:proofErr w:type="gramStart"/>
      <w:r>
        <w:rPr>
          <w:rStyle w:val="BodyTextChar"/>
        </w:rPr>
        <w:t>caregivers</w:t>
      </w:r>
      <w:proofErr w:type="gramEnd"/>
      <w:r>
        <w:rPr>
          <w:rStyle w:val="BodyTextChar"/>
        </w:rPr>
        <w:t xml:space="preserve">, full facility, RN.  There is a </w:t>
      </w:r>
      <w:proofErr w:type="gramStart"/>
      <w:r>
        <w:rPr>
          <w:rStyle w:val="BodyTextChar"/>
        </w:rPr>
        <w:t>complaints</w:t>
      </w:r>
      <w:proofErr w:type="gramEnd"/>
      <w:r>
        <w:rPr>
          <w:rStyle w:val="BodyTextChar"/>
        </w:rPr>
        <w:t xml:space="preserve"> register maintained that includes relevant information regarding the complaint.  Documentation including follow up letters and resolution is available. Verbal complaints are included and actions and response are documented.  Discussion with nine residents and 14 relatives confirm they were provided with information on the complaints process.  Feedback forms are available for residents/relatives in various places around the facility.  There are 12 recorded complaints during 2013 and five for the 2014 year to date.  The 2014 complaints were reviewed and all had been investigated with updates and resolution provided to complainants.  All complaints were closed at the time of audit.  </w:t>
      </w:r>
      <w:r>
        <w:rPr>
          <w:rStyle w:val="BodyTextChar"/>
        </w:rPr>
        <w:br/>
        <w:t>D13.3h. a complaints procedure is provided to residents within the information pack at entry.</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Ernest Rutherford provides care across two levels. On the day of audit, there is 23 (of 27) rest home residents, 38 (of 42) hospital level residents and 25 (of 25) dementia level residents in the special care unit which is on level two.  There are 20 serviced apartments that have previously been certified as suitable for rest home level care and on the day of audit there </w:t>
      </w:r>
      <w:proofErr w:type="gramStart"/>
      <w:r>
        <w:rPr>
          <w:rStyle w:val="BodyTextChar"/>
        </w:rPr>
        <w:t>is</w:t>
      </w:r>
      <w:proofErr w:type="gramEnd"/>
      <w:r>
        <w:rPr>
          <w:rStyle w:val="BodyTextChar"/>
        </w:rPr>
        <w:t xml:space="preserve"> 14 rest home level residents in apartments.  This audit has also assessed ten further apartments as being suitable for rest home level care (link evidence 1.2.8 re staffing).  Level two is accessible by lift or stairs.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have operations team objectives 2014 that include a number of interventions/actions for; a) quality system focus forward, b) national dementia project, c) human resources - recruitment/induction processes, d) health and safety, e) </w:t>
      </w:r>
      <w:proofErr w:type="spellStart"/>
      <w:r>
        <w:rPr>
          <w:rStyle w:val="BodyTextChar"/>
        </w:rPr>
        <w:t>InterRAI</w:t>
      </w:r>
      <w:proofErr w:type="spellEnd"/>
      <w:r>
        <w:rPr>
          <w:rStyle w:val="BodyTextChar"/>
        </w:rPr>
        <w:t xml:space="preserve"> project, and f) clinical education.  Each service also has </w:t>
      </w:r>
      <w:proofErr w:type="gramStart"/>
      <w:r>
        <w:rPr>
          <w:rStyle w:val="BodyTextChar"/>
        </w:rPr>
        <w:t>their own</w:t>
      </w:r>
      <w:proofErr w:type="gramEnd"/>
      <w:r>
        <w:rPr>
          <w:rStyle w:val="BodyTextChar"/>
        </w:rPr>
        <w:t xml:space="preserve"> specific RAP objectives.  2014 objectives for Ernest Rutherford are grouped under the following headings: resident satisfaction, clinical, human resources and health and safety.  Each main objective identifies the goal – </w:t>
      </w:r>
      <w:proofErr w:type="spellStart"/>
      <w:r>
        <w:rPr>
          <w:rStyle w:val="BodyTextChar"/>
        </w:rPr>
        <w:t>eg</w:t>
      </w:r>
      <w:proofErr w:type="spellEnd"/>
      <w:r>
        <w:rPr>
          <w:rStyle w:val="BodyTextChar"/>
        </w:rPr>
        <w:t xml:space="preserve">. </w:t>
      </w:r>
      <w:proofErr w:type="gramStart"/>
      <w:r>
        <w:rPr>
          <w:rStyle w:val="BodyTextChar"/>
        </w:rPr>
        <w:t>improve</w:t>
      </w:r>
      <w:proofErr w:type="gramEnd"/>
      <w:r>
        <w:rPr>
          <w:rStyle w:val="BodyTextChar"/>
        </w:rPr>
        <w:t xml:space="preserve"> care satisfaction.  Each goal then outlines the action to be taken to achieve the goal – </w:t>
      </w:r>
      <w:proofErr w:type="spellStart"/>
      <w:r>
        <w:rPr>
          <w:rStyle w:val="BodyTextChar"/>
        </w:rPr>
        <w:t>eg</w:t>
      </w:r>
      <w:proofErr w:type="spellEnd"/>
      <w:r>
        <w:rPr>
          <w:rStyle w:val="BodyTextChar"/>
        </w:rPr>
        <w:t xml:space="preserve">. </w:t>
      </w:r>
      <w:proofErr w:type="gramStart"/>
      <w:r>
        <w:rPr>
          <w:rStyle w:val="BodyTextChar"/>
        </w:rPr>
        <w:t>call</w:t>
      </w:r>
      <w:proofErr w:type="gramEnd"/>
      <w:r>
        <w:rPr>
          <w:rStyle w:val="BodyTextChar"/>
        </w:rPr>
        <w:t xml:space="preserve"> bell response time is within acceptable limits.  Progress towards objectives is updated as part of the RAP schedule, with the last </w:t>
      </w:r>
      <w:proofErr w:type="spellStart"/>
      <w:r>
        <w:rPr>
          <w:rStyle w:val="BodyTextChar"/>
        </w:rPr>
        <w:t>minuted</w:t>
      </w:r>
      <w:proofErr w:type="spellEnd"/>
      <w:r>
        <w:rPr>
          <w:rStyle w:val="BodyTextChar"/>
        </w:rPr>
        <w:t xml:space="preserve"> update being April (2014).  In respect of call bell response times – in March, 89.9% of bells were answered under 10mins, in July 93.7% were answered under 10 </w:t>
      </w:r>
      <w:proofErr w:type="spellStart"/>
      <w:r>
        <w:rPr>
          <w:rStyle w:val="BodyTextChar"/>
        </w:rPr>
        <w:t>mins</w:t>
      </w:r>
      <w:proofErr w:type="spellEnd"/>
      <w:r>
        <w:rPr>
          <w:rStyle w:val="BodyTextChar"/>
        </w:rPr>
        <w:t xml:space="preserve">.  Review of the electronic report for Sunday 25 August showed only three resident calls exceeded the threshold.  The management team are pleased with the progress made in respect of this objective.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organisation completes annual planning and has a suite of policies/procedures to provide rest home care, hospital care and specialist dementia care. There is a medical component to the certificate.  There is a contracted physiotherapist that provides services two days (8 hours) a week and a physiotherapist assistant that works 25 hours per week.  There is a contracted medical centre that provides medical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village manager at Ernest Rutherford is non clinical and has been in post for three years.  He has a strong management background both in health and non-health services.  The village manager has completed specific manager orientation with Ryman and attends the annual Ryman manager's conference.  He is supported by an assistant manager who carries out administrative functions and a clinical manager (RN) who oversees clinical care at the care centre.  The clinical manager has been in post 15 months and has approximately ten years’ experience in acute clinical settings.  The management team is supported by the Ryman management team including regional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(an initiative by Ryman) that includes a number of modules.  Management development programme includes self-directed learning packages.  </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2.7.1 Staff Administration identifies manager availability including on call requirements.  During a temporary absence, the assistant manager and clinical manager will cover the manager’s role.  The assistant manager covers administrative functions and clinical manager clinical care.  The regional manager provides oversight and support.     </w:t>
      </w:r>
      <w:r>
        <w:rPr>
          <w:rStyle w:val="BodyTextChar"/>
        </w:rPr>
        <w:br/>
        <w:t>D19.1a; a review of the documentation, policies and procedures and from discussion with staff, identified the service operational management strategies, QI programme which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Ernest Rutherford is implementing the Ryman RAP system.  Quality and risk performance is reported across the various meetings including (but not limited to) RAP Committee, full facility, registered nurse and caregivers.  Issues are also reported through the weekly management meetings and a weekly report is provided to the regional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w:t>
      </w:r>
      <w:proofErr w:type="gramStart"/>
      <w:r>
        <w:rPr>
          <w:rStyle w:val="BodyTextChar"/>
        </w:rPr>
        <w:t>staff are</w:t>
      </w:r>
      <w:proofErr w:type="gramEnd"/>
      <w:r>
        <w:rPr>
          <w:rStyle w:val="BodyTextChar"/>
        </w:rPr>
        <w:t xml:space="preserve"> required to complete to maintain competence/knowledge and education packages which are based on their policies.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 review is coordinated by head office, with facility staff having the opportunity to provide feedback (staff interview).  Facility </w:t>
      </w:r>
      <w:proofErr w:type="gramStart"/>
      <w:r>
        <w:rPr>
          <w:rStyle w:val="BodyTextChar"/>
        </w:rPr>
        <w:t>staff are</w:t>
      </w:r>
      <w:proofErr w:type="gramEnd"/>
      <w:r>
        <w:rPr>
          <w:rStyle w:val="BodyTextChar"/>
        </w:rPr>
        <w:t xml:space="preserve"> informed of changes/updates to policy at the various staff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RAP committee at Ernest Rutherford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manager collected across the rest home, dementia unit and hospital services as well as staff incidents/accidents.  The service has linked the complaints process with its quality management system and communicates this information to staff at relevant meetings so that improvements are facilitated. Weekly and monthly manager reports include complaints. The Ernest Rutherford health and safety and infection control committees meet bimonthly and include discussion of incidents/accidents and infections.  Infection control is also included as part of benchmarking across the organisation.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Ernest Rutherford is implementing the RAP quality and risk programme with monitoring being determined by the internal audit schedule. Audit summaries and quality improvement plans (QIP) are completed where a noncompliance is identified. Repeat audit is required if results exceed the Ryman threshold (92%).  Issues and outcomes are reported to the appropriate committee e.g. RAP.  There is evidence of trending of data collected and QIPs being developed when volumes exceed targets – </w:t>
      </w:r>
      <w:proofErr w:type="spellStart"/>
      <w:r>
        <w:rPr>
          <w:rStyle w:val="BodyTextChar"/>
        </w:rPr>
        <w:t>eg</w:t>
      </w:r>
      <w:proofErr w:type="spellEnd"/>
      <w:r>
        <w:rPr>
          <w:rStyle w:val="BodyTextChar"/>
        </w:rPr>
        <w:t xml:space="preserve">. </w:t>
      </w:r>
      <w:proofErr w:type="gramStart"/>
      <w:r>
        <w:rPr>
          <w:rStyle w:val="BodyTextChar"/>
        </w:rPr>
        <w:t>skin</w:t>
      </w:r>
      <w:proofErr w:type="gramEnd"/>
      <w:r>
        <w:rPr>
          <w:rStyle w:val="BodyTextChar"/>
        </w:rPr>
        <w:t xml:space="preserve"> tears. Weekly reporting to the regional manager includes bed state, staffing and incidents/complaints that meet the reporting threshold in the Ryman risk matrix.  QIP’s reviewed are seen to have been closed out once resolved.  The QIP process is seen to have been well embedded into day-to-day operations at Ernest Rutherford and include clinically focused improvements. A continuous improvement has been awarded.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comprehensive H&amp;S and risk management programme in place. There are policies to guide practice.  Ernest Rutherford has </w:t>
      </w:r>
      <w:proofErr w:type="gramStart"/>
      <w:r>
        <w:rPr>
          <w:rStyle w:val="BodyTextChar"/>
        </w:rPr>
        <w:t>a</w:t>
      </w:r>
      <w:proofErr w:type="gramEnd"/>
      <w:r>
        <w:rPr>
          <w:rStyle w:val="BodyTextChar"/>
        </w:rPr>
        <w:t xml:space="preserve"> H&amp;S representative (interviewed) who has completed training. </w:t>
      </w:r>
    </w:p>
    <w:p>
      <w:pPr>
        <w:pStyle w:val="BodyText"/>
        <w:pBdr>
          <w:top w:val="single" w:sz="12" w:space="1" w:color="E36C0A" w:themeColor="accent6" w:themeShade="BF"/>
          <w:left w:val="single" w:sz="12" w:space="3"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  Ryman (including Ernest Rutherford) has recently introduced a fluid assistant/lounge caregiver position.  This was introduced for two reasons: a) in response to relative feedback that indicated residents were unsupervised in lounge areas and b) in an attempt to reduce clinical indicator rates (</w:t>
      </w:r>
      <w:proofErr w:type="spellStart"/>
      <w:r>
        <w:rPr>
          <w:rStyle w:val="BodyTextChar"/>
        </w:rPr>
        <w:t>eg</w:t>
      </w:r>
      <w:proofErr w:type="spellEnd"/>
      <w:r>
        <w:rPr>
          <w:rStyle w:val="BodyTextChar"/>
        </w:rPr>
        <w:t>. falls).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Ernest Rutherford is implementing the RAP quality and risk programme with monitoring being determined by the internal audit schedule. Audit summaries and quality improvement plans (QIP) are completed where a noncompliance is identified. Repeat audit is required if results exceed the Ryman threshold (92%).  Issues and outcomes are reported to the appropriate committee e.g. RAP.  There is evidence of trending of data collected and QIPs being developed when volumes exceed targets – </w:t>
      </w:r>
      <w:proofErr w:type="spellStart"/>
      <w:r>
        <w:rPr>
          <w:rStyle w:val="BodyTextChar"/>
        </w:rPr>
        <w:t>eg</w:t>
      </w:r>
      <w:proofErr w:type="spellEnd"/>
      <w:r>
        <w:rPr>
          <w:rStyle w:val="BodyTextChar"/>
        </w:rPr>
        <w:t xml:space="preserve">. </w:t>
      </w:r>
      <w:proofErr w:type="gramStart"/>
      <w:r>
        <w:rPr>
          <w:rStyle w:val="BodyTextChar"/>
        </w:rPr>
        <w:t>skin</w:t>
      </w:r>
      <w:proofErr w:type="gramEnd"/>
      <w:r>
        <w:rPr>
          <w:rStyle w:val="BodyTextChar"/>
        </w:rPr>
        <w:t xml:space="preserve"> tears. Weekly reporting to the regional manager includes bed state, staffing and incidents/complaints that meet the reporting threshold in the Ryman risk matrix.  QIP’s reviewed are seen to have been closed out once resolved.  The QIP process is seen to have been well embedded into day-to-day operations at Ernest Rutherford and include clinically focused improvements.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improvement activity at Ernest Rutherford is guided by the Ryman Accreditation Programme (RAP) framework.  To this end the facility has identified a number of objectives for the 2014 year.  Objectives are clustered against four distinct groups – resident satisfaction, clinical, human resources and health and safety.  Objectives against each area are outlined in the following: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Resident: improved complaints process, food satisfaction and ‘care’ satisfaction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b) Clinical: reduce the use of </w:t>
      </w:r>
      <w:proofErr w:type="gramStart"/>
      <w:r>
        <w:rPr>
          <w:rStyle w:val="BodyTextChar"/>
        </w:rPr>
        <w:t>restraint,</w:t>
      </w:r>
      <w:proofErr w:type="gramEnd"/>
      <w:r>
        <w:rPr>
          <w:rStyle w:val="BodyTextChar"/>
        </w:rPr>
        <w:t xml:space="preserve"> reduce number of wounds and improvement clinical documentation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 Human resources: timely completion of induction, improve staff communication (refer evidence 1.2.7), and strengthen the buddy system</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 Health &amp; Safety: effective management of incidents (resident and staff).</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Progress towards objectives is reported regularly (quarterly) with the last </w:t>
      </w:r>
      <w:proofErr w:type="spellStart"/>
      <w:r>
        <w:rPr>
          <w:rStyle w:val="BodyTextChar"/>
        </w:rPr>
        <w:t>minuted</w:t>
      </w:r>
      <w:proofErr w:type="spellEnd"/>
      <w:r>
        <w:rPr>
          <w:rStyle w:val="BodyTextChar"/>
        </w:rPr>
        <w:t xml:space="preserve"> discussion in April.  Update is seen to filter through the meeting structure – management meetings, full facility RAP, clinical meetings.  In addition to general discussion about the objectives, the various meetings also discuss progress towards the Quality Improvement Plans (QIPs).  In the case of Ernest Rutherford these two processes are generally linked.  The following focus on the resident and clinical QIPs and provide a number of examples that demonstrate the facility is proactive in using the QIP process to improve outcomes for residents.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Resident: care satisfaction - call bell response.  This was identified in meeting minutes (full facility RAP, management) with reporting in March (2014) 89.9% of call bells were responded to within the target (10 minutes).  While a QIP was not seen, the matter continued to be reported through meetings and the expectation reinforced.  In July the facility had reached 93.7% of calls being responded to within the timeframe, and a random check of call bell response time for Sunday (25 August) showed three resident calls were answered outside the prescribed timeframe.  A test of call bell response on the day of audit was 10mins.  Interview with management inform work around this area continues, interview with caregivers and registered nurses inform an understanding of the expectation.  It is acknowledged interviews with residents and relatives inform there are times during the day (generally afternoon) where there is a perception that there </w:t>
      </w:r>
      <w:proofErr w:type="gramStart"/>
      <w:r>
        <w:rPr>
          <w:rStyle w:val="BodyTextChar"/>
        </w:rPr>
        <w:t>are less staff available this feedback</w:t>
      </w:r>
      <w:proofErr w:type="gramEnd"/>
      <w:r>
        <w:rPr>
          <w:rStyle w:val="BodyTextChar"/>
        </w:rPr>
        <w:t xml:space="preserve"> was provided to the service during the audit.</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Resident: complaints/care – in June a relative complained about the attitude of care staff.  The complaint was reviewed as part of this audit and an acknowledgement letter was sent in a timely manner.  A QIP was developed focusing on communication with residents and families, one of the action identified was education with staff and evidence of this having occurred is seen in the training records (therapeutic relationships – attendance 33).  This complaint was discussed at the various staff meetings (minutes sighted).  The complaint information reports relative satisfaction with the approach taken and outcome.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Resident: food temperature – in April an audit of the food temperature resulted in 88% attainment.  As a result a QIP was developed and resulted in the </w:t>
      </w:r>
      <w:proofErr w:type="spellStart"/>
      <w:r>
        <w:rPr>
          <w:rStyle w:val="BodyTextChar"/>
        </w:rPr>
        <w:t>bain</w:t>
      </w:r>
      <w:proofErr w:type="spellEnd"/>
      <w:r>
        <w:rPr>
          <w:rStyle w:val="BodyTextChar"/>
        </w:rPr>
        <w:t xml:space="preserve"> marries being turned down.  Temperatures were retested and resident interviews confirmed the temperatures were more palatable.  The QIP was closed 19 August.  The resident survey in May 2014 (combined rest home and hospital) informed satisfaction with the meal provided.</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 Clinical: skin tears – a higher incidence of skin tear in the hospital and rest home was noted in April 2014, with a note that a contributing factor could be manual handing/hoist use.  Again this was reported through all the meeting minutes.  As a result the service focused on manual handling education (May - 20 attended).  In addition there was ongoing education on the prevention of skin tears.  Handover is reportedly used as a vehicle for this ongoing education.  This focus resulted in a shift from six skin tears in April to two in May and the QIP was closed.  In June the rate increased (12) and the QIP was opened again.  This was reported in all the meetings and the approach changed to ‘on-the-floor’ observation and education.  In July the rate reduced (seven), the QIP was closed August.  The clinical manager reports this is an area for ongoing monitoring.  Interview with caregivers and registered nurses were able to discuss the QIP that was in place, the education that was provided and the importance of safe manual handling practice.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While these are only a small number of the total QIPs the facility had in place there is sufficient evidence to demonstrate that as a team they are responsive to resident/ relative feedback and take a quality cycle approach to improving resident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 service collects incident and accident data. Ten randomly selected incident forms were reviewed and all had been completed appropriately including investigation and preventative actions.  All had been reviewed by the clinical manager.  Five files were traced (three hospital, one rest home and one rest home in the serviced apartments) and all reported incidents had an accompanying incident form.</w:t>
      </w:r>
      <w:r>
        <w:rPr>
          <w:rStyle w:val="BodyTextChar"/>
        </w:rPr>
        <w:br/>
        <w:t xml:space="preserve">D19.3b; The service documents and analyses incidents/accidents, unplanned or untoward events and provides feedback to the service and staff so that improvements are made. The data is linked to the organisation's benchmarking programme and this is used for comparative purposes. Corrective actions were cited for incidents above the benchmark for example skin tears. Corrective action plans were completed and signed off – also refer evidence against 1.2.3. </w:t>
      </w:r>
      <w:r>
        <w:rPr>
          <w:rStyle w:val="BodyTextChar"/>
        </w:rPr>
        <w:br/>
        <w:t>Discussions with service management, confirms an awareness of the requirement to notify relevant authorities in relation to essential notifications</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documented job descriptions for all positions which detail each position’s responsibilities, accountabilities and authorities.  Relevant documentation is seen in 15 staff files reviewed (one activities coordinator, one diversional therapist, one housekeeper, one chef, one enrolled nurse, two caregivers serviced apartments, two caregivers dementia, two caregivers from rest home/hospital, clinical manager who is the infection control officer, the hospital coordinator who is the restraint coordinator, coordinator from the dementia unit and a registered nurse who coordinates the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role descriptions are in place for infection control coordinator, restraint coordinator, in-service educator, </w:t>
      </w:r>
      <w:proofErr w:type="gramStart"/>
      <w:r>
        <w:rPr>
          <w:rStyle w:val="BodyTextChar"/>
        </w:rPr>
        <w:t>health</w:t>
      </w:r>
      <w:proofErr w:type="gramEnd"/>
      <w:r>
        <w:rPr>
          <w:rStyle w:val="BodyTextChar"/>
        </w:rPr>
        <w:t xml:space="preserve"> and safety officer, fire officer.  Policy: Health practitioners and competencies </w:t>
      </w:r>
      <w:proofErr w:type="gramStart"/>
      <w:r>
        <w:rPr>
          <w:rStyle w:val="BodyTextChar"/>
        </w:rPr>
        <w:t>outlines</w:t>
      </w:r>
      <w:proofErr w:type="gramEnd"/>
      <w:r>
        <w:rPr>
          <w:rStyle w:val="BodyTextChar"/>
        </w:rPr>
        <w:t xml:space="preserve"> the requirements for validating professional competencies.  A register of practising certificates is maintained.  Policy 2.7.1 Staff Administration identifies manager availability including on call requirements.  The policy also includes the requirements of skill mix, staffing ratios and </w:t>
      </w:r>
      <w:proofErr w:type="spellStart"/>
      <w:r>
        <w:rPr>
          <w:rStyle w:val="BodyTextChar"/>
        </w:rPr>
        <w:t>rostering</w:t>
      </w:r>
      <w:proofErr w:type="spellEnd"/>
      <w:r>
        <w:rPr>
          <w:rStyle w:val="BodyTextChar"/>
        </w:rPr>
        <w:t xml:space="preserve">.  Interview with the management team (regional manager, village manager, assistant manager and clinical manager) inform a stable workforce – one of the facility’s objectives for the current years is around human resource satisfaction, and an update reported in April informed the staff turnover at March (2014) was 15% (the Ryman average is 28%).  The management team attributes this to improve communication and fostering a culture change over the past two years.  Interview with eight caregivers and four registered nurses inform management are supportive and responsive.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2014 training plan developed for Ernest Rutherford that is aligned with the RAP.  There is a registered nurse who oversees staff induction and the ACE programme, and one who facilitates the in-service calendar (the latter is in the process of handing over the role to the former).  Participation in the ACE programme is a requirement for caregivers. Ryman ensures RNs are supported to maintain their professional competency.  There is an RN journal club that is required to meet two monthly at all Ryman facilities and subjects covered include (but not limited to) warfarin, wound management.  Training requirements are directed by Ryman head office and reviewed as part of the RAP reporting. There are a list of topics that must be completed at least two yearly and this is reported on.  Ryman has a 'Duty Leadership' training initiative that all RNs, ENs and Senior Leaders complete. It includes four modules/assignments around resident rights, customer service, leading colleagues and key operations/situations.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clinical structure in the facility includes a clinical manager, registered nurse coordinators in the hospital and dementia units and a team of registered nurses and care staff.  The serviced apartments (where there </w:t>
      </w:r>
      <w:proofErr w:type="gramStart"/>
      <w:r>
        <w:rPr>
          <w:rStyle w:val="BodyTextChar"/>
        </w:rPr>
        <w:t>is</w:t>
      </w:r>
      <w:proofErr w:type="gramEnd"/>
      <w:r>
        <w:rPr>
          <w:rStyle w:val="BodyTextChar"/>
        </w:rPr>
        <w:t xml:space="preserve"> currently 14 rest home level residents) have a coordinator (enrolled nurse).  The coordinator from the special care unit (registered nurse) oversees the care planning/delivery process for the rest home level residents in the apartments.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E4.5f: There are currently 12 of 12 caregivers employed to work in the dementia unit that have completed dementia standards.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provide a comprehensive induction programme at Foundations Level 2 compliance and qualification to all care staff and actively support the Health Ed Trust ACE Programmes and provide incentives to their staff to undertake both the general and dementia modules.  Completion of induction programme and required ACE dementia standards are required to be monitored and reported monthly to head office as part of the RAP programme. </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2.7.1 Staff Administration identifies manager availability including on call requirements.  The policy also includes the requirements of skill mix, staffing ratios and </w:t>
      </w:r>
      <w:proofErr w:type="spellStart"/>
      <w:r>
        <w:rPr>
          <w:rStyle w:val="BodyTextChar"/>
        </w:rPr>
        <w:t>rostering</w:t>
      </w:r>
      <w:proofErr w:type="spellEnd"/>
      <w:r>
        <w:rPr>
          <w:rStyle w:val="BodyTextChar"/>
        </w:rPr>
        <w:t xml:space="preserve">.  There is an RN and first aid trained member of staff on every shift.  Interviews with eight caregivers inform the RN’s (including coordinators) are supportive and approachable.  Interview with eight caregivers (two serviced apartments, two hospital, one rest home, one dementia, one who works across all service types, and one in a </w:t>
      </w:r>
      <w:r>
        <w:rPr>
          <w:rStyle w:val="BodyTextChar"/>
        </w:rPr>
        <w:lastRenderedPageBreak/>
        <w:t xml:space="preserve">newly developed ‘lounge/fluid assistant’ role), four registered nurses inform there are sufficient staff on duty at all times.  Interviews with residents (nine) and relatives (14) inform there are times when the facility appears to be short </w:t>
      </w:r>
      <w:proofErr w:type="gramStart"/>
      <w:r>
        <w:rPr>
          <w:rStyle w:val="BodyTextChar"/>
        </w:rPr>
        <w:t>staffed,</w:t>
      </w:r>
      <w:proofErr w:type="gramEnd"/>
      <w:r>
        <w:rPr>
          <w:rStyle w:val="BodyTextChar"/>
        </w:rPr>
        <w:t xml:space="preserve"> this was not observed during the audit.  Staff and management inform there is capacity to increase staff numbers based on resident acuity, and there is access to both casual staff and part-time staff to cover unexpected absence.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care centre rooms have been previously been assessed as ‘dual purpose’, and 20 serviced apartments assessed as suitable for rest home level care.  This audit has also considered a further ten serviced apartments (total 30) for suitability for rest home level care.  The senior management team were interviewed in respect of staffing for the additional ten (total 30) serviced apartments for rest home level care.  The serviced apartments are currently managed by an enrolled nurse with oversight from the coordinator based in the special care unit (dementia).  If the </w:t>
      </w:r>
      <w:proofErr w:type="gramStart"/>
      <w:r>
        <w:rPr>
          <w:rStyle w:val="BodyTextChar"/>
        </w:rPr>
        <w:t>number of rest home residents exceed</w:t>
      </w:r>
      <w:proofErr w:type="gramEnd"/>
      <w:r>
        <w:rPr>
          <w:rStyle w:val="BodyTextChar"/>
        </w:rPr>
        <w:t xml:space="preserve"> 20 in the serviced apartments a dedicated caregiver will be positioned in that area overnight.  There is also discussion around the appointment of a dedicated coordinator for the rest home services.  Based on the information provided during the audit the additional 10 apartments have been considered suitable for rest home level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Staffing is as follows: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38 residents (of 42).  </w:t>
      </w:r>
      <w:proofErr w:type="gramStart"/>
      <w:r>
        <w:rPr>
          <w:rStyle w:val="BodyTextChar"/>
        </w:rPr>
        <w:t>Hospital coordinator 0800-1630 Tues-Sat.</w:t>
      </w:r>
      <w:proofErr w:type="gramEnd"/>
      <w:r>
        <w:rPr>
          <w:rStyle w:val="BodyTextChar"/>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2xRN 0700-1530, 6xcaregivers various times (noting the service is increasing to a 7</w:t>
      </w:r>
      <w:r>
        <w:rPr>
          <w:rStyle w:val="BodyTextChar"/>
          <w:vertAlign w:val="superscript"/>
        </w:rPr>
        <w:t>th</w:t>
      </w:r>
      <w:r>
        <w:rPr>
          <w:rStyle w:val="BodyTextChar"/>
        </w:rPr>
        <w:t xml:space="preserve"> caregiver in the am, and is in the final stages of appointing), 1xcaregiver fluids/lounge 0900-1300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1xRN and 1xRN/EN 1500-2300, 5xcaregivers various times, 1xcaregiver lounge 1630-2030</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ND: 1xRN 2300-0800, 2xcaregiver 2300-0700</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Resthome</w:t>
      </w:r>
      <w:proofErr w:type="spellEnd"/>
      <w:r>
        <w:rPr>
          <w:rStyle w:val="BodyTextChar"/>
        </w:rPr>
        <w:t>: 23 residents (of 27):</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1xRH Coordinator (RN) 0800-1630, 3xcaregivers various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2xcaregivers various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ND: 2xcaregivers 2300-0700</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 Care Unit: 25 residents (of 25).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1xRN 0700-1530 (Tues-Sat this is the unit coordinator), 2xcaregivers various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3xcaregiver various times, 1xcaregiver lounge 1630-2030</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ND: 2xcaregivers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Serviced Apartments: 14 RH, Coordinator Tuesday-Saturday (EN) 0800-1630, EN/Senior caregiver Monday &amp; Sunday 0800-1630</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3xcaregivers various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3xcaregivers various times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ND: covered by RH caregivers + RN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Physio</w:t>
      </w:r>
      <w:proofErr w:type="spellEnd"/>
      <w:r>
        <w:rPr>
          <w:rStyle w:val="BodyTextChar"/>
        </w:rPr>
        <w:t xml:space="preserve"> assistant 0900-1300 Mon-Fri</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both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w:t>
      </w:r>
      <w:r>
        <w:rPr>
          <w:rStyle w:val="BodyTextChar"/>
        </w:rPr>
        <w:br/>
        <w:t xml:space="preserve">D7.1 Entries are legible, dated and signed by the relevant caregiver or registered nurse including designation.  </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w:t>
      </w:r>
      <w:proofErr w:type="gramStart"/>
      <w:r>
        <w:rPr>
          <w:rStyle w:val="BodyTextChar"/>
        </w:rPr>
        <w:t>The clinical manager and respective unit coordinators screens potential clients for entry to services and requests confirmation of level of care to be received the day prior to admission.</w:t>
      </w:r>
      <w:proofErr w:type="gramEnd"/>
      <w:r>
        <w:rPr>
          <w:rStyle w:val="BodyTextChar"/>
        </w:rPr>
        <w:t xml:space="preserve">  Consultation occurs with clinical personnel regarding placement and specific clinical needs.  Information gathered at admission is retained in resident’s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rest home and four hospital residents and 14 relatives interviewed (three rest home, four hospital and seven dementia care) confirmed they received information prior to admission and discussed the admission process and admission agreement with the clinical manager or village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D13.3 the admission agreement reviewed aligns with a) -k) of the ARC contract.  Ten admission agreements sighted had been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E3.1 three resident files reviewed included a needs assessment as requiring specialist dementia care.  </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right to appeal against assessment outcome policy states the manager at every stage will inform the resident/family of other options.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residents/family/whanau.  Anyone declined entry is referred back to the needs assessors or referring agency for appropriate placement and advice.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undertaking the assessments on admission, with the initial support plan completed within 24 hrs of admission.  The nursing care assessments and long term care plans are completed within three weeks and align with the service delivery policy.  The nursing care </w:t>
      </w:r>
      <w:proofErr w:type="gramStart"/>
      <w:r>
        <w:rPr>
          <w:rStyle w:val="BodyTextChar"/>
        </w:rPr>
        <w:t>assessment, service delivery policy, care</w:t>
      </w:r>
      <w:proofErr w:type="gramEnd"/>
      <w:r>
        <w:rPr>
          <w:rStyle w:val="BodyTextChar"/>
        </w:rPr>
        <w:t xml:space="preserve"> planning and interventions policy describes the responsibility around documentation.  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RN's (interviewed) know the timeframes for the development and reviews of care plans and files.  Clinical staff have attended in service and refreshers on clinical care including (but not limited to) behaviour management, pain management, personal hygiene and grooming, palliative care, care planning and ageing process.  Activity assessments and activities Spice of Life plans have been completed by the activity co-ordinators.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w:t>
      </w:r>
      <w:proofErr w:type="gramStart"/>
      <w:r>
        <w:rPr>
          <w:rStyle w:val="BodyTextChar"/>
        </w:rPr>
        <w:t>An</w:t>
      </w:r>
      <w:proofErr w:type="gramEnd"/>
      <w:r>
        <w:rPr>
          <w:rStyle w:val="BodyTextChar"/>
        </w:rPr>
        <w:t xml:space="preserve"> initial assessment and initial care plan is completed within the required timeframes in ten of ten files sampled (three dementia care, four hospital and three rest home).  The long term care plan has been developed within three weeks in ten of ten files sampled.  Six of ten long term care plans have been evaluated six monthly.  Four residents (three </w:t>
      </w:r>
      <w:proofErr w:type="gramStart"/>
      <w:r>
        <w:rPr>
          <w:rStyle w:val="BodyTextChar"/>
        </w:rPr>
        <w:t>hospital</w:t>
      </w:r>
      <w:proofErr w:type="gramEnd"/>
      <w:r>
        <w:rPr>
          <w:rStyle w:val="BodyTextChar"/>
        </w:rPr>
        <w:t xml:space="preserve"> and one rest home) have not been at the service long enough for a long term care plan review.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contracted to the service twice a week (four hours each day) to undertake new resident </w:t>
      </w:r>
      <w:proofErr w:type="spellStart"/>
      <w:r>
        <w:rPr>
          <w:rStyle w:val="BodyTextChar"/>
        </w:rPr>
        <w:t>physio</w:t>
      </w:r>
      <w:proofErr w:type="spellEnd"/>
      <w:r>
        <w:rPr>
          <w:rStyle w:val="BodyTextChar"/>
        </w:rPr>
        <w:t xml:space="preserve"> assessments, follow up any referrals, oversees the trial of equipment and forwards instructions to the physiotherapy assistant to continue treatments as required.  Registered nurses are able to complete </w:t>
      </w:r>
      <w:proofErr w:type="spellStart"/>
      <w:r>
        <w:rPr>
          <w:rStyle w:val="BodyTextChar"/>
        </w:rPr>
        <w:t>physio</w:t>
      </w:r>
      <w:proofErr w:type="spellEnd"/>
      <w:r>
        <w:rPr>
          <w:rStyle w:val="BodyTextChar"/>
        </w:rPr>
        <w:t xml:space="preserve"> referrals for hospital residents.  Rest home resident </w:t>
      </w:r>
      <w:proofErr w:type="gramStart"/>
      <w:r>
        <w:rPr>
          <w:rStyle w:val="BodyTextChar"/>
        </w:rPr>
        <w:t>referral are</w:t>
      </w:r>
      <w:proofErr w:type="gramEnd"/>
      <w:r>
        <w:rPr>
          <w:rStyle w:val="BodyTextChar"/>
        </w:rPr>
        <w:t xml:space="preserve"> completed by the GP.  Education in safe manual handling is provided as per the training schedule.  The </w:t>
      </w:r>
      <w:proofErr w:type="spellStart"/>
      <w:r>
        <w:rPr>
          <w:rStyle w:val="BodyTextChar"/>
        </w:rPr>
        <w:t>physio</w:t>
      </w:r>
      <w:proofErr w:type="spellEnd"/>
      <w:r>
        <w:rPr>
          <w:rStyle w:val="BodyTextChar"/>
        </w:rPr>
        <w:t xml:space="preserve"> assistant (interviewed) has a background in aged care and is employed for 20 hours a week (four hours per day a week) and works alongside the </w:t>
      </w:r>
      <w:proofErr w:type="spellStart"/>
      <w:r>
        <w:rPr>
          <w:rStyle w:val="BodyTextChar"/>
        </w:rPr>
        <w:t>physio</w:t>
      </w:r>
      <w:proofErr w:type="spellEnd"/>
      <w:r>
        <w:rPr>
          <w:rStyle w:val="BodyTextChar"/>
        </w:rPr>
        <w:t xml:space="preserve"> and ensures exercises, assisted walking and assessments are followed up as per the physiotherapist instructions.  Rest home residents are seen by referral.  Reports are documented in the resident integrated file.  There is good communication between the clinical staff and physiotherapy team with verbal handovers and the use of a communication book.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D16.5e; Medical assessments were documented in all ten files within 48 hours of admission.  Three monthly medical reviews were documented in ten of ten files by the general practitioner.  It was noted in the resident files reviewed that the GP has assessed the resident as stable and is to be seen three monthly.  More frequent medical assessment/ review noted occurring in residents with acute conditions and those requiring palliative care.  Medical care is contracted and provided by GPs from the local health centres.  The GP liaises closely with the geriatrician and mental health services for the older person as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caregivers (two serviced apartments, two hospital, one rest home, one dementia, one who works across all service types, and one in a newly developed ‘lounge/fluid assistant’ role) interviewed could describe a verbal handover at the beginning of each shift that maintains a continuity of service delivery.  There is a duty handover form which is completed for each </w:t>
      </w:r>
      <w:proofErr w:type="gramStart"/>
      <w:r>
        <w:rPr>
          <w:rStyle w:val="BodyTextChar"/>
        </w:rPr>
        <w:t>shifts</w:t>
      </w:r>
      <w:proofErr w:type="gramEnd"/>
      <w:r>
        <w:rPr>
          <w:rStyle w:val="BodyTextChar"/>
        </w:rPr>
        <w:t xml:space="preserve"> that lists any residents requiring any special observations or needs.  Progress notes are written on every shift for hospital residents and at least daily for rest home and dementia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rStyle w:val="BodyTextChar"/>
        </w:rPr>
      </w:pPr>
      <w:r>
        <w:rPr>
          <w:rStyle w:val="BodyTextChar"/>
        </w:rPr>
        <w:t>Tracer methodology: dementia care resident with challenging behaviour.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i/>
          <w:szCs w:val="20"/>
        </w:rPr>
      </w:pPr>
      <w:proofErr w:type="gramStart"/>
      <w:r>
        <w:rPr>
          <w:rStyle w:val="BodyTextChar"/>
        </w:rPr>
        <w:t>Tracer methodology hospital level resident.</w:t>
      </w:r>
      <w:proofErr w:type="gramEnd"/>
      <w:r>
        <w:rPr>
          <w:i/>
          <w:szCs w:val="20"/>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rStyle w:val="BodyTextChar"/>
        </w:rPr>
      </w:pPr>
      <w:r>
        <w:rPr>
          <w:rStyle w:val="BodyTextChar"/>
        </w:rPr>
        <w:t>Tracer methodology rest home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i/>
          <w:szCs w:val="20"/>
        </w:rPr>
      </w:pPr>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Cs w:val="20"/>
        </w:rPr>
      </w:pP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nutrition information and mental function.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 assessment tools and monitoring forms are available and implemented to assess level of risk and required support for residents including (but not limited to); a) water low pressure area risk assessment, b) skin integrity, c) three day continence assessment, d) coombes falls risk, e) dietary profile/nutritional needs screening f) pain/Abbey scale assessment g) physiotherapy assessment.  h) Behavioural assessment </w:t>
      </w:r>
      <w:proofErr w:type="spellStart"/>
      <w:r>
        <w:rPr>
          <w:rStyle w:val="BodyTextChar"/>
        </w:rPr>
        <w:t>i</w:t>
      </w:r>
      <w:proofErr w:type="spellEnd"/>
      <w:r>
        <w:rPr>
          <w:rStyle w:val="BodyTextChar"/>
        </w:rPr>
        <w:t>) wound assessment and enabler/restraint assessment (as applicable).  Assessments are reviewed six monthly or when there is a change to condition.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E4.2; Three resident files reviewed included an individual assessment that included identifying diversional, motivation and recreational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 2a   Challenging behaviours assessments are completed.  Behaviour nursing care plans are in place.  </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nursing assessment and initial support plan is completed within 24 hours.  A hand written long term care plan is developed which covers all aspects of resident cares and includes assessments, problem/deficits, management and interventions.  This long term care plan has entries for cognition/mood, sensory/communication, mobility, safety/risk/restraint, medication, activities of daily living, respiratory/cardiac, continence, wound/pressure care, pain and dietary needs.  A V-care long term care plan is developed following the six month evaluation and includes: a) cognitive/mood, b) sensory/communication, c) mobility, d) safety/risk, e) respiratory/cardiac, f) continence, g) medication, h) ADLs, </w:t>
      </w:r>
      <w:proofErr w:type="spellStart"/>
      <w:r>
        <w:rPr>
          <w:rStyle w:val="BodyTextChar"/>
        </w:rPr>
        <w:t>i</w:t>
      </w:r>
      <w:proofErr w:type="spellEnd"/>
      <w:r>
        <w:rPr>
          <w:rStyle w:val="BodyTextChar"/>
        </w:rPr>
        <w:t xml:space="preserve">) skin, wound and pressure care, j) dietary/diabetes management, and k) social, spiritual, cultural and sexuality.  Registered nurses are scheduled to attend </w:t>
      </w:r>
      <w:proofErr w:type="spellStart"/>
      <w:r>
        <w:rPr>
          <w:rStyle w:val="BodyTextChar"/>
        </w:rPr>
        <w:t>InterRAI</w:t>
      </w:r>
      <w:proofErr w:type="spellEnd"/>
      <w:r>
        <w:rPr>
          <w:rStyle w:val="BodyTextChar"/>
        </w:rPr>
        <w:t xml:space="preserve"> training.  Interview with six registered nurses (four registered nurses and two clinical co-ordinators) verified involvement of families in the care planning process.  Resident/family/whanau involvement is evidenced by written acknowledgment of care plan involvement.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 information provides evidence of multi-disciplinary team involvement and service co-ordination.  There is input from other allied health such as speech language therapist, physiotherapist, podiatrist, </w:t>
      </w:r>
      <w:proofErr w:type="spellStart"/>
      <w:r>
        <w:rPr>
          <w:rStyle w:val="BodyTextChar"/>
        </w:rPr>
        <w:t>dietitian</w:t>
      </w:r>
      <w:proofErr w:type="spellEnd"/>
      <w:r>
        <w:rPr>
          <w:rStyle w:val="BodyTextChar"/>
        </w:rPr>
        <w:t xml:space="preserve"> and MHSOP.  Activity coordinators maintain activity assessment/activity plans and evaluations in residents file.  There are specific physiotherapy progress notes and podiatry visits are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Three of three resident files reviewed identified current abilities, level of independence, identified needs and specific behavioural management strategies.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D16.3k, Short term care plans are in use for changes in health status.  Examples sighted are as follows: weight loss, skin tear, pain, behaviours, cellulitis, falls, high temperature, and change in mobility, chest infection and urinary tract infections (UTI).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D16.3f; Ten resident files reviewed (three rest home, four hospital and three dementia) identified that the resident/family are involved in the development/evaluation of care plans.  Fourteen relatives interviewed (three rest home, four hospital and seven dementia) confirm they are involved in the care planning process.</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(five rest home and four hospital) report their needs are being appropriately met.  Relatives interviewed (three rest home, four hospital and seven dementia) state their needs are being appropriately met and they are kept informed of any changes to health and interventions required.  This is evidenced in the progress notes with a “relative contact” stamp.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treatment rooms are adequately stocked for use.  Wound assessment and wound treatment and evaluation plans are in place for five rest home residents, five hospital residents and five dementia residents.  Each unit has a wound and skin tear register which details the current wounds and treatments.  The wound care folder in each unit holds the wound assessments, wound treatment plans and progress and evaluations.  Wounds currently being cared for include ulcers, skin tears, surgical wounds, and skin cracks.  There is one grade one pressure injury noted for a hospital resident.  Short term care plans are in place for skin tears.  Skin tears unresolved after seven days are transferred to a wound assessment document.  All wounds and skin tears have been evaluated within the required time frame as documented.  The clinical manager is the “wound champion” for the service offering advice and education for all staff on wound care management.  There is also access to external to wound specialist as required.  Wound care/skin tear management training was presented in February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six registered nurses interviewed.  Continence management has been attended by staff in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Weigh chair scales (calibrated) are used to weigh residents monthly or more frequently for the monitoring of weight loss/gain.  Weight loss short term care plans include drink supplements, food and fluid monitoring, frequency of weighing, frequent in-between snacks and GP/</w:t>
      </w:r>
      <w:proofErr w:type="spellStart"/>
      <w:r>
        <w:rPr>
          <w:rStyle w:val="BodyTextChar"/>
        </w:rPr>
        <w:t>Dietitian</w:t>
      </w:r>
      <w:proofErr w:type="spellEnd"/>
      <w:r>
        <w:rPr>
          <w:rStyle w:val="BodyTextChar"/>
        </w:rPr>
        <w:t xml:space="preserve"> notification.  Nutritional needs screening tools are evidenced in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Coombes </w:t>
      </w:r>
      <w:proofErr w:type="gramStart"/>
      <w:r>
        <w:rPr>
          <w:rStyle w:val="BodyTextChar"/>
        </w:rPr>
        <w:t>falls</w:t>
      </w:r>
      <w:proofErr w:type="gramEnd"/>
      <w:r>
        <w:rPr>
          <w:rStyle w:val="BodyTextChar"/>
        </w:rPr>
        <w:t xml:space="preserve"> risks assessments are carried out on admission and reviewed at least six monthly or earlier if an increase in risk level is identified.  The physiotherapist completes an assessment form for at risk residents.  Accident /incidents are investigated for cause and corrective actions including a physiotherapist review, the use of sensor mats, hip protectors, clutter free rooms and mobility aids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Behaviour monitoring charts are in place for all special care unit residents to monitor behaviours and the effects of commencement or reduction of psychotropic medications.  </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five activity coordinators at Ryman Ernest Rutherford who provide a separate activity programme for the rest home, hospital, special care unit and serviced apartments.  Two of the activity staff </w:t>
      </w:r>
      <w:proofErr w:type="gramStart"/>
      <w:r>
        <w:rPr>
          <w:rStyle w:val="BodyTextChar"/>
        </w:rPr>
        <w:t>are</w:t>
      </w:r>
      <w:proofErr w:type="gramEnd"/>
      <w:r>
        <w:rPr>
          <w:rStyle w:val="BodyTextChar"/>
        </w:rPr>
        <w:t xml:space="preserve"> registered diversional therapists (DT) and two are currently working towards this qualification.  One DT works in the rest home area for 32 hours per week, one DT works in the hospital unit for 30 hours per week, one activities coordinator works in the special care unit for 32 hours per week and one activities coordinator works 40 hours per week between the serviced apartments and the special care unit.  Another coordinator covers weekends and casual shifts.  The activities programme is provided for seven days a week in the special care unit, seven days a week in the hospital unit, and Monday to Friday in the rest home and service apartments’ area.  Residents in the village villas and apartments are involved in the activities programme.  There are set calendar events and expectations for each area including the triple A exercise programme which is applicable to the cognitive and physical abilities of the resident group.  The programme is planned monthly and residents receive a personal copy of planned monthly activities as well as a copy of what is happening weekly.  Activities planners are printed in large print on A3 paper and are displayed on notice boards around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resident is assessed and with family involvement if applicable and likes, dislikes, hobbies, and past interests are discussed.  A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next of kin input into care and an activities plan.  The plan includes categories for comfort and wellbeing, outings, interests and family and community links.  There is a comprehensive programme that meets the needs of all consumers including but not limited to; news, reminiscing, triple an exercises, lounge games, carpet bowls, arts and crafts, board games, weekly movies in the cinema, cooking club, gardening club, happy hours and weekly sing-a-longs and entertainers.  Rest home and hospital residents mix and mingle as desired.  One on one time is spent with residents who choose not to participate or who choose not to join in group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maintain links with the community and there is contact with groups such as pre-school groups, school groups, visits by special needs children, concerts, community hymn singing, RSA, library, music and dancing.  Church services are held weekly.  There are regular outings and scenic drives for residents in all units.  The service has two vans.  A mobility taxi is hired to ensure hospital level residents (wheelchair bound) have an opportunity to go out.  Festive occasions, special events and resident birthdays are celebrated.  Residents in the dementia care unit are taken for supervised outdoor walks and scenic drives.  Activities in the dementia unit are individualised and based on sensory activities and normal daily activities.  The programme is reviewed weekly with Triple an attendance sheets being forwarded to head office.  The activity team described the implementation of the 'Spice of Life', a resident focused programme to enable the village to support residents achieve self-setting goals.  Resident meetings and surveys provide feedback on the activities programme.  All nine residents and 14 family members interviewed discussed enjoyment in the programme and the diversity offered to all residents.  Village residents are encouraged to be involved in the activities in the care centre at Ryan Ernest Rutherford and many help as volunteers including fund raising and visiting.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D16.5d.</w:t>
      </w:r>
      <w:proofErr w:type="gramEnd"/>
      <w:r>
        <w:rPr>
          <w:rStyle w:val="BodyTextChar"/>
        </w:rPr>
        <w:t xml:space="preserve">  Resident files reviewed identified that the individual activity plan is reviewed when at care plan review.  </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activities programme is provided for seven days a week in the special care unit, seven days a week in the hospital unit, and Monday to Friday in the rest home and service apartments’ area.  Residents in the village villas and apartments are involved in the activities programme.  There are set calendar events and expectations for each area including the triple A exercise programme which is applicable to the cognitive and physical abilities of the resident group.  The programme is planned monthly and residents receive a personal copy of planned monthly activities as well as a copy of what is happening weekly.  Activities planners are printed in large print on A3 paper and are displayed on notice boards around the facility.  There is a comprehensive programme that meets the needs of all consumers including but not limited to; news, reminiscing, triple an exercises, lounge games, carpet bowls, arts and crafts, board games, weekly movies in the cinema, cooking club, gardening club, happy hours and weekly sing-a-longs and entertainers.  Rest home and hospital residents mix and mingle as desired.  One on one time is spent with residents who choose not to participate or who choose not to join in group activities.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are encouraged to maintain links with the community and there is contact with groups such as pre-school groups, school groups, visits by special needs children, concerts, community hymn singing, RSA, library, music and dancing.  Church services are held weekly.  There are regular outings and scenic drives for residents in all units.  The service has two vans.  A mobility taxi is hired to ensure hospital level residents (wheelchair bound) have an opportunity to go out.  Festive occasions, special events and resident birthdays are celebrated.  Residents in the dementia care unit are taken for supervised outdoor walks and scenic drives.  Activities in the dementia unit are individualised and based on sensory activities and normal daily activities.  The programme is reviewed weekly with Triple an attendance sheets being forwarded to head office.  The activity team described the implementation of the 'Spice of Life', a resident focused programme to enable the village to support residents achieve self-setting goals.  Resident meetings and surveys provide feedback on the activities programme.  All nine residents and 14 family members interviewed discussed enjoyment in the programme and the diversity offered to all residents.  Village residents are encouraged to be involved in the activities in the care centre at Ryan Ernest Rutherford and many help as volunteers including fund raising and visiting.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Ryman Ernest Rutherford is particularly focused on resident involvement of family/whanau and participation in the Nelson community. Every effort is made to keep people connected with family and community and other meaningful roles they hold. Families are encouraged to be part of life at Ryman Ernest Rutherford and the manager encourages staff to personalise care to the resident’s life as much as possible. The service has a philosophy of promoting a culture of ‘caring and kindness’ within the Ryman Ernest Rutherford village and includes care staff, registered nurses, coordinators, care centre residents and village residents.  The village residents have formed a fundraising trust to provide extra benefits and equipment for residents within the care centre.  So far the group has fundraised and provided two large ‘cloud’ chairs for the hospital unit.  Village volunteers are also involved with care centre residents providing visits and assistance with activities.  Activities such as the ‘Triple A’ </w:t>
      </w:r>
      <w:proofErr w:type="gramStart"/>
      <w:r>
        <w:rPr>
          <w:rStyle w:val="BodyTextChar"/>
        </w:rPr>
        <w:t>an exercise programme are</w:t>
      </w:r>
      <w:proofErr w:type="gramEnd"/>
      <w:r>
        <w:rPr>
          <w:rStyle w:val="BodyTextChar"/>
        </w:rPr>
        <w:t xml:space="preserve"> provided for village residents and care centre residents and is part of the falls prevention programme.  Other combined activities include flower shows, a talent show which residents and staff participate in and combined morning teas.  Residents are also encouraged to continue their already established connections from within the community.  Residents are facilitated to attend community groups such as RSA, church, and singing. The service also has a band which is made up of residents from the care centre. The band attends other homes to perform. The special care unit has started a choir which has been well received and also provides opportunities for families to come to the unit and dine with their resident in private. As part of the culture of caring and kindness, residents are encouraged to be </w:t>
      </w:r>
      <w:proofErr w:type="gramStart"/>
      <w:r>
        <w:rPr>
          <w:rStyle w:val="BodyTextChar"/>
        </w:rPr>
        <w:t>participate</w:t>
      </w:r>
      <w:proofErr w:type="gramEnd"/>
      <w:r>
        <w:rPr>
          <w:rStyle w:val="BodyTextChar"/>
        </w:rPr>
        <w:t xml:space="preserve"> in simple tasks such as folding napkins, setting tables and helping each other.  Special events are celebrated such as ANZAC day where all returned service men and women are involved in a commemorative service. A newsletter is published quarterly which outlines upcoming events and keeps the village community informed of activities and events that have been held. Ryman have produced a promotional video which has been circulated via social media and includes residents from Ryman villages around New Zealand. The programme for each unit is individualized to meet the resident needs and abilities. Residents and families interviewed were very complimentary of the activities programs and enjoyed the variety of options available. Family members advised that they are encourage and enabled to participate in the programs and are kept informed of the activities of the village life.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dementia unit.  Short term care plans are evaluated regularly and resolved or added to the long term care plan if an ongoing problem.  Any changes to the long term care plan are dated and signed.  Family are invited to attend the multidisciplinary review meetings (correspondence noted in files reviewed).  Resident medications and medical status are reviewed at least three monthly by the general practitioners.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evaluated six monthly more frequently when clinically indicated.  Six of ten long term care plans have been evaluated six monthly.  Four residents (three </w:t>
      </w:r>
      <w:proofErr w:type="gramStart"/>
      <w:r>
        <w:rPr>
          <w:rStyle w:val="BodyTextChar"/>
        </w:rPr>
        <w:t>hospital</w:t>
      </w:r>
      <w:proofErr w:type="gramEnd"/>
      <w:r>
        <w:rPr>
          <w:rStyle w:val="BodyTextChar"/>
        </w:rPr>
        <w:t xml:space="preserve"> and one rest home) have not been at the service long enough for a long term care plan review.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16.3c: All ten of ten initial care plans are evaluated by the RN within three weeks of admission.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referral policy.  Referral to other health and disability services is evident in a sample group of resident files.  The service facilitates access to other medical and non-medical services.  Referral documentation is maintained on resident files.  Referrals are initiated either by the service or the GP.  The clinical manager, two unit co-ordinators and four RN's interviewed state they initiate referrals to nurse specialist services.  When the referral is to be made to a specialist a letter from the GP is then required, as confirmed by GP interview.  Referrals and options for care are discussed with the family.  Referrals sighted on the resident files sampled are as follows: </w:t>
      </w:r>
      <w:proofErr w:type="gramStart"/>
      <w:r>
        <w:rPr>
          <w:rStyle w:val="BodyTextChar"/>
        </w:rPr>
        <w:t>physiotherapy,</w:t>
      </w:r>
      <w:proofErr w:type="gramEnd"/>
      <w:r>
        <w:rPr>
          <w:rStyle w:val="BodyTextChar"/>
        </w:rPr>
        <w:t xml:space="preserve"> needs assessor, physiotherapist, speech language therapist, </w:t>
      </w:r>
      <w:proofErr w:type="spellStart"/>
      <w:r>
        <w:rPr>
          <w:rStyle w:val="BodyTextChar"/>
        </w:rPr>
        <w:t>dietitian</w:t>
      </w:r>
      <w:proofErr w:type="spellEnd"/>
      <w:r>
        <w:rPr>
          <w:rStyle w:val="BodyTextChar"/>
        </w:rPr>
        <w:t>, wound care nurse, palliative care team and mental health services for the older person.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20.1 discussions with registered nurses identified that the service has access to </w:t>
      </w:r>
      <w:proofErr w:type="spellStart"/>
      <w:r>
        <w:rPr>
          <w:rStyle w:val="BodyTextChar"/>
        </w:rPr>
        <w:t>dietitian</w:t>
      </w:r>
      <w:proofErr w:type="spellEnd"/>
      <w:r>
        <w:rPr>
          <w:rStyle w:val="BodyTextChar"/>
        </w:rPr>
        <w:t>, physiotherapy, speech language therapist, wound care specialist, podiatrist and mental health nurses and practitioners, hospice nurses and specialists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D16.4c; the service provided an examples of where a residents condition had changed and the resident was reassessed for a higher level of care such as respite care to rest home level of care, dementia care to hospital level care and rest home care to hospital level care.  </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Transfer information is completed by the registered nurse or clinical manager and communicated to support new providers or receiving health provider.  The information meets the individual needs of the transferred resident.  The transfer of residents or admission to other provider’s policy includes instructions for documentation and whom to notify.  Two dementia care resident files reviewed identified that a transfer form was completed and family notified for one arranged surgical admission and one acute admission.  Fourteen relatives (three rest home, four hospital and seven dementia) interviewed confirmed they are well informed about all matters pertaining to residents, especially if there is a change in the resident's condition.</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medications and PRN medications.  Medication packs are checked against the medication chart on delivery by a registered nurse and this is recorded.  Three medication rooms were viewed (rest home, hospital and special care unit) and one </w:t>
      </w:r>
      <w:r>
        <w:rPr>
          <w:rStyle w:val="BodyTextChar"/>
        </w:rPr>
        <w:lastRenderedPageBreak/>
        <w:t xml:space="preserve">medication cupboard (serviced apartments).  All medications rooms are secure.  Medications trolleys are locked (one in the rest home, two in the hospital and one in the dementia care unit).  Contents are all within expiry dates and eye drops are dated on opening.  Expiry dates of all medications are checked monthly.  There is a specimen signature list of all medication competent persons.  Caregivers or registered nurses administer medications in the serviced apartments, rest home and special care unit.  RN’s and EN’s administer medication in the hospital unit.  Staff attended medication administration training in July 2014 and </w:t>
      </w:r>
      <w:proofErr w:type="gramStart"/>
      <w:r>
        <w:rPr>
          <w:rStyle w:val="BodyTextChar"/>
        </w:rPr>
        <w:t>staff have</w:t>
      </w:r>
      <w:proofErr w:type="gramEnd"/>
      <w:r>
        <w:rPr>
          <w:rStyle w:val="BodyTextChar"/>
        </w:rPr>
        <w:t xml:space="preserve"> completed medication and insulin competencies.  RNs have completed syringe driver training.  There is one self-medicating resident in the rest home with a current competency and assessment completed.  Reviews are conducted three monthly.  Self-medicated medicines include inhalers and prn XXXXX.  These are stored securely in the resident’s room.  There are current standing orders.  Medication administration is observed to be compliant by one RN and one EN in the hospital unit, one caregiver in the rest home and one RN in the dementia care unit during the audit.  Rest home residents residing in the serviced apartments are administered medications from medication competent caregivers and/or enrolled nurses.  Medication for these residents is kept in the rest home treatment room.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safes are located in the medication rooms in the rest home and hospital.  There is no controlled drug safe in the dementia unit.  There are no dementia care residents on controlled drugs.  Should this change, </w:t>
      </w:r>
      <w:proofErr w:type="gramStart"/>
      <w:r>
        <w:rPr>
          <w:rStyle w:val="BodyTextChar"/>
        </w:rPr>
        <w:t>then</w:t>
      </w:r>
      <w:proofErr w:type="gramEnd"/>
      <w:r>
        <w:rPr>
          <w:rStyle w:val="BodyTextChar"/>
        </w:rPr>
        <w:t xml:space="preserve"> advised that medication would be stored and administered from the hospital controlled drug safe.  There are weekly controlled drugs checks sighted in the controlled drug registers.  The pharmacy undertake a six monthly controlled drug stocktake last completed June 2014.  The RNs complete a stocktake at the bottom of each page in the controlled drug register.  Medications to be returned to the pharmacy are stored securely until collected by the pharmacy.  Medication fridge’s are monitored weekly (records sighted).  Oxygen, suction and emergency trolley in the hospital unit is checked and signed off (as sighted).  There are no gaps identified on the 20 medication sighing sheets reviewed.  PRN medications have the time of administration on the signing sheet.  Controlled drugs are signed by two persons.  Dietary supplements, antibiotics and short course have signing sheets.  Alert labels include “look for second pack”, “short course medications” and “controlled drugs”.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medication charts sampled (six rest home, eight hospital and six dementia) record prescribed medications by residents’ general practitioner, including PRN medication and the indications for use.  All medication charts have photo identification (dated) and allergies/adverse reactions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 2; 20 Medication charts reviewed identified three monthly medication reviews signed by the attending GP.  </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company hotel services manager.  The service employs a qualified cook Monday to Friday and the weekends.  The cook is supported by a kitchen assistant and a morning and afternoon kitchen hand each day.  There is a four weekly seasonal menu that has been designed and reviewed by a </w:t>
      </w:r>
      <w:proofErr w:type="spellStart"/>
      <w:r>
        <w:rPr>
          <w:rStyle w:val="BodyTextChar"/>
        </w:rPr>
        <w:t>dietitian</w:t>
      </w:r>
      <w:proofErr w:type="spellEnd"/>
      <w:r>
        <w:rPr>
          <w:rStyle w:val="BodyTextChar"/>
        </w:rPr>
        <w:t xml:space="preserve"> at organisational level.  The cook receives a resident dietary profile for all new admissions and is notified of dietary changes following the six monthly </w:t>
      </w:r>
      <w:proofErr w:type="gramStart"/>
      <w:r>
        <w:rPr>
          <w:rStyle w:val="BodyTextChar"/>
        </w:rPr>
        <w:t>review</w:t>
      </w:r>
      <w:proofErr w:type="gramEnd"/>
      <w:r>
        <w:rPr>
          <w:rStyle w:val="BodyTextChar"/>
        </w:rPr>
        <w:t xml:space="preserve"> and at other times such as resident with weight loss/weight gain or swallowing difficulties.  Resident likes, dislikes and dietary preferences are written up on the kitchen whiteboard.  Normal, </w:t>
      </w:r>
      <w:proofErr w:type="spellStart"/>
      <w:r>
        <w:rPr>
          <w:rStyle w:val="BodyTextChar"/>
        </w:rPr>
        <w:t>mouli</w:t>
      </w:r>
      <w:proofErr w:type="spellEnd"/>
      <w:r>
        <w:rPr>
          <w:rStyle w:val="BodyTextChar"/>
        </w:rPr>
        <w:t xml:space="preserve">, vegetarian, diabetic diets and gluten free diets are provided.  Food is delivered in hot boxes to the kitchenettes and dining areas in each area and served from Bain Marie.  Caregivers serve the meals and have a resident like/dislike list in each dining area.  </w:t>
      </w:r>
      <w:proofErr w:type="gramStart"/>
      <w:r>
        <w:rPr>
          <w:rStyle w:val="BodyTextChar"/>
        </w:rPr>
        <w:t>The cook plates and labels special diets.</w:t>
      </w:r>
      <w:proofErr w:type="gramEnd"/>
      <w:r>
        <w:rPr>
          <w:rStyle w:val="BodyTextChar"/>
        </w:rPr>
        <w:t xml:space="preserve">  Nutritious snacks such as desserts, yoghurt, custard, biscuits and sandwiches are available over 24 hours for residents in the dementia unit.  Staff are observed sitting with the resident when assisting them with meals.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with a separate dishwashing area, baking, cooking and storage areas, a walk-in chiller, freezers and freezers, walk-in pantry, two combe ovens and an electric oven.  All foods are date labelled in the freezers and fridges.  Dry goods in the pantry are sealed and date labelled.  There is a three monthly clean of the large dry goods bins.  Fridge and freezer temperatures are recorded daily and there is evidence of corrective action taken where temperatures are outside of the accepted range.  Facility food fridges are monitored weekly.  Hot food temperatures are recorded daily.  Room temperatures are monitored.  There is a cleaning schedule in place (sighted) which is signed off as duties are completed.  </w:t>
      </w:r>
      <w:proofErr w:type="gramStart"/>
      <w:r>
        <w:rPr>
          <w:rStyle w:val="BodyTextChar"/>
        </w:rPr>
        <w:t>Staff are</w:t>
      </w:r>
      <w:proofErr w:type="gramEnd"/>
      <w:r>
        <w:rPr>
          <w:rStyle w:val="BodyTextChar"/>
        </w:rPr>
        <w:t xml:space="preserve"> observed wearing aprons, hats and gloves.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equipment is on a planned maintenance schedule.  The preferred supplier provides chemicals, safety data sheets and chemical safety training as required.  Quality control checks are carried out on the dishwasher.  Chemicals are stored safely in the kitchen.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food service manual that includes (but not limited to); food service philosophy, food handling, leftovers, menu, dishwashing, sanitation, personal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Feedback on the service is received from resident and staff meetings, surveys and audits.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 There is evidence that there is additional nutritious snacks available over 24 hours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Staff have been trained in safe food handling with a refresher provided in May 2014.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implemented policies to guide staff in waste management - Waste Management - general waste, Waste Management - medical, and Waste Management - sharps.  </w:t>
      </w:r>
      <w:proofErr w:type="gramStart"/>
      <w:r>
        <w:rPr>
          <w:rStyle w:val="BodyTextChar"/>
        </w:rPr>
        <w:t>Staff interviewed were</w:t>
      </w:r>
      <w:proofErr w:type="gramEnd"/>
      <w:r>
        <w:rPr>
          <w:rStyle w:val="BodyTextChar"/>
        </w:rPr>
        <w:t xml:space="preserv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Safety data sheets are available.  Staff attended waste management and chemical safety training.  This is also included in staff orientation.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displays a current building warrant of fitness which expires on 20 January 2015.  The service is divided into two floors with rest home and hospital on level one and the special care unit on level two.  There are service apartments on both levels.  There is a central reception area, a large communal lounge and dining room for village residents.  Each unit in the care centre has a lounge and dining area.  The maintenance team address any maintenance requests or call in contractors as required.  There is a 12 monthly planned maintenance schedule in place that includes the calibration of medical equipment, functional testing of electric beds and hoists and electrical testing – all of which are current (conducted June 2014).  There is a gardening team responsible for the grounds and gardens.  The maintenance team attend the facility meetings which include maintenance and preventative maintenance.  Hot water temperatures in resident areas are monitored monthly and stable between 38-44 degrees Celsius.  Two internal audits (February and June 2014) for water temperatures have been conducted.  Environmental audit conducted in February 2014 achieved </w:t>
      </w:r>
      <w:proofErr w:type="gramStart"/>
      <w:r>
        <w:rPr>
          <w:rStyle w:val="BodyTextChar"/>
        </w:rPr>
        <w:t>a 99</w:t>
      </w:r>
      <w:proofErr w:type="gramEnd"/>
      <w:r>
        <w:rPr>
          <w:rStyle w:val="BodyTextChar"/>
        </w:rPr>
        <w:t>%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carpeted with vinyl surfaces in bathrooms/toilets and kitchen areas.  Resident rooms have fitted carpet.  The corridors are carpeted.  There is adequate space around the facility for storage of mobility equipment.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outside area with shade and seating that is observed to have well maintained paths.  The special care unit has an open courtyard terrace with seating and raised garden beds and boxes.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E3.4d: the lounge area is designed so that space and seating arrangements provide for individual and group activities.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D15.3;  The following equipment is available, pressure relieving mattresses, shower chairs, standing and lifting hoists,  mobility aids, transferring equipment, sensor mats, electric beds, ultra-low beds, hospital level specialised lazy boy chairs on wheels and weighing scales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E3.3e: There are quiet, low stimulus areas that provide privacy when required</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toilets and showers with access to a hand basin and paper towels.  All resident rooms have full </w:t>
      </w:r>
      <w:proofErr w:type="spellStart"/>
      <w:r>
        <w:rPr>
          <w:rStyle w:val="BodyTextChar"/>
        </w:rPr>
        <w:t>ensuites</w:t>
      </w:r>
      <w:proofErr w:type="spellEnd"/>
      <w:r>
        <w:rPr>
          <w:rStyle w:val="BodyTextChar"/>
        </w:rPr>
        <w:t xml:space="preserve">.  Communal toilets are located near the lounges.  Residents interviewed (five rest home and four hospital) confirmed their privacy is assured when staff are undertaking personal cares.  </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appropriate size in all areas to allow care to be provided and for the safe use and manoeuvring of mobility aids.  Mobility aids can be managed in </w:t>
      </w:r>
      <w:proofErr w:type="spellStart"/>
      <w:r>
        <w:rPr>
          <w:rStyle w:val="BodyTextChar"/>
        </w:rPr>
        <w:t>ensuites</w:t>
      </w:r>
      <w:proofErr w:type="spellEnd"/>
      <w:r>
        <w:rPr>
          <w:rStyle w:val="BodyTextChar"/>
        </w:rPr>
        <w:t xml:space="preserve">.  Residents are encouraged to personalise their bedrooms.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area has an open plan lounge/dining area.  There are other lounge areas, seating alcoves including a library available for quiet private time or visitors.  There are communal areas.  There is a separate dining area in the large open plan living area in the secure unit.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E3.4b: There is adequate space to allow maximum freedom of movement while promoting safety for those that wander.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has documented systems for monitoring the effectiveness and compliance with the service policies and procedures.  Laundry and cleaning audits are completed as per the RAP programme.  Laundry service audit conducted in March 2014 evidenced 95% compliance and housekeeping audit in March 2014 evidenced 98% compliance.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Laundry chemicals are within a closed system to the washing machine.  Material safety data sheets are displayed in the cleaning cupboards and there </w:t>
      </w:r>
      <w:proofErr w:type="gramStart"/>
      <w:r>
        <w:rPr>
          <w:rStyle w:val="BodyTextChar"/>
        </w:rPr>
        <w:t>is secure chemical storage areas</w:t>
      </w:r>
      <w:proofErr w:type="gramEnd"/>
      <w:r>
        <w:rPr>
          <w:rStyle w:val="BodyTextChar"/>
        </w:rPr>
        <w:t xml:space="preserve">.  There are two laundry persons on each day.  All linen and personal clothing is laundered on- site.  The service has introduced a new initiative of heated labelling system for all clothing that is carried out by laundry staff.  Individual named linen bags are being placed in the resident’s rooms so that clothing can be checked for name labels as they are sorted.  The laundry and cleaning areas have hand-washing facilities.  Cleaner’s trolleys are well equipped.  All chemical bottles have the correct manufacturer’s labels.  Housekeeping staff carry the chemical bottles in a caddy with them when cleaning bedrooms and </w:t>
      </w:r>
      <w:proofErr w:type="spellStart"/>
      <w:r>
        <w:rPr>
          <w:rStyle w:val="BodyTextChar"/>
        </w:rPr>
        <w:t>ensuites</w:t>
      </w:r>
      <w:proofErr w:type="spellEnd"/>
      <w:r>
        <w:rPr>
          <w:rStyle w:val="BodyTextChar"/>
        </w:rPr>
        <w:t xml:space="preserve">.  External contractors clean the carpets, vinyl and furnishings on a three monthly cycle and all windows as per schedule.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interviewed (five rest </w:t>
      </w:r>
      <w:proofErr w:type="gramStart"/>
      <w:r>
        <w:rPr>
          <w:rStyle w:val="BodyTextChar"/>
        </w:rPr>
        <w:t>home</w:t>
      </w:r>
      <w:proofErr w:type="gramEnd"/>
      <w:r>
        <w:rPr>
          <w:rStyle w:val="BodyTextChar"/>
        </w:rPr>
        <w:t xml:space="preserve"> and four hospital), state they are happy with the cleanliness of their bedrooms and communal areas.  Residents also confirmed their clothing is treated with care and is returned to them in a timely manner.  Other feedback is received through resident meetings, annual surveys (resident and relative) and the results of internal audits.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Ryman group emergency and disaster manual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Ernest Rutherford has an approved fire evacuation plan – letter dated April 2008.  Fire dills are scheduled for staff during </w:t>
      </w:r>
      <w:r>
        <w:rPr>
          <w:rStyle w:val="BodyTextChar"/>
        </w:rPr>
        <w:lastRenderedPageBreak/>
        <w:t xml:space="preserve">induction and six monthly.  The last fire drill was held 29 May 2014.  Smoke alarms, sprinkler system and exit signs in place. There are internal fire walls beside balconies; i.e.: serviced apartment balcony above entrance and second floor hospital lounge open sliding doors that face out to internal atrium.  In the event of a fire these will ensure full closure of the area.  As per Ryman policy, </w:t>
      </w:r>
      <w:proofErr w:type="gramStart"/>
      <w:r>
        <w:rPr>
          <w:rStyle w:val="BodyTextChar"/>
        </w:rPr>
        <w:t>staff are</w:t>
      </w:r>
      <w:proofErr w:type="gramEnd"/>
      <w:r>
        <w:rPr>
          <w:rStyle w:val="BodyTextChar"/>
        </w:rPr>
        <w:t xml:space="preserve"> required to complete emergency response training every two years and emergency procedures are included in orientation.  There is a first aid trained staff member on every shift.  D19.6: There are emergency management plans in place to ensure health, civil defence and other emergencies are included.  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Call bells are evident in resident’s rooms, lounge areas, and toilets/bathrooms.   Senior caregivers carry a pager and all calls are signalled on a screen with the room number at varied places throughout the facility.  Due to the large size of resident rooms, a wireless call bell system has been installed so that call bells are in reach of residents sitting in armchairs in their rooms.  In the dementia units the “</w:t>
      </w:r>
      <w:proofErr w:type="spellStart"/>
      <w:r>
        <w:rPr>
          <w:rStyle w:val="BodyTextChar"/>
        </w:rPr>
        <w:t>Austco</w:t>
      </w:r>
      <w:proofErr w:type="spellEnd"/>
      <w:r>
        <w:rPr>
          <w:rStyle w:val="BodyTextChar"/>
        </w:rPr>
        <w:t xml:space="preserve"> Monitoring programme” is available in each bedroom and </w:t>
      </w:r>
      <w:proofErr w:type="spellStart"/>
      <w:r>
        <w:rPr>
          <w:rStyle w:val="BodyTextChar"/>
        </w:rPr>
        <w:t>ensuite</w:t>
      </w:r>
      <w:proofErr w:type="spellEnd"/>
      <w:r>
        <w:rPr>
          <w:rStyle w:val="BodyTextChar"/>
        </w:rPr>
        <w:t xml:space="preserv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There is also nurse presence bell, when a nurse/carer is in the resident room a green light shows staff outside.  The hospital also includes the </w:t>
      </w:r>
      <w:proofErr w:type="spellStart"/>
      <w:r>
        <w:rPr>
          <w:rStyle w:val="BodyTextChar"/>
        </w:rPr>
        <w:t>Austco</w:t>
      </w:r>
      <w:proofErr w:type="spellEnd"/>
      <w:r>
        <w:rPr>
          <w:rStyle w:val="BodyTextChar"/>
        </w:rPr>
        <w:t xml:space="preserve"> call bell system.  When residents ring a light shines outside their room, on a control panel and also goes to staff pages.  The serviced apartments also include call bells in resident rooms and </w:t>
      </w:r>
      <w:proofErr w:type="spellStart"/>
      <w:r>
        <w:rPr>
          <w:rStyle w:val="BodyTextChar"/>
        </w:rPr>
        <w:t>ensuites</w:t>
      </w:r>
      <w:proofErr w:type="spellEnd"/>
      <w:r>
        <w:rPr>
          <w:rStyle w:val="BodyTextChar"/>
        </w:rPr>
        <w:t xml:space="preserve">.  Those residents assessed as requiring rest home level care in the serviced apartments are given a call bell pendant so that a call bell is always accessible.  There is an entrance and reception area on entering the units via a lift/stairs. The entire facility is secured at night.  The service utilises security cameras and an intercom system.  A closed Circuit Monitoring System with a 4 or 6 screen split is located on the nurse station desk. This system monitors the corridors of each wing and </w:t>
      </w:r>
      <w:proofErr w:type="gramStart"/>
      <w:r>
        <w:rPr>
          <w:rStyle w:val="BodyTextChar"/>
        </w:rPr>
        <w:t>staff then are</w:t>
      </w:r>
      <w:proofErr w:type="gramEnd"/>
      <w:r>
        <w:rPr>
          <w:rStyle w:val="BodyTextChar"/>
        </w:rPr>
        <w:t xml:space="preserve"> able to unobtrusively monitor residents who may be mobilising in corridors.</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General living areas and resident rooms are appropriately heated and ventilated.  There is under-floor heating throughout the facility and a DVS ventilation system in place.  There are air curtains at the entrance doors and ducted air conditioning/heating system in the large communal lounge/dining area of the village.  Advised by the maintenance person that heating in individual rooms can be adjusted and set.  All rooms have external windows with plenty of natural sunlight.  Resident bedrooms on the ground floor open out onto a courtyard.  </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currently has 12 hospital residents who have been assessed as requiring the use of a restraint (bedrails and/or </w:t>
      </w:r>
      <w:proofErr w:type="spellStart"/>
      <w:r>
        <w:rPr>
          <w:rStyle w:val="BodyTextChar"/>
        </w:rPr>
        <w:t>chairbrief</w:t>
      </w:r>
      <w:proofErr w:type="spellEnd"/>
      <w:r>
        <w:rPr>
          <w:rStyle w:val="BodyTextChar"/>
        </w:rPr>
        <w:t xml:space="preserve">) and one hospital resident with an enabler (bedrails).  A monthly restraint and enabler register is maintained.  The long term care plan (under safety/risk) includes the use of restraint/enablers, frequency of monitoring and required documentation.  There </w:t>
      </w:r>
      <w:proofErr w:type="gramStart"/>
      <w:r>
        <w:rPr>
          <w:rStyle w:val="BodyTextChar"/>
        </w:rPr>
        <w:t>are restraint</w:t>
      </w:r>
      <w:proofErr w:type="gramEnd"/>
      <w:r>
        <w:rPr>
          <w:rStyle w:val="BodyTextChar"/>
        </w:rPr>
        <w:t xml:space="preserve"> monitoring guidelines in place.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Restraint minimisation is discussed at the staff and management meetings.  The GP is involved in the restraint approval and review process.  The coordinator of the hospital unit (RN) is the restraint officer.  Types of restraint have been approved for use by the restraints committee.  The service is able to evidence a successful trial of removal of restraint.  Restraint use is included in the orientation for clinical staff.  Challenging behaviour and restraint minimisation and safe practice is included in the core competencies and dementia course modules.  </w:t>
      </w:r>
      <w:proofErr w:type="gramStart"/>
      <w:r>
        <w:rPr>
          <w:rStyle w:val="BodyTextChar"/>
        </w:rPr>
        <w:t>Staff have</w:t>
      </w:r>
      <w:proofErr w:type="gramEnd"/>
      <w:r>
        <w:rPr>
          <w:rStyle w:val="BodyTextChar"/>
        </w:rPr>
        <w:t xml:space="preserve"> attended restraint in-service within the last year.  </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officer is the hospital unit coordinator (registered nurse) and has been in the role for three months.  Previously, the role was held by the clinical manager.  The restraint officer has completed restraint training.  There is a restraint officer’s job description.  The approved restraints (bedrails and </w:t>
      </w:r>
      <w:proofErr w:type="spellStart"/>
      <w:r>
        <w:rPr>
          <w:rStyle w:val="BodyTextChar"/>
        </w:rPr>
        <w:t>chairbrief</w:t>
      </w:r>
      <w:proofErr w:type="spellEnd"/>
      <w:r>
        <w:rPr>
          <w:rStyle w:val="BodyTextChar"/>
        </w:rPr>
        <w:t xml:space="preserve">) are documented in the restraint policy.  Restraint and consent is in consultation/partnership with the resident (as appropriate) or whanau, the restraint officer, GP and another RN.  There is provision for emergency restraint following consent from family/whanau.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identify specific interventions or strategies to try (as appropriate) before use of restraint.  Alternative strategies are documented on the behaviour chart of a resident with challenging behaviour.  Staff complete incident forms and report any accidents/incidents to the RN/Restraint officer  in regards to restraint use and these are </w:t>
      </w:r>
      <w:r>
        <w:rPr>
          <w:rStyle w:val="BodyTextChar"/>
        </w:rPr>
        <w:lastRenderedPageBreak/>
        <w:t xml:space="preserve">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Each episode of restraint is monitored at pre-determined intervals (as per the long term care plan) depending on individual risk to that resident.  This monitoring is documented and the use of restraint evaluated at least six monthly or earlier if required.  The restraint monitoring form includes codes for care delivered throughout the restraint episode and this is recorded on the monitoring form.  The residents file refers to specific interventions or strategies to try (as appropriate) before use of restraint.  Care plans reviewed of three hospital residents with restraint identified observations and monitoring occurring within the prescribed timeframes documented on individual residents’ restraint assessment.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assessments are undertaken by the restraint officer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 evidenced a restraint risk assessment, consent form and six monthly evaluations.</w:t>
      </w:r>
      <w:r>
        <w:rPr>
          <w:rStyle w:val="BodyTextChar"/>
        </w:rPr>
        <w:br/>
        <w:t>All files reviewed included completed assessments that considered those listed in 2.2.2.1 (a) - (h) and these were reviewed by the Restraint officer and restraint committee.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co-ordinator and restraint committee (hospital unit co-ordinator, infection control officer, hospital and GP).  </w:t>
      </w:r>
      <w:proofErr w:type="gramStart"/>
      <w:r>
        <w:rPr>
          <w:rStyle w:val="BodyTextChar"/>
        </w:rPr>
        <w:t>Advised that restraint is viewed as the last resort and least restrictive option.</w:t>
      </w:r>
      <w:proofErr w:type="gramEnd"/>
      <w:r>
        <w:rPr>
          <w:rStyle w:val="BodyTextChar"/>
        </w:rPr>
        <w:t xml:space="preserve">  Restraint in use is part of falls prevention and for safety and security measures.  Bed rails are used for 11 of 12 hospital residents assessed as requiring restraint and chair briefs (soft </w:t>
      </w:r>
      <w:proofErr w:type="spellStart"/>
      <w:proofErr w:type="gramStart"/>
      <w:r>
        <w:rPr>
          <w:rStyle w:val="BodyTextChar"/>
        </w:rPr>
        <w:t>velcro</w:t>
      </w:r>
      <w:proofErr w:type="spellEnd"/>
      <w:proofErr w:type="gramEnd"/>
      <w:r>
        <w:rPr>
          <w:rStyle w:val="BodyTextChar"/>
        </w:rPr>
        <w:t xml:space="preserve"> fastened chair restraint) is in use for four of 12 hospital residents.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co-ordinator and restraint committee (hospital unit co-ordinator, infection control officer, hospital and GP).  Individual restraint use is monitored and recorded by care staff.  The policy clearly states the timeframes for monitoring with a minimum of two hourly checks overnight when bedrails are in situ.  Those residents with a chair harness (</w:t>
      </w:r>
      <w:proofErr w:type="spellStart"/>
      <w:r>
        <w:rPr>
          <w:rStyle w:val="BodyTextChar"/>
        </w:rPr>
        <w:t>chairbrief</w:t>
      </w:r>
      <w:proofErr w:type="spellEnd"/>
      <w:r>
        <w:rPr>
          <w:rStyle w:val="BodyTextChar"/>
        </w:rPr>
        <w:t xml:space="preserve">) are monitored half hourly for safety, comfort, distress, agitation, food and fluids and two hourly for exercise, change of position, toileting and activities.  </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r>
      <w:r>
        <w:rPr>
          <w:rStyle w:val="BodyTextChar"/>
        </w:rPr>
        <w:lastRenderedPageBreak/>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approved restraint is reviewed at least six monthly as part of the medical review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restraint officer report (including the hours of restraint) is sent to head office.  Restraint is discussed at all clinical and management meetings.  Issues/concerns are discussed at the meetings (minutes sighted).  Restraint use is linked to the Ryman Accreditation programme (RAP).  Individual restraint use is monitored and recorded by care staff.  </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programme and its content and detail, is appropriate for the size, complexity, and degree of risk associated with the service.  There is an IC responsibility policy that includes chain of responsibility and an IC officer job description.  There is an implemented infection control programme that is linked into the quality management system.  Infection control matters are integrated with the bimonthly health and safety meetings and the infection control committee includes a cross section of staff.  The facility meetings – RAP committee, staff, registered nurse, full facility, management - also include a discussion and reporting of infection control matters.  Information from these meetings is passed onto the staff meetings.  The IC programme policy states that the IC programme is set out annually from head office and is directed via the RAP annual calendar.  The annual review policy states IC is an agenda item on the two monthly head office health and safety committee.  The facility has developed links with the GP's, local Laboratory, the infection control and public health departments at the local DHB.  There have been no outbreaks since the service opened.</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is made up of a cross section of staff from areas of the service including; (but not limited to) the village manager, the clinical manager (who is the IC officer); and maintenance.  The infection control committee is combined with the health and safety committee.  The facility also has access to an infection control nurse specialist, public health, GP's and expertise within the organisation.</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comprehensive infection control policies that are current and reflect the Infection Control Standard SNZ HB 8134:2008, legislation and good practise. These are across the Ryman organisation and are current and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officer is responsible for coordinating/providing education and training to staff.  The IC officer (clinical manager) has appropriate IC training for the role (Ministry of Health online training – March 2014).  The induction package includes specific training around hand washing and standard precautions and the IC officer provides training both at orientation and on-going.  Training on infection control was last provided June 2014.  Resident education is expected to occur as part of providing daily cares.  Care plans can include ways to assist staff in ensuring this occurs.  </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and reported to the combined infection control and health and safety meetings.  </w:t>
      </w:r>
      <w:proofErr w:type="gramStart"/>
      <w:r>
        <w:rPr>
          <w:rStyle w:val="BodyTextChar"/>
        </w:rPr>
        <w:t>Staff are</w:t>
      </w:r>
      <w:proofErr w:type="gramEnd"/>
      <w:r>
        <w:rPr>
          <w:rStyle w:val="BodyTextChar"/>
        </w:rPr>
        <w:t xml:space="preserve"> informed through the variety of meetings held at the facility.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85EEB04">
      <w:numFmt w:val="bullet"/>
      <w:lvlText w:val="-"/>
      <w:lvlJc w:val="left"/>
      <w:pPr>
        <w:tabs>
          <w:tab w:val="num" w:pos="717"/>
        </w:tabs>
        <w:ind w:left="717" w:hanging="360"/>
      </w:pPr>
      <w:rPr>
        <w:rFonts w:ascii="Calibri" w:eastAsia="Calibri" w:hAnsi="Calibri" w:cs="Times New Roman" w:hint="default"/>
      </w:rPr>
    </w:lvl>
    <w:lvl w:ilvl="1" w:tplc="9A461F50" w:tentative="1">
      <w:start w:val="1"/>
      <w:numFmt w:val="bullet"/>
      <w:lvlText w:val="o"/>
      <w:lvlJc w:val="left"/>
      <w:pPr>
        <w:tabs>
          <w:tab w:val="num" w:pos="1437"/>
        </w:tabs>
        <w:ind w:left="1437" w:hanging="360"/>
      </w:pPr>
      <w:rPr>
        <w:rFonts w:ascii="Courier New" w:hAnsi="Courier New" w:cs="Courier New" w:hint="default"/>
      </w:rPr>
    </w:lvl>
    <w:lvl w:ilvl="2" w:tplc="A434E2A2" w:tentative="1">
      <w:start w:val="1"/>
      <w:numFmt w:val="bullet"/>
      <w:lvlText w:val=""/>
      <w:lvlJc w:val="left"/>
      <w:pPr>
        <w:tabs>
          <w:tab w:val="num" w:pos="2157"/>
        </w:tabs>
        <w:ind w:left="2157" w:hanging="360"/>
      </w:pPr>
      <w:rPr>
        <w:rFonts w:ascii="Wingdings" w:hAnsi="Wingdings" w:hint="default"/>
      </w:rPr>
    </w:lvl>
    <w:lvl w:ilvl="3" w:tplc="064254EE" w:tentative="1">
      <w:start w:val="1"/>
      <w:numFmt w:val="bullet"/>
      <w:lvlText w:val=""/>
      <w:lvlJc w:val="left"/>
      <w:pPr>
        <w:tabs>
          <w:tab w:val="num" w:pos="2877"/>
        </w:tabs>
        <w:ind w:left="2877" w:hanging="360"/>
      </w:pPr>
      <w:rPr>
        <w:rFonts w:ascii="Symbol" w:hAnsi="Symbol" w:hint="default"/>
      </w:rPr>
    </w:lvl>
    <w:lvl w:ilvl="4" w:tplc="99C222EC" w:tentative="1">
      <w:start w:val="1"/>
      <w:numFmt w:val="bullet"/>
      <w:lvlText w:val="o"/>
      <w:lvlJc w:val="left"/>
      <w:pPr>
        <w:tabs>
          <w:tab w:val="num" w:pos="3597"/>
        </w:tabs>
        <w:ind w:left="3597" w:hanging="360"/>
      </w:pPr>
      <w:rPr>
        <w:rFonts w:ascii="Courier New" w:hAnsi="Courier New" w:cs="Courier New" w:hint="default"/>
      </w:rPr>
    </w:lvl>
    <w:lvl w:ilvl="5" w:tplc="FE604CC8" w:tentative="1">
      <w:start w:val="1"/>
      <w:numFmt w:val="bullet"/>
      <w:lvlText w:val=""/>
      <w:lvlJc w:val="left"/>
      <w:pPr>
        <w:tabs>
          <w:tab w:val="num" w:pos="4317"/>
        </w:tabs>
        <w:ind w:left="4317" w:hanging="360"/>
      </w:pPr>
      <w:rPr>
        <w:rFonts w:ascii="Wingdings" w:hAnsi="Wingdings" w:hint="default"/>
      </w:rPr>
    </w:lvl>
    <w:lvl w:ilvl="6" w:tplc="EE168464" w:tentative="1">
      <w:start w:val="1"/>
      <w:numFmt w:val="bullet"/>
      <w:lvlText w:val=""/>
      <w:lvlJc w:val="left"/>
      <w:pPr>
        <w:tabs>
          <w:tab w:val="num" w:pos="5037"/>
        </w:tabs>
        <w:ind w:left="5037" w:hanging="360"/>
      </w:pPr>
      <w:rPr>
        <w:rFonts w:ascii="Symbol" w:hAnsi="Symbol" w:hint="default"/>
      </w:rPr>
    </w:lvl>
    <w:lvl w:ilvl="7" w:tplc="99F4B8F6" w:tentative="1">
      <w:start w:val="1"/>
      <w:numFmt w:val="bullet"/>
      <w:lvlText w:val="o"/>
      <w:lvlJc w:val="left"/>
      <w:pPr>
        <w:tabs>
          <w:tab w:val="num" w:pos="5757"/>
        </w:tabs>
        <w:ind w:left="5757" w:hanging="360"/>
      </w:pPr>
      <w:rPr>
        <w:rFonts w:ascii="Courier New" w:hAnsi="Courier New" w:cs="Courier New" w:hint="default"/>
      </w:rPr>
    </w:lvl>
    <w:lvl w:ilvl="8" w:tplc="361E8B3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CD800E4">
      <w:start w:val="1"/>
      <w:numFmt w:val="bullet"/>
      <w:lvlText w:val=""/>
      <w:lvlJc w:val="left"/>
      <w:pPr>
        <w:ind w:left="360" w:hanging="360"/>
      </w:pPr>
      <w:rPr>
        <w:rFonts w:ascii="Symbol" w:hAnsi="Symbol" w:hint="default"/>
      </w:rPr>
    </w:lvl>
    <w:lvl w:ilvl="1" w:tplc="944A8262" w:tentative="1">
      <w:start w:val="1"/>
      <w:numFmt w:val="bullet"/>
      <w:lvlText w:val="o"/>
      <w:lvlJc w:val="left"/>
      <w:pPr>
        <w:ind w:left="1080" w:hanging="360"/>
      </w:pPr>
      <w:rPr>
        <w:rFonts w:ascii="Courier New" w:hAnsi="Courier New" w:cs="Courier New" w:hint="default"/>
      </w:rPr>
    </w:lvl>
    <w:lvl w:ilvl="2" w:tplc="7584E142" w:tentative="1">
      <w:start w:val="1"/>
      <w:numFmt w:val="bullet"/>
      <w:lvlText w:val=""/>
      <w:lvlJc w:val="left"/>
      <w:pPr>
        <w:ind w:left="1800" w:hanging="360"/>
      </w:pPr>
      <w:rPr>
        <w:rFonts w:ascii="Wingdings" w:hAnsi="Wingdings" w:hint="default"/>
      </w:rPr>
    </w:lvl>
    <w:lvl w:ilvl="3" w:tplc="46047F3A" w:tentative="1">
      <w:start w:val="1"/>
      <w:numFmt w:val="bullet"/>
      <w:lvlText w:val=""/>
      <w:lvlJc w:val="left"/>
      <w:pPr>
        <w:ind w:left="2520" w:hanging="360"/>
      </w:pPr>
      <w:rPr>
        <w:rFonts w:ascii="Symbol" w:hAnsi="Symbol" w:hint="default"/>
      </w:rPr>
    </w:lvl>
    <w:lvl w:ilvl="4" w:tplc="60A06C64" w:tentative="1">
      <w:start w:val="1"/>
      <w:numFmt w:val="bullet"/>
      <w:lvlText w:val="o"/>
      <w:lvlJc w:val="left"/>
      <w:pPr>
        <w:ind w:left="3240" w:hanging="360"/>
      </w:pPr>
      <w:rPr>
        <w:rFonts w:ascii="Courier New" w:hAnsi="Courier New" w:cs="Courier New" w:hint="default"/>
      </w:rPr>
    </w:lvl>
    <w:lvl w:ilvl="5" w:tplc="98A6A282" w:tentative="1">
      <w:start w:val="1"/>
      <w:numFmt w:val="bullet"/>
      <w:lvlText w:val=""/>
      <w:lvlJc w:val="left"/>
      <w:pPr>
        <w:ind w:left="3960" w:hanging="360"/>
      </w:pPr>
      <w:rPr>
        <w:rFonts w:ascii="Wingdings" w:hAnsi="Wingdings" w:hint="default"/>
      </w:rPr>
    </w:lvl>
    <w:lvl w:ilvl="6" w:tplc="DD3257E8" w:tentative="1">
      <w:start w:val="1"/>
      <w:numFmt w:val="bullet"/>
      <w:lvlText w:val=""/>
      <w:lvlJc w:val="left"/>
      <w:pPr>
        <w:ind w:left="4680" w:hanging="360"/>
      </w:pPr>
      <w:rPr>
        <w:rFonts w:ascii="Symbol" w:hAnsi="Symbol" w:hint="default"/>
      </w:rPr>
    </w:lvl>
    <w:lvl w:ilvl="7" w:tplc="F4CE0344" w:tentative="1">
      <w:start w:val="1"/>
      <w:numFmt w:val="bullet"/>
      <w:lvlText w:val="o"/>
      <w:lvlJc w:val="left"/>
      <w:pPr>
        <w:ind w:left="5400" w:hanging="360"/>
      </w:pPr>
      <w:rPr>
        <w:rFonts w:ascii="Courier New" w:hAnsi="Courier New" w:cs="Courier New" w:hint="default"/>
      </w:rPr>
    </w:lvl>
    <w:lvl w:ilvl="8" w:tplc="AE7083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3A634A8">
      <w:start w:val="1"/>
      <w:numFmt w:val="bullet"/>
      <w:lvlText w:val=""/>
      <w:lvlJc w:val="left"/>
      <w:pPr>
        <w:ind w:left="1077" w:hanging="360"/>
      </w:pPr>
      <w:rPr>
        <w:rFonts w:ascii="Symbol" w:hAnsi="Symbol" w:hint="default"/>
      </w:rPr>
    </w:lvl>
    <w:lvl w:ilvl="1" w:tplc="8F5C32C8" w:tentative="1">
      <w:start w:val="1"/>
      <w:numFmt w:val="bullet"/>
      <w:lvlText w:val="o"/>
      <w:lvlJc w:val="left"/>
      <w:pPr>
        <w:ind w:left="1797" w:hanging="360"/>
      </w:pPr>
      <w:rPr>
        <w:rFonts w:ascii="Courier New" w:hAnsi="Courier New" w:cs="Courier New" w:hint="default"/>
      </w:rPr>
    </w:lvl>
    <w:lvl w:ilvl="2" w:tplc="694C0600" w:tentative="1">
      <w:start w:val="1"/>
      <w:numFmt w:val="bullet"/>
      <w:lvlText w:val=""/>
      <w:lvlJc w:val="left"/>
      <w:pPr>
        <w:ind w:left="2517" w:hanging="360"/>
      </w:pPr>
      <w:rPr>
        <w:rFonts w:ascii="Wingdings" w:hAnsi="Wingdings" w:hint="default"/>
      </w:rPr>
    </w:lvl>
    <w:lvl w:ilvl="3" w:tplc="99F4CA86" w:tentative="1">
      <w:start w:val="1"/>
      <w:numFmt w:val="bullet"/>
      <w:lvlText w:val=""/>
      <w:lvlJc w:val="left"/>
      <w:pPr>
        <w:ind w:left="3237" w:hanging="360"/>
      </w:pPr>
      <w:rPr>
        <w:rFonts w:ascii="Symbol" w:hAnsi="Symbol" w:hint="default"/>
      </w:rPr>
    </w:lvl>
    <w:lvl w:ilvl="4" w:tplc="099C0234" w:tentative="1">
      <w:start w:val="1"/>
      <w:numFmt w:val="bullet"/>
      <w:lvlText w:val="o"/>
      <w:lvlJc w:val="left"/>
      <w:pPr>
        <w:ind w:left="3957" w:hanging="360"/>
      </w:pPr>
      <w:rPr>
        <w:rFonts w:ascii="Courier New" w:hAnsi="Courier New" w:cs="Courier New" w:hint="default"/>
      </w:rPr>
    </w:lvl>
    <w:lvl w:ilvl="5" w:tplc="CC04598E" w:tentative="1">
      <w:start w:val="1"/>
      <w:numFmt w:val="bullet"/>
      <w:lvlText w:val=""/>
      <w:lvlJc w:val="left"/>
      <w:pPr>
        <w:ind w:left="4677" w:hanging="360"/>
      </w:pPr>
      <w:rPr>
        <w:rFonts w:ascii="Wingdings" w:hAnsi="Wingdings" w:hint="default"/>
      </w:rPr>
    </w:lvl>
    <w:lvl w:ilvl="6" w:tplc="07F816EC" w:tentative="1">
      <w:start w:val="1"/>
      <w:numFmt w:val="bullet"/>
      <w:lvlText w:val=""/>
      <w:lvlJc w:val="left"/>
      <w:pPr>
        <w:ind w:left="5397" w:hanging="360"/>
      </w:pPr>
      <w:rPr>
        <w:rFonts w:ascii="Symbol" w:hAnsi="Symbol" w:hint="default"/>
      </w:rPr>
    </w:lvl>
    <w:lvl w:ilvl="7" w:tplc="B596F126" w:tentative="1">
      <w:start w:val="1"/>
      <w:numFmt w:val="bullet"/>
      <w:lvlText w:val="o"/>
      <w:lvlJc w:val="left"/>
      <w:pPr>
        <w:ind w:left="6117" w:hanging="360"/>
      </w:pPr>
      <w:rPr>
        <w:rFonts w:ascii="Courier New" w:hAnsi="Courier New" w:cs="Courier New" w:hint="default"/>
      </w:rPr>
    </w:lvl>
    <w:lvl w:ilvl="8" w:tplc="E5326C6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D72F5FC">
      <w:start w:val="1"/>
      <w:numFmt w:val="bullet"/>
      <w:lvlText w:val=""/>
      <w:lvlJc w:val="left"/>
      <w:pPr>
        <w:ind w:left="1077" w:hanging="360"/>
      </w:pPr>
      <w:rPr>
        <w:rFonts w:ascii="Symbol" w:hAnsi="Symbol" w:hint="default"/>
      </w:rPr>
    </w:lvl>
    <w:lvl w:ilvl="1" w:tplc="4E847B36" w:tentative="1">
      <w:start w:val="1"/>
      <w:numFmt w:val="bullet"/>
      <w:lvlText w:val="o"/>
      <w:lvlJc w:val="left"/>
      <w:pPr>
        <w:ind w:left="1797" w:hanging="360"/>
      </w:pPr>
      <w:rPr>
        <w:rFonts w:ascii="Courier New" w:hAnsi="Courier New" w:cs="Courier New" w:hint="default"/>
      </w:rPr>
    </w:lvl>
    <w:lvl w:ilvl="2" w:tplc="437E9B8A" w:tentative="1">
      <w:start w:val="1"/>
      <w:numFmt w:val="bullet"/>
      <w:lvlText w:val=""/>
      <w:lvlJc w:val="left"/>
      <w:pPr>
        <w:ind w:left="2517" w:hanging="360"/>
      </w:pPr>
      <w:rPr>
        <w:rFonts w:ascii="Wingdings" w:hAnsi="Wingdings" w:hint="default"/>
      </w:rPr>
    </w:lvl>
    <w:lvl w:ilvl="3" w:tplc="68480DA2" w:tentative="1">
      <w:start w:val="1"/>
      <w:numFmt w:val="bullet"/>
      <w:lvlText w:val=""/>
      <w:lvlJc w:val="left"/>
      <w:pPr>
        <w:ind w:left="3237" w:hanging="360"/>
      </w:pPr>
      <w:rPr>
        <w:rFonts w:ascii="Symbol" w:hAnsi="Symbol" w:hint="default"/>
      </w:rPr>
    </w:lvl>
    <w:lvl w:ilvl="4" w:tplc="42EA9FAE" w:tentative="1">
      <w:start w:val="1"/>
      <w:numFmt w:val="bullet"/>
      <w:lvlText w:val="o"/>
      <w:lvlJc w:val="left"/>
      <w:pPr>
        <w:ind w:left="3957" w:hanging="360"/>
      </w:pPr>
      <w:rPr>
        <w:rFonts w:ascii="Courier New" w:hAnsi="Courier New" w:cs="Courier New" w:hint="default"/>
      </w:rPr>
    </w:lvl>
    <w:lvl w:ilvl="5" w:tplc="7A548EFA" w:tentative="1">
      <w:start w:val="1"/>
      <w:numFmt w:val="bullet"/>
      <w:lvlText w:val=""/>
      <w:lvlJc w:val="left"/>
      <w:pPr>
        <w:ind w:left="4677" w:hanging="360"/>
      </w:pPr>
      <w:rPr>
        <w:rFonts w:ascii="Wingdings" w:hAnsi="Wingdings" w:hint="default"/>
      </w:rPr>
    </w:lvl>
    <w:lvl w:ilvl="6" w:tplc="7C02F3A0" w:tentative="1">
      <w:start w:val="1"/>
      <w:numFmt w:val="bullet"/>
      <w:lvlText w:val=""/>
      <w:lvlJc w:val="left"/>
      <w:pPr>
        <w:ind w:left="5397" w:hanging="360"/>
      </w:pPr>
      <w:rPr>
        <w:rFonts w:ascii="Symbol" w:hAnsi="Symbol" w:hint="default"/>
      </w:rPr>
    </w:lvl>
    <w:lvl w:ilvl="7" w:tplc="E084CD7E" w:tentative="1">
      <w:start w:val="1"/>
      <w:numFmt w:val="bullet"/>
      <w:lvlText w:val="o"/>
      <w:lvlJc w:val="left"/>
      <w:pPr>
        <w:ind w:left="6117" w:hanging="360"/>
      </w:pPr>
      <w:rPr>
        <w:rFonts w:ascii="Courier New" w:hAnsi="Courier New" w:cs="Courier New" w:hint="default"/>
      </w:rPr>
    </w:lvl>
    <w:lvl w:ilvl="8" w:tplc="03588BB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0E8B3C2">
      <w:start w:val="1"/>
      <w:numFmt w:val="bullet"/>
      <w:lvlText w:val="–"/>
      <w:lvlJc w:val="left"/>
      <w:pPr>
        <w:tabs>
          <w:tab w:val="num" w:pos="720"/>
        </w:tabs>
        <w:ind w:left="720" w:hanging="360"/>
      </w:pPr>
      <w:rPr>
        <w:rFonts w:ascii="Times New Roman" w:hAnsi="Times New Roman" w:hint="default"/>
      </w:rPr>
    </w:lvl>
    <w:lvl w:ilvl="1" w:tplc="961AE936">
      <w:start w:val="1"/>
      <w:numFmt w:val="bullet"/>
      <w:lvlText w:val="–"/>
      <w:lvlJc w:val="left"/>
      <w:pPr>
        <w:tabs>
          <w:tab w:val="num" w:pos="1440"/>
        </w:tabs>
        <w:ind w:left="1440" w:hanging="360"/>
      </w:pPr>
      <w:rPr>
        <w:rFonts w:ascii="Times New Roman" w:hAnsi="Times New Roman" w:hint="default"/>
      </w:rPr>
    </w:lvl>
    <w:lvl w:ilvl="2" w:tplc="4EAC917E" w:tentative="1">
      <w:start w:val="1"/>
      <w:numFmt w:val="bullet"/>
      <w:lvlText w:val="–"/>
      <w:lvlJc w:val="left"/>
      <w:pPr>
        <w:tabs>
          <w:tab w:val="num" w:pos="2160"/>
        </w:tabs>
        <w:ind w:left="2160" w:hanging="360"/>
      </w:pPr>
      <w:rPr>
        <w:rFonts w:ascii="Times New Roman" w:hAnsi="Times New Roman" w:hint="default"/>
      </w:rPr>
    </w:lvl>
    <w:lvl w:ilvl="3" w:tplc="19DC8EB8" w:tentative="1">
      <w:start w:val="1"/>
      <w:numFmt w:val="bullet"/>
      <w:lvlText w:val="–"/>
      <w:lvlJc w:val="left"/>
      <w:pPr>
        <w:tabs>
          <w:tab w:val="num" w:pos="2880"/>
        </w:tabs>
        <w:ind w:left="2880" w:hanging="360"/>
      </w:pPr>
      <w:rPr>
        <w:rFonts w:ascii="Times New Roman" w:hAnsi="Times New Roman" w:hint="default"/>
      </w:rPr>
    </w:lvl>
    <w:lvl w:ilvl="4" w:tplc="B7C6B8C6" w:tentative="1">
      <w:start w:val="1"/>
      <w:numFmt w:val="bullet"/>
      <w:lvlText w:val="–"/>
      <w:lvlJc w:val="left"/>
      <w:pPr>
        <w:tabs>
          <w:tab w:val="num" w:pos="3600"/>
        </w:tabs>
        <w:ind w:left="3600" w:hanging="360"/>
      </w:pPr>
      <w:rPr>
        <w:rFonts w:ascii="Times New Roman" w:hAnsi="Times New Roman" w:hint="default"/>
      </w:rPr>
    </w:lvl>
    <w:lvl w:ilvl="5" w:tplc="2228ADE4" w:tentative="1">
      <w:start w:val="1"/>
      <w:numFmt w:val="bullet"/>
      <w:lvlText w:val="–"/>
      <w:lvlJc w:val="left"/>
      <w:pPr>
        <w:tabs>
          <w:tab w:val="num" w:pos="4320"/>
        </w:tabs>
        <w:ind w:left="4320" w:hanging="360"/>
      </w:pPr>
      <w:rPr>
        <w:rFonts w:ascii="Times New Roman" w:hAnsi="Times New Roman" w:hint="default"/>
      </w:rPr>
    </w:lvl>
    <w:lvl w:ilvl="6" w:tplc="8444CC98" w:tentative="1">
      <w:start w:val="1"/>
      <w:numFmt w:val="bullet"/>
      <w:lvlText w:val="–"/>
      <w:lvlJc w:val="left"/>
      <w:pPr>
        <w:tabs>
          <w:tab w:val="num" w:pos="5040"/>
        </w:tabs>
        <w:ind w:left="5040" w:hanging="360"/>
      </w:pPr>
      <w:rPr>
        <w:rFonts w:ascii="Times New Roman" w:hAnsi="Times New Roman" w:hint="default"/>
      </w:rPr>
    </w:lvl>
    <w:lvl w:ilvl="7" w:tplc="6C6004C0" w:tentative="1">
      <w:start w:val="1"/>
      <w:numFmt w:val="bullet"/>
      <w:lvlText w:val="–"/>
      <w:lvlJc w:val="left"/>
      <w:pPr>
        <w:tabs>
          <w:tab w:val="num" w:pos="5760"/>
        </w:tabs>
        <w:ind w:left="5760" w:hanging="360"/>
      </w:pPr>
      <w:rPr>
        <w:rFonts w:ascii="Times New Roman" w:hAnsi="Times New Roman" w:hint="default"/>
      </w:rPr>
    </w:lvl>
    <w:lvl w:ilvl="8" w:tplc="780E1E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E8AF4AC">
      <w:start w:val="1"/>
      <w:numFmt w:val="bullet"/>
      <w:lvlText w:val=""/>
      <w:lvlJc w:val="left"/>
      <w:pPr>
        <w:ind w:left="1080" w:hanging="360"/>
      </w:pPr>
      <w:rPr>
        <w:rFonts w:ascii="Symbol" w:hAnsi="Symbol" w:hint="default"/>
      </w:rPr>
    </w:lvl>
    <w:lvl w:ilvl="1" w:tplc="1FB48756" w:tentative="1">
      <w:start w:val="1"/>
      <w:numFmt w:val="bullet"/>
      <w:lvlText w:val="o"/>
      <w:lvlJc w:val="left"/>
      <w:pPr>
        <w:ind w:left="1800" w:hanging="360"/>
      </w:pPr>
      <w:rPr>
        <w:rFonts w:ascii="Courier New" w:hAnsi="Courier New" w:cs="Courier New" w:hint="default"/>
      </w:rPr>
    </w:lvl>
    <w:lvl w:ilvl="2" w:tplc="5BEAAEE2" w:tentative="1">
      <w:start w:val="1"/>
      <w:numFmt w:val="bullet"/>
      <w:lvlText w:val=""/>
      <w:lvlJc w:val="left"/>
      <w:pPr>
        <w:ind w:left="2520" w:hanging="360"/>
      </w:pPr>
      <w:rPr>
        <w:rFonts w:ascii="Wingdings" w:hAnsi="Wingdings" w:hint="default"/>
      </w:rPr>
    </w:lvl>
    <w:lvl w:ilvl="3" w:tplc="95DA495C" w:tentative="1">
      <w:start w:val="1"/>
      <w:numFmt w:val="bullet"/>
      <w:lvlText w:val=""/>
      <w:lvlJc w:val="left"/>
      <w:pPr>
        <w:ind w:left="3240" w:hanging="360"/>
      </w:pPr>
      <w:rPr>
        <w:rFonts w:ascii="Symbol" w:hAnsi="Symbol" w:hint="default"/>
      </w:rPr>
    </w:lvl>
    <w:lvl w:ilvl="4" w:tplc="9D949E68" w:tentative="1">
      <w:start w:val="1"/>
      <w:numFmt w:val="bullet"/>
      <w:lvlText w:val="o"/>
      <w:lvlJc w:val="left"/>
      <w:pPr>
        <w:ind w:left="3960" w:hanging="360"/>
      </w:pPr>
      <w:rPr>
        <w:rFonts w:ascii="Courier New" w:hAnsi="Courier New" w:cs="Courier New" w:hint="default"/>
      </w:rPr>
    </w:lvl>
    <w:lvl w:ilvl="5" w:tplc="86C2501E" w:tentative="1">
      <w:start w:val="1"/>
      <w:numFmt w:val="bullet"/>
      <w:lvlText w:val=""/>
      <w:lvlJc w:val="left"/>
      <w:pPr>
        <w:ind w:left="4680" w:hanging="360"/>
      </w:pPr>
      <w:rPr>
        <w:rFonts w:ascii="Wingdings" w:hAnsi="Wingdings" w:hint="default"/>
      </w:rPr>
    </w:lvl>
    <w:lvl w:ilvl="6" w:tplc="1284D3C0" w:tentative="1">
      <w:start w:val="1"/>
      <w:numFmt w:val="bullet"/>
      <w:lvlText w:val=""/>
      <w:lvlJc w:val="left"/>
      <w:pPr>
        <w:ind w:left="5400" w:hanging="360"/>
      </w:pPr>
      <w:rPr>
        <w:rFonts w:ascii="Symbol" w:hAnsi="Symbol" w:hint="default"/>
      </w:rPr>
    </w:lvl>
    <w:lvl w:ilvl="7" w:tplc="EC74B716" w:tentative="1">
      <w:start w:val="1"/>
      <w:numFmt w:val="bullet"/>
      <w:lvlText w:val="o"/>
      <w:lvlJc w:val="left"/>
      <w:pPr>
        <w:ind w:left="6120" w:hanging="360"/>
      </w:pPr>
      <w:rPr>
        <w:rFonts w:ascii="Courier New" w:hAnsi="Courier New" w:cs="Courier New" w:hint="default"/>
      </w:rPr>
    </w:lvl>
    <w:lvl w:ilvl="8" w:tplc="4316257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442B382">
      <w:start w:val="1"/>
      <w:numFmt w:val="bullet"/>
      <w:lvlText w:val=""/>
      <w:lvlJc w:val="left"/>
      <w:pPr>
        <w:tabs>
          <w:tab w:val="num" w:pos="360"/>
        </w:tabs>
        <w:ind w:left="360" w:hanging="360"/>
      </w:pPr>
      <w:rPr>
        <w:rFonts w:ascii="Symbol" w:hAnsi="Symbol" w:hint="default"/>
      </w:rPr>
    </w:lvl>
    <w:lvl w:ilvl="1" w:tplc="F2DEF89A" w:tentative="1">
      <w:start w:val="1"/>
      <w:numFmt w:val="bullet"/>
      <w:lvlText w:val="o"/>
      <w:lvlJc w:val="left"/>
      <w:pPr>
        <w:tabs>
          <w:tab w:val="num" w:pos="1080"/>
        </w:tabs>
        <w:ind w:left="1080" w:hanging="360"/>
      </w:pPr>
      <w:rPr>
        <w:rFonts w:ascii="Courier New" w:hAnsi="Courier New" w:cs="Courier New" w:hint="default"/>
      </w:rPr>
    </w:lvl>
    <w:lvl w:ilvl="2" w:tplc="D4A20CE2" w:tentative="1">
      <w:start w:val="1"/>
      <w:numFmt w:val="bullet"/>
      <w:lvlText w:val=""/>
      <w:lvlJc w:val="left"/>
      <w:pPr>
        <w:tabs>
          <w:tab w:val="num" w:pos="1800"/>
        </w:tabs>
        <w:ind w:left="1800" w:hanging="360"/>
      </w:pPr>
      <w:rPr>
        <w:rFonts w:ascii="Wingdings" w:hAnsi="Wingdings" w:hint="default"/>
      </w:rPr>
    </w:lvl>
    <w:lvl w:ilvl="3" w:tplc="C02495AC" w:tentative="1">
      <w:start w:val="1"/>
      <w:numFmt w:val="bullet"/>
      <w:lvlText w:val=""/>
      <w:lvlJc w:val="left"/>
      <w:pPr>
        <w:tabs>
          <w:tab w:val="num" w:pos="2520"/>
        </w:tabs>
        <w:ind w:left="2520" w:hanging="360"/>
      </w:pPr>
      <w:rPr>
        <w:rFonts w:ascii="Symbol" w:hAnsi="Symbol" w:hint="default"/>
      </w:rPr>
    </w:lvl>
    <w:lvl w:ilvl="4" w:tplc="5A0852B6" w:tentative="1">
      <w:start w:val="1"/>
      <w:numFmt w:val="bullet"/>
      <w:lvlText w:val="o"/>
      <w:lvlJc w:val="left"/>
      <w:pPr>
        <w:tabs>
          <w:tab w:val="num" w:pos="3240"/>
        </w:tabs>
        <w:ind w:left="3240" w:hanging="360"/>
      </w:pPr>
      <w:rPr>
        <w:rFonts w:ascii="Courier New" w:hAnsi="Courier New" w:cs="Courier New" w:hint="default"/>
      </w:rPr>
    </w:lvl>
    <w:lvl w:ilvl="5" w:tplc="8FC88A32" w:tentative="1">
      <w:start w:val="1"/>
      <w:numFmt w:val="bullet"/>
      <w:lvlText w:val=""/>
      <w:lvlJc w:val="left"/>
      <w:pPr>
        <w:tabs>
          <w:tab w:val="num" w:pos="3960"/>
        </w:tabs>
        <w:ind w:left="3960" w:hanging="360"/>
      </w:pPr>
      <w:rPr>
        <w:rFonts w:ascii="Wingdings" w:hAnsi="Wingdings" w:hint="default"/>
      </w:rPr>
    </w:lvl>
    <w:lvl w:ilvl="6" w:tplc="096605EA" w:tentative="1">
      <w:start w:val="1"/>
      <w:numFmt w:val="bullet"/>
      <w:lvlText w:val=""/>
      <w:lvlJc w:val="left"/>
      <w:pPr>
        <w:tabs>
          <w:tab w:val="num" w:pos="4680"/>
        </w:tabs>
        <w:ind w:left="4680" w:hanging="360"/>
      </w:pPr>
      <w:rPr>
        <w:rFonts w:ascii="Symbol" w:hAnsi="Symbol" w:hint="default"/>
      </w:rPr>
    </w:lvl>
    <w:lvl w:ilvl="7" w:tplc="479CB584" w:tentative="1">
      <w:start w:val="1"/>
      <w:numFmt w:val="bullet"/>
      <w:lvlText w:val="o"/>
      <w:lvlJc w:val="left"/>
      <w:pPr>
        <w:tabs>
          <w:tab w:val="num" w:pos="5400"/>
        </w:tabs>
        <w:ind w:left="5400" w:hanging="360"/>
      </w:pPr>
      <w:rPr>
        <w:rFonts w:ascii="Courier New" w:hAnsi="Courier New" w:cs="Courier New" w:hint="default"/>
      </w:rPr>
    </w:lvl>
    <w:lvl w:ilvl="8" w:tplc="3626D8B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1583D10">
      <w:start w:val="5"/>
      <w:numFmt w:val="bullet"/>
      <w:lvlText w:val="-"/>
      <w:lvlJc w:val="left"/>
      <w:pPr>
        <w:ind w:left="717" w:hanging="360"/>
      </w:pPr>
      <w:rPr>
        <w:rFonts w:ascii="Calibri" w:eastAsia="Calibri" w:hAnsi="Calibri" w:cs="Times New Roman" w:hint="default"/>
      </w:rPr>
    </w:lvl>
    <w:lvl w:ilvl="1" w:tplc="DAD4915A" w:tentative="1">
      <w:start w:val="1"/>
      <w:numFmt w:val="bullet"/>
      <w:lvlText w:val="o"/>
      <w:lvlJc w:val="left"/>
      <w:pPr>
        <w:ind w:left="1437" w:hanging="360"/>
      </w:pPr>
      <w:rPr>
        <w:rFonts w:ascii="Courier New" w:hAnsi="Courier New" w:cs="Courier New" w:hint="default"/>
      </w:rPr>
    </w:lvl>
    <w:lvl w:ilvl="2" w:tplc="9E68666A" w:tentative="1">
      <w:start w:val="1"/>
      <w:numFmt w:val="bullet"/>
      <w:lvlText w:val=""/>
      <w:lvlJc w:val="left"/>
      <w:pPr>
        <w:ind w:left="2157" w:hanging="360"/>
      </w:pPr>
      <w:rPr>
        <w:rFonts w:ascii="Wingdings" w:hAnsi="Wingdings" w:hint="default"/>
      </w:rPr>
    </w:lvl>
    <w:lvl w:ilvl="3" w:tplc="6456A764" w:tentative="1">
      <w:start w:val="1"/>
      <w:numFmt w:val="bullet"/>
      <w:lvlText w:val=""/>
      <w:lvlJc w:val="left"/>
      <w:pPr>
        <w:ind w:left="2877" w:hanging="360"/>
      </w:pPr>
      <w:rPr>
        <w:rFonts w:ascii="Symbol" w:hAnsi="Symbol" w:hint="default"/>
      </w:rPr>
    </w:lvl>
    <w:lvl w:ilvl="4" w:tplc="4E0C968A" w:tentative="1">
      <w:start w:val="1"/>
      <w:numFmt w:val="bullet"/>
      <w:lvlText w:val="o"/>
      <w:lvlJc w:val="left"/>
      <w:pPr>
        <w:ind w:left="3597" w:hanging="360"/>
      </w:pPr>
      <w:rPr>
        <w:rFonts w:ascii="Courier New" w:hAnsi="Courier New" w:cs="Courier New" w:hint="default"/>
      </w:rPr>
    </w:lvl>
    <w:lvl w:ilvl="5" w:tplc="AE7AEF06" w:tentative="1">
      <w:start w:val="1"/>
      <w:numFmt w:val="bullet"/>
      <w:lvlText w:val=""/>
      <w:lvlJc w:val="left"/>
      <w:pPr>
        <w:ind w:left="4317" w:hanging="360"/>
      </w:pPr>
      <w:rPr>
        <w:rFonts w:ascii="Wingdings" w:hAnsi="Wingdings" w:hint="default"/>
      </w:rPr>
    </w:lvl>
    <w:lvl w:ilvl="6" w:tplc="40509788" w:tentative="1">
      <w:start w:val="1"/>
      <w:numFmt w:val="bullet"/>
      <w:lvlText w:val=""/>
      <w:lvlJc w:val="left"/>
      <w:pPr>
        <w:ind w:left="5037" w:hanging="360"/>
      </w:pPr>
      <w:rPr>
        <w:rFonts w:ascii="Symbol" w:hAnsi="Symbol" w:hint="default"/>
      </w:rPr>
    </w:lvl>
    <w:lvl w:ilvl="7" w:tplc="D40E9904" w:tentative="1">
      <w:start w:val="1"/>
      <w:numFmt w:val="bullet"/>
      <w:lvlText w:val="o"/>
      <w:lvlJc w:val="left"/>
      <w:pPr>
        <w:ind w:left="5757" w:hanging="360"/>
      </w:pPr>
      <w:rPr>
        <w:rFonts w:ascii="Courier New" w:hAnsi="Courier New" w:cs="Courier New" w:hint="default"/>
      </w:rPr>
    </w:lvl>
    <w:lvl w:ilvl="8" w:tplc="A8CAC71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C3C10DA">
      <w:start w:val="1"/>
      <w:numFmt w:val="bullet"/>
      <w:lvlText w:val=""/>
      <w:lvlJc w:val="left"/>
      <w:pPr>
        <w:tabs>
          <w:tab w:val="num" w:pos="360"/>
        </w:tabs>
        <w:ind w:left="360" w:hanging="360"/>
      </w:pPr>
      <w:rPr>
        <w:rFonts w:ascii="Symbol" w:hAnsi="Symbol" w:hint="default"/>
      </w:rPr>
    </w:lvl>
    <w:lvl w:ilvl="1" w:tplc="D166C2A6" w:tentative="1">
      <w:start w:val="1"/>
      <w:numFmt w:val="bullet"/>
      <w:lvlText w:val="o"/>
      <w:lvlJc w:val="left"/>
      <w:pPr>
        <w:tabs>
          <w:tab w:val="num" w:pos="1080"/>
        </w:tabs>
        <w:ind w:left="1080" w:hanging="360"/>
      </w:pPr>
      <w:rPr>
        <w:rFonts w:ascii="Courier New" w:hAnsi="Courier New" w:cs="Courier New" w:hint="default"/>
      </w:rPr>
    </w:lvl>
    <w:lvl w:ilvl="2" w:tplc="E12278FA" w:tentative="1">
      <w:start w:val="1"/>
      <w:numFmt w:val="bullet"/>
      <w:lvlText w:val=""/>
      <w:lvlJc w:val="left"/>
      <w:pPr>
        <w:tabs>
          <w:tab w:val="num" w:pos="1800"/>
        </w:tabs>
        <w:ind w:left="1800" w:hanging="360"/>
      </w:pPr>
      <w:rPr>
        <w:rFonts w:ascii="Wingdings" w:hAnsi="Wingdings" w:hint="default"/>
      </w:rPr>
    </w:lvl>
    <w:lvl w:ilvl="3" w:tplc="79D0825E" w:tentative="1">
      <w:start w:val="1"/>
      <w:numFmt w:val="bullet"/>
      <w:lvlText w:val=""/>
      <w:lvlJc w:val="left"/>
      <w:pPr>
        <w:tabs>
          <w:tab w:val="num" w:pos="2520"/>
        </w:tabs>
        <w:ind w:left="2520" w:hanging="360"/>
      </w:pPr>
      <w:rPr>
        <w:rFonts w:ascii="Symbol" w:hAnsi="Symbol" w:hint="default"/>
      </w:rPr>
    </w:lvl>
    <w:lvl w:ilvl="4" w:tplc="B774594C" w:tentative="1">
      <w:start w:val="1"/>
      <w:numFmt w:val="bullet"/>
      <w:lvlText w:val="o"/>
      <w:lvlJc w:val="left"/>
      <w:pPr>
        <w:tabs>
          <w:tab w:val="num" w:pos="3240"/>
        </w:tabs>
        <w:ind w:left="3240" w:hanging="360"/>
      </w:pPr>
      <w:rPr>
        <w:rFonts w:ascii="Courier New" w:hAnsi="Courier New" w:cs="Courier New" w:hint="default"/>
      </w:rPr>
    </w:lvl>
    <w:lvl w:ilvl="5" w:tplc="12A6AE2A" w:tentative="1">
      <w:start w:val="1"/>
      <w:numFmt w:val="bullet"/>
      <w:lvlText w:val=""/>
      <w:lvlJc w:val="left"/>
      <w:pPr>
        <w:tabs>
          <w:tab w:val="num" w:pos="3960"/>
        </w:tabs>
        <w:ind w:left="3960" w:hanging="360"/>
      </w:pPr>
      <w:rPr>
        <w:rFonts w:ascii="Wingdings" w:hAnsi="Wingdings" w:hint="default"/>
      </w:rPr>
    </w:lvl>
    <w:lvl w:ilvl="6" w:tplc="155478D4" w:tentative="1">
      <w:start w:val="1"/>
      <w:numFmt w:val="bullet"/>
      <w:lvlText w:val=""/>
      <w:lvlJc w:val="left"/>
      <w:pPr>
        <w:tabs>
          <w:tab w:val="num" w:pos="4680"/>
        </w:tabs>
        <w:ind w:left="4680" w:hanging="360"/>
      </w:pPr>
      <w:rPr>
        <w:rFonts w:ascii="Symbol" w:hAnsi="Symbol" w:hint="default"/>
      </w:rPr>
    </w:lvl>
    <w:lvl w:ilvl="7" w:tplc="F9D4D984" w:tentative="1">
      <w:start w:val="1"/>
      <w:numFmt w:val="bullet"/>
      <w:lvlText w:val="o"/>
      <w:lvlJc w:val="left"/>
      <w:pPr>
        <w:tabs>
          <w:tab w:val="num" w:pos="5400"/>
        </w:tabs>
        <w:ind w:left="5400" w:hanging="360"/>
      </w:pPr>
      <w:rPr>
        <w:rFonts w:ascii="Courier New" w:hAnsi="Courier New" w:cs="Courier New" w:hint="default"/>
      </w:rPr>
    </w:lvl>
    <w:lvl w:ilvl="8" w:tplc="4C5E3D1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498E-6A9D-403E-8302-6E4668F9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27473</Words>
  <Characters>156601</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2015-01-22T21:28:00Z</dcterms:created>
  <dcterms:modified xsi:type="dcterms:W3CDTF">2015-02-19T23:36:00Z</dcterms:modified>
</cp:coreProperties>
</file>