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24211" w:rsidP="00854F70">
      <w:pPr>
        <w:pStyle w:val="Heading1"/>
      </w:pPr>
      <w:bookmarkStart w:id="0" w:name="PRMS_RIName"/>
      <w:r w:rsidRPr="00854F70">
        <w:t>Waverley Aged Care Limited</w:t>
      </w:r>
      <w:bookmarkEnd w:id="0"/>
    </w:p>
    <w:p w:rsidR="001237E0" w:rsidRPr="00854F70" w:rsidRDefault="00B24211" w:rsidP="00FF41C5">
      <w:pPr>
        <w:pStyle w:val="Heading2"/>
      </w:pPr>
      <w:r w:rsidRPr="00854F70">
        <w:t xml:space="preserve">Current Status: </w:t>
      </w:r>
      <w:bookmarkStart w:id="1" w:name="AuditStartDate"/>
      <w:r w:rsidRPr="00854F70">
        <w:t>29 August 2014</w:t>
      </w:r>
      <w:bookmarkEnd w:id="1"/>
    </w:p>
    <w:p w:rsidR="001237E0" w:rsidRPr="005661ED" w:rsidRDefault="00B2421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24211" w:rsidP="00FF41C5">
      <w:pPr>
        <w:pStyle w:val="Heading2"/>
      </w:pPr>
      <w:r w:rsidRPr="005A5CEB">
        <w:t>General overview</w:t>
      </w:r>
    </w:p>
    <w:p w:rsidR="00582C77" w:rsidRPr="005A5CEB" w:rsidRDefault="00B24211" w:rsidP="005A5CEB">
      <w:pPr>
        <w:spacing w:before="240" w:after="0" w:line="276" w:lineRule="auto"/>
        <w:ind w:left="0"/>
        <w:rPr>
          <w:sz w:val="24"/>
        </w:rPr>
      </w:pPr>
      <w:bookmarkStart w:id="3" w:name="GeneralOverview"/>
      <w:r w:rsidRPr="005A5CEB">
        <w:rPr>
          <w:sz w:val="24"/>
        </w:rPr>
        <w:t xml:space="preserve">Waverley House provides care for up to 20 residents who require rest home care, and there were 20 residents on the day of this audit. </w:t>
      </w:r>
    </w:p>
    <w:p w:rsidR="00582C77" w:rsidRPr="005A5CEB" w:rsidRDefault="00B24211" w:rsidP="005A5CEB">
      <w:pPr>
        <w:spacing w:before="240" w:after="0" w:line="276" w:lineRule="auto"/>
        <w:ind w:left="0"/>
        <w:rPr>
          <w:sz w:val="24"/>
        </w:rPr>
      </w:pPr>
      <w:r w:rsidRPr="005A5CEB">
        <w:rPr>
          <w:sz w:val="24"/>
        </w:rPr>
        <w:t xml:space="preserve">The owner is the manager and she is supported by a registered nurse.  Residents and family interviews and consumer satisfaction survey results show satisfaction with services provided. </w:t>
      </w:r>
    </w:p>
    <w:p w:rsidR="00582C77" w:rsidRPr="005A5CEB" w:rsidRDefault="00B24211" w:rsidP="005A5CEB">
      <w:pPr>
        <w:spacing w:before="240" w:after="0" w:line="276" w:lineRule="auto"/>
        <w:ind w:left="0"/>
        <w:rPr>
          <w:sz w:val="24"/>
        </w:rPr>
      </w:pPr>
      <w:r w:rsidRPr="005A5CEB">
        <w:rPr>
          <w:sz w:val="24"/>
        </w:rPr>
        <w:t xml:space="preserve">Two of five shortfalls identified at the previous certification audit have been addressed.  Improvements continue to be required around implementation of the quality and the risk management system and timely assessment of residents.  </w:t>
      </w:r>
    </w:p>
    <w:p w:rsidR="00582C77" w:rsidRPr="005A5CEB" w:rsidRDefault="00B24211" w:rsidP="005A5CEB">
      <w:pPr>
        <w:spacing w:before="240" w:after="0" w:line="276" w:lineRule="auto"/>
        <w:ind w:left="0"/>
        <w:rPr>
          <w:sz w:val="24"/>
        </w:rPr>
      </w:pPr>
      <w:r w:rsidRPr="005A5CEB">
        <w:rPr>
          <w:sz w:val="24"/>
        </w:rPr>
        <w:t xml:space="preserve">This audit identified two high risk findings around implementation of medication management system and timely documentation of service provisions and obtaining an approval from the local need assessment service coordination team before residents enter to the service, particularly for residents requiring higher level of care.  </w:t>
      </w:r>
    </w:p>
    <w:p w:rsidR="00582C77" w:rsidRPr="005A5CEB" w:rsidRDefault="00B24211" w:rsidP="005A5CEB">
      <w:pPr>
        <w:spacing w:before="240" w:after="0" w:line="276" w:lineRule="auto"/>
        <w:ind w:left="0"/>
        <w:rPr>
          <w:sz w:val="24"/>
        </w:rPr>
      </w:pPr>
      <w:r w:rsidRPr="005A5CEB">
        <w:rPr>
          <w:sz w:val="24"/>
        </w:rPr>
        <w:t xml:space="preserve">Further improvements are required by the service around implementation of the quality and risk management system, care plan interventions and evaluations, performance appraisals, and a </w:t>
      </w:r>
      <w:proofErr w:type="spellStart"/>
      <w:r w:rsidRPr="005A5CEB">
        <w:rPr>
          <w:sz w:val="24"/>
        </w:rPr>
        <w:t>dietition</w:t>
      </w:r>
      <w:proofErr w:type="spellEnd"/>
      <w:r w:rsidRPr="005A5CEB">
        <w:rPr>
          <w:sz w:val="24"/>
        </w:rPr>
        <w:t xml:space="preserve"> input to the menu. </w:t>
      </w:r>
    </w:p>
    <w:bookmarkEnd w:id="3"/>
    <w:p w:rsidR="00BA195E" w:rsidRPr="005A5CEB" w:rsidRDefault="00B24211" w:rsidP="00FF41C5">
      <w:pPr>
        <w:pStyle w:val="Heading2"/>
      </w:pPr>
      <w:r w:rsidRPr="005A5CEB">
        <w:t xml:space="preserve">Audit Summary </w:t>
      </w:r>
      <w:r>
        <w:t>as at</w:t>
      </w:r>
      <w:r w:rsidRPr="005A5CEB">
        <w:t xml:space="preserve"> </w:t>
      </w:r>
      <w:bookmarkStart w:id="4" w:name="AuditStartDate1"/>
      <w:r w:rsidRPr="005A5CEB">
        <w:t>29 August 2014</w:t>
      </w:r>
      <w:bookmarkEnd w:id="4"/>
    </w:p>
    <w:p w:rsidR="00BA195E" w:rsidRPr="005A5CEB" w:rsidRDefault="00B24211" w:rsidP="005A5CEB">
      <w:pPr>
        <w:spacing w:before="240" w:after="0" w:line="276" w:lineRule="auto"/>
        <w:ind w:left="0"/>
        <w:rPr>
          <w:sz w:val="24"/>
        </w:rPr>
      </w:pPr>
      <w:r w:rsidRPr="005A5CEB">
        <w:rPr>
          <w:sz w:val="24"/>
        </w:rPr>
        <w:t>Standards have been assessed and summarised below:</w:t>
      </w:r>
    </w:p>
    <w:p w:rsidR="00BA195E" w:rsidRPr="00854F70" w:rsidRDefault="00B2421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53803" w:rsidTr="008633A8">
        <w:trPr>
          <w:cantSplit/>
          <w:tblHeader/>
        </w:trPr>
        <w:tc>
          <w:tcPr>
            <w:tcW w:w="1260" w:type="dxa"/>
            <w:tcBorders>
              <w:bottom w:val="single" w:sz="4" w:space="0" w:color="000000"/>
            </w:tcBorders>
            <w:vAlign w:val="center"/>
          </w:tcPr>
          <w:p w:rsidR="00BA195E" w:rsidRPr="008F484E" w:rsidRDefault="00B2421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2421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24211" w:rsidP="008F484E">
            <w:pPr>
              <w:spacing w:before="60"/>
              <w:ind w:left="0"/>
              <w:rPr>
                <w:b/>
                <w:sz w:val="24"/>
                <w:szCs w:val="24"/>
              </w:rPr>
            </w:pPr>
            <w:r w:rsidRPr="008F484E">
              <w:rPr>
                <w:b/>
                <w:sz w:val="24"/>
                <w:szCs w:val="24"/>
              </w:rPr>
              <w:t>Definition</w:t>
            </w:r>
          </w:p>
        </w:tc>
      </w:tr>
      <w:tr w:rsidR="00753803" w:rsidTr="008633A8">
        <w:trPr>
          <w:cantSplit/>
          <w:trHeight w:val="1134"/>
        </w:trPr>
        <w:tc>
          <w:tcPr>
            <w:tcW w:w="1260" w:type="dxa"/>
            <w:tcBorders>
              <w:bottom w:val="single" w:sz="4" w:space="0" w:color="000000"/>
            </w:tcBorders>
            <w:shd w:val="clear" w:color="0066FF" w:fill="0000FF"/>
            <w:vAlign w:val="center"/>
          </w:tcPr>
          <w:p w:rsidR="00103A98" w:rsidRPr="008F484E" w:rsidRDefault="00B770D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2421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24211" w:rsidP="008F484E">
            <w:pPr>
              <w:spacing w:before="60"/>
              <w:ind w:left="50"/>
              <w:rPr>
                <w:sz w:val="24"/>
                <w:szCs w:val="24"/>
              </w:rPr>
            </w:pPr>
            <w:r w:rsidRPr="008F484E">
              <w:rPr>
                <w:sz w:val="24"/>
                <w:szCs w:val="24"/>
              </w:rPr>
              <w:t>All standards applicable to this service fully attained with some standards exceeded</w:t>
            </w:r>
          </w:p>
        </w:tc>
      </w:tr>
      <w:tr w:rsidR="00753803" w:rsidTr="008633A8">
        <w:trPr>
          <w:cantSplit/>
          <w:trHeight w:val="1134"/>
        </w:trPr>
        <w:tc>
          <w:tcPr>
            <w:tcW w:w="1260" w:type="dxa"/>
            <w:tcBorders>
              <w:bottom w:val="single" w:sz="4" w:space="0" w:color="000000"/>
            </w:tcBorders>
            <w:shd w:val="clear" w:color="33CC33" w:fill="00FF00"/>
            <w:vAlign w:val="center"/>
          </w:tcPr>
          <w:p w:rsidR="00103A98" w:rsidRPr="008F484E" w:rsidRDefault="00B770D2" w:rsidP="008F484E">
            <w:pPr>
              <w:spacing w:before="60"/>
              <w:ind w:left="0"/>
              <w:rPr>
                <w:sz w:val="24"/>
                <w:szCs w:val="24"/>
              </w:rPr>
            </w:pPr>
          </w:p>
        </w:tc>
        <w:tc>
          <w:tcPr>
            <w:tcW w:w="3780" w:type="dxa"/>
            <w:shd w:val="clear" w:color="auto" w:fill="auto"/>
            <w:vAlign w:val="center"/>
          </w:tcPr>
          <w:p w:rsidR="00103A98" w:rsidRPr="008F484E" w:rsidRDefault="00B2421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24211" w:rsidP="008F484E">
            <w:pPr>
              <w:spacing w:before="60"/>
              <w:ind w:left="50"/>
              <w:rPr>
                <w:sz w:val="24"/>
                <w:szCs w:val="24"/>
              </w:rPr>
            </w:pPr>
            <w:r w:rsidRPr="008F484E">
              <w:rPr>
                <w:sz w:val="24"/>
                <w:szCs w:val="24"/>
              </w:rPr>
              <w:t xml:space="preserve">Standards applicable to this service fully attained </w:t>
            </w:r>
          </w:p>
        </w:tc>
      </w:tr>
      <w:tr w:rsidR="00753803" w:rsidTr="008633A8">
        <w:trPr>
          <w:cantSplit/>
          <w:trHeight w:val="1134"/>
        </w:trPr>
        <w:tc>
          <w:tcPr>
            <w:tcW w:w="1260" w:type="dxa"/>
            <w:tcBorders>
              <w:bottom w:val="single" w:sz="4" w:space="0" w:color="000000"/>
            </w:tcBorders>
            <w:shd w:val="clear" w:color="auto" w:fill="FFFF00"/>
            <w:vAlign w:val="center"/>
          </w:tcPr>
          <w:p w:rsidR="00103A98" w:rsidRPr="008F484E" w:rsidRDefault="00B770D2" w:rsidP="008F484E">
            <w:pPr>
              <w:spacing w:before="60"/>
              <w:ind w:left="0"/>
              <w:rPr>
                <w:sz w:val="24"/>
                <w:szCs w:val="24"/>
              </w:rPr>
            </w:pPr>
          </w:p>
        </w:tc>
        <w:tc>
          <w:tcPr>
            <w:tcW w:w="3780" w:type="dxa"/>
            <w:shd w:val="clear" w:color="auto" w:fill="auto"/>
            <w:vAlign w:val="center"/>
          </w:tcPr>
          <w:p w:rsidR="00103A98" w:rsidRPr="008F484E" w:rsidRDefault="00B2421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24211" w:rsidP="008F484E">
            <w:pPr>
              <w:spacing w:before="60"/>
              <w:ind w:left="50"/>
              <w:rPr>
                <w:sz w:val="24"/>
                <w:szCs w:val="24"/>
              </w:rPr>
            </w:pPr>
            <w:r w:rsidRPr="008F484E">
              <w:rPr>
                <w:sz w:val="24"/>
                <w:szCs w:val="24"/>
              </w:rPr>
              <w:t>Some standards applicable to this service partially attained and of low risk</w:t>
            </w:r>
          </w:p>
        </w:tc>
      </w:tr>
      <w:tr w:rsidR="00753803" w:rsidTr="008633A8">
        <w:trPr>
          <w:cantSplit/>
          <w:trHeight w:val="1134"/>
        </w:trPr>
        <w:tc>
          <w:tcPr>
            <w:tcW w:w="1260" w:type="dxa"/>
            <w:tcBorders>
              <w:bottom w:val="single" w:sz="4" w:space="0" w:color="000000"/>
            </w:tcBorders>
            <w:shd w:val="clear" w:color="auto" w:fill="FFC800"/>
            <w:vAlign w:val="center"/>
          </w:tcPr>
          <w:p w:rsidR="00103A98" w:rsidRPr="008F484E" w:rsidRDefault="00B770D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2421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2421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753803" w:rsidTr="004B2721">
        <w:trPr>
          <w:cantSplit/>
          <w:trHeight w:val="1134"/>
        </w:trPr>
        <w:tc>
          <w:tcPr>
            <w:tcW w:w="1260" w:type="dxa"/>
            <w:shd w:val="clear" w:color="auto" w:fill="FF0000"/>
            <w:vAlign w:val="center"/>
          </w:tcPr>
          <w:p w:rsidR="00103A98" w:rsidRPr="008F484E" w:rsidRDefault="00B770D2" w:rsidP="008F484E">
            <w:pPr>
              <w:spacing w:before="60"/>
              <w:ind w:left="0"/>
              <w:rPr>
                <w:sz w:val="24"/>
                <w:szCs w:val="24"/>
              </w:rPr>
            </w:pPr>
          </w:p>
        </w:tc>
        <w:tc>
          <w:tcPr>
            <w:tcW w:w="3780" w:type="dxa"/>
            <w:shd w:val="clear" w:color="auto" w:fill="auto"/>
            <w:vAlign w:val="center"/>
          </w:tcPr>
          <w:p w:rsidR="00103A98" w:rsidRPr="008F484E" w:rsidRDefault="00B2421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2421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24211" w:rsidP="00FF41C5">
      <w:pPr>
        <w:pStyle w:val="Heading3"/>
      </w:pPr>
      <w:r w:rsidRPr="00FF41C5">
        <w:t xml:space="preserve">Consumer Rights as at </w:t>
      </w:r>
      <w:bookmarkStart w:id="5" w:name="AuditStartDate2"/>
      <w:r w:rsidRPr="00FF41C5">
        <w:t>29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803" w:rsidTr="00F62C56">
        <w:trPr>
          <w:cantSplit/>
        </w:trPr>
        <w:tc>
          <w:tcPr>
            <w:tcW w:w="5529" w:type="dxa"/>
          </w:tcPr>
          <w:p w:rsidR="004B2721" w:rsidRPr="00CC002C" w:rsidRDefault="00B2421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B770D2" w:rsidP="008F484E">
            <w:pPr>
              <w:spacing w:after="0"/>
              <w:ind w:left="0"/>
              <w:rPr>
                <w:rFonts w:cs="Arial"/>
                <w:b/>
                <w:szCs w:val="24"/>
              </w:rPr>
            </w:pPr>
          </w:p>
        </w:tc>
        <w:tc>
          <w:tcPr>
            <w:tcW w:w="2330" w:type="dxa"/>
            <w:shd w:val="clear" w:color="auto" w:fill="FFFFFF"/>
          </w:tcPr>
          <w:p w:rsidR="004B2721" w:rsidRPr="00CC002C" w:rsidRDefault="00B24211" w:rsidP="008F484E">
            <w:pPr>
              <w:spacing w:after="0"/>
              <w:ind w:left="0"/>
              <w:rPr>
                <w:rFonts w:cs="Arial"/>
                <w:b/>
                <w:szCs w:val="24"/>
              </w:rPr>
            </w:pPr>
            <w:r>
              <w:t>Standards applicable to this service fully attained.</w:t>
            </w:r>
          </w:p>
        </w:tc>
      </w:tr>
    </w:tbl>
    <w:p w:rsidR="00FF41C5" w:rsidRPr="00FF41C5" w:rsidRDefault="00B24211" w:rsidP="00FF41C5">
      <w:pPr>
        <w:pStyle w:val="Heading3"/>
      </w:pPr>
      <w:r w:rsidRPr="00FF41C5">
        <w:t>Organisational Management</w:t>
      </w:r>
      <w:r>
        <w:t xml:space="preserve"> as at </w:t>
      </w:r>
      <w:bookmarkStart w:id="6" w:name="AuditStartDate3"/>
      <w:r w:rsidRPr="00FF41C5">
        <w:t>29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803" w:rsidTr="00F62C56">
        <w:trPr>
          <w:cantSplit/>
        </w:trPr>
        <w:tc>
          <w:tcPr>
            <w:tcW w:w="5529" w:type="dxa"/>
          </w:tcPr>
          <w:p w:rsidR="004D2CA9" w:rsidRPr="00CC002C" w:rsidRDefault="00B2421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B770D2" w:rsidP="004D2CA9">
            <w:pPr>
              <w:spacing w:after="0"/>
              <w:ind w:left="0"/>
              <w:rPr>
                <w:rFonts w:cs="Arial"/>
                <w:b/>
                <w:szCs w:val="24"/>
              </w:rPr>
            </w:pPr>
          </w:p>
        </w:tc>
        <w:tc>
          <w:tcPr>
            <w:tcW w:w="2330" w:type="dxa"/>
            <w:shd w:val="clear" w:color="auto" w:fill="FFFFFF"/>
          </w:tcPr>
          <w:p w:rsidR="004D2CA9" w:rsidRPr="00CC002C" w:rsidRDefault="00B24211"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B24211" w:rsidP="00FF41C5">
      <w:pPr>
        <w:pStyle w:val="Heading3"/>
      </w:pPr>
      <w:r w:rsidRPr="00CC002C">
        <w:t>Continuum of Service Delivery</w:t>
      </w:r>
      <w:r>
        <w:t xml:space="preserve"> as at </w:t>
      </w:r>
      <w:bookmarkStart w:id="7" w:name="AuditStartDate4"/>
      <w:r w:rsidRPr="00FF41C5">
        <w:t>29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803" w:rsidTr="00F62C56">
        <w:trPr>
          <w:cantSplit/>
        </w:trPr>
        <w:tc>
          <w:tcPr>
            <w:tcW w:w="5529" w:type="dxa"/>
          </w:tcPr>
          <w:p w:rsidR="004D2CA9" w:rsidRPr="00CC002C" w:rsidRDefault="00B2421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B770D2" w:rsidP="004D2CA9">
            <w:pPr>
              <w:spacing w:after="0"/>
              <w:ind w:left="0"/>
              <w:rPr>
                <w:rFonts w:cs="Arial"/>
                <w:b/>
                <w:szCs w:val="24"/>
              </w:rPr>
            </w:pPr>
          </w:p>
        </w:tc>
        <w:tc>
          <w:tcPr>
            <w:tcW w:w="2330" w:type="dxa"/>
            <w:shd w:val="clear" w:color="auto" w:fill="FFFFFF"/>
          </w:tcPr>
          <w:p w:rsidR="004D2CA9" w:rsidRPr="00CC002C" w:rsidRDefault="00B24211" w:rsidP="004D2CA9">
            <w:pPr>
              <w:spacing w:after="0"/>
              <w:ind w:left="0"/>
              <w:rPr>
                <w:rFonts w:cs="Arial"/>
                <w:b/>
                <w:szCs w:val="24"/>
              </w:rPr>
            </w:pPr>
            <w:r>
              <w:t>Some standards applicable to this service partially attained and of medium or high risk and/or unattained and of low risk.</w:t>
            </w:r>
          </w:p>
        </w:tc>
      </w:tr>
    </w:tbl>
    <w:p w:rsidR="00FF41C5" w:rsidRDefault="00B24211" w:rsidP="00FF41C5">
      <w:pPr>
        <w:pStyle w:val="Heading3"/>
      </w:pPr>
      <w:r w:rsidRPr="00CC002C">
        <w:t>Safe and Appropriate Environment</w:t>
      </w:r>
      <w:r w:rsidRPr="00FF41C5">
        <w:t xml:space="preserve"> </w:t>
      </w:r>
      <w:r>
        <w:t xml:space="preserve">as at </w:t>
      </w:r>
      <w:bookmarkStart w:id="8" w:name="AuditStartDate5"/>
      <w:r>
        <w:t>29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803" w:rsidTr="00F62C56">
        <w:trPr>
          <w:cantSplit/>
        </w:trPr>
        <w:tc>
          <w:tcPr>
            <w:tcW w:w="5529" w:type="dxa"/>
          </w:tcPr>
          <w:p w:rsidR="004D2CA9" w:rsidRPr="00CC002C" w:rsidRDefault="00B2421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B770D2" w:rsidP="004D2CA9">
            <w:pPr>
              <w:spacing w:after="0"/>
              <w:ind w:left="0"/>
              <w:rPr>
                <w:rFonts w:cs="Arial"/>
                <w:b/>
                <w:szCs w:val="24"/>
              </w:rPr>
            </w:pPr>
          </w:p>
        </w:tc>
        <w:tc>
          <w:tcPr>
            <w:tcW w:w="2330" w:type="dxa"/>
            <w:shd w:val="clear" w:color="auto" w:fill="FFFFFF"/>
          </w:tcPr>
          <w:p w:rsidR="004D2CA9" w:rsidRPr="00CC002C" w:rsidRDefault="00B24211" w:rsidP="004D2CA9">
            <w:pPr>
              <w:spacing w:after="0"/>
              <w:ind w:left="0"/>
              <w:rPr>
                <w:rFonts w:cs="Arial"/>
                <w:b/>
                <w:szCs w:val="24"/>
              </w:rPr>
            </w:pPr>
            <w:r>
              <w:t>Standards applicable to this service fully attained.</w:t>
            </w:r>
          </w:p>
        </w:tc>
      </w:tr>
    </w:tbl>
    <w:p w:rsidR="00FF41C5" w:rsidRDefault="00B24211" w:rsidP="00FF41C5">
      <w:pPr>
        <w:pStyle w:val="Heading3"/>
      </w:pPr>
      <w:r w:rsidRPr="00CC002C">
        <w:t>Restraint Minimisation and Safe Practice</w:t>
      </w:r>
      <w:r w:rsidRPr="00FF41C5">
        <w:t xml:space="preserve"> as at </w:t>
      </w:r>
      <w:bookmarkStart w:id="9" w:name="AuditStartDate6"/>
      <w:r>
        <w:t>29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803" w:rsidTr="00F62C56">
        <w:trPr>
          <w:cantSplit/>
        </w:trPr>
        <w:tc>
          <w:tcPr>
            <w:tcW w:w="5529" w:type="dxa"/>
          </w:tcPr>
          <w:p w:rsidR="004D2CA9" w:rsidRPr="00CC002C" w:rsidRDefault="00B2421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B770D2" w:rsidP="004D2CA9">
            <w:pPr>
              <w:spacing w:after="0"/>
              <w:ind w:left="0"/>
              <w:rPr>
                <w:rFonts w:cs="Arial"/>
                <w:b/>
                <w:szCs w:val="24"/>
              </w:rPr>
            </w:pPr>
          </w:p>
        </w:tc>
        <w:tc>
          <w:tcPr>
            <w:tcW w:w="2330" w:type="dxa"/>
            <w:shd w:val="clear" w:color="auto" w:fill="FFFFFF"/>
          </w:tcPr>
          <w:p w:rsidR="004D2CA9" w:rsidRPr="00CC002C" w:rsidRDefault="00B24211" w:rsidP="004D2CA9">
            <w:pPr>
              <w:spacing w:after="0"/>
              <w:ind w:left="0"/>
              <w:rPr>
                <w:rFonts w:cs="Arial"/>
                <w:b/>
                <w:szCs w:val="24"/>
              </w:rPr>
            </w:pPr>
            <w:r>
              <w:t>Standards applicable to this service fully attained.</w:t>
            </w:r>
          </w:p>
        </w:tc>
      </w:tr>
    </w:tbl>
    <w:p w:rsidR="00FF41C5" w:rsidRPr="00CC002C" w:rsidRDefault="00B24211" w:rsidP="00FF41C5">
      <w:pPr>
        <w:pStyle w:val="Heading3"/>
      </w:pPr>
      <w:r w:rsidRPr="00CC002C">
        <w:lastRenderedPageBreak/>
        <w:t>Infection Prevention and Control</w:t>
      </w:r>
      <w:r w:rsidRPr="00FF41C5">
        <w:t xml:space="preserve"> as at </w:t>
      </w:r>
      <w:bookmarkStart w:id="10" w:name="AuditStartDate7"/>
      <w:r w:rsidRPr="00CC002C">
        <w:t>29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53803" w:rsidTr="00F62C56">
        <w:trPr>
          <w:cantSplit/>
        </w:trPr>
        <w:tc>
          <w:tcPr>
            <w:tcW w:w="5529" w:type="dxa"/>
          </w:tcPr>
          <w:p w:rsidR="004D2CA9" w:rsidRPr="00CC002C" w:rsidRDefault="00B2421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B770D2" w:rsidP="004D2CA9">
            <w:pPr>
              <w:spacing w:after="0"/>
              <w:ind w:left="0"/>
              <w:rPr>
                <w:rFonts w:cs="Arial"/>
                <w:b/>
                <w:szCs w:val="24"/>
              </w:rPr>
            </w:pPr>
          </w:p>
        </w:tc>
        <w:tc>
          <w:tcPr>
            <w:tcW w:w="2330" w:type="dxa"/>
            <w:shd w:val="clear" w:color="auto" w:fill="FFFFFF"/>
          </w:tcPr>
          <w:p w:rsidR="004D2CA9" w:rsidRPr="00CC002C" w:rsidRDefault="00B24211" w:rsidP="004D2CA9">
            <w:pPr>
              <w:spacing w:after="0"/>
              <w:ind w:left="0"/>
              <w:rPr>
                <w:rFonts w:cs="Arial"/>
                <w:b/>
                <w:szCs w:val="24"/>
              </w:rPr>
            </w:pPr>
            <w:r>
              <w:t>Standards applicable to this service fully attained.</w:t>
            </w:r>
          </w:p>
        </w:tc>
      </w:tr>
    </w:tbl>
    <w:p w:rsidR="00B770D2" w:rsidRDefault="00B770D2" w:rsidP="00B24211">
      <w:pPr>
        <w:pStyle w:val="Heading2"/>
        <w:rPr>
          <w:sz w:val="24"/>
        </w:rPr>
        <w:sectPr w:rsidR="00B770D2" w:rsidSect="00B770D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6F2A15" w:rsidRPr="00B476FC" w:rsidRDefault="006F2A15" w:rsidP="00B770D2">
      <w:pPr>
        <w:pStyle w:val="Heading1"/>
        <w:tabs>
          <w:tab w:val="left" w:pos="8931"/>
        </w:tabs>
      </w:pPr>
      <w:r w:rsidRPr="002A26DC">
        <w:lastRenderedPageBreak/>
        <w:t xml:space="preserve">HealthCERT </w:t>
      </w:r>
      <w:r w:rsidRPr="002A26DC">
        <w:rPr>
          <w:rStyle w:val="Heading1Char"/>
        </w:rPr>
        <w:t>Aged Residential Care</w:t>
      </w:r>
      <w:r w:rsidRPr="002A26DC">
        <w:t xml:space="preserve"> Audit Report (version </w:t>
      </w:r>
      <w:r w:rsidRPr="002A26DC">
        <w:rPr>
          <w:rStyle w:val="Heading1Char"/>
        </w:rPr>
        <w:t>4.2</w:t>
      </w:r>
      <w:r w:rsidRPr="002A26DC">
        <w:t xml:space="preserve">) </w:t>
      </w:r>
    </w:p>
    <w:p w:rsidR="006F2A15" w:rsidRPr="00385BD2" w:rsidRDefault="006F2A15" w:rsidP="00B770D2">
      <w:pPr>
        <w:pStyle w:val="Heading2"/>
      </w:pPr>
      <w:r w:rsidRPr="00385BD2">
        <w:t>Introduction</w:t>
      </w:r>
    </w:p>
    <w:p w:rsidR="006F2A15" w:rsidRDefault="006F2A15" w:rsidP="00B770D2">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6F2A15" w:rsidRDefault="006F2A15" w:rsidP="00B770D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F2A15" w:rsidRDefault="006F2A15" w:rsidP="00B770D2">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6F2A15" w:rsidRPr="00385BD2" w:rsidRDefault="006F2A15" w:rsidP="00B770D2">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6F2A15" w:rsidTr="000C1338">
        <w:tc>
          <w:tcPr>
            <w:tcW w:w="3652" w:type="dxa"/>
          </w:tcPr>
          <w:p w:rsidR="006F2A15" w:rsidRPr="0028613C" w:rsidRDefault="006F2A15" w:rsidP="00B770D2">
            <w:pPr>
              <w:spacing w:before="60"/>
              <w:ind w:left="0"/>
              <w:rPr>
                <w:b/>
              </w:rPr>
            </w:pPr>
            <w:r w:rsidRPr="0028613C">
              <w:rPr>
                <w:b/>
              </w:rPr>
              <w:t>Legal entity name</w:t>
            </w:r>
            <w:r>
              <w:rPr>
                <w:b/>
              </w:rPr>
              <w:t>:</w:t>
            </w:r>
          </w:p>
        </w:tc>
        <w:tc>
          <w:tcPr>
            <w:tcW w:w="11907" w:type="dxa"/>
          </w:tcPr>
          <w:p w:rsidR="006F2A15" w:rsidRPr="0028613C" w:rsidRDefault="006F2A15" w:rsidP="00B770D2">
            <w:pPr>
              <w:spacing w:before="60"/>
              <w:ind w:left="0"/>
            </w:pPr>
            <w:r w:rsidRPr="0028613C">
              <w:t>Waverley Aged Care Limited</w:t>
            </w:r>
          </w:p>
        </w:tc>
      </w:tr>
      <w:tr w:rsidR="006F2A15" w:rsidTr="000C1338">
        <w:tc>
          <w:tcPr>
            <w:tcW w:w="3652" w:type="dxa"/>
          </w:tcPr>
          <w:p w:rsidR="006F2A15" w:rsidRPr="0028613C" w:rsidRDefault="006F2A15" w:rsidP="00B770D2">
            <w:pPr>
              <w:spacing w:before="60"/>
              <w:ind w:left="0"/>
              <w:rPr>
                <w:b/>
              </w:rPr>
            </w:pPr>
            <w:r>
              <w:rPr>
                <w:b/>
              </w:rPr>
              <w:t>Certificate name:</w:t>
            </w:r>
          </w:p>
        </w:tc>
        <w:tc>
          <w:tcPr>
            <w:tcW w:w="11907" w:type="dxa"/>
          </w:tcPr>
          <w:p w:rsidR="006F2A15" w:rsidRPr="0028613C" w:rsidRDefault="006F2A15" w:rsidP="00B770D2">
            <w:pPr>
              <w:spacing w:before="60"/>
              <w:ind w:left="0"/>
            </w:pPr>
            <w:r w:rsidRPr="0028613C">
              <w:t>Waverley Aged Care Limited</w:t>
            </w:r>
          </w:p>
        </w:tc>
      </w:tr>
    </w:tbl>
    <w:p w:rsidR="006F2A15" w:rsidRDefault="006F2A15" w:rsidP="00B770D2">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6F2A15" w:rsidTr="000C1338">
        <w:tc>
          <w:tcPr>
            <w:tcW w:w="3652" w:type="dxa"/>
          </w:tcPr>
          <w:p w:rsidR="006F2A15" w:rsidRPr="0028613C" w:rsidRDefault="006F2A15" w:rsidP="00B770D2">
            <w:pPr>
              <w:keepNext/>
              <w:spacing w:before="60"/>
              <w:ind w:left="0"/>
              <w:rPr>
                <w:b/>
              </w:rPr>
            </w:pPr>
            <w:r w:rsidRPr="0028613C">
              <w:rPr>
                <w:b/>
              </w:rPr>
              <w:t>Designated Auditing Agency</w:t>
            </w:r>
            <w:r>
              <w:rPr>
                <w:b/>
              </w:rPr>
              <w:t>:</w:t>
            </w:r>
          </w:p>
        </w:tc>
        <w:tc>
          <w:tcPr>
            <w:tcW w:w="11907" w:type="dxa"/>
          </w:tcPr>
          <w:p w:rsidR="006F2A15" w:rsidRPr="0028613C" w:rsidRDefault="006F2A15" w:rsidP="00B770D2">
            <w:pPr>
              <w:keepNext/>
              <w:spacing w:before="60"/>
              <w:ind w:left="0"/>
            </w:pPr>
            <w:r w:rsidRPr="0028613C">
              <w:t>Health and Disability Auditing New Zealand Limited</w:t>
            </w:r>
          </w:p>
        </w:tc>
      </w:tr>
    </w:tbl>
    <w:p w:rsidR="006F2A15" w:rsidRDefault="006F2A15" w:rsidP="00B770D2">
      <w:pPr>
        <w:spacing w:after="0"/>
        <w:ind w:left="0"/>
        <w:rPr>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6F2A15" w:rsidTr="000C1338">
        <w:tc>
          <w:tcPr>
            <w:tcW w:w="3652" w:type="dxa"/>
          </w:tcPr>
          <w:p w:rsidR="006F2A15" w:rsidRPr="0028613C" w:rsidRDefault="006F2A15" w:rsidP="00B770D2">
            <w:pPr>
              <w:keepNext/>
              <w:spacing w:before="60"/>
              <w:ind w:left="0"/>
              <w:rPr>
                <w:b/>
              </w:rPr>
            </w:pPr>
            <w:r w:rsidRPr="0028613C">
              <w:rPr>
                <w:b/>
              </w:rPr>
              <w:t>Types of audit</w:t>
            </w:r>
            <w:r>
              <w:rPr>
                <w:b/>
              </w:rPr>
              <w:t>:</w:t>
            </w:r>
          </w:p>
        </w:tc>
        <w:tc>
          <w:tcPr>
            <w:tcW w:w="12048" w:type="dxa"/>
            <w:gridSpan w:val="4"/>
          </w:tcPr>
          <w:p w:rsidR="006F2A15" w:rsidRPr="0028613C" w:rsidRDefault="006F2A15" w:rsidP="00B770D2">
            <w:pPr>
              <w:keepNext/>
              <w:spacing w:before="60"/>
              <w:ind w:left="0"/>
            </w:pPr>
            <w:r w:rsidRPr="0028613C">
              <w:t>Surveillance Audit</w:t>
            </w:r>
          </w:p>
        </w:tc>
      </w:tr>
      <w:tr w:rsidR="006F2A15" w:rsidTr="000C1338">
        <w:tc>
          <w:tcPr>
            <w:tcW w:w="3652" w:type="dxa"/>
          </w:tcPr>
          <w:p w:rsidR="006F2A15" w:rsidRPr="0028613C" w:rsidRDefault="006F2A15" w:rsidP="00B770D2">
            <w:pPr>
              <w:spacing w:before="60"/>
              <w:ind w:left="0"/>
              <w:rPr>
                <w:b/>
              </w:rPr>
            </w:pPr>
            <w:r w:rsidRPr="0028613C">
              <w:rPr>
                <w:b/>
              </w:rPr>
              <w:t>Premises audited:</w:t>
            </w:r>
          </w:p>
        </w:tc>
        <w:tc>
          <w:tcPr>
            <w:tcW w:w="12048" w:type="dxa"/>
            <w:gridSpan w:val="4"/>
          </w:tcPr>
          <w:p w:rsidR="006F2A15" w:rsidRPr="0028613C" w:rsidRDefault="006F2A15" w:rsidP="00B770D2">
            <w:pPr>
              <w:spacing w:before="60"/>
              <w:ind w:left="0"/>
            </w:pPr>
            <w:r w:rsidRPr="0028613C">
              <w:t>Waverley House Rest Home</w:t>
            </w:r>
          </w:p>
        </w:tc>
      </w:tr>
      <w:tr w:rsidR="006F2A15" w:rsidTr="000C1338">
        <w:tc>
          <w:tcPr>
            <w:tcW w:w="3652" w:type="dxa"/>
          </w:tcPr>
          <w:p w:rsidR="006F2A15" w:rsidRPr="0028613C" w:rsidRDefault="006F2A15" w:rsidP="00B770D2">
            <w:pPr>
              <w:spacing w:before="60"/>
              <w:ind w:left="0"/>
              <w:rPr>
                <w:b/>
              </w:rPr>
            </w:pPr>
            <w:r w:rsidRPr="0028613C">
              <w:rPr>
                <w:b/>
              </w:rPr>
              <w:t>Services audited:</w:t>
            </w:r>
          </w:p>
        </w:tc>
        <w:tc>
          <w:tcPr>
            <w:tcW w:w="12048" w:type="dxa"/>
            <w:gridSpan w:val="4"/>
          </w:tcPr>
          <w:p w:rsidR="006F2A15" w:rsidRPr="0028613C" w:rsidRDefault="006F2A15" w:rsidP="00B770D2">
            <w:pPr>
              <w:spacing w:before="60"/>
              <w:ind w:left="0"/>
            </w:pPr>
            <w:r w:rsidRPr="0028613C">
              <w:t>Rest home care (excluding dementia care)</w:t>
            </w:r>
          </w:p>
        </w:tc>
      </w:tr>
      <w:tr w:rsidR="006F2A15" w:rsidTr="000C1338">
        <w:tc>
          <w:tcPr>
            <w:tcW w:w="3652" w:type="dxa"/>
          </w:tcPr>
          <w:p w:rsidR="006F2A15" w:rsidRPr="0028613C" w:rsidRDefault="006F2A15" w:rsidP="00B770D2">
            <w:pPr>
              <w:spacing w:before="60"/>
              <w:ind w:left="0"/>
              <w:rPr>
                <w:b/>
              </w:rPr>
            </w:pPr>
            <w:r w:rsidRPr="0028613C">
              <w:rPr>
                <w:b/>
              </w:rPr>
              <w:t>Dates of audit</w:t>
            </w:r>
            <w:r>
              <w:rPr>
                <w:b/>
              </w:rPr>
              <w:t>:</w:t>
            </w:r>
          </w:p>
        </w:tc>
        <w:tc>
          <w:tcPr>
            <w:tcW w:w="1559" w:type="dxa"/>
            <w:tcBorders>
              <w:right w:val="nil"/>
            </w:tcBorders>
          </w:tcPr>
          <w:p w:rsidR="006F2A15" w:rsidRPr="0028613C" w:rsidRDefault="006F2A15" w:rsidP="00B770D2">
            <w:pPr>
              <w:spacing w:before="60"/>
              <w:ind w:left="0"/>
              <w:rPr>
                <w:b/>
              </w:rPr>
            </w:pPr>
            <w:r w:rsidRPr="0028613C">
              <w:rPr>
                <w:b/>
              </w:rPr>
              <w:t>Start date:</w:t>
            </w:r>
          </w:p>
        </w:tc>
        <w:tc>
          <w:tcPr>
            <w:tcW w:w="2835" w:type="dxa"/>
            <w:tcBorders>
              <w:left w:val="nil"/>
              <w:right w:val="nil"/>
            </w:tcBorders>
          </w:tcPr>
          <w:p w:rsidR="006F2A15" w:rsidRPr="0028613C" w:rsidRDefault="006F2A15" w:rsidP="00B770D2">
            <w:pPr>
              <w:spacing w:before="60"/>
              <w:ind w:left="0"/>
            </w:pPr>
            <w:r>
              <w:t>29 August 2014</w:t>
            </w:r>
          </w:p>
        </w:tc>
        <w:tc>
          <w:tcPr>
            <w:tcW w:w="1417" w:type="dxa"/>
            <w:tcBorders>
              <w:left w:val="nil"/>
              <w:right w:val="nil"/>
            </w:tcBorders>
          </w:tcPr>
          <w:p w:rsidR="006F2A15" w:rsidRPr="0028613C" w:rsidRDefault="006F2A15" w:rsidP="00B770D2">
            <w:pPr>
              <w:spacing w:before="60"/>
              <w:ind w:left="0"/>
              <w:rPr>
                <w:b/>
              </w:rPr>
            </w:pPr>
            <w:r w:rsidRPr="0028613C">
              <w:rPr>
                <w:b/>
              </w:rPr>
              <w:t>End date:</w:t>
            </w:r>
          </w:p>
        </w:tc>
        <w:tc>
          <w:tcPr>
            <w:tcW w:w="6237" w:type="dxa"/>
            <w:tcBorders>
              <w:left w:val="nil"/>
            </w:tcBorders>
          </w:tcPr>
          <w:p w:rsidR="006F2A15" w:rsidRPr="0028613C" w:rsidRDefault="006F2A15" w:rsidP="00B770D2">
            <w:pPr>
              <w:spacing w:before="60"/>
              <w:ind w:left="0"/>
            </w:pPr>
            <w:r>
              <w:t>29 August 2014</w:t>
            </w:r>
          </w:p>
        </w:tc>
      </w:tr>
    </w:tbl>
    <w:p w:rsidR="006F2A15" w:rsidRDefault="006F2A15" w:rsidP="00B770D2">
      <w:pPr>
        <w:spacing w:after="0"/>
        <w:ind w:left="0"/>
        <w:rPr>
          <w:sz w:val="20"/>
          <w:szCs w:val="20"/>
        </w:rPr>
      </w:pPr>
    </w:p>
    <w:p w:rsidR="006F2A15" w:rsidRDefault="006F2A15" w:rsidP="00B770D2">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6F2A15" w:rsidRDefault="006F2A15" w:rsidP="00B770D2">
      <w:pPr>
        <w:pBdr>
          <w:top w:val="single" w:sz="2" w:space="1" w:color="auto"/>
          <w:left w:val="single" w:sz="2" w:space="4" w:color="auto"/>
          <w:bottom w:val="single" w:sz="2" w:space="1" w:color="auto"/>
          <w:right w:val="single" w:sz="2" w:space="4" w:color="auto"/>
        </w:pBdr>
        <w:spacing w:after="0"/>
        <w:ind w:left="0"/>
        <w:rPr>
          <w:sz w:val="20"/>
          <w:szCs w:val="20"/>
        </w:rPr>
      </w:pPr>
    </w:p>
    <w:p w:rsidR="006F2A15" w:rsidRDefault="006F2A15" w:rsidP="00B770D2">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6F2A15" w:rsidTr="000C1338">
        <w:tc>
          <w:tcPr>
            <w:tcW w:w="10740" w:type="dxa"/>
          </w:tcPr>
          <w:p w:rsidR="006F2A15" w:rsidRPr="00A404CD" w:rsidRDefault="006F2A15" w:rsidP="00B770D2">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6F2A15" w:rsidRPr="00A404CD" w:rsidRDefault="006F2A15" w:rsidP="00B770D2">
            <w:pPr>
              <w:spacing w:before="60"/>
              <w:ind w:left="0"/>
              <w:rPr>
                <w:b/>
                <w:szCs w:val="20"/>
              </w:rPr>
            </w:pPr>
            <w:r>
              <w:rPr>
                <w:rStyle w:val="BodyText2Char"/>
              </w:rPr>
              <w:t>20</w:t>
            </w:r>
          </w:p>
        </w:tc>
      </w:tr>
    </w:tbl>
    <w:p w:rsidR="006F2A15" w:rsidRPr="000438ED" w:rsidRDefault="006F2A15" w:rsidP="00B770D2">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F2A15" w:rsidTr="000C1338">
        <w:trPr>
          <w:cantSplit/>
        </w:trPr>
        <w:tc>
          <w:tcPr>
            <w:tcW w:w="2235" w:type="dxa"/>
          </w:tcPr>
          <w:p w:rsidR="006F2A15" w:rsidRPr="00A94C69" w:rsidRDefault="006F2A15" w:rsidP="00B770D2">
            <w:pPr>
              <w:tabs>
                <w:tab w:val="left" w:pos="1560"/>
              </w:tabs>
              <w:spacing w:before="60"/>
              <w:ind w:left="0"/>
              <w:rPr>
                <w:rFonts w:cs="Arial"/>
                <w:sz w:val="20"/>
                <w:szCs w:val="20"/>
              </w:rPr>
            </w:pPr>
            <w:r w:rsidRPr="00A94C69">
              <w:rPr>
                <w:rFonts w:cs="Arial"/>
                <w:b/>
                <w:sz w:val="20"/>
                <w:szCs w:val="20"/>
              </w:rPr>
              <w:t>Lead Auditor</w:t>
            </w:r>
          </w:p>
        </w:tc>
        <w:tc>
          <w:tcPr>
            <w:tcW w:w="7087" w:type="dxa"/>
          </w:tcPr>
          <w:p w:rsidR="006F2A15" w:rsidRPr="00FA2EDC" w:rsidRDefault="006F2A15" w:rsidP="00B770D2">
            <w:pPr>
              <w:tabs>
                <w:tab w:val="left" w:pos="1560"/>
              </w:tabs>
              <w:spacing w:before="60"/>
              <w:ind w:left="0"/>
              <w:rPr>
                <w:rFonts w:cs="Arial"/>
                <w:sz w:val="20"/>
                <w:szCs w:val="20"/>
              </w:rPr>
            </w:pPr>
            <w:r>
              <w:rPr>
                <w:rStyle w:val="BodyTextChar"/>
              </w:rPr>
              <w:t xml:space="preserve">XXXXXXX </w:t>
            </w:r>
          </w:p>
        </w:tc>
        <w:tc>
          <w:tcPr>
            <w:tcW w:w="1418" w:type="dxa"/>
          </w:tcPr>
          <w:p w:rsidR="006F2A15" w:rsidRPr="00A94C69" w:rsidRDefault="006F2A15" w:rsidP="00B770D2">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6F2A15" w:rsidRPr="00A94C69" w:rsidRDefault="006F2A15" w:rsidP="00B770D2">
            <w:pPr>
              <w:spacing w:before="60"/>
              <w:ind w:left="0"/>
              <w:jc w:val="center"/>
              <w:rPr>
                <w:rFonts w:cs="Arial"/>
                <w:sz w:val="20"/>
                <w:szCs w:val="20"/>
              </w:rPr>
            </w:pPr>
            <w:r>
              <w:rPr>
                <w:rStyle w:val="BodyTextChar"/>
              </w:rPr>
              <w:t>8</w:t>
            </w:r>
          </w:p>
        </w:tc>
        <w:tc>
          <w:tcPr>
            <w:tcW w:w="1417" w:type="dxa"/>
          </w:tcPr>
          <w:p w:rsidR="006F2A15" w:rsidRPr="00A94C69" w:rsidRDefault="006F2A15" w:rsidP="00B770D2">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6F2A15" w:rsidRPr="00A94C69" w:rsidRDefault="006F2A15" w:rsidP="00B770D2">
            <w:pPr>
              <w:spacing w:before="60"/>
              <w:ind w:left="0"/>
              <w:jc w:val="center"/>
              <w:rPr>
                <w:rFonts w:cs="Arial"/>
                <w:sz w:val="20"/>
                <w:szCs w:val="20"/>
              </w:rPr>
            </w:pPr>
            <w:r>
              <w:rPr>
                <w:rStyle w:val="BodyTextChar"/>
              </w:rPr>
              <w:t>5</w:t>
            </w:r>
          </w:p>
        </w:tc>
      </w:tr>
      <w:tr w:rsidR="006F2A15" w:rsidTr="000C1338">
        <w:trPr>
          <w:cantSplit/>
        </w:trPr>
        <w:tc>
          <w:tcPr>
            <w:tcW w:w="2235" w:type="dxa"/>
          </w:tcPr>
          <w:p w:rsidR="006F2A15" w:rsidRPr="00A94C69" w:rsidRDefault="006F2A15" w:rsidP="00B770D2">
            <w:pPr>
              <w:keepNext/>
              <w:spacing w:before="60"/>
              <w:ind w:left="0"/>
              <w:rPr>
                <w:rFonts w:cs="Arial"/>
                <w:b/>
                <w:sz w:val="20"/>
                <w:szCs w:val="20"/>
              </w:rPr>
            </w:pPr>
            <w:r w:rsidRPr="00A94C69">
              <w:rPr>
                <w:rFonts w:cs="Arial"/>
                <w:b/>
                <w:sz w:val="20"/>
                <w:szCs w:val="20"/>
              </w:rPr>
              <w:t>Other Auditors</w:t>
            </w:r>
          </w:p>
        </w:tc>
        <w:tc>
          <w:tcPr>
            <w:tcW w:w="7087" w:type="dxa"/>
          </w:tcPr>
          <w:p w:rsidR="006F2A15" w:rsidRPr="00FA2EDC" w:rsidRDefault="006F2A15" w:rsidP="00B770D2">
            <w:pPr>
              <w:keepNext/>
              <w:spacing w:before="60"/>
              <w:ind w:left="0"/>
              <w:rPr>
                <w:rFonts w:cs="Arial"/>
                <w:sz w:val="20"/>
                <w:szCs w:val="20"/>
              </w:rPr>
            </w:pPr>
          </w:p>
        </w:tc>
        <w:tc>
          <w:tcPr>
            <w:tcW w:w="1418" w:type="dxa"/>
          </w:tcPr>
          <w:p w:rsidR="006F2A15" w:rsidRPr="00A94C69" w:rsidRDefault="006F2A15" w:rsidP="00B770D2">
            <w:pPr>
              <w:keepNext/>
              <w:spacing w:before="60"/>
              <w:ind w:left="0"/>
              <w:jc w:val="right"/>
              <w:rPr>
                <w:rFonts w:cs="Arial"/>
                <w:b/>
                <w:sz w:val="20"/>
                <w:szCs w:val="20"/>
              </w:rPr>
            </w:pPr>
            <w:r w:rsidRPr="00A94C69">
              <w:rPr>
                <w:rFonts w:cs="Arial"/>
                <w:b/>
                <w:sz w:val="20"/>
                <w:szCs w:val="20"/>
              </w:rPr>
              <w:t>Total hours on site</w:t>
            </w:r>
          </w:p>
        </w:tc>
        <w:tc>
          <w:tcPr>
            <w:tcW w:w="1701" w:type="dxa"/>
          </w:tcPr>
          <w:p w:rsidR="006F2A15" w:rsidRPr="00A94C69" w:rsidRDefault="006F2A15" w:rsidP="00B770D2">
            <w:pPr>
              <w:keepNext/>
              <w:spacing w:before="60"/>
              <w:ind w:left="0"/>
              <w:jc w:val="center"/>
              <w:rPr>
                <w:rFonts w:cs="Arial"/>
                <w:sz w:val="20"/>
                <w:szCs w:val="20"/>
              </w:rPr>
            </w:pPr>
          </w:p>
        </w:tc>
        <w:tc>
          <w:tcPr>
            <w:tcW w:w="1417" w:type="dxa"/>
          </w:tcPr>
          <w:p w:rsidR="006F2A15" w:rsidRPr="00A94C69" w:rsidRDefault="006F2A15" w:rsidP="00B770D2">
            <w:pPr>
              <w:keepNext/>
              <w:spacing w:before="60"/>
              <w:ind w:left="0"/>
              <w:jc w:val="right"/>
              <w:rPr>
                <w:rFonts w:cs="Arial"/>
                <w:b/>
                <w:sz w:val="20"/>
                <w:szCs w:val="20"/>
              </w:rPr>
            </w:pPr>
            <w:r w:rsidRPr="00A94C69">
              <w:rPr>
                <w:rFonts w:cs="Arial"/>
                <w:b/>
                <w:sz w:val="20"/>
                <w:szCs w:val="20"/>
              </w:rPr>
              <w:t>Total hours off site</w:t>
            </w:r>
          </w:p>
        </w:tc>
        <w:tc>
          <w:tcPr>
            <w:tcW w:w="1701" w:type="dxa"/>
          </w:tcPr>
          <w:p w:rsidR="006F2A15" w:rsidRPr="00A94C69" w:rsidRDefault="006F2A15" w:rsidP="00B770D2">
            <w:pPr>
              <w:keepNext/>
              <w:spacing w:before="60"/>
              <w:ind w:left="0"/>
              <w:jc w:val="center"/>
              <w:rPr>
                <w:rFonts w:cs="Arial"/>
                <w:sz w:val="20"/>
                <w:szCs w:val="20"/>
              </w:rPr>
            </w:pPr>
          </w:p>
        </w:tc>
      </w:tr>
      <w:tr w:rsidR="006F2A15" w:rsidTr="000C1338">
        <w:trPr>
          <w:cantSplit/>
        </w:trPr>
        <w:tc>
          <w:tcPr>
            <w:tcW w:w="2235" w:type="dxa"/>
          </w:tcPr>
          <w:p w:rsidR="006F2A15" w:rsidRPr="00A94C69" w:rsidRDefault="006F2A15" w:rsidP="00B770D2">
            <w:pPr>
              <w:keepNext/>
              <w:spacing w:before="60"/>
              <w:ind w:left="0"/>
              <w:rPr>
                <w:rFonts w:cs="Arial"/>
                <w:b/>
                <w:sz w:val="20"/>
                <w:szCs w:val="20"/>
              </w:rPr>
            </w:pPr>
            <w:r w:rsidRPr="00A94C69">
              <w:rPr>
                <w:rFonts w:cs="Arial"/>
                <w:b/>
                <w:sz w:val="20"/>
                <w:szCs w:val="20"/>
              </w:rPr>
              <w:t>Technical Experts</w:t>
            </w:r>
          </w:p>
        </w:tc>
        <w:tc>
          <w:tcPr>
            <w:tcW w:w="7087" w:type="dxa"/>
          </w:tcPr>
          <w:p w:rsidR="006F2A15" w:rsidRPr="00FA2EDC" w:rsidRDefault="006F2A15" w:rsidP="00B770D2">
            <w:pPr>
              <w:keepNext/>
              <w:spacing w:before="60"/>
              <w:ind w:left="0"/>
              <w:rPr>
                <w:rFonts w:cs="Arial"/>
                <w:sz w:val="20"/>
                <w:szCs w:val="20"/>
              </w:rPr>
            </w:pPr>
          </w:p>
        </w:tc>
        <w:tc>
          <w:tcPr>
            <w:tcW w:w="1418" w:type="dxa"/>
          </w:tcPr>
          <w:p w:rsidR="006F2A15" w:rsidRPr="00A94C69" w:rsidRDefault="006F2A15" w:rsidP="00B770D2">
            <w:pPr>
              <w:keepNext/>
              <w:spacing w:before="60"/>
              <w:ind w:left="0"/>
              <w:jc w:val="right"/>
              <w:rPr>
                <w:rFonts w:cs="Arial"/>
                <w:b/>
                <w:sz w:val="20"/>
                <w:szCs w:val="20"/>
              </w:rPr>
            </w:pPr>
            <w:r w:rsidRPr="00A94C69">
              <w:rPr>
                <w:rFonts w:cs="Arial"/>
                <w:b/>
                <w:sz w:val="20"/>
                <w:szCs w:val="20"/>
              </w:rPr>
              <w:t>Total hours on site</w:t>
            </w:r>
          </w:p>
        </w:tc>
        <w:tc>
          <w:tcPr>
            <w:tcW w:w="1701" w:type="dxa"/>
          </w:tcPr>
          <w:p w:rsidR="006F2A15" w:rsidRPr="00A94C69" w:rsidRDefault="006F2A15" w:rsidP="00B770D2">
            <w:pPr>
              <w:keepNext/>
              <w:spacing w:before="60"/>
              <w:ind w:left="0"/>
              <w:jc w:val="center"/>
              <w:rPr>
                <w:rFonts w:cs="Arial"/>
                <w:sz w:val="20"/>
                <w:szCs w:val="20"/>
              </w:rPr>
            </w:pPr>
          </w:p>
        </w:tc>
        <w:tc>
          <w:tcPr>
            <w:tcW w:w="1417" w:type="dxa"/>
          </w:tcPr>
          <w:p w:rsidR="006F2A15" w:rsidRPr="00A94C69" w:rsidRDefault="006F2A15" w:rsidP="00B770D2">
            <w:pPr>
              <w:keepNext/>
              <w:spacing w:before="60"/>
              <w:ind w:left="0"/>
              <w:jc w:val="right"/>
              <w:rPr>
                <w:rFonts w:cs="Arial"/>
                <w:b/>
                <w:sz w:val="20"/>
                <w:szCs w:val="20"/>
              </w:rPr>
            </w:pPr>
            <w:r w:rsidRPr="00A94C69">
              <w:rPr>
                <w:rFonts w:cs="Arial"/>
                <w:b/>
                <w:sz w:val="20"/>
                <w:szCs w:val="20"/>
              </w:rPr>
              <w:t>Total hours off site</w:t>
            </w:r>
          </w:p>
        </w:tc>
        <w:tc>
          <w:tcPr>
            <w:tcW w:w="1701" w:type="dxa"/>
          </w:tcPr>
          <w:p w:rsidR="006F2A15" w:rsidRPr="00A94C69" w:rsidRDefault="006F2A15" w:rsidP="00B770D2">
            <w:pPr>
              <w:keepNext/>
              <w:spacing w:before="60"/>
              <w:ind w:left="0"/>
              <w:jc w:val="center"/>
              <w:rPr>
                <w:rFonts w:cs="Arial"/>
                <w:sz w:val="20"/>
                <w:szCs w:val="20"/>
              </w:rPr>
            </w:pPr>
          </w:p>
        </w:tc>
      </w:tr>
      <w:tr w:rsidR="006F2A15" w:rsidTr="000C1338">
        <w:trPr>
          <w:cantSplit/>
        </w:trPr>
        <w:tc>
          <w:tcPr>
            <w:tcW w:w="2235" w:type="dxa"/>
          </w:tcPr>
          <w:p w:rsidR="006F2A15" w:rsidRPr="00A94C69" w:rsidRDefault="006F2A15" w:rsidP="00B770D2">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6F2A15" w:rsidRPr="00FA2EDC" w:rsidRDefault="006F2A15" w:rsidP="00B770D2">
            <w:pPr>
              <w:keepNext/>
              <w:spacing w:before="60"/>
              <w:ind w:left="0"/>
              <w:rPr>
                <w:rFonts w:cs="Arial"/>
                <w:sz w:val="20"/>
                <w:szCs w:val="20"/>
              </w:rPr>
            </w:pPr>
          </w:p>
        </w:tc>
        <w:tc>
          <w:tcPr>
            <w:tcW w:w="1418" w:type="dxa"/>
            <w:tcBorders>
              <w:bottom w:val="single" w:sz="4" w:space="0" w:color="auto"/>
            </w:tcBorders>
          </w:tcPr>
          <w:p w:rsidR="006F2A15" w:rsidRPr="00A94C69" w:rsidRDefault="006F2A15" w:rsidP="00B770D2">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6F2A15" w:rsidRPr="00A94C69" w:rsidRDefault="006F2A15" w:rsidP="00B770D2">
            <w:pPr>
              <w:keepNext/>
              <w:spacing w:before="60"/>
              <w:ind w:left="0"/>
              <w:jc w:val="center"/>
              <w:rPr>
                <w:rFonts w:cs="Arial"/>
                <w:sz w:val="20"/>
                <w:szCs w:val="20"/>
              </w:rPr>
            </w:pPr>
          </w:p>
        </w:tc>
        <w:tc>
          <w:tcPr>
            <w:tcW w:w="1417" w:type="dxa"/>
          </w:tcPr>
          <w:p w:rsidR="006F2A15" w:rsidRPr="00A94C69" w:rsidRDefault="006F2A15" w:rsidP="00B770D2">
            <w:pPr>
              <w:keepNext/>
              <w:spacing w:before="60"/>
              <w:ind w:left="0"/>
              <w:jc w:val="right"/>
              <w:rPr>
                <w:rFonts w:cs="Arial"/>
                <w:b/>
                <w:sz w:val="20"/>
                <w:szCs w:val="20"/>
              </w:rPr>
            </w:pPr>
            <w:r w:rsidRPr="00A94C69">
              <w:rPr>
                <w:rFonts w:cs="Arial"/>
                <w:b/>
                <w:sz w:val="20"/>
                <w:szCs w:val="20"/>
              </w:rPr>
              <w:t>Total hours off site</w:t>
            </w:r>
          </w:p>
        </w:tc>
        <w:tc>
          <w:tcPr>
            <w:tcW w:w="1701" w:type="dxa"/>
          </w:tcPr>
          <w:p w:rsidR="006F2A15" w:rsidRPr="00A94C69" w:rsidRDefault="006F2A15" w:rsidP="00B770D2">
            <w:pPr>
              <w:keepNext/>
              <w:spacing w:before="60"/>
              <w:ind w:left="0"/>
              <w:jc w:val="center"/>
              <w:rPr>
                <w:rFonts w:cs="Arial"/>
                <w:sz w:val="20"/>
                <w:szCs w:val="20"/>
              </w:rPr>
            </w:pPr>
          </w:p>
        </w:tc>
      </w:tr>
      <w:tr w:rsidR="006F2A15" w:rsidTr="000C1338">
        <w:trPr>
          <w:cantSplit/>
        </w:trPr>
        <w:tc>
          <w:tcPr>
            <w:tcW w:w="2235" w:type="dxa"/>
          </w:tcPr>
          <w:p w:rsidR="006F2A15" w:rsidRPr="00A94C69" w:rsidRDefault="006F2A15" w:rsidP="00B770D2">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6F2A15" w:rsidRPr="00A94C69" w:rsidRDefault="006F2A15" w:rsidP="00B770D2">
            <w:pPr>
              <w:spacing w:before="60"/>
              <w:ind w:left="0"/>
              <w:rPr>
                <w:rFonts w:cs="Arial"/>
                <w:sz w:val="20"/>
                <w:szCs w:val="20"/>
              </w:rPr>
            </w:pPr>
            <w:r>
              <w:rPr>
                <w:rStyle w:val="BodyTextChar"/>
              </w:rPr>
              <w:t>XXXXXXXX</w:t>
            </w:r>
          </w:p>
        </w:tc>
        <w:tc>
          <w:tcPr>
            <w:tcW w:w="1418" w:type="dxa"/>
            <w:tcBorders>
              <w:left w:val="nil"/>
              <w:right w:val="nil"/>
            </w:tcBorders>
          </w:tcPr>
          <w:p w:rsidR="006F2A15" w:rsidRPr="00A94C69" w:rsidRDefault="006F2A15" w:rsidP="00B770D2">
            <w:pPr>
              <w:spacing w:before="60"/>
              <w:ind w:left="0"/>
              <w:rPr>
                <w:rFonts w:cs="Arial"/>
                <w:sz w:val="20"/>
                <w:szCs w:val="20"/>
              </w:rPr>
            </w:pPr>
          </w:p>
        </w:tc>
        <w:tc>
          <w:tcPr>
            <w:tcW w:w="1701" w:type="dxa"/>
            <w:tcBorders>
              <w:left w:val="nil"/>
            </w:tcBorders>
          </w:tcPr>
          <w:p w:rsidR="006F2A15" w:rsidRPr="00A94C69" w:rsidRDefault="006F2A15" w:rsidP="00B770D2">
            <w:pPr>
              <w:spacing w:before="60"/>
              <w:ind w:left="0"/>
              <w:rPr>
                <w:rFonts w:cs="Arial"/>
                <w:sz w:val="20"/>
                <w:szCs w:val="20"/>
              </w:rPr>
            </w:pPr>
          </w:p>
        </w:tc>
        <w:tc>
          <w:tcPr>
            <w:tcW w:w="1417" w:type="dxa"/>
          </w:tcPr>
          <w:p w:rsidR="006F2A15" w:rsidRPr="00A94C69" w:rsidRDefault="006F2A15" w:rsidP="00B770D2">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6F2A15" w:rsidRPr="00A94C69" w:rsidRDefault="006F2A15" w:rsidP="00B770D2">
            <w:pPr>
              <w:spacing w:before="60"/>
              <w:ind w:left="0"/>
              <w:jc w:val="center"/>
              <w:rPr>
                <w:rFonts w:cs="Arial"/>
                <w:sz w:val="20"/>
                <w:szCs w:val="20"/>
              </w:rPr>
            </w:pPr>
            <w:r>
              <w:rPr>
                <w:rStyle w:val="BodyTextChar"/>
              </w:rPr>
              <w:t>2</w:t>
            </w:r>
          </w:p>
        </w:tc>
      </w:tr>
    </w:tbl>
    <w:p w:rsidR="006F2A15" w:rsidRPr="000438ED" w:rsidRDefault="006F2A15" w:rsidP="00B770D2">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F2A15" w:rsidTr="000C1338">
        <w:tc>
          <w:tcPr>
            <w:tcW w:w="3510" w:type="dxa"/>
          </w:tcPr>
          <w:p w:rsidR="006F2A15" w:rsidRPr="001E74BD" w:rsidRDefault="006F2A15" w:rsidP="00B770D2">
            <w:pPr>
              <w:keepNext/>
              <w:spacing w:before="60"/>
              <w:ind w:left="0"/>
              <w:rPr>
                <w:sz w:val="20"/>
                <w:szCs w:val="20"/>
                <w:lang w:eastAsia="en-NZ"/>
              </w:rPr>
            </w:pPr>
            <w:r w:rsidRPr="001E74BD">
              <w:rPr>
                <w:sz w:val="20"/>
                <w:szCs w:val="20"/>
                <w:lang w:eastAsia="en-NZ"/>
              </w:rPr>
              <w:t>Total audit hours on site</w:t>
            </w:r>
          </w:p>
        </w:tc>
        <w:tc>
          <w:tcPr>
            <w:tcW w:w="1701" w:type="dxa"/>
          </w:tcPr>
          <w:p w:rsidR="006F2A15" w:rsidRPr="001E74BD" w:rsidRDefault="006F2A15" w:rsidP="00B770D2">
            <w:pPr>
              <w:keepNext/>
              <w:spacing w:before="60"/>
              <w:ind w:left="0"/>
              <w:jc w:val="center"/>
              <w:rPr>
                <w:sz w:val="20"/>
                <w:szCs w:val="20"/>
                <w:lang w:eastAsia="en-NZ"/>
              </w:rPr>
            </w:pPr>
            <w:r>
              <w:rPr>
                <w:rStyle w:val="BodyTextChar"/>
              </w:rPr>
              <w:t>8</w:t>
            </w:r>
          </w:p>
        </w:tc>
        <w:tc>
          <w:tcPr>
            <w:tcW w:w="3544" w:type="dxa"/>
          </w:tcPr>
          <w:p w:rsidR="006F2A15" w:rsidRPr="001E74BD" w:rsidRDefault="006F2A15" w:rsidP="00B770D2">
            <w:pPr>
              <w:keepNext/>
              <w:spacing w:before="60"/>
              <w:ind w:left="0"/>
              <w:rPr>
                <w:sz w:val="20"/>
                <w:szCs w:val="20"/>
                <w:lang w:eastAsia="en-NZ"/>
              </w:rPr>
            </w:pPr>
            <w:r w:rsidRPr="001E74BD">
              <w:rPr>
                <w:sz w:val="20"/>
                <w:szCs w:val="20"/>
                <w:lang w:eastAsia="en-NZ"/>
              </w:rPr>
              <w:t>Total audit hours off site</w:t>
            </w:r>
          </w:p>
        </w:tc>
        <w:tc>
          <w:tcPr>
            <w:tcW w:w="1653" w:type="dxa"/>
          </w:tcPr>
          <w:p w:rsidR="006F2A15" w:rsidRPr="001E74BD" w:rsidRDefault="006F2A15" w:rsidP="00B770D2">
            <w:pPr>
              <w:keepNext/>
              <w:spacing w:before="60"/>
              <w:ind w:left="0"/>
              <w:jc w:val="center"/>
              <w:rPr>
                <w:sz w:val="20"/>
                <w:szCs w:val="20"/>
                <w:lang w:eastAsia="en-NZ"/>
              </w:rPr>
            </w:pPr>
            <w:r>
              <w:rPr>
                <w:rStyle w:val="BodyTextChar"/>
              </w:rPr>
              <w:t>7</w:t>
            </w:r>
          </w:p>
        </w:tc>
        <w:tc>
          <w:tcPr>
            <w:tcW w:w="3450" w:type="dxa"/>
          </w:tcPr>
          <w:p w:rsidR="006F2A15" w:rsidRPr="001E74BD" w:rsidRDefault="006F2A15" w:rsidP="00B770D2">
            <w:pPr>
              <w:keepNext/>
              <w:spacing w:before="60"/>
              <w:ind w:left="0"/>
              <w:rPr>
                <w:sz w:val="20"/>
                <w:szCs w:val="20"/>
                <w:lang w:eastAsia="en-NZ"/>
              </w:rPr>
            </w:pPr>
            <w:r w:rsidRPr="001E74BD">
              <w:rPr>
                <w:sz w:val="20"/>
                <w:szCs w:val="20"/>
                <w:lang w:eastAsia="en-NZ"/>
              </w:rPr>
              <w:t>Total audit hours</w:t>
            </w:r>
          </w:p>
        </w:tc>
        <w:tc>
          <w:tcPr>
            <w:tcW w:w="1756" w:type="dxa"/>
          </w:tcPr>
          <w:p w:rsidR="006F2A15" w:rsidRPr="001E74BD" w:rsidRDefault="006F2A15" w:rsidP="00B770D2">
            <w:pPr>
              <w:keepNext/>
              <w:spacing w:before="60"/>
              <w:ind w:left="0"/>
              <w:jc w:val="center"/>
              <w:rPr>
                <w:sz w:val="20"/>
                <w:szCs w:val="20"/>
                <w:lang w:eastAsia="en-NZ"/>
              </w:rPr>
            </w:pPr>
            <w:r>
              <w:rPr>
                <w:rStyle w:val="BodyTextChar"/>
              </w:rPr>
              <w:t>15</w:t>
            </w:r>
          </w:p>
        </w:tc>
      </w:tr>
    </w:tbl>
    <w:p w:rsidR="006F2A15" w:rsidRPr="001E74BD" w:rsidRDefault="006F2A15" w:rsidP="00B770D2">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F2A15" w:rsidTr="000C1338">
        <w:tc>
          <w:tcPr>
            <w:tcW w:w="3510" w:type="dxa"/>
          </w:tcPr>
          <w:p w:rsidR="006F2A15" w:rsidRPr="001E74BD" w:rsidRDefault="006F2A15" w:rsidP="00B770D2">
            <w:pPr>
              <w:keepNext/>
              <w:spacing w:before="60"/>
              <w:ind w:left="0"/>
              <w:rPr>
                <w:sz w:val="20"/>
                <w:szCs w:val="20"/>
                <w:lang w:eastAsia="en-NZ"/>
              </w:rPr>
            </w:pPr>
            <w:r w:rsidRPr="001E74BD">
              <w:rPr>
                <w:sz w:val="20"/>
                <w:szCs w:val="20"/>
                <w:lang w:eastAsia="en-NZ"/>
              </w:rPr>
              <w:t>Number of residents interviewed</w:t>
            </w:r>
          </w:p>
        </w:tc>
        <w:tc>
          <w:tcPr>
            <w:tcW w:w="1701" w:type="dxa"/>
          </w:tcPr>
          <w:p w:rsidR="006F2A15" w:rsidRPr="001E74BD" w:rsidRDefault="006F2A15" w:rsidP="00B770D2">
            <w:pPr>
              <w:keepNext/>
              <w:spacing w:before="60"/>
              <w:ind w:left="0"/>
              <w:jc w:val="center"/>
              <w:rPr>
                <w:sz w:val="20"/>
                <w:szCs w:val="20"/>
                <w:lang w:eastAsia="en-NZ"/>
              </w:rPr>
            </w:pPr>
            <w:r>
              <w:rPr>
                <w:rStyle w:val="BodyTextChar"/>
              </w:rPr>
              <w:t>5</w:t>
            </w:r>
          </w:p>
        </w:tc>
        <w:tc>
          <w:tcPr>
            <w:tcW w:w="3544" w:type="dxa"/>
          </w:tcPr>
          <w:p w:rsidR="006F2A15" w:rsidRPr="001E74BD" w:rsidRDefault="006F2A15" w:rsidP="00B770D2">
            <w:pPr>
              <w:keepNext/>
              <w:spacing w:before="60"/>
              <w:ind w:left="0"/>
              <w:rPr>
                <w:sz w:val="20"/>
                <w:szCs w:val="20"/>
                <w:lang w:eastAsia="en-NZ"/>
              </w:rPr>
            </w:pPr>
            <w:r w:rsidRPr="001E74BD">
              <w:rPr>
                <w:sz w:val="20"/>
                <w:szCs w:val="20"/>
                <w:lang w:eastAsia="en-NZ"/>
              </w:rPr>
              <w:t>Number of staff interviewed</w:t>
            </w:r>
          </w:p>
        </w:tc>
        <w:tc>
          <w:tcPr>
            <w:tcW w:w="1701" w:type="dxa"/>
          </w:tcPr>
          <w:p w:rsidR="006F2A15" w:rsidRPr="001E74BD" w:rsidRDefault="006F2A15" w:rsidP="00B770D2">
            <w:pPr>
              <w:keepNext/>
              <w:spacing w:before="60"/>
              <w:ind w:left="0"/>
              <w:jc w:val="center"/>
              <w:rPr>
                <w:sz w:val="20"/>
                <w:szCs w:val="20"/>
                <w:lang w:eastAsia="en-NZ"/>
              </w:rPr>
            </w:pPr>
            <w:r>
              <w:rPr>
                <w:rStyle w:val="BodyTextChar"/>
              </w:rPr>
              <w:t>6</w:t>
            </w:r>
          </w:p>
        </w:tc>
        <w:tc>
          <w:tcPr>
            <w:tcW w:w="3402" w:type="dxa"/>
          </w:tcPr>
          <w:p w:rsidR="006F2A15" w:rsidRPr="001E74BD" w:rsidRDefault="006F2A15" w:rsidP="00B770D2">
            <w:pPr>
              <w:keepNext/>
              <w:spacing w:before="60"/>
              <w:ind w:left="0"/>
              <w:rPr>
                <w:sz w:val="20"/>
                <w:szCs w:val="20"/>
                <w:lang w:eastAsia="en-NZ"/>
              </w:rPr>
            </w:pPr>
            <w:r w:rsidRPr="001E74BD">
              <w:rPr>
                <w:sz w:val="20"/>
                <w:szCs w:val="20"/>
                <w:lang w:eastAsia="en-NZ"/>
              </w:rPr>
              <w:t>Number of managers interviewed</w:t>
            </w:r>
          </w:p>
        </w:tc>
        <w:tc>
          <w:tcPr>
            <w:tcW w:w="1701" w:type="dxa"/>
          </w:tcPr>
          <w:p w:rsidR="006F2A15" w:rsidRPr="001E74BD" w:rsidRDefault="006F2A15" w:rsidP="00B770D2">
            <w:pPr>
              <w:keepNext/>
              <w:spacing w:before="60"/>
              <w:ind w:left="0"/>
              <w:jc w:val="center"/>
              <w:rPr>
                <w:sz w:val="20"/>
                <w:szCs w:val="20"/>
                <w:lang w:eastAsia="en-NZ"/>
              </w:rPr>
            </w:pPr>
            <w:r>
              <w:rPr>
                <w:rStyle w:val="BodyTextChar"/>
              </w:rPr>
              <w:t>1</w:t>
            </w:r>
          </w:p>
        </w:tc>
      </w:tr>
      <w:tr w:rsidR="006F2A15" w:rsidTr="000C1338">
        <w:tc>
          <w:tcPr>
            <w:tcW w:w="3510" w:type="dxa"/>
          </w:tcPr>
          <w:p w:rsidR="006F2A15" w:rsidRPr="001E74BD" w:rsidRDefault="006F2A15" w:rsidP="00B770D2">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6F2A15" w:rsidRPr="001E74BD" w:rsidRDefault="006F2A15" w:rsidP="00B770D2">
            <w:pPr>
              <w:keepNext/>
              <w:spacing w:before="60"/>
              <w:ind w:left="0"/>
              <w:jc w:val="center"/>
              <w:rPr>
                <w:sz w:val="20"/>
                <w:szCs w:val="20"/>
                <w:lang w:eastAsia="en-NZ"/>
              </w:rPr>
            </w:pPr>
            <w:r>
              <w:rPr>
                <w:rStyle w:val="BodyTextChar"/>
              </w:rPr>
              <w:t>5</w:t>
            </w:r>
          </w:p>
        </w:tc>
        <w:tc>
          <w:tcPr>
            <w:tcW w:w="3544" w:type="dxa"/>
          </w:tcPr>
          <w:p w:rsidR="006F2A15" w:rsidRPr="001E74BD" w:rsidRDefault="006F2A15" w:rsidP="00B770D2">
            <w:pPr>
              <w:keepNext/>
              <w:spacing w:before="60"/>
              <w:ind w:left="0"/>
              <w:rPr>
                <w:sz w:val="20"/>
                <w:szCs w:val="20"/>
                <w:lang w:eastAsia="en-NZ"/>
              </w:rPr>
            </w:pPr>
            <w:r w:rsidRPr="001E74BD">
              <w:rPr>
                <w:sz w:val="20"/>
                <w:szCs w:val="20"/>
                <w:lang w:eastAsia="en-NZ"/>
              </w:rPr>
              <w:t>Number of staff records reviewed</w:t>
            </w:r>
          </w:p>
        </w:tc>
        <w:tc>
          <w:tcPr>
            <w:tcW w:w="1701" w:type="dxa"/>
          </w:tcPr>
          <w:p w:rsidR="006F2A15" w:rsidRPr="001E74BD" w:rsidRDefault="006F2A15" w:rsidP="00B770D2">
            <w:pPr>
              <w:keepNext/>
              <w:spacing w:before="60"/>
              <w:ind w:left="0"/>
              <w:jc w:val="center"/>
              <w:rPr>
                <w:sz w:val="20"/>
                <w:szCs w:val="20"/>
                <w:lang w:eastAsia="en-NZ"/>
              </w:rPr>
            </w:pPr>
            <w:r>
              <w:rPr>
                <w:rStyle w:val="BodyTextChar"/>
              </w:rPr>
              <w:t>5</w:t>
            </w:r>
          </w:p>
        </w:tc>
        <w:tc>
          <w:tcPr>
            <w:tcW w:w="3402" w:type="dxa"/>
          </w:tcPr>
          <w:p w:rsidR="006F2A15" w:rsidRPr="001E74BD" w:rsidRDefault="006F2A15" w:rsidP="00B770D2">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6F2A15" w:rsidRPr="001E74BD" w:rsidRDefault="006F2A15" w:rsidP="00B770D2">
            <w:pPr>
              <w:keepNext/>
              <w:spacing w:before="60"/>
              <w:ind w:left="0"/>
              <w:jc w:val="center"/>
              <w:rPr>
                <w:sz w:val="20"/>
                <w:szCs w:val="20"/>
                <w:lang w:eastAsia="en-NZ"/>
              </w:rPr>
            </w:pPr>
            <w:r>
              <w:rPr>
                <w:rStyle w:val="BodyTextChar"/>
              </w:rPr>
              <w:t>1</w:t>
            </w:r>
          </w:p>
        </w:tc>
      </w:tr>
      <w:tr w:rsidR="006F2A15" w:rsidTr="000C1338">
        <w:tc>
          <w:tcPr>
            <w:tcW w:w="3510" w:type="dxa"/>
          </w:tcPr>
          <w:p w:rsidR="006F2A15" w:rsidRPr="001E74BD" w:rsidRDefault="006F2A15" w:rsidP="00B770D2">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6F2A15" w:rsidRPr="001E74BD" w:rsidRDefault="006F2A15" w:rsidP="00B770D2">
            <w:pPr>
              <w:keepNext/>
              <w:spacing w:before="60"/>
              <w:ind w:left="0"/>
              <w:jc w:val="center"/>
              <w:rPr>
                <w:sz w:val="20"/>
                <w:szCs w:val="20"/>
                <w:lang w:eastAsia="en-NZ"/>
              </w:rPr>
            </w:pPr>
            <w:r>
              <w:rPr>
                <w:rStyle w:val="BodyTextChar"/>
              </w:rPr>
              <w:t>10</w:t>
            </w:r>
          </w:p>
        </w:tc>
        <w:tc>
          <w:tcPr>
            <w:tcW w:w="3544" w:type="dxa"/>
            <w:tcBorders>
              <w:bottom w:val="single" w:sz="4" w:space="0" w:color="auto"/>
            </w:tcBorders>
          </w:tcPr>
          <w:p w:rsidR="006F2A15" w:rsidRPr="001E74BD" w:rsidRDefault="006F2A15" w:rsidP="00B770D2">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6F2A15" w:rsidRPr="001E74BD" w:rsidRDefault="006F2A15" w:rsidP="00B770D2">
            <w:pPr>
              <w:keepNext/>
              <w:spacing w:before="60"/>
              <w:ind w:left="0"/>
              <w:jc w:val="center"/>
              <w:rPr>
                <w:sz w:val="20"/>
                <w:szCs w:val="20"/>
                <w:lang w:eastAsia="en-NZ"/>
              </w:rPr>
            </w:pPr>
            <w:r>
              <w:rPr>
                <w:rStyle w:val="BodyTextChar"/>
              </w:rPr>
              <w:t>18</w:t>
            </w:r>
          </w:p>
        </w:tc>
        <w:tc>
          <w:tcPr>
            <w:tcW w:w="3402" w:type="dxa"/>
          </w:tcPr>
          <w:p w:rsidR="006F2A15" w:rsidRPr="001E74BD" w:rsidRDefault="006F2A15" w:rsidP="00B770D2">
            <w:pPr>
              <w:keepNext/>
              <w:spacing w:before="60"/>
              <w:ind w:left="0"/>
              <w:rPr>
                <w:sz w:val="20"/>
                <w:szCs w:val="20"/>
                <w:lang w:eastAsia="en-NZ"/>
              </w:rPr>
            </w:pPr>
            <w:r w:rsidRPr="001E74BD">
              <w:rPr>
                <w:sz w:val="20"/>
                <w:szCs w:val="20"/>
                <w:lang w:eastAsia="en-NZ"/>
              </w:rPr>
              <w:t>Number of relatives interviewed</w:t>
            </w:r>
          </w:p>
        </w:tc>
        <w:tc>
          <w:tcPr>
            <w:tcW w:w="1701" w:type="dxa"/>
          </w:tcPr>
          <w:p w:rsidR="006F2A15" w:rsidRPr="001E74BD" w:rsidRDefault="006F2A15" w:rsidP="00B770D2">
            <w:pPr>
              <w:keepNext/>
              <w:spacing w:before="60"/>
              <w:ind w:left="0"/>
              <w:jc w:val="center"/>
              <w:rPr>
                <w:sz w:val="20"/>
                <w:szCs w:val="20"/>
                <w:lang w:eastAsia="en-NZ"/>
              </w:rPr>
            </w:pPr>
            <w:r>
              <w:rPr>
                <w:rStyle w:val="BodyTextChar"/>
              </w:rPr>
              <w:t>2</w:t>
            </w:r>
          </w:p>
        </w:tc>
      </w:tr>
      <w:tr w:rsidR="006F2A15" w:rsidTr="000C1338">
        <w:tc>
          <w:tcPr>
            <w:tcW w:w="3510" w:type="dxa"/>
          </w:tcPr>
          <w:p w:rsidR="006F2A15" w:rsidRPr="001E74BD" w:rsidRDefault="006F2A15" w:rsidP="00B770D2">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6F2A15" w:rsidRPr="001E74BD" w:rsidRDefault="006F2A15" w:rsidP="00B770D2">
            <w:pPr>
              <w:spacing w:before="60"/>
              <w:ind w:left="0"/>
              <w:jc w:val="center"/>
              <w:rPr>
                <w:sz w:val="20"/>
                <w:szCs w:val="20"/>
                <w:lang w:eastAsia="en-NZ"/>
              </w:rPr>
            </w:pPr>
            <w:r>
              <w:rPr>
                <w:rStyle w:val="BodyTextChar"/>
              </w:rPr>
              <w:t>1</w:t>
            </w:r>
          </w:p>
        </w:tc>
        <w:tc>
          <w:tcPr>
            <w:tcW w:w="3544" w:type="dxa"/>
            <w:tcBorders>
              <w:bottom w:val="nil"/>
              <w:right w:val="nil"/>
            </w:tcBorders>
          </w:tcPr>
          <w:p w:rsidR="006F2A15" w:rsidRPr="001E74BD" w:rsidRDefault="006F2A15" w:rsidP="00B770D2">
            <w:pPr>
              <w:spacing w:before="60"/>
              <w:ind w:left="0"/>
              <w:rPr>
                <w:sz w:val="20"/>
                <w:szCs w:val="20"/>
                <w:lang w:eastAsia="en-NZ"/>
              </w:rPr>
            </w:pPr>
          </w:p>
        </w:tc>
        <w:tc>
          <w:tcPr>
            <w:tcW w:w="1701" w:type="dxa"/>
            <w:tcBorders>
              <w:left w:val="nil"/>
              <w:bottom w:val="nil"/>
            </w:tcBorders>
          </w:tcPr>
          <w:p w:rsidR="006F2A15" w:rsidRPr="001E74BD" w:rsidRDefault="006F2A15" w:rsidP="00B770D2">
            <w:pPr>
              <w:spacing w:before="60"/>
              <w:ind w:left="0"/>
              <w:jc w:val="center"/>
              <w:rPr>
                <w:sz w:val="20"/>
                <w:szCs w:val="20"/>
                <w:lang w:eastAsia="en-NZ"/>
              </w:rPr>
            </w:pPr>
          </w:p>
        </w:tc>
        <w:tc>
          <w:tcPr>
            <w:tcW w:w="3402" w:type="dxa"/>
          </w:tcPr>
          <w:p w:rsidR="006F2A15" w:rsidRPr="001E74BD" w:rsidRDefault="006F2A15" w:rsidP="00B770D2">
            <w:pPr>
              <w:spacing w:before="60"/>
              <w:ind w:left="0"/>
              <w:rPr>
                <w:sz w:val="20"/>
                <w:szCs w:val="20"/>
                <w:lang w:eastAsia="en-NZ"/>
              </w:rPr>
            </w:pPr>
            <w:r w:rsidRPr="001E74BD">
              <w:rPr>
                <w:sz w:val="20"/>
                <w:szCs w:val="20"/>
                <w:lang w:eastAsia="en-NZ"/>
              </w:rPr>
              <w:t>Number of GPs interviewed</w:t>
            </w:r>
          </w:p>
        </w:tc>
        <w:tc>
          <w:tcPr>
            <w:tcW w:w="1701" w:type="dxa"/>
          </w:tcPr>
          <w:p w:rsidR="006F2A15" w:rsidRPr="001E74BD" w:rsidRDefault="006F2A15" w:rsidP="00B770D2">
            <w:pPr>
              <w:spacing w:before="60"/>
              <w:ind w:left="0"/>
              <w:jc w:val="center"/>
              <w:rPr>
                <w:sz w:val="20"/>
                <w:szCs w:val="20"/>
                <w:lang w:eastAsia="en-NZ"/>
              </w:rPr>
            </w:pPr>
          </w:p>
        </w:tc>
      </w:tr>
    </w:tbl>
    <w:p w:rsidR="006F2A15" w:rsidRPr="000438ED" w:rsidRDefault="006F2A15" w:rsidP="00B770D2">
      <w:pPr>
        <w:pStyle w:val="Heading2"/>
        <w:pageBreakBefore/>
      </w:pPr>
      <w:r w:rsidRPr="000438ED">
        <w:lastRenderedPageBreak/>
        <w:t>Declaration</w:t>
      </w:r>
    </w:p>
    <w:p w:rsidR="006F2A15" w:rsidRPr="00A404CD" w:rsidRDefault="006F2A15" w:rsidP="00B770D2">
      <w:pPr>
        <w:spacing w:before="240" w:after="0"/>
        <w:ind w:left="0"/>
        <w:rPr>
          <w:szCs w:val="20"/>
        </w:rPr>
      </w:pPr>
      <w:r w:rsidRPr="00A404CD">
        <w:rPr>
          <w:szCs w:val="20"/>
        </w:rPr>
        <w:t xml:space="preserve">I, </w:t>
      </w:r>
      <w:r>
        <w:rPr>
          <w:szCs w:val="20"/>
        </w:rPr>
        <w:t>XXXXXXX</w:t>
      </w:r>
      <w:r w:rsidRPr="00A404CD">
        <w:rPr>
          <w:szCs w:val="20"/>
        </w:rPr>
        <w:t>,  of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6F2A15" w:rsidRPr="00A404CD" w:rsidRDefault="006F2A15" w:rsidP="00B770D2">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6F2A15" w:rsidTr="000C1338">
        <w:tc>
          <w:tcPr>
            <w:tcW w:w="675" w:type="dxa"/>
          </w:tcPr>
          <w:p w:rsidR="006F2A15" w:rsidRPr="00A404CD" w:rsidRDefault="006F2A15" w:rsidP="00B770D2">
            <w:pPr>
              <w:spacing w:before="60"/>
              <w:ind w:left="0"/>
              <w:rPr>
                <w:szCs w:val="20"/>
              </w:rPr>
            </w:pPr>
            <w:r w:rsidRPr="00A404CD">
              <w:rPr>
                <w:szCs w:val="20"/>
              </w:rPr>
              <w:t>a)</w:t>
            </w:r>
          </w:p>
        </w:tc>
        <w:tc>
          <w:tcPr>
            <w:tcW w:w="12900" w:type="dxa"/>
          </w:tcPr>
          <w:p w:rsidR="006F2A15" w:rsidRPr="00A404CD" w:rsidRDefault="006F2A15" w:rsidP="00B770D2">
            <w:pPr>
              <w:spacing w:before="60"/>
              <w:ind w:left="0"/>
              <w:rPr>
                <w:szCs w:val="20"/>
              </w:rPr>
            </w:pPr>
            <w:r w:rsidRPr="00A404CD">
              <w:rPr>
                <w:szCs w:val="20"/>
              </w:rPr>
              <w:t>I am a delegated authority of Health and Disability Auditing New Zealand Limited</w:t>
            </w:r>
          </w:p>
        </w:tc>
        <w:tc>
          <w:tcPr>
            <w:tcW w:w="1984" w:type="dxa"/>
          </w:tcPr>
          <w:p w:rsidR="006F2A15" w:rsidRPr="00A404CD" w:rsidRDefault="006F2A15" w:rsidP="00B770D2">
            <w:pPr>
              <w:spacing w:before="60"/>
              <w:ind w:left="0"/>
              <w:jc w:val="center"/>
              <w:rPr>
                <w:szCs w:val="20"/>
              </w:rPr>
            </w:pPr>
          </w:p>
        </w:tc>
      </w:tr>
      <w:tr w:rsidR="006F2A15" w:rsidTr="000C1338">
        <w:tc>
          <w:tcPr>
            <w:tcW w:w="675" w:type="dxa"/>
          </w:tcPr>
          <w:p w:rsidR="006F2A15" w:rsidRPr="00A404CD" w:rsidRDefault="006F2A15" w:rsidP="00B770D2">
            <w:pPr>
              <w:spacing w:before="60"/>
              <w:ind w:left="0"/>
              <w:rPr>
                <w:szCs w:val="20"/>
              </w:rPr>
            </w:pPr>
            <w:r w:rsidRPr="00A404CD">
              <w:rPr>
                <w:szCs w:val="20"/>
              </w:rPr>
              <w:t>b)</w:t>
            </w:r>
          </w:p>
        </w:tc>
        <w:tc>
          <w:tcPr>
            <w:tcW w:w="12900" w:type="dxa"/>
          </w:tcPr>
          <w:p w:rsidR="006F2A15" w:rsidRPr="00A404CD" w:rsidRDefault="006F2A15" w:rsidP="00B770D2">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6F2A15" w:rsidRPr="00A404CD" w:rsidRDefault="006F2A15" w:rsidP="00B770D2">
            <w:pPr>
              <w:spacing w:before="60"/>
              <w:ind w:left="0"/>
              <w:jc w:val="center"/>
              <w:rPr>
                <w:szCs w:val="20"/>
              </w:rPr>
            </w:pPr>
          </w:p>
        </w:tc>
      </w:tr>
      <w:tr w:rsidR="006F2A15" w:rsidTr="000C1338">
        <w:tc>
          <w:tcPr>
            <w:tcW w:w="675" w:type="dxa"/>
          </w:tcPr>
          <w:p w:rsidR="006F2A15" w:rsidRPr="00A404CD" w:rsidRDefault="006F2A15" w:rsidP="00B770D2">
            <w:pPr>
              <w:spacing w:before="60"/>
              <w:ind w:left="0"/>
              <w:rPr>
                <w:szCs w:val="20"/>
              </w:rPr>
            </w:pPr>
            <w:r w:rsidRPr="00A404CD">
              <w:rPr>
                <w:szCs w:val="20"/>
              </w:rPr>
              <w:t>c)</w:t>
            </w:r>
          </w:p>
        </w:tc>
        <w:tc>
          <w:tcPr>
            <w:tcW w:w="12900" w:type="dxa"/>
          </w:tcPr>
          <w:p w:rsidR="006F2A15" w:rsidRPr="00A404CD" w:rsidRDefault="006F2A15" w:rsidP="00B770D2">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6F2A15" w:rsidRPr="00A404CD" w:rsidRDefault="006F2A15" w:rsidP="00B770D2">
            <w:pPr>
              <w:spacing w:before="60"/>
              <w:ind w:left="0"/>
              <w:jc w:val="center"/>
              <w:rPr>
                <w:szCs w:val="20"/>
              </w:rPr>
            </w:pPr>
          </w:p>
        </w:tc>
      </w:tr>
      <w:tr w:rsidR="006F2A15" w:rsidTr="000C1338">
        <w:tc>
          <w:tcPr>
            <w:tcW w:w="675" w:type="dxa"/>
          </w:tcPr>
          <w:p w:rsidR="006F2A15" w:rsidRPr="00A404CD" w:rsidRDefault="006F2A15" w:rsidP="00B770D2">
            <w:pPr>
              <w:spacing w:before="60"/>
              <w:ind w:left="0"/>
              <w:rPr>
                <w:szCs w:val="20"/>
              </w:rPr>
            </w:pPr>
            <w:r w:rsidRPr="00A404CD">
              <w:rPr>
                <w:szCs w:val="20"/>
              </w:rPr>
              <w:t>d)</w:t>
            </w:r>
          </w:p>
        </w:tc>
        <w:tc>
          <w:tcPr>
            <w:tcW w:w="12900" w:type="dxa"/>
          </w:tcPr>
          <w:p w:rsidR="006F2A15" w:rsidRPr="00A404CD" w:rsidRDefault="006F2A15" w:rsidP="00B770D2">
            <w:pPr>
              <w:spacing w:before="60"/>
              <w:ind w:left="0"/>
              <w:rPr>
                <w:szCs w:val="20"/>
              </w:rPr>
            </w:pPr>
            <w:r>
              <w:rPr>
                <w:szCs w:val="20"/>
              </w:rPr>
              <w:t>t</w:t>
            </w:r>
            <w:r w:rsidRPr="00A404CD">
              <w:rPr>
                <w:szCs w:val="20"/>
              </w:rPr>
              <w:t>his audit report has been approved by the lead auditor named above</w:t>
            </w:r>
          </w:p>
        </w:tc>
        <w:tc>
          <w:tcPr>
            <w:tcW w:w="1984" w:type="dxa"/>
          </w:tcPr>
          <w:p w:rsidR="006F2A15" w:rsidRPr="00A404CD" w:rsidRDefault="006F2A15" w:rsidP="00B770D2">
            <w:pPr>
              <w:spacing w:before="60"/>
              <w:ind w:left="0"/>
              <w:jc w:val="center"/>
              <w:rPr>
                <w:szCs w:val="20"/>
              </w:rPr>
            </w:pPr>
          </w:p>
        </w:tc>
      </w:tr>
      <w:tr w:rsidR="006F2A15" w:rsidTr="000C1338">
        <w:tc>
          <w:tcPr>
            <w:tcW w:w="675" w:type="dxa"/>
          </w:tcPr>
          <w:p w:rsidR="006F2A15" w:rsidRPr="00A404CD" w:rsidRDefault="006F2A15" w:rsidP="00B770D2">
            <w:pPr>
              <w:spacing w:before="60"/>
              <w:ind w:left="0"/>
              <w:rPr>
                <w:szCs w:val="20"/>
              </w:rPr>
            </w:pPr>
            <w:r>
              <w:rPr>
                <w:szCs w:val="20"/>
              </w:rPr>
              <w:t>e)</w:t>
            </w:r>
          </w:p>
        </w:tc>
        <w:tc>
          <w:tcPr>
            <w:tcW w:w="12900" w:type="dxa"/>
          </w:tcPr>
          <w:p w:rsidR="006F2A15" w:rsidRPr="00A404CD" w:rsidRDefault="006F2A15" w:rsidP="00B770D2">
            <w:pPr>
              <w:spacing w:before="60"/>
              <w:ind w:left="0"/>
              <w:rPr>
                <w:szCs w:val="20"/>
              </w:rPr>
            </w:pPr>
            <w:r>
              <w:rPr>
                <w:szCs w:val="20"/>
              </w:rPr>
              <w:t>the peer reviewer named above has completed the peer review process in accordance with the DAA Handbook</w:t>
            </w:r>
          </w:p>
        </w:tc>
        <w:tc>
          <w:tcPr>
            <w:tcW w:w="1984" w:type="dxa"/>
          </w:tcPr>
          <w:p w:rsidR="006F2A15" w:rsidRDefault="006F2A15" w:rsidP="00B770D2">
            <w:pPr>
              <w:spacing w:before="60"/>
              <w:ind w:left="0"/>
              <w:jc w:val="center"/>
              <w:rPr>
                <w:szCs w:val="20"/>
              </w:rPr>
            </w:pPr>
          </w:p>
        </w:tc>
      </w:tr>
      <w:tr w:rsidR="006F2A15" w:rsidTr="000C1338">
        <w:tc>
          <w:tcPr>
            <w:tcW w:w="675" w:type="dxa"/>
          </w:tcPr>
          <w:p w:rsidR="006F2A15" w:rsidRPr="00A404CD" w:rsidRDefault="006F2A15" w:rsidP="00B770D2">
            <w:pPr>
              <w:spacing w:before="60"/>
              <w:ind w:left="0"/>
              <w:rPr>
                <w:szCs w:val="20"/>
              </w:rPr>
            </w:pPr>
            <w:r>
              <w:rPr>
                <w:szCs w:val="20"/>
              </w:rPr>
              <w:t>f</w:t>
            </w:r>
            <w:r w:rsidRPr="00A404CD">
              <w:rPr>
                <w:szCs w:val="20"/>
              </w:rPr>
              <w:t>)</w:t>
            </w:r>
          </w:p>
        </w:tc>
        <w:tc>
          <w:tcPr>
            <w:tcW w:w="12900" w:type="dxa"/>
          </w:tcPr>
          <w:p w:rsidR="006F2A15" w:rsidRDefault="006F2A15" w:rsidP="00B770D2">
            <w:pPr>
              <w:spacing w:before="60"/>
              <w:ind w:left="0"/>
            </w:pPr>
            <w:r>
              <w:t>if this audit was unannounced, n</w:t>
            </w:r>
            <w:r w:rsidRPr="006B03B9">
              <w:t xml:space="preserve">o member of the audit team has disclosed the timing of the </w:t>
            </w:r>
            <w:r>
              <w:t>audit to the provider</w:t>
            </w:r>
          </w:p>
        </w:tc>
        <w:tc>
          <w:tcPr>
            <w:tcW w:w="1984" w:type="dxa"/>
          </w:tcPr>
          <w:p w:rsidR="006F2A15" w:rsidRDefault="006F2A15" w:rsidP="00B770D2">
            <w:pPr>
              <w:spacing w:before="60"/>
              <w:ind w:left="0"/>
              <w:jc w:val="center"/>
              <w:rPr>
                <w:szCs w:val="20"/>
              </w:rPr>
            </w:pPr>
          </w:p>
        </w:tc>
      </w:tr>
      <w:tr w:rsidR="006F2A15" w:rsidTr="000C1338">
        <w:tc>
          <w:tcPr>
            <w:tcW w:w="675" w:type="dxa"/>
          </w:tcPr>
          <w:p w:rsidR="006F2A15" w:rsidRPr="00A404CD" w:rsidRDefault="006F2A15" w:rsidP="00B770D2">
            <w:pPr>
              <w:spacing w:before="60"/>
              <w:ind w:left="0"/>
              <w:rPr>
                <w:szCs w:val="20"/>
              </w:rPr>
            </w:pPr>
            <w:r>
              <w:rPr>
                <w:szCs w:val="20"/>
              </w:rPr>
              <w:t>g</w:t>
            </w:r>
            <w:r w:rsidRPr="00A404CD">
              <w:rPr>
                <w:szCs w:val="20"/>
              </w:rPr>
              <w:t>)</w:t>
            </w:r>
          </w:p>
        </w:tc>
        <w:tc>
          <w:tcPr>
            <w:tcW w:w="12900" w:type="dxa"/>
          </w:tcPr>
          <w:p w:rsidR="006F2A15" w:rsidRPr="00A404CD" w:rsidRDefault="006F2A15" w:rsidP="00B770D2">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6F2A15" w:rsidRPr="00A404CD" w:rsidRDefault="006F2A15" w:rsidP="00B770D2">
            <w:pPr>
              <w:spacing w:before="60"/>
              <w:ind w:left="0"/>
              <w:jc w:val="center"/>
              <w:rPr>
                <w:szCs w:val="20"/>
              </w:rPr>
            </w:pPr>
          </w:p>
        </w:tc>
      </w:tr>
      <w:tr w:rsidR="006F2A15" w:rsidTr="000C1338">
        <w:trPr>
          <w:trHeight w:val="60"/>
        </w:trPr>
        <w:tc>
          <w:tcPr>
            <w:tcW w:w="675" w:type="dxa"/>
          </w:tcPr>
          <w:p w:rsidR="006F2A15" w:rsidRPr="00A404CD" w:rsidRDefault="006F2A15" w:rsidP="00B770D2">
            <w:pPr>
              <w:spacing w:before="60"/>
              <w:ind w:left="0"/>
              <w:rPr>
                <w:szCs w:val="20"/>
              </w:rPr>
            </w:pPr>
            <w:r>
              <w:rPr>
                <w:szCs w:val="20"/>
              </w:rPr>
              <w:t>h)</w:t>
            </w:r>
          </w:p>
        </w:tc>
        <w:tc>
          <w:tcPr>
            <w:tcW w:w="12900" w:type="dxa"/>
          </w:tcPr>
          <w:p w:rsidR="006F2A15" w:rsidRPr="00A404CD" w:rsidRDefault="006F2A15" w:rsidP="00B770D2">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6F2A15" w:rsidRPr="00A404CD" w:rsidRDefault="006F2A15" w:rsidP="00B770D2">
            <w:pPr>
              <w:spacing w:before="60"/>
              <w:ind w:left="0"/>
              <w:jc w:val="center"/>
              <w:rPr>
                <w:szCs w:val="20"/>
              </w:rPr>
            </w:pPr>
          </w:p>
        </w:tc>
      </w:tr>
    </w:tbl>
    <w:p w:rsidR="006F2A15" w:rsidRPr="00A404CD" w:rsidRDefault="006F2A15" w:rsidP="00B770D2">
      <w:pPr>
        <w:spacing w:before="240" w:after="0"/>
        <w:ind w:left="0"/>
        <w:rPr>
          <w:szCs w:val="20"/>
        </w:rPr>
      </w:pPr>
      <w:r w:rsidRPr="00A404CD">
        <w:rPr>
          <w:szCs w:val="20"/>
        </w:rPr>
        <w:t xml:space="preserve">Dated </w:t>
      </w:r>
    </w:p>
    <w:p w:rsidR="006F2A15" w:rsidRPr="000438ED" w:rsidRDefault="006F2A15" w:rsidP="00B770D2">
      <w:pPr>
        <w:pStyle w:val="Heading2"/>
        <w:pageBreakBefore/>
      </w:pPr>
      <w:r w:rsidRPr="000438ED">
        <w:lastRenderedPageBreak/>
        <w:t>Executive Summary of Audit</w:t>
      </w:r>
    </w:p>
    <w:p w:rsidR="006F2A15" w:rsidRDefault="006F2A15" w:rsidP="00B770D2">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6F2A15" w:rsidRDefault="006F2A15" w:rsidP="00B770D2">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Waverley House provides care for up to 20</w:t>
      </w:r>
      <w:r w:rsidRPr="00593F9F">
        <w:rPr>
          <w:rStyle w:val="BodyText2Char"/>
        </w:rPr>
        <w:t xml:space="preserve"> residents who require r</w:t>
      </w:r>
      <w:r>
        <w:rPr>
          <w:rStyle w:val="BodyText2Char"/>
        </w:rPr>
        <w:t>est home care, and there were 20</w:t>
      </w:r>
      <w:r w:rsidRPr="00593F9F">
        <w:rPr>
          <w:rStyle w:val="BodyText2Char"/>
        </w:rPr>
        <w:t xml:space="preserve"> residents on the day of this audit. </w:t>
      </w:r>
    </w:p>
    <w:p w:rsidR="006F2A15" w:rsidRDefault="006F2A15" w:rsidP="00B770D2">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The owner i</w:t>
      </w:r>
      <w:r w:rsidRPr="00593F9F">
        <w:rPr>
          <w:rStyle w:val="BodyText2Char"/>
        </w:rPr>
        <w:t xml:space="preserve">s the manager </w:t>
      </w:r>
      <w:r>
        <w:rPr>
          <w:rStyle w:val="BodyText2Char"/>
        </w:rPr>
        <w:t xml:space="preserve">and she </w:t>
      </w:r>
      <w:r w:rsidRPr="00593F9F">
        <w:rPr>
          <w:rStyle w:val="BodyText2Char"/>
        </w:rPr>
        <w:t>is supporte</w:t>
      </w:r>
      <w:r>
        <w:rPr>
          <w:rStyle w:val="BodyText2Char"/>
        </w:rPr>
        <w:t xml:space="preserve">d by a registered nurse.  Residents and family interviews and consumer satisfaction survey results show satisfaction with services provided. </w:t>
      </w:r>
    </w:p>
    <w:p w:rsidR="006F2A15" w:rsidRDefault="006F2A15" w:rsidP="00B770D2">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Two of five</w:t>
      </w:r>
      <w:r w:rsidRPr="00593F9F">
        <w:rPr>
          <w:rStyle w:val="BodyText2Char"/>
        </w:rPr>
        <w:t xml:space="preserve"> </w:t>
      </w:r>
      <w:r>
        <w:rPr>
          <w:rStyle w:val="BodyText2Char"/>
        </w:rPr>
        <w:t xml:space="preserve">shortfalls identified at the previous </w:t>
      </w:r>
      <w:r w:rsidRPr="00593F9F">
        <w:rPr>
          <w:rStyle w:val="BodyText2Char"/>
        </w:rPr>
        <w:t xml:space="preserve">certification audit </w:t>
      </w:r>
      <w:r>
        <w:rPr>
          <w:rStyle w:val="BodyText2Char"/>
        </w:rPr>
        <w:t>have</w:t>
      </w:r>
      <w:r w:rsidRPr="00593F9F">
        <w:rPr>
          <w:rStyle w:val="BodyText2Char"/>
        </w:rPr>
        <w:t xml:space="preserve"> been addressed. </w:t>
      </w:r>
      <w:r>
        <w:rPr>
          <w:rStyle w:val="BodyText2Char"/>
        </w:rPr>
        <w:t xml:space="preserve"> Improvements continue to be required around</w:t>
      </w:r>
      <w:r w:rsidRPr="00593F9F">
        <w:rPr>
          <w:rStyle w:val="BodyText2Char"/>
        </w:rPr>
        <w:t xml:space="preserve"> </w:t>
      </w:r>
      <w:r>
        <w:rPr>
          <w:rStyle w:val="BodyText2Char"/>
        </w:rPr>
        <w:t xml:space="preserve">implementation of the quality and the risk management system and timely assessment of residents.  </w:t>
      </w:r>
    </w:p>
    <w:p w:rsidR="006F2A15" w:rsidRDefault="006F2A15" w:rsidP="00B770D2">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This audit identified two high risk findings around implementation of medication management system and timely documentation of service provisions and obtaining an approval from the local need assessment service coordination team before residents enter to the service, particularly for residents requiring higher level of care.  </w:t>
      </w:r>
    </w:p>
    <w:p w:rsidR="006F2A15" w:rsidRPr="00A660C4" w:rsidRDefault="006F2A15" w:rsidP="00B770D2">
      <w:pPr>
        <w:pStyle w:val="BodyText2"/>
        <w:pBdr>
          <w:top w:val="single" w:sz="4" w:space="1" w:color="auto"/>
          <w:left w:val="single" w:sz="4" w:space="4" w:color="auto"/>
          <w:bottom w:val="single" w:sz="4" w:space="1" w:color="auto"/>
          <w:right w:val="single" w:sz="4" w:space="4" w:color="auto"/>
        </w:pBdr>
      </w:pPr>
      <w:r>
        <w:rPr>
          <w:rStyle w:val="BodyText2Char"/>
        </w:rPr>
        <w:t>Further i</w:t>
      </w:r>
      <w:r w:rsidRPr="00593F9F">
        <w:rPr>
          <w:rStyle w:val="BodyText2Char"/>
        </w:rPr>
        <w:t>mprovement</w:t>
      </w:r>
      <w:r>
        <w:rPr>
          <w:rStyle w:val="BodyText2Char"/>
        </w:rPr>
        <w:t xml:space="preserve">s are required by the service around implementation of the quality and risk management system, care plan interventions and evaluations, performance appraisals, and a </w:t>
      </w:r>
      <w:proofErr w:type="spellStart"/>
      <w:r>
        <w:rPr>
          <w:rStyle w:val="BodyText2Char"/>
        </w:rPr>
        <w:t>dietition</w:t>
      </w:r>
      <w:proofErr w:type="spellEnd"/>
      <w:r>
        <w:rPr>
          <w:rStyle w:val="BodyText2Char"/>
        </w:rPr>
        <w:t xml:space="preserve"> input to the menu.</w:t>
      </w:r>
      <w:r w:rsidRPr="00593F9F">
        <w:rPr>
          <w:rStyle w:val="BodyText2Char"/>
        </w:rPr>
        <w:t xml:space="preserve"> </w:t>
      </w:r>
    </w:p>
    <w:p w:rsidR="006F2A15" w:rsidRPr="00383C3F" w:rsidRDefault="006F2A15" w:rsidP="00B770D2">
      <w:pPr>
        <w:spacing w:after="0"/>
        <w:ind w:left="0"/>
        <w:rPr>
          <w:sz w:val="12"/>
          <w:szCs w:val="20"/>
        </w:rPr>
      </w:pPr>
    </w:p>
    <w:p w:rsidR="006F2A15" w:rsidRPr="00383C3F" w:rsidRDefault="006F2A15" w:rsidP="00B770D2">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6F2A15" w:rsidRPr="00915401" w:rsidRDefault="006F2A15" w:rsidP="00B770D2">
      <w:pPr>
        <w:pStyle w:val="BodyText2"/>
        <w:pBdr>
          <w:top w:val="single" w:sz="4" w:space="1" w:color="auto"/>
          <w:left w:val="single" w:sz="4" w:space="1" w:color="auto"/>
          <w:bottom w:val="single" w:sz="4" w:space="1" w:color="auto"/>
          <w:right w:val="single" w:sz="4" w:space="1" w:color="auto"/>
        </w:pBdr>
        <w:spacing w:after="0"/>
        <w:rPr>
          <w:rStyle w:val="BodyText2Char"/>
        </w:rPr>
      </w:pPr>
      <w:r w:rsidRPr="00915401">
        <w:rPr>
          <w:rStyle w:val="BodyText2Char"/>
        </w:rPr>
        <w:t xml:space="preserve">Policies are implemented to support open disclosure in communication with residents and families. </w:t>
      </w:r>
    </w:p>
    <w:p w:rsidR="006F2A15" w:rsidRDefault="006F2A15" w:rsidP="00B770D2">
      <w:pPr>
        <w:pStyle w:val="BodyText2"/>
        <w:pBdr>
          <w:top w:val="single" w:sz="4" w:space="1" w:color="auto"/>
          <w:left w:val="single" w:sz="4" w:space="1" w:color="auto"/>
          <w:bottom w:val="single" w:sz="4" w:space="1" w:color="auto"/>
          <w:right w:val="single" w:sz="4" w:space="1" w:color="auto"/>
        </w:pBdr>
        <w:spacing w:after="0"/>
        <w:rPr>
          <w:rStyle w:val="BodyText2Char"/>
        </w:rPr>
      </w:pPr>
      <w:r w:rsidRPr="00915401">
        <w:rPr>
          <w:rStyle w:val="BodyText2Char"/>
        </w:rPr>
        <w:t>Family members are informed in a timely manner when their family members health status changes.  There is a complaints register and complaints are documented and managed.</w:t>
      </w:r>
    </w:p>
    <w:p w:rsidR="006F2A15" w:rsidRPr="003E7FA5" w:rsidRDefault="006F2A15" w:rsidP="00B770D2">
      <w:pPr>
        <w:spacing w:after="0"/>
        <w:ind w:left="0"/>
        <w:rPr>
          <w:sz w:val="12"/>
          <w:szCs w:val="20"/>
        </w:rPr>
      </w:pPr>
    </w:p>
    <w:p w:rsidR="006F2A15" w:rsidRPr="003E7FA5" w:rsidRDefault="006F2A15" w:rsidP="00B770D2">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6F2A15" w:rsidRPr="00915401" w:rsidRDefault="006F2A15" w:rsidP="00B770D2">
      <w:pPr>
        <w:pStyle w:val="BodyText2"/>
        <w:pBdr>
          <w:top w:val="single" w:sz="4" w:space="1" w:color="auto"/>
          <w:left w:val="single" w:sz="4" w:space="1" w:color="auto"/>
          <w:bottom w:val="single" w:sz="4" w:space="1" w:color="auto"/>
          <w:right w:val="single" w:sz="4" w:space="1" w:color="auto"/>
        </w:pBdr>
        <w:spacing w:after="0"/>
        <w:rPr>
          <w:rStyle w:val="BodyText2Char"/>
        </w:rPr>
      </w:pPr>
      <w:r w:rsidRPr="00915401">
        <w:rPr>
          <w:rStyle w:val="BodyText2Char"/>
        </w:rPr>
        <w:t xml:space="preserve">Waverley House has </w:t>
      </w:r>
      <w:r>
        <w:rPr>
          <w:rStyle w:val="BodyText2Char"/>
        </w:rPr>
        <w:t xml:space="preserve">a </w:t>
      </w:r>
      <w:r w:rsidRPr="00915401">
        <w:rPr>
          <w:rStyle w:val="BodyText2Char"/>
        </w:rPr>
        <w:t>quality and risk mana</w:t>
      </w:r>
      <w:r>
        <w:rPr>
          <w:rStyle w:val="BodyText2Char"/>
        </w:rPr>
        <w:t>gement plan but this is not fully implemented.  Resident satisfaction</w:t>
      </w:r>
      <w:r w:rsidRPr="00915401">
        <w:rPr>
          <w:rStyle w:val="BodyText2Char"/>
        </w:rPr>
        <w:t xml:space="preserve"> and food satisfaction surveys are completed in 2014 </w:t>
      </w:r>
      <w:r>
        <w:rPr>
          <w:rStyle w:val="BodyText2Char"/>
        </w:rPr>
        <w:t xml:space="preserve">but </w:t>
      </w:r>
      <w:r w:rsidRPr="00915401">
        <w:rPr>
          <w:rStyle w:val="BodyText2Char"/>
        </w:rPr>
        <w:t>and</w:t>
      </w:r>
      <w:r>
        <w:rPr>
          <w:rStyle w:val="BodyText2Char"/>
        </w:rPr>
        <w:t xml:space="preserve"> evaluation of survey outcomes are not completed.</w:t>
      </w:r>
      <w:r w:rsidRPr="00915401">
        <w:rPr>
          <w:rStyle w:val="BodyText2Char"/>
        </w:rPr>
        <w:t xml:space="preserve">  This was an area for improvement required in the previous audit but it has not been addressed yet.  The monthly</w:t>
      </w:r>
      <w:r>
        <w:rPr>
          <w:rStyle w:val="BodyText2Char"/>
        </w:rPr>
        <w:t xml:space="preserve"> quality/staff meetings occur and t</w:t>
      </w:r>
      <w:r w:rsidRPr="00190FFB">
        <w:rPr>
          <w:rStyle w:val="BodyText2Char"/>
        </w:rPr>
        <w:t>here are regular resident meetings</w:t>
      </w:r>
      <w:r>
        <w:rPr>
          <w:rStyle w:val="BodyText2Char"/>
        </w:rPr>
        <w:t>.</w:t>
      </w:r>
    </w:p>
    <w:p w:rsidR="006F2A15" w:rsidRPr="00915401" w:rsidRDefault="006F2A15" w:rsidP="00B770D2">
      <w:pPr>
        <w:pStyle w:val="BodyText2"/>
        <w:pBdr>
          <w:top w:val="single" w:sz="4" w:space="1" w:color="auto"/>
          <w:left w:val="single" w:sz="4" w:space="1" w:color="auto"/>
          <w:bottom w:val="single" w:sz="4" w:space="1" w:color="auto"/>
          <w:right w:val="single" w:sz="4" w:space="1" w:color="auto"/>
        </w:pBdr>
        <w:spacing w:after="0"/>
        <w:rPr>
          <w:rStyle w:val="BodyText2Char"/>
        </w:rPr>
      </w:pPr>
      <w:r w:rsidRPr="00915401">
        <w:rPr>
          <w:rStyle w:val="BodyText2Char"/>
        </w:rPr>
        <w:t xml:space="preserve">There is a documented rationale for determining staffing levels and skill mixes. </w:t>
      </w:r>
      <w:r>
        <w:rPr>
          <w:rStyle w:val="BodyText2Char"/>
        </w:rPr>
        <w:t xml:space="preserve"> </w:t>
      </w:r>
      <w:r w:rsidRPr="00915401">
        <w:rPr>
          <w:rStyle w:val="BodyText2Char"/>
        </w:rPr>
        <w:t>Staff interview confi</w:t>
      </w:r>
      <w:r>
        <w:rPr>
          <w:rStyle w:val="BodyText2Char"/>
        </w:rPr>
        <w:t>r</w:t>
      </w:r>
      <w:r w:rsidRPr="00915401">
        <w:rPr>
          <w:rStyle w:val="BodyText2Char"/>
        </w:rPr>
        <w:t xml:space="preserve">ms that there is sufficient and appropriate coverage for the effective delivery of care and support.  Document review confirms increased staffing hours due to increase in acuity of residents. </w:t>
      </w:r>
    </w:p>
    <w:p w:rsidR="006F2A15" w:rsidRDefault="006F2A15" w:rsidP="00B770D2">
      <w:pPr>
        <w:pStyle w:val="BodyText2"/>
        <w:pBdr>
          <w:top w:val="single" w:sz="4" w:space="1" w:color="auto"/>
          <w:left w:val="single" w:sz="4" w:space="1" w:color="auto"/>
          <w:bottom w:val="single" w:sz="4" w:space="1" w:color="auto"/>
          <w:right w:val="single" w:sz="4" w:space="1" w:color="auto"/>
        </w:pBdr>
        <w:spacing w:after="0"/>
        <w:rPr>
          <w:rStyle w:val="BodyText2Char"/>
        </w:rPr>
      </w:pPr>
      <w:r w:rsidRPr="00915401">
        <w:rPr>
          <w:rStyle w:val="BodyText2Char"/>
        </w:rPr>
        <w:t>T</w:t>
      </w:r>
      <w:r>
        <w:rPr>
          <w:rStyle w:val="BodyText2Char"/>
        </w:rPr>
        <w:t>here are human resource</w:t>
      </w:r>
      <w:r w:rsidRPr="00915401">
        <w:rPr>
          <w:rStyle w:val="BodyText2Char"/>
        </w:rPr>
        <w:t xml:space="preserve"> policies including recruitment, selection, orientation and staff training and development. </w:t>
      </w:r>
      <w:r>
        <w:rPr>
          <w:rStyle w:val="BodyText2Char"/>
        </w:rPr>
        <w:t xml:space="preserve"> There is an implem</w:t>
      </w:r>
      <w:r w:rsidRPr="00915401">
        <w:rPr>
          <w:rStyle w:val="BodyText2Char"/>
        </w:rPr>
        <w:t>e</w:t>
      </w:r>
      <w:r>
        <w:rPr>
          <w:rStyle w:val="BodyText2Char"/>
        </w:rPr>
        <w:t>n</w:t>
      </w:r>
      <w:r w:rsidRPr="00915401">
        <w:rPr>
          <w:rStyle w:val="BodyText2Char"/>
        </w:rPr>
        <w:t>ted orientation programme and an in-service training programme covering releva</w:t>
      </w:r>
      <w:r>
        <w:rPr>
          <w:rStyle w:val="BodyText2Char"/>
        </w:rPr>
        <w:t>nt aspects of care and support.</w:t>
      </w:r>
      <w:r w:rsidRPr="00915401">
        <w:rPr>
          <w:rStyle w:val="BodyText2Char"/>
        </w:rPr>
        <w:t xml:space="preserve">  Improvement</w:t>
      </w:r>
      <w:r>
        <w:rPr>
          <w:rStyle w:val="BodyText2Char"/>
        </w:rPr>
        <w:t xml:space="preserve">s </w:t>
      </w:r>
      <w:r w:rsidRPr="00915401">
        <w:rPr>
          <w:rStyle w:val="BodyText2Char"/>
        </w:rPr>
        <w:t>requi</w:t>
      </w:r>
      <w:r>
        <w:rPr>
          <w:rStyle w:val="BodyText2Char"/>
        </w:rPr>
        <w:t xml:space="preserve">red for this audit are relating to </w:t>
      </w:r>
      <w:r w:rsidRPr="00915401">
        <w:rPr>
          <w:rStyle w:val="BodyText2Char"/>
        </w:rPr>
        <w:t xml:space="preserve">performance appraisals </w:t>
      </w:r>
      <w:r>
        <w:rPr>
          <w:rStyle w:val="BodyText2Char"/>
        </w:rPr>
        <w:t xml:space="preserve">of staff. </w:t>
      </w:r>
    </w:p>
    <w:p w:rsidR="006F2A15" w:rsidRPr="003E7FA5" w:rsidRDefault="006F2A15" w:rsidP="00B770D2">
      <w:pPr>
        <w:spacing w:after="0"/>
        <w:ind w:left="0"/>
        <w:rPr>
          <w:sz w:val="12"/>
          <w:szCs w:val="20"/>
        </w:rPr>
      </w:pPr>
    </w:p>
    <w:p w:rsidR="006F2A15" w:rsidRPr="003E7FA5" w:rsidRDefault="006F2A15" w:rsidP="00B770D2">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6F2A15" w:rsidRPr="00804295" w:rsidRDefault="006F2A15" w:rsidP="00B770D2">
      <w:pPr>
        <w:pStyle w:val="BodyText2"/>
        <w:pBdr>
          <w:top w:val="single" w:sz="4" w:space="1" w:color="auto"/>
          <w:left w:val="single" w:sz="4" w:space="1" w:color="auto"/>
          <w:bottom w:val="single" w:sz="4" w:space="1" w:color="auto"/>
          <w:right w:val="single" w:sz="4" w:space="1" w:color="auto"/>
        </w:pBdr>
        <w:rPr>
          <w:rStyle w:val="BodyText2Char"/>
        </w:rPr>
      </w:pPr>
      <w:r w:rsidRPr="00804295">
        <w:rPr>
          <w:rStyle w:val="BodyText2Char"/>
        </w:rPr>
        <w:t>Each stage of the assessment, planning, and provision of care an</w:t>
      </w:r>
      <w:r>
        <w:rPr>
          <w:rStyle w:val="BodyText2Char"/>
        </w:rPr>
        <w:t>d review is undertaken by the registered nurse</w:t>
      </w:r>
      <w:r w:rsidRPr="00804295">
        <w:rPr>
          <w:rStyle w:val="BodyText2Char"/>
        </w:rPr>
        <w:t xml:space="preserve">. </w:t>
      </w:r>
      <w:r>
        <w:rPr>
          <w:rStyle w:val="BodyText2Char"/>
        </w:rPr>
        <w:t xml:space="preserve"> </w:t>
      </w:r>
      <w:r w:rsidRPr="00CE2824">
        <w:rPr>
          <w:rStyle w:val="BodyText2Char"/>
        </w:rPr>
        <w:t xml:space="preserve">Family are notified of any changes in resident's condition and this is documented in the resident’s file.  Document review evidenced referral letters to specialists and other </w:t>
      </w:r>
      <w:r w:rsidRPr="00CE2824">
        <w:rPr>
          <w:rStyle w:val="BodyText2Char"/>
        </w:rPr>
        <w:lastRenderedPageBreak/>
        <w:t>health professionals</w:t>
      </w:r>
      <w:r>
        <w:rPr>
          <w:rStyle w:val="BodyText2Char"/>
        </w:rPr>
        <w:t xml:space="preserve">.  </w:t>
      </w:r>
      <w:r w:rsidRPr="00804295">
        <w:rPr>
          <w:rStyle w:val="BodyText2Char"/>
        </w:rPr>
        <w:t>Progress notes are documen</w:t>
      </w:r>
      <w:r>
        <w:rPr>
          <w:rStyle w:val="BodyText2Char"/>
        </w:rPr>
        <w:t>ted by the caregivers and the registered nurse, and are comprehensive.</w:t>
      </w:r>
      <w:r w:rsidRPr="00804295">
        <w:rPr>
          <w:rStyle w:val="BodyText2Char"/>
        </w:rPr>
        <w:t xml:space="preserve">  Handovers between shifts occur and it promotes continuity of service</w:t>
      </w:r>
      <w:r>
        <w:rPr>
          <w:rStyle w:val="BodyText2Char"/>
        </w:rPr>
        <w:t xml:space="preserve"> delivery.  </w:t>
      </w:r>
      <w:r w:rsidRPr="00804295">
        <w:rPr>
          <w:rStyle w:val="BodyText2Char"/>
        </w:rPr>
        <w:t>There are appropriate links developed with other services including the local DHB and the l</w:t>
      </w:r>
      <w:r>
        <w:rPr>
          <w:rStyle w:val="BodyText2Char"/>
        </w:rPr>
        <w:t>ocal Hospice.  The results of family interviews and consumer surveys</w:t>
      </w:r>
      <w:r w:rsidRPr="00804295">
        <w:rPr>
          <w:rStyle w:val="BodyText2Char"/>
        </w:rPr>
        <w:t xml:space="preserve"> confirm satisfaction with the service.  </w:t>
      </w:r>
    </w:p>
    <w:p w:rsidR="006F2A15" w:rsidRDefault="006F2A15" w:rsidP="00B770D2">
      <w:pPr>
        <w:pStyle w:val="BodyText2"/>
        <w:pBdr>
          <w:top w:val="single" w:sz="4" w:space="1" w:color="auto"/>
          <w:left w:val="single" w:sz="4" w:space="1" w:color="auto"/>
          <w:bottom w:val="single" w:sz="4" w:space="1" w:color="auto"/>
          <w:right w:val="single" w:sz="4" w:space="1" w:color="auto"/>
        </w:pBdr>
        <w:rPr>
          <w:rStyle w:val="BodyText2Char"/>
        </w:rPr>
      </w:pPr>
      <w:r w:rsidRPr="00804295">
        <w:rPr>
          <w:rStyle w:val="BodyText2Char"/>
        </w:rPr>
        <w:t>The activity programme is developed and coordin</w:t>
      </w:r>
      <w:r>
        <w:rPr>
          <w:rStyle w:val="BodyText2Char"/>
        </w:rPr>
        <w:t xml:space="preserve">ated by a diversional therapist </w:t>
      </w:r>
      <w:r w:rsidRPr="00804295">
        <w:rPr>
          <w:rStyle w:val="BodyText2Char"/>
        </w:rPr>
        <w:t xml:space="preserve">who is employed </w:t>
      </w:r>
      <w:r>
        <w:rPr>
          <w:rStyle w:val="BodyText2Char"/>
        </w:rPr>
        <w:t xml:space="preserve">for </w:t>
      </w:r>
      <w:r w:rsidRPr="00804295">
        <w:rPr>
          <w:rStyle w:val="BodyText2Char"/>
        </w:rPr>
        <w:t xml:space="preserve">22 hours a week. </w:t>
      </w:r>
      <w:r>
        <w:rPr>
          <w:rStyle w:val="BodyText2Char"/>
        </w:rPr>
        <w:t xml:space="preserve"> </w:t>
      </w:r>
      <w:r w:rsidRPr="00804295">
        <w:rPr>
          <w:rStyle w:val="BodyText2Char"/>
        </w:rPr>
        <w:t xml:space="preserve">The program provides a sufficient range of planned activities to maintain resident’s strengths and interests. </w:t>
      </w:r>
      <w:r>
        <w:rPr>
          <w:rStyle w:val="BodyText2Char"/>
        </w:rPr>
        <w:t xml:space="preserve"> </w:t>
      </w:r>
      <w:r w:rsidRPr="00804295">
        <w:rPr>
          <w:rStyle w:val="BodyText2Char"/>
        </w:rPr>
        <w:t xml:space="preserve">Due to </w:t>
      </w:r>
      <w:r>
        <w:rPr>
          <w:rStyle w:val="BodyText2Char"/>
        </w:rPr>
        <w:t>the gated facility policy, residents need</w:t>
      </w:r>
      <w:r w:rsidRPr="00804295">
        <w:rPr>
          <w:rStyle w:val="BodyText2Char"/>
        </w:rPr>
        <w:t xml:space="preserve"> staff assistance </w:t>
      </w:r>
      <w:r>
        <w:rPr>
          <w:rStyle w:val="BodyText2Char"/>
        </w:rPr>
        <w:t xml:space="preserve">to </w:t>
      </w:r>
      <w:r w:rsidRPr="00804295">
        <w:rPr>
          <w:rStyle w:val="BodyText2Char"/>
        </w:rPr>
        <w:t>leave the fa</w:t>
      </w:r>
      <w:r>
        <w:rPr>
          <w:rStyle w:val="BodyText2Char"/>
        </w:rPr>
        <w:t xml:space="preserve">cility.  Interviews with the diversional therapist </w:t>
      </w:r>
      <w:r w:rsidRPr="00804295">
        <w:rPr>
          <w:rStyle w:val="BodyText2Char"/>
        </w:rPr>
        <w:t xml:space="preserve">confirm that she facilitates guided walks and outings ensuring that resident’s rights </w:t>
      </w:r>
      <w:r>
        <w:rPr>
          <w:rStyle w:val="BodyText2Char"/>
        </w:rPr>
        <w:t xml:space="preserve">to access out door areas, </w:t>
      </w:r>
      <w:r w:rsidRPr="00804295">
        <w:rPr>
          <w:rStyle w:val="BodyText2Char"/>
        </w:rPr>
        <w:t>and the community is provided</w:t>
      </w:r>
      <w:r>
        <w:rPr>
          <w:rStyle w:val="BodyText2Char"/>
        </w:rPr>
        <w:t xml:space="preserve">. </w:t>
      </w:r>
    </w:p>
    <w:p w:rsidR="006F2A15" w:rsidRPr="00804295" w:rsidRDefault="006F2A15" w:rsidP="00B770D2">
      <w:pPr>
        <w:pStyle w:val="BodyText2"/>
        <w:pBdr>
          <w:top w:val="single" w:sz="4" w:space="1" w:color="auto"/>
          <w:left w:val="single" w:sz="4" w:space="1" w:color="auto"/>
          <w:bottom w:val="single" w:sz="4" w:space="1" w:color="auto"/>
          <w:right w:val="single" w:sz="4" w:space="1" w:color="auto"/>
        </w:pBdr>
        <w:rPr>
          <w:rStyle w:val="BodyText2Char"/>
        </w:rPr>
      </w:pPr>
      <w:r w:rsidRPr="00804295">
        <w:rPr>
          <w:rStyle w:val="BodyText2Char"/>
        </w:rPr>
        <w:t>There are med</w:t>
      </w:r>
      <w:r>
        <w:rPr>
          <w:rStyle w:val="BodyText2Char"/>
        </w:rPr>
        <w:t xml:space="preserve">ication policies and procedures that </w:t>
      </w:r>
      <w:r w:rsidRPr="00804295">
        <w:rPr>
          <w:rStyle w:val="BodyText2Char"/>
        </w:rPr>
        <w:t xml:space="preserve">cover medication prescribing, dispensing, administration, review, storage, disposal and medication reconciliation. </w:t>
      </w:r>
      <w:r>
        <w:rPr>
          <w:rStyle w:val="BodyText2Char"/>
        </w:rPr>
        <w:t xml:space="preserve"> Waverley House uses a robotic</w:t>
      </w:r>
      <w:r w:rsidRPr="00804295">
        <w:rPr>
          <w:rStyle w:val="BodyText2Char"/>
        </w:rPr>
        <w:t xml:space="preserve"> medication management system. </w:t>
      </w:r>
      <w:r>
        <w:rPr>
          <w:rStyle w:val="BodyText2Char"/>
        </w:rPr>
        <w:t xml:space="preserve"> </w:t>
      </w:r>
      <w:r w:rsidRPr="00804295">
        <w:rPr>
          <w:rStyle w:val="BodyText2Char"/>
        </w:rPr>
        <w:t>Controlled medications are checked weekly and this</w:t>
      </w:r>
      <w:r>
        <w:rPr>
          <w:rStyle w:val="BodyText2Char"/>
        </w:rPr>
        <w:t xml:space="preserve"> is</w:t>
      </w:r>
      <w:r w:rsidRPr="00804295">
        <w:rPr>
          <w:rStyle w:val="BodyText2Char"/>
        </w:rPr>
        <w:t xml:space="preserve"> an improvem</w:t>
      </w:r>
      <w:r>
        <w:rPr>
          <w:rStyle w:val="BodyText2Char"/>
        </w:rPr>
        <w:t xml:space="preserve">ent since the previous audit.  </w:t>
      </w:r>
    </w:p>
    <w:p w:rsidR="006F2A15" w:rsidRDefault="006F2A15" w:rsidP="00B770D2">
      <w:pPr>
        <w:pStyle w:val="BodyText2"/>
        <w:pBdr>
          <w:top w:val="single" w:sz="4" w:space="1" w:color="auto"/>
          <w:left w:val="single" w:sz="4" w:space="1" w:color="auto"/>
          <w:bottom w:val="single" w:sz="4" w:space="1" w:color="auto"/>
          <w:right w:val="single" w:sz="4" w:space="1" w:color="auto"/>
        </w:pBdr>
        <w:rPr>
          <w:rStyle w:val="BodyText2Char"/>
        </w:rPr>
      </w:pPr>
      <w:r w:rsidRPr="00804295">
        <w:rPr>
          <w:rStyle w:val="BodyText2Char"/>
        </w:rPr>
        <w:t xml:space="preserve">There is a small but functional kitchen and two cooks are employed </w:t>
      </w:r>
      <w:r>
        <w:rPr>
          <w:rStyle w:val="BodyText2Char"/>
        </w:rPr>
        <w:t xml:space="preserve">on </w:t>
      </w:r>
      <w:r w:rsidRPr="00804295">
        <w:rPr>
          <w:rStyle w:val="BodyText2Char"/>
        </w:rPr>
        <w:t xml:space="preserve">a 'four days on-four days off' roster. </w:t>
      </w:r>
      <w:r>
        <w:rPr>
          <w:rStyle w:val="BodyText2Char"/>
        </w:rPr>
        <w:t xml:space="preserve"> </w:t>
      </w:r>
      <w:r w:rsidRPr="00804295">
        <w:rPr>
          <w:rStyle w:val="BodyText2Char"/>
        </w:rPr>
        <w:t>A dietary profile is completed on admission by the registered nurse</w:t>
      </w:r>
      <w:r>
        <w:rPr>
          <w:rStyle w:val="BodyText2Char"/>
        </w:rPr>
        <w:t xml:space="preserve">.  </w:t>
      </w:r>
      <w:r w:rsidRPr="00804295">
        <w:rPr>
          <w:rStyle w:val="BodyText2Char"/>
        </w:rPr>
        <w:t>Additional snacks are available for residents when required.  Residents are offered fluids throughout the day.  Residents' files sampled demonstrate monitoring of individual resident's weight.  There is a rotatin</w:t>
      </w:r>
      <w:r>
        <w:rPr>
          <w:rStyle w:val="BodyText2Char"/>
        </w:rPr>
        <w:t>g four weekly seasonal menu, however there is an improvement required around</w:t>
      </w:r>
      <w:r w:rsidRPr="00804295">
        <w:rPr>
          <w:rStyle w:val="BodyText2Char"/>
        </w:rPr>
        <w:t xml:space="preserve"> dieti</w:t>
      </w:r>
      <w:r>
        <w:rPr>
          <w:rStyle w:val="BodyText2Char"/>
        </w:rPr>
        <w:t>t</w:t>
      </w:r>
      <w:r w:rsidRPr="00804295">
        <w:rPr>
          <w:rStyle w:val="BodyText2Char"/>
        </w:rPr>
        <w:t>ian input</w:t>
      </w:r>
      <w:r>
        <w:rPr>
          <w:rStyle w:val="BodyText2Char"/>
        </w:rPr>
        <w:t>.</w:t>
      </w:r>
      <w:r w:rsidRPr="00804295">
        <w:rPr>
          <w:rStyle w:val="BodyText2Char"/>
        </w:rPr>
        <w:t xml:space="preserve"> </w:t>
      </w:r>
    </w:p>
    <w:p w:rsidR="006F2A15" w:rsidRDefault="006F2A15" w:rsidP="00B770D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w:t>
      </w:r>
      <w:r w:rsidRPr="00CE2824">
        <w:rPr>
          <w:rStyle w:val="BodyText2Char"/>
        </w:rPr>
        <w:t>his audit identified two high risk findings around implementation of medication management system and timely document</w:t>
      </w:r>
      <w:r>
        <w:rPr>
          <w:rStyle w:val="BodyText2Char"/>
        </w:rPr>
        <w:t>ation of service provisions and obtaining an approval from</w:t>
      </w:r>
      <w:r w:rsidRPr="00CE2824">
        <w:rPr>
          <w:rStyle w:val="BodyText2Char"/>
        </w:rPr>
        <w:t xml:space="preserve"> the local need assessment service coordination team before residents enter to the service, particularly for residents requiring higher level of care.</w:t>
      </w:r>
      <w:r>
        <w:rPr>
          <w:rStyle w:val="BodyText2Char"/>
        </w:rPr>
        <w:t xml:space="preserve">  Further improvements are required around care plan interventions and evaluations. </w:t>
      </w:r>
    </w:p>
    <w:p w:rsidR="006F2A15" w:rsidRPr="003E7FA5" w:rsidRDefault="006F2A15" w:rsidP="00B770D2">
      <w:pPr>
        <w:spacing w:after="0"/>
        <w:ind w:left="0"/>
        <w:rPr>
          <w:sz w:val="12"/>
          <w:szCs w:val="20"/>
        </w:rPr>
      </w:pPr>
    </w:p>
    <w:p w:rsidR="006F2A15" w:rsidRPr="003E7FA5" w:rsidRDefault="006F2A15" w:rsidP="00B770D2">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6F2A15" w:rsidRDefault="006F2A15" w:rsidP="00B770D2">
      <w:pPr>
        <w:pStyle w:val="BodyText2"/>
        <w:pBdr>
          <w:top w:val="single" w:sz="4" w:space="1" w:color="auto"/>
          <w:left w:val="single" w:sz="4" w:space="1" w:color="auto"/>
          <w:bottom w:val="single" w:sz="4" w:space="1" w:color="auto"/>
          <w:right w:val="single" w:sz="4" w:space="1" w:color="auto"/>
        </w:pBdr>
        <w:rPr>
          <w:rStyle w:val="BodyText2Char"/>
        </w:rPr>
      </w:pPr>
      <w:r w:rsidRPr="00915401">
        <w:rPr>
          <w:rStyle w:val="BodyText2Char"/>
        </w:rPr>
        <w:t>Waverley House has a current building warrant of fitness</w:t>
      </w:r>
      <w:r>
        <w:rPr>
          <w:rStyle w:val="BodyText2Char"/>
        </w:rPr>
        <w:t xml:space="preserve">. </w:t>
      </w:r>
    </w:p>
    <w:p w:rsidR="006F2A15" w:rsidRPr="003E7FA5" w:rsidRDefault="006F2A15" w:rsidP="00B770D2">
      <w:pPr>
        <w:spacing w:after="0"/>
        <w:ind w:left="0"/>
        <w:rPr>
          <w:sz w:val="12"/>
          <w:szCs w:val="20"/>
        </w:rPr>
      </w:pPr>
    </w:p>
    <w:p w:rsidR="006F2A15" w:rsidRPr="003E7FA5" w:rsidRDefault="006F2A15" w:rsidP="00B770D2">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6F2A15" w:rsidRDefault="006F2A15" w:rsidP="00B770D2">
      <w:pPr>
        <w:pStyle w:val="BodyText2"/>
        <w:pBdr>
          <w:top w:val="single" w:sz="4" w:space="1" w:color="auto"/>
          <w:left w:val="single" w:sz="4" w:space="1" w:color="auto"/>
          <w:bottom w:val="single" w:sz="4" w:space="1" w:color="auto"/>
          <w:right w:val="single" w:sz="4" w:space="1" w:color="auto"/>
        </w:pBdr>
        <w:rPr>
          <w:rStyle w:val="BodyText2Char"/>
        </w:rPr>
      </w:pPr>
      <w:r w:rsidRPr="00894CCC">
        <w:rPr>
          <w:rStyle w:val="BodyText2Char"/>
        </w:rPr>
        <w:t>The policies and procedures include definitions, processes of restrai</w:t>
      </w:r>
      <w:r>
        <w:rPr>
          <w:rStyle w:val="BodyText2Char"/>
        </w:rPr>
        <w:t xml:space="preserve">nt and use of enablers.  The registered nurse </w:t>
      </w:r>
      <w:r w:rsidRPr="00894CCC">
        <w:rPr>
          <w:rStyle w:val="BodyText2Char"/>
        </w:rPr>
        <w:t xml:space="preserve">is the restraint coordinator.  On the day of audit, there are no residents using restraint or enabler.  Discussions </w:t>
      </w:r>
      <w:r>
        <w:rPr>
          <w:rStyle w:val="BodyText2Char"/>
        </w:rPr>
        <w:t>with three caregivers and the registered nurse</w:t>
      </w:r>
      <w:r w:rsidRPr="00894CCC">
        <w:rPr>
          <w:rStyle w:val="BodyText2Char"/>
        </w:rPr>
        <w:t xml:space="preserve"> confirmed that use of enabler is voluntary and least restrictive option.  Staff received training around restraint minimisation and enablers</w:t>
      </w:r>
      <w:r>
        <w:rPr>
          <w:rStyle w:val="BodyText2Char"/>
        </w:rPr>
        <w:t xml:space="preserve">. </w:t>
      </w:r>
    </w:p>
    <w:p w:rsidR="006F2A15" w:rsidRPr="00780746" w:rsidRDefault="006F2A15" w:rsidP="00B770D2">
      <w:pPr>
        <w:spacing w:after="0"/>
        <w:ind w:left="0"/>
        <w:rPr>
          <w:sz w:val="12"/>
          <w:szCs w:val="20"/>
        </w:rPr>
      </w:pPr>
    </w:p>
    <w:p w:rsidR="006F2A15" w:rsidRPr="00780746" w:rsidRDefault="006F2A15" w:rsidP="00B770D2">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6F2A15" w:rsidRDefault="006F2A15" w:rsidP="00B770D2">
      <w:pPr>
        <w:pStyle w:val="BodyText2"/>
        <w:pBdr>
          <w:top w:val="single" w:sz="4" w:space="1" w:color="auto"/>
          <w:left w:val="single" w:sz="4" w:space="1" w:color="auto"/>
          <w:bottom w:val="single" w:sz="4" w:space="1" w:color="auto"/>
          <w:right w:val="single" w:sz="4" w:space="1" w:color="auto"/>
        </w:pBdr>
        <w:rPr>
          <w:rStyle w:val="BodyText2Char"/>
        </w:rPr>
      </w:pPr>
      <w:r w:rsidRPr="00915401">
        <w:rPr>
          <w:rStyle w:val="BodyText2Char"/>
        </w:rPr>
        <w:t>The i</w:t>
      </w:r>
      <w:r>
        <w:rPr>
          <w:rStyle w:val="BodyText2Char"/>
        </w:rPr>
        <w:t>nfection control nurse is the registered nurse</w:t>
      </w:r>
      <w:r w:rsidRPr="00915401">
        <w:rPr>
          <w:rStyle w:val="BodyText2Char"/>
        </w:rPr>
        <w:t xml:space="preserve"> and she is responsible for surveillance of infections.  Infection control training is provi</w:t>
      </w:r>
      <w:r>
        <w:rPr>
          <w:rStyle w:val="BodyText2Char"/>
        </w:rPr>
        <w:t xml:space="preserve">ded annually for staff.  The registered nurse </w:t>
      </w:r>
      <w:r w:rsidRPr="00915401">
        <w:rPr>
          <w:rStyle w:val="BodyText2Char"/>
        </w:rPr>
        <w:t>completes a monthly infection summary, which is discussed at quality and staff meetings.  The infection control surveillance program</w:t>
      </w:r>
      <w:r>
        <w:rPr>
          <w:rStyle w:val="BodyText2Char"/>
        </w:rPr>
        <w:t>me</w:t>
      </w:r>
      <w:r w:rsidRPr="00915401">
        <w:rPr>
          <w:rStyle w:val="BodyText2Char"/>
        </w:rPr>
        <w:t xml:space="preserve"> is implemented.  </w:t>
      </w:r>
    </w:p>
    <w:p w:rsidR="006F2A15" w:rsidRDefault="006F2A15" w:rsidP="00B770D2">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F2A15" w:rsidTr="000C1338">
        <w:tc>
          <w:tcPr>
            <w:tcW w:w="1387" w:type="dxa"/>
            <w:tcBorders>
              <w:top w:val="nil"/>
              <w:left w:val="nil"/>
            </w:tcBorders>
          </w:tcPr>
          <w:p w:rsidR="006F2A15" w:rsidRPr="007964A3" w:rsidRDefault="006F2A15" w:rsidP="00B770D2">
            <w:pPr>
              <w:keepNext/>
              <w:spacing w:before="60"/>
              <w:ind w:left="0"/>
              <w:rPr>
                <w:sz w:val="20"/>
                <w:szCs w:val="20"/>
              </w:rPr>
            </w:pPr>
          </w:p>
        </w:tc>
        <w:tc>
          <w:tcPr>
            <w:tcW w:w="1698" w:type="dxa"/>
          </w:tcPr>
          <w:p w:rsidR="006F2A15" w:rsidRPr="007964A3" w:rsidRDefault="006F2A15" w:rsidP="00B770D2">
            <w:pPr>
              <w:keepNext/>
              <w:spacing w:before="60"/>
              <w:ind w:left="0"/>
              <w:jc w:val="center"/>
              <w:rPr>
                <w:b/>
                <w:sz w:val="20"/>
                <w:szCs w:val="20"/>
              </w:rPr>
            </w:pPr>
            <w:r w:rsidRPr="007964A3">
              <w:rPr>
                <w:b/>
                <w:sz w:val="20"/>
                <w:szCs w:val="20"/>
              </w:rPr>
              <w:t>CI</w:t>
            </w:r>
          </w:p>
        </w:tc>
        <w:tc>
          <w:tcPr>
            <w:tcW w:w="1701" w:type="dxa"/>
          </w:tcPr>
          <w:p w:rsidR="006F2A15" w:rsidRPr="007964A3" w:rsidRDefault="006F2A15" w:rsidP="00B770D2">
            <w:pPr>
              <w:keepNext/>
              <w:spacing w:before="60"/>
              <w:ind w:left="0"/>
              <w:jc w:val="center"/>
              <w:rPr>
                <w:b/>
                <w:sz w:val="20"/>
                <w:szCs w:val="20"/>
              </w:rPr>
            </w:pPr>
            <w:r w:rsidRPr="007964A3">
              <w:rPr>
                <w:b/>
                <w:sz w:val="20"/>
                <w:szCs w:val="20"/>
              </w:rPr>
              <w:t>FA</w:t>
            </w:r>
          </w:p>
        </w:tc>
        <w:tc>
          <w:tcPr>
            <w:tcW w:w="1701" w:type="dxa"/>
          </w:tcPr>
          <w:p w:rsidR="006F2A15" w:rsidRPr="007964A3" w:rsidRDefault="006F2A15" w:rsidP="00B770D2">
            <w:pPr>
              <w:keepNext/>
              <w:spacing w:before="60"/>
              <w:ind w:left="0"/>
              <w:jc w:val="center"/>
              <w:rPr>
                <w:b/>
                <w:sz w:val="20"/>
                <w:szCs w:val="20"/>
              </w:rPr>
            </w:pPr>
            <w:r w:rsidRPr="007964A3">
              <w:rPr>
                <w:b/>
                <w:sz w:val="20"/>
                <w:szCs w:val="20"/>
              </w:rPr>
              <w:t>PA Negligible</w:t>
            </w:r>
          </w:p>
        </w:tc>
        <w:tc>
          <w:tcPr>
            <w:tcW w:w="1701" w:type="dxa"/>
          </w:tcPr>
          <w:p w:rsidR="006F2A15" w:rsidRPr="007964A3" w:rsidRDefault="006F2A15" w:rsidP="00B770D2">
            <w:pPr>
              <w:keepNext/>
              <w:spacing w:before="60"/>
              <w:ind w:left="0"/>
              <w:jc w:val="center"/>
              <w:rPr>
                <w:b/>
                <w:sz w:val="20"/>
                <w:szCs w:val="20"/>
              </w:rPr>
            </w:pPr>
            <w:r w:rsidRPr="007964A3">
              <w:rPr>
                <w:b/>
                <w:sz w:val="20"/>
                <w:szCs w:val="20"/>
              </w:rPr>
              <w:t>PA Low</w:t>
            </w:r>
          </w:p>
        </w:tc>
        <w:tc>
          <w:tcPr>
            <w:tcW w:w="1701" w:type="dxa"/>
          </w:tcPr>
          <w:p w:rsidR="006F2A15" w:rsidRPr="007964A3" w:rsidRDefault="006F2A15" w:rsidP="00B770D2">
            <w:pPr>
              <w:keepNext/>
              <w:spacing w:before="60"/>
              <w:ind w:left="0"/>
              <w:jc w:val="center"/>
              <w:rPr>
                <w:b/>
                <w:sz w:val="20"/>
                <w:szCs w:val="20"/>
              </w:rPr>
            </w:pPr>
            <w:r w:rsidRPr="007964A3">
              <w:rPr>
                <w:b/>
                <w:sz w:val="20"/>
                <w:szCs w:val="20"/>
              </w:rPr>
              <w:t>PA Moderate</w:t>
            </w:r>
          </w:p>
        </w:tc>
        <w:tc>
          <w:tcPr>
            <w:tcW w:w="1701" w:type="dxa"/>
          </w:tcPr>
          <w:p w:rsidR="006F2A15" w:rsidRPr="007964A3" w:rsidRDefault="006F2A15" w:rsidP="00B770D2">
            <w:pPr>
              <w:keepNext/>
              <w:spacing w:before="60"/>
              <w:ind w:left="0"/>
              <w:jc w:val="center"/>
              <w:rPr>
                <w:b/>
                <w:sz w:val="20"/>
                <w:szCs w:val="20"/>
              </w:rPr>
            </w:pPr>
            <w:r w:rsidRPr="007964A3">
              <w:rPr>
                <w:b/>
                <w:sz w:val="20"/>
                <w:szCs w:val="20"/>
              </w:rPr>
              <w:t>PA High</w:t>
            </w:r>
          </w:p>
        </w:tc>
        <w:tc>
          <w:tcPr>
            <w:tcW w:w="1701" w:type="dxa"/>
          </w:tcPr>
          <w:p w:rsidR="006F2A15" w:rsidRPr="007964A3" w:rsidRDefault="006F2A15" w:rsidP="00B770D2">
            <w:pPr>
              <w:keepNext/>
              <w:spacing w:before="60"/>
              <w:ind w:left="0"/>
              <w:jc w:val="center"/>
              <w:rPr>
                <w:b/>
                <w:sz w:val="20"/>
                <w:szCs w:val="20"/>
              </w:rPr>
            </w:pPr>
            <w:r w:rsidRPr="007964A3">
              <w:rPr>
                <w:b/>
                <w:sz w:val="20"/>
                <w:szCs w:val="20"/>
              </w:rPr>
              <w:t>PA Critical</w:t>
            </w:r>
          </w:p>
        </w:tc>
      </w:tr>
      <w:tr w:rsidR="006F2A15" w:rsidTr="000C1338">
        <w:tc>
          <w:tcPr>
            <w:tcW w:w="1387" w:type="dxa"/>
            <w:vAlign w:val="center"/>
          </w:tcPr>
          <w:p w:rsidR="006F2A15" w:rsidRPr="007964A3" w:rsidRDefault="006F2A15" w:rsidP="00B770D2">
            <w:pPr>
              <w:keepNext/>
              <w:spacing w:before="60"/>
              <w:ind w:left="0"/>
              <w:rPr>
                <w:b/>
                <w:sz w:val="20"/>
                <w:szCs w:val="20"/>
              </w:rPr>
            </w:pPr>
            <w:r w:rsidRPr="007964A3">
              <w:rPr>
                <w:b/>
                <w:sz w:val="20"/>
                <w:szCs w:val="20"/>
              </w:rPr>
              <w:t>Standards</w:t>
            </w:r>
          </w:p>
        </w:tc>
        <w:tc>
          <w:tcPr>
            <w:tcW w:w="1698" w:type="dxa"/>
          </w:tcPr>
          <w:p w:rsidR="006F2A15" w:rsidRPr="007964A3" w:rsidRDefault="006F2A15" w:rsidP="00B770D2">
            <w:pPr>
              <w:spacing w:before="60"/>
              <w:ind w:left="0"/>
              <w:jc w:val="center"/>
              <w:rPr>
                <w:szCs w:val="20"/>
                <w:lang w:eastAsia="en-NZ"/>
              </w:rPr>
            </w:pPr>
            <w:r>
              <w:rPr>
                <w:szCs w:val="20"/>
                <w:lang w:eastAsia="en-NZ"/>
              </w:rPr>
              <w:t>0</w:t>
            </w:r>
          </w:p>
        </w:tc>
        <w:tc>
          <w:tcPr>
            <w:tcW w:w="1701" w:type="dxa"/>
          </w:tcPr>
          <w:p w:rsidR="006F2A15" w:rsidRPr="007964A3" w:rsidRDefault="006F2A15" w:rsidP="00B770D2">
            <w:pPr>
              <w:spacing w:before="60"/>
              <w:ind w:left="0"/>
              <w:jc w:val="center"/>
              <w:rPr>
                <w:szCs w:val="20"/>
                <w:lang w:eastAsia="en-NZ"/>
              </w:rPr>
            </w:pPr>
            <w:r>
              <w:rPr>
                <w:szCs w:val="20"/>
                <w:lang w:eastAsia="en-NZ"/>
              </w:rPr>
              <w:t>11</w:t>
            </w:r>
          </w:p>
        </w:tc>
        <w:tc>
          <w:tcPr>
            <w:tcW w:w="1701" w:type="dxa"/>
          </w:tcPr>
          <w:p w:rsidR="006F2A15" w:rsidRPr="007964A3" w:rsidRDefault="006F2A15" w:rsidP="00B770D2">
            <w:pPr>
              <w:spacing w:before="60"/>
              <w:ind w:left="0"/>
              <w:jc w:val="center"/>
              <w:rPr>
                <w:szCs w:val="20"/>
                <w:lang w:eastAsia="en-NZ"/>
              </w:rPr>
            </w:pPr>
            <w:r>
              <w:rPr>
                <w:szCs w:val="20"/>
                <w:lang w:eastAsia="en-NZ"/>
              </w:rPr>
              <w:t>0</w:t>
            </w:r>
          </w:p>
        </w:tc>
        <w:tc>
          <w:tcPr>
            <w:tcW w:w="1701" w:type="dxa"/>
          </w:tcPr>
          <w:p w:rsidR="006F2A15" w:rsidRPr="007964A3" w:rsidRDefault="006F2A15" w:rsidP="00B770D2">
            <w:pPr>
              <w:spacing w:before="60"/>
              <w:ind w:left="0"/>
              <w:jc w:val="center"/>
              <w:rPr>
                <w:szCs w:val="20"/>
                <w:lang w:eastAsia="en-NZ"/>
              </w:rPr>
            </w:pPr>
            <w:r>
              <w:rPr>
                <w:szCs w:val="20"/>
                <w:lang w:eastAsia="en-NZ"/>
              </w:rPr>
              <w:t>2</w:t>
            </w:r>
          </w:p>
        </w:tc>
        <w:tc>
          <w:tcPr>
            <w:tcW w:w="1701" w:type="dxa"/>
          </w:tcPr>
          <w:p w:rsidR="006F2A15" w:rsidRPr="007964A3" w:rsidRDefault="006F2A15" w:rsidP="00B770D2">
            <w:pPr>
              <w:spacing w:before="60"/>
              <w:ind w:left="0"/>
              <w:jc w:val="center"/>
              <w:rPr>
                <w:szCs w:val="20"/>
                <w:lang w:eastAsia="en-NZ"/>
              </w:rPr>
            </w:pPr>
            <w:r>
              <w:rPr>
                <w:szCs w:val="20"/>
                <w:lang w:eastAsia="en-NZ"/>
              </w:rPr>
              <w:t>2</w:t>
            </w:r>
          </w:p>
        </w:tc>
        <w:tc>
          <w:tcPr>
            <w:tcW w:w="1701" w:type="dxa"/>
          </w:tcPr>
          <w:p w:rsidR="006F2A15" w:rsidRPr="007964A3" w:rsidRDefault="006F2A15" w:rsidP="00B770D2">
            <w:pPr>
              <w:spacing w:before="60"/>
              <w:ind w:left="0"/>
              <w:jc w:val="center"/>
              <w:rPr>
                <w:szCs w:val="20"/>
                <w:lang w:eastAsia="en-NZ"/>
              </w:rPr>
            </w:pPr>
            <w:r>
              <w:rPr>
                <w:szCs w:val="20"/>
                <w:lang w:eastAsia="en-NZ"/>
              </w:rPr>
              <w:t>2</w:t>
            </w:r>
          </w:p>
        </w:tc>
        <w:tc>
          <w:tcPr>
            <w:tcW w:w="1701" w:type="dxa"/>
          </w:tcPr>
          <w:p w:rsidR="006F2A15" w:rsidRPr="007964A3" w:rsidRDefault="006F2A15" w:rsidP="00B770D2">
            <w:pPr>
              <w:spacing w:before="60"/>
              <w:ind w:left="0"/>
              <w:jc w:val="center"/>
              <w:rPr>
                <w:szCs w:val="20"/>
                <w:lang w:eastAsia="en-NZ"/>
              </w:rPr>
            </w:pPr>
            <w:r>
              <w:rPr>
                <w:szCs w:val="20"/>
                <w:lang w:eastAsia="en-NZ"/>
              </w:rPr>
              <w:t>0</w:t>
            </w:r>
          </w:p>
        </w:tc>
      </w:tr>
      <w:tr w:rsidR="006F2A15" w:rsidTr="000C1338">
        <w:tc>
          <w:tcPr>
            <w:tcW w:w="1387" w:type="dxa"/>
            <w:vAlign w:val="center"/>
          </w:tcPr>
          <w:p w:rsidR="006F2A15" w:rsidRPr="007964A3" w:rsidRDefault="006F2A15" w:rsidP="00B770D2">
            <w:pPr>
              <w:keepNext/>
              <w:spacing w:before="60"/>
              <w:ind w:left="0"/>
              <w:rPr>
                <w:b/>
                <w:sz w:val="20"/>
              </w:rPr>
            </w:pPr>
            <w:r w:rsidRPr="007964A3">
              <w:rPr>
                <w:b/>
                <w:sz w:val="20"/>
              </w:rPr>
              <w:t>Criteria</w:t>
            </w:r>
          </w:p>
        </w:tc>
        <w:tc>
          <w:tcPr>
            <w:tcW w:w="1698" w:type="dxa"/>
          </w:tcPr>
          <w:p w:rsidR="006F2A15" w:rsidRDefault="006F2A15" w:rsidP="00B770D2">
            <w:pPr>
              <w:spacing w:before="60"/>
              <w:ind w:left="0"/>
              <w:jc w:val="center"/>
              <w:rPr>
                <w:lang w:eastAsia="en-NZ"/>
              </w:rPr>
            </w:pPr>
            <w:r>
              <w:rPr>
                <w:lang w:eastAsia="en-NZ"/>
              </w:rPr>
              <w:t>0</w:t>
            </w:r>
          </w:p>
        </w:tc>
        <w:tc>
          <w:tcPr>
            <w:tcW w:w="1701" w:type="dxa"/>
          </w:tcPr>
          <w:p w:rsidR="006F2A15" w:rsidRDefault="006F2A15" w:rsidP="00B770D2">
            <w:pPr>
              <w:spacing w:before="60"/>
              <w:ind w:left="0"/>
              <w:jc w:val="center"/>
              <w:rPr>
                <w:lang w:eastAsia="en-NZ"/>
              </w:rPr>
            </w:pPr>
            <w:r>
              <w:rPr>
                <w:lang w:eastAsia="en-NZ"/>
              </w:rPr>
              <w:t>32</w:t>
            </w:r>
          </w:p>
        </w:tc>
        <w:tc>
          <w:tcPr>
            <w:tcW w:w="1701" w:type="dxa"/>
          </w:tcPr>
          <w:p w:rsidR="006F2A15" w:rsidRDefault="006F2A15" w:rsidP="00B770D2">
            <w:pPr>
              <w:spacing w:before="60"/>
              <w:ind w:left="0"/>
              <w:jc w:val="center"/>
              <w:rPr>
                <w:lang w:eastAsia="en-NZ"/>
              </w:rPr>
            </w:pPr>
            <w:r>
              <w:rPr>
                <w:lang w:eastAsia="en-NZ"/>
              </w:rPr>
              <w:t>0</w:t>
            </w:r>
          </w:p>
        </w:tc>
        <w:tc>
          <w:tcPr>
            <w:tcW w:w="1701" w:type="dxa"/>
          </w:tcPr>
          <w:p w:rsidR="006F2A15" w:rsidRDefault="006F2A15" w:rsidP="00B770D2">
            <w:pPr>
              <w:spacing w:before="60"/>
              <w:ind w:left="0"/>
              <w:jc w:val="center"/>
              <w:rPr>
                <w:lang w:eastAsia="en-NZ"/>
              </w:rPr>
            </w:pPr>
            <w:r>
              <w:rPr>
                <w:lang w:eastAsia="en-NZ"/>
              </w:rPr>
              <w:t>2</w:t>
            </w:r>
          </w:p>
        </w:tc>
        <w:tc>
          <w:tcPr>
            <w:tcW w:w="1701" w:type="dxa"/>
          </w:tcPr>
          <w:p w:rsidR="006F2A15" w:rsidRDefault="006F2A15" w:rsidP="00B770D2">
            <w:pPr>
              <w:spacing w:before="60"/>
              <w:ind w:left="0"/>
              <w:jc w:val="center"/>
              <w:rPr>
                <w:lang w:eastAsia="en-NZ"/>
              </w:rPr>
            </w:pPr>
            <w:r>
              <w:rPr>
                <w:lang w:eastAsia="en-NZ"/>
              </w:rPr>
              <w:t>4</w:t>
            </w:r>
          </w:p>
        </w:tc>
        <w:tc>
          <w:tcPr>
            <w:tcW w:w="1701" w:type="dxa"/>
          </w:tcPr>
          <w:p w:rsidR="006F2A15" w:rsidRDefault="006F2A15" w:rsidP="00B770D2">
            <w:pPr>
              <w:spacing w:before="60"/>
              <w:ind w:left="0"/>
              <w:jc w:val="center"/>
              <w:rPr>
                <w:lang w:eastAsia="en-NZ"/>
              </w:rPr>
            </w:pPr>
            <w:r>
              <w:rPr>
                <w:lang w:eastAsia="en-NZ"/>
              </w:rPr>
              <w:t>2</w:t>
            </w:r>
          </w:p>
        </w:tc>
        <w:tc>
          <w:tcPr>
            <w:tcW w:w="1701" w:type="dxa"/>
          </w:tcPr>
          <w:p w:rsidR="006F2A15" w:rsidRDefault="006F2A15" w:rsidP="00B770D2">
            <w:pPr>
              <w:spacing w:before="60"/>
              <w:ind w:left="0"/>
              <w:jc w:val="center"/>
              <w:rPr>
                <w:lang w:eastAsia="en-NZ"/>
              </w:rPr>
            </w:pPr>
            <w:r>
              <w:rPr>
                <w:lang w:eastAsia="en-NZ"/>
              </w:rPr>
              <w:t>0</w:t>
            </w:r>
          </w:p>
        </w:tc>
      </w:tr>
    </w:tbl>
    <w:p w:rsidR="006F2A15" w:rsidRPr="00AC5ADA" w:rsidRDefault="006F2A15" w:rsidP="00B770D2">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F2A15" w:rsidTr="000C1338">
        <w:tc>
          <w:tcPr>
            <w:tcW w:w="1387" w:type="dxa"/>
            <w:tcBorders>
              <w:top w:val="nil"/>
              <w:left w:val="nil"/>
            </w:tcBorders>
          </w:tcPr>
          <w:p w:rsidR="006F2A15" w:rsidRDefault="006F2A15" w:rsidP="00B770D2">
            <w:pPr>
              <w:keepNext/>
              <w:spacing w:before="60"/>
              <w:ind w:left="0"/>
            </w:pPr>
          </w:p>
        </w:tc>
        <w:tc>
          <w:tcPr>
            <w:tcW w:w="1700" w:type="dxa"/>
          </w:tcPr>
          <w:p w:rsidR="006F2A15" w:rsidRPr="00AC5ADA" w:rsidRDefault="006F2A15" w:rsidP="00B770D2">
            <w:pPr>
              <w:keepNext/>
              <w:spacing w:before="60"/>
              <w:ind w:left="0"/>
              <w:jc w:val="center"/>
              <w:rPr>
                <w:b/>
                <w:sz w:val="20"/>
              </w:rPr>
            </w:pPr>
            <w:r w:rsidRPr="00AC5ADA">
              <w:rPr>
                <w:b/>
                <w:sz w:val="20"/>
              </w:rPr>
              <w:t>UA Negligible</w:t>
            </w:r>
          </w:p>
        </w:tc>
        <w:tc>
          <w:tcPr>
            <w:tcW w:w="1701" w:type="dxa"/>
          </w:tcPr>
          <w:p w:rsidR="006F2A15" w:rsidRPr="00AC5ADA" w:rsidRDefault="006F2A15" w:rsidP="00B770D2">
            <w:pPr>
              <w:keepNext/>
              <w:spacing w:before="60"/>
              <w:ind w:left="0"/>
              <w:jc w:val="center"/>
              <w:rPr>
                <w:b/>
                <w:sz w:val="20"/>
              </w:rPr>
            </w:pPr>
            <w:r w:rsidRPr="00AC5ADA">
              <w:rPr>
                <w:b/>
                <w:sz w:val="20"/>
              </w:rPr>
              <w:t>UA Low</w:t>
            </w:r>
          </w:p>
        </w:tc>
        <w:tc>
          <w:tcPr>
            <w:tcW w:w="1700" w:type="dxa"/>
          </w:tcPr>
          <w:p w:rsidR="006F2A15" w:rsidRPr="00AC5ADA" w:rsidRDefault="006F2A15" w:rsidP="00B770D2">
            <w:pPr>
              <w:keepNext/>
              <w:spacing w:before="60"/>
              <w:ind w:left="0"/>
              <w:jc w:val="center"/>
              <w:rPr>
                <w:b/>
                <w:sz w:val="20"/>
              </w:rPr>
            </w:pPr>
            <w:r w:rsidRPr="00AC5ADA">
              <w:rPr>
                <w:b/>
                <w:sz w:val="20"/>
              </w:rPr>
              <w:t>UA Moderate</w:t>
            </w:r>
          </w:p>
        </w:tc>
        <w:tc>
          <w:tcPr>
            <w:tcW w:w="1701" w:type="dxa"/>
          </w:tcPr>
          <w:p w:rsidR="006F2A15" w:rsidRPr="00AC5ADA" w:rsidRDefault="006F2A15" w:rsidP="00B770D2">
            <w:pPr>
              <w:keepNext/>
              <w:spacing w:before="60"/>
              <w:ind w:left="0"/>
              <w:jc w:val="center"/>
              <w:rPr>
                <w:b/>
                <w:sz w:val="20"/>
              </w:rPr>
            </w:pPr>
            <w:r w:rsidRPr="00AC5ADA">
              <w:rPr>
                <w:b/>
                <w:sz w:val="20"/>
              </w:rPr>
              <w:t>UA High</w:t>
            </w:r>
          </w:p>
        </w:tc>
        <w:tc>
          <w:tcPr>
            <w:tcW w:w="1701" w:type="dxa"/>
          </w:tcPr>
          <w:p w:rsidR="006F2A15" w:rsidRPr="00AC5ADA" w:rsidRDefault="006F2A15" w:rsidP="00B770D2">
            <w:pPr>
              <w:keepNext/>
              <w:spacing w:before="60"/>
              <w:ind w:left="0"/>
              <w:jc w:val="center"/>
              <w:rPr>
                <w:b/>
                <w:sz w:val="20"/>
              </w:rPr>
            </w:pPr>
            <w:r w:rsidRPr="00AC5ADA">
              <w:rPr>
                <w:b/>
                <w:sz w:val="20"/>
              </w:rPr>
              <w:t>UA Critical</w:t>
            </w:r>
          </w:p>
        </w:tc>
        <w:tc>
          <w:tcPr>
            <w:tcW w:w="1700" w:type="dxa"/>
          </w:tcPr>
          <w:p w:rsidR="006F2A15" w:rsidRPr="00AC5ADA" w:rsidRDefault="006F2A15" w:rsidP="00B770D2">
            <w:pPr>
              <w:keepNext/>
              <w:spacing w:before="60"/>
              <w:ind w:left="0"/>
              <w:jc w:val="center"/>
              <w:rPr>
                <w:b/>
                <w:sz w:val="20"/>
              </w:rPr>
            </w:pPr>
            <w:r w:rsidRPr="00AC5ADA">
              <w:rPr>
                <w:b/>
                <w:sz w:val="20"/>
              </w:rPr>
              <w:t>Not Applicable</w:t>
            </w:r>
          </w:p>
        </w:tc>
        <w:tc>
          <w:tcPr>
            <w:tcW w:w="1701" w:type="dxa"/>
          </w:tcPr>
          <w:p w:rsidR="006F2A15" w:rsidRPr="00AC5ADA" w:rsidRDefault="006F2A15" w:rsidP="00B770D2">
            <w:pPr>
              <w:keepNext/>
              <w:spacing w:before="60"/>
              <w:ind w:left="0"/>
              <w:jc w:val="center"/>
              <w:rPr>
                <w:b/>
                <w:sz w:val="20"/>
              </w:rPr>
            </w:pPr>
            <w:r w:rsidRPr="00AC5ADA">
              <w:rPr>
                <w:b/>
                <w:sz w:val="20"/>
              </w:rPr>
              <w:t>Pending</w:t>
            </w:r>
          </w:p>
        </w:tc>
        <w:tc>
          <w:tcPr>
            <w:tcW w:w="1701" w:type="dxa"/>
          </w:tcPr>
          <w:p w:rsidR="006F2A15" w:rsidRPr="00AC5ADA" w:rsidRDefault="006F2A15" w:rsidP="00B770D2">
            <w:pPr>
              <w:keepNext/>
              <w:spacing w:before="60"/>
              <w:ind w:left="0"/>
              <w:jc w:val="center"/>
              <w:rPr>
                <w:b/>
                <w:sz w:val="20"/>
              </w:rPr>
            </w:pPr>
            <w:r w:rsidRPr="00AC5ADA">
              <w:rPr>
                <w:b/>
                <w:sz w:val="20"/>
              </w:rPr>
              <w:t>Not Audited</w:t>
            </w:r>
          </w:p>
        </w:tc>
      </w:tr>
      <w:tr w:rsidR="006F2A15" w:rsidTr="000C1338">
        <w:tc>
          <w:tcPr>
            <w:tcW w:w="1387" w:type="dxa"/>
            <w:vAlign w:val="center"/>
          </w:tcPr>
          <w:p w:rsidR="006F2A15" w:rsidRPr="007964A3" w:rsidRDefault="006F2A15" w:rsidP="00B770D2">
            <w:pPr>
              <w:keepNext/>
              <w:spacing w:before="60"/>
              <w:ind w:left="0"/>
              <w:rPr>
                <w:b/>
                <w:sz w:val="20"/>
              </w:rPr>
            </w:pPr>
            <w:r w:rsidRPr="007964A3">
              <w:rPr>
                <w:b/>
                <w:sz w:val="20"/>
              </w:rPr>
              <w:t>Standards</w:t>
            </w:r>
          </w:p>
        </w:tc>
        <w:tc>
          <w:tcPr>
            <w:tcW w:w="1700" w:type="dxa"/>
          </w:tcPr>
          <w:p w:rsidR="006F2A15" w:rsidRDefault="006F2A15" w:rsidP="00B770D2">
            <w:pPr>
              <w:spacing w:before="60"/>
              <w:ind w:left="0"/>
              <w:jc w:val="center"/>
              <w:rPr>
                <w:lang w:eastAsia="en-NZ"/>
              </w:rPr>
            </w:pPr>
            <w:r>
              <w:rPr>
                <w:lang w:eastAsia="en-NZ"/>
              </w:rPr>
              <w:t>0</w:t>
            </w:r>
          </w:p>
        </w:tc>
        <w:tc>
          <w:tcPr>
            <w:tcW w:w="1701" w:type="dxa"/>
          </w:tcPr>
          <w:p w:rsidR="006F2A15" w:rsidRDefault="006F2A15" w:rsidP="00B770D2">
            <w:pPr>
              <w:spacing w:before="60"/>
              <w:ind w:left="0"/>
              <w:jc w:val="center"/>
              <w:rPr>
                <w:lang w:eastAsia="en-NZ"/>
              </w:rPr>
            </w:pPr>
            <w:r>
              <w:rPr>
                <w:lang w:eastAsia="en-NZ"/>
              </w:rPr>
              <w:t>0</w:t>
            </w:r>
          </w:p>
        </w:tc>
        <w:tc>
          <w:tcPr>
            <w:tcW w:w="1700" w:type="dxa"/>
          </w:tcPr>
          <w:p w:rsidR="006F2A15" w:rsidRDefault="006F2A15" w:rsidP="00B770D2">
            <w:pPr>
              <w:spacing w:before="60"/>
              <w:ind w:left="0"/>
              <w:jc w:val="center"/>
              <w:rPr>
                <w:lang w:eastAsia="en-NZ"/>
              </w:rPr>
            </w:pPr>
            <w:r>
              <w:rPr>
                <w:lang w:eastAsia="en-NZ"/>
              </w:rPr>
              <w:t>0</w:t>
            </w:r>
          </w:p>
        </w:tc>
        <w:tc>
          <w:tcPr>
            <w:tcW w:w="1701" w:type="dxa"/>
          </w:tcPr>
          <w:p w:rsidR="006F2A15" w:rsidRDefault="006F2A15" w:rsidP="00B770D2">
            <w:pPr>
              <w:spacing w:before="60"/>
              <w:ind w:left="0"/>
              <w:jc w:val="center"/>
              <w:rPr>
                <w:lang w:eastAsia="en-NZ"/>
              </w:rPr>
            </w:pPr>
            <w:r>
              <w:rPr>
                <w:lang w:eastAsia="en-NZ"/>
              </w:rPr>
              <w:t>0</w:t>
            </w:r>
          </w:p>
        </w:tc>
        <w:tc>
          <w:tcPr>
            <w:tcW w:w="1701" w:type="dxa"/>
          </w:tcPr>
          <w:p w:rsidR="006F2A15" w:rsidRDefault="006F2A15" w:rsidP="00B770D2">
            <w:pPr>
              <w:spacing w:before="60"/>
              <w:ind w:left="0"/>
              <w:jc w:val="center"/>
              <w:rPr>
                <w:lang w:eastAsia="en-NZ"/>
              </w:rPr>
            </w:pPr>
            <w:r>
              <w:rPr>
                <w:lang w:eastAsia="en-NZ"/>
              </w:rPr>
              <w:t>0</w:t>
            </w:r>
          </w:p>
        </w:tc>
        <w:tc>
          <w:tcPr>
            <w:tcW w:w="1700" w:type="dxa"/>
          </w:tcPr>
          <w:p w:rsidR="006F2A15" w:rsidRDefault="006F2A15" w:rsidP="00B770D2">
            <w:pPr>
              <w:spacing w:before="60"/>
              <w:ind w:left="0"/>
              <w:jc w:val="center"/>
              <w:rPr>
                <w:lang w:eastAsia="en-NZ"/>
              </w:rPr>
            </w:pPr>
            <w:r>
              <w:rPr>
                <w:lang w:eastAsia="en-NZ"/>
              </w:rPr>
              <w:t>0</w:t>
            </w:r>
          </w:p>
        </w:tc>
        <w:tc>
          <w:tcPr>
            <w:tcW w:w="1701" w:type="dxa"/>
          </w:tcPr>
          <w:p w:rsidR="006F2A15" w:rsidRDefault="006F2A15" w:rsidP="00B770D2">
            <w:pPr>
              <w:spacing w:before="60"/>
              <w:ind w:left="0"/>
              <w:jc w:val="center"/>
              <w:rPr>
                <w:lang w:eastAsia="en-NZ"/>
              </w:rPr>
            </w:pPr>
            <w:r>
              <w:rPr>
                <w:lang w:eastAsia="en-NZ"/>
              </w:rPr>
              <w:t>0</w:t>
            </w:r>
          </w:p>
        </w:tc>
        <w:tc>
          <w:tcPr>
            <w:tcW w:w="1701" w:type="dxa"/>
          </w:tcPr>
          <w:p w:rsidR="006F2A15" w:rsidRDefault="006F2A15" w:rsidP="00B770D2">
            <w:pPr>
              <w:spacing w:before="60"/>
              <w:ind w:left="0"/>
              <w:jc w:val="center"/>
              <w:rPr>
                <w:lang w:eastAsia="en-NZ"/>
              </w:rPr>
            </w:pPr>
            <w:r>
              <w:rPr>
                <w:lang w:eastAsia="en-NZ"/>
              </w:rPr>
              <w:t>33</w:t>
            </w:r>
          </w:p>
        </w:tc>
      </w:tr>
      <w:tr w:rsidR="006F2A15" w:rsidTr="000C1338">
        <w:tc>
          <w:tcPr>
            <w:tcW w:w="1387" w:type="dxa"/>
            <w:vAlign w:val="center"/>
          </w:tcPr>
          <w:p w:rsidR="006F2A15" w:rsidRPr="007964A3" w:rsidRDefault="006F2A15" w:rsidP="00B770D2">
            <w:pPr>
              <w:spacing w:before="60"/>
              <w:ind w:left="0"/>
              <w:rPr>
                <w:b/>
                <w:sz w:val="20"/>
              </w:rPr>
            </w:pPr>
            <w:r w:rsidRPr="007964A3">
              <w:rPr>
                <w:b/>
                <w:sz w:val="20"/>
              </w:rPr>
              <w:t>Criteria</w:t>
            </w:r>
          </w:p>
        </w:tc>
        <w:tc>
          <w:tcPr>
            <w:tcW w:w="1700" w:type="dxa"/>
          </w:tcPr>
          <w:p w:rsidR="006F2A15" w:rsidRDefault="006F2A15" w:rsidP="00B770D2">
            <w:pPr>
              <w:spacing w:before="60"/>
              <w:ind w:left="0"/>
              <w:jc w:val="center"/>
              <w:rPr>
                <w:lang w:eastAsia="en-NZ"/>
              </w:rPr>
            </w:pPr>
            <w:r>
              <w:rPr>
                <w:lang w:eastAsia="en-NZ"/>
              </w:rPr>
              <w:t>0</w:t>
            </w:r>
          </w:p>
        </w:tc>
        <w:tc>
          <w:tcPr>
            <w:tcW w:w="1701" w:type="dxa"/>
          </w:tcPr>
          <w:p w:rsidR="006F2A15" w:rsidRDefault="006F2A15" w:rsidP="00B770D2">
            <w:pPr>
              <w:spacing w:before="60"/>
              <w:ind w:left="0"/>
              <w:jc w:val="center"/>
              <w:rPr>
                <w:lang w:eastAsia="en-NZ"/>
              </w:rPr>
            </w:pPr>
            <w:r>
              <w:rPr>
                <w:lang w:eastAsia="en-NZ"/>
              </w:rPr>
              <w:t>0</w:t>
            </w:r>
          </w:p>
        </w:tc>
        <w:tc>
          <w:tcPr>
            <w:tcW w:w="1700" w:type="dxa"/>
          </w:tcPr>
          <w:p w:rsidR="006F2A15" w:rsidRDefault="006F2A15" w:rsidP="00B770D2">
            <w:pPr>
              <w:spacing w:before="60"/>
              <w:ind w:left="0"/>
              <w:jc w:val="center"/>
              <w:rPr>
                <w:lang w:eastAsia="en-NZ"/>
              </w:rPr>
            </w:pPr>
            <w:r>
              <w:rPr>
                <w:lang w:eastAsia="en-NZ"/>
              </w:rPr>
              <w:t>0</w:t>
            </w:r>
          </w:p>
        </w:tc>
        <w:tc>
          <w:tcPr>
            <w:tcW w:w="1701" w:type="dxa"/>
          </w:tcPr>
          <w:p w:rsidR="006F2A15" w:rsidRDefault="006F2A15" w:rsidP="00B770D2">
            <w:pPr>
              <w:spacing w:before="60"/>
              <w:ind w:left="0"/>
              <w:jc w:val="center"/>
              <w:rPr>
                <w:lang w:eastAsia="en-NZ"/>
              </w:rPr>
            </w:pPr>
            <w:r>
              <w:rPr>
                <w:lang w:eastAsia="en-NZ"/>
              </w:rPr>
              <w:t>0</w:t>
            </w:r>
          </w:p>
        </w:tc>
        <w:tc>
          <w:tcPr>
            <w:tcW w:w="1701" w:type="dxa"/>
          </w:tcPr>
          <w:p w:rsidR="006F2A15" w:rsidRDefault="006F2A15" w:rsidP="00B770D2">
            <w:pPr>
              <w:spacing w:before="60"/>
              <w:ind w:left="0"/>
              <w:jc w:val="center"/>
              <w:rPr>
                <w:lang w:eastAsia="en-NZ"/>
              </w:rPr>
            </w:pPr>
            <w:r>
              <w:rPr>
                <w:lang w:eastAsia="en-NZ"/>
              </w:rPr>
              <w:t>0</w:t>
            </w:r>
          </w:p>
        </w:tc>
        <w:tc>
          <w:tcPr>
            <w:tcW w:w="1700" w:type="dxa"/>
          </w:tcPr>
          <w:p w:rsidR="006F2A15" w:rsidRDefault="006F2A15" w:rsidP="00B770D2">
            <w:pPr>
              <w:spacing w:before="60"/>
              <w:ind w:left="0"/>
              <w:jc w:val="center"/>
              <w:rPr>
                <w:lang w:eastAsia="en-NZ"/>
              </w:rPr>
            </w:pPr>
            <w:r>
              <w:rPr>
                <w:lang w:eastAsia="en-NZ"/>
              </w:rPr>
              <w:t>0</w:t>
            </w:r>
          </w:p>
        </w:tc>
        <w:tc>
          <w:tcPr>
            <w:tcW w:w="1701" w:type="dxa"/>
          </w:tcPr>
          <w:p w:rsidR="006F2A15" w:rsidRDefault="006F2A15" w:rsidP="00B770D2">
            <w:pPr>
              <w:spacing w:before="60"/>
              <w:ind w:left="0"/>
              <w:jc w:val="center"/>
              <w:rPr>
                <w:lang w:eastAsia="en-NZ"/>
              </w:rPr>
            </w:pPr>
            <w:r>
              <w:rPr>
                <w:lang w:eastAsia="en-NZ"/>
              </w:rPr>
              <w:t>0</w:t>
            </w:r>
          </w:p>
        </w:tc>
        <w:tc>
          <w:tcPr>
            <w:tcW w:w="1701" w:type="dxa"/>
          </w:tcPr>
          <w:p w:rsidR="006F2A15" w:rsidRDefault="006F2A15" w:rsidP="00B770D2">
            <w:pPr>
              <w:spacing w:before="60"/>
              <w:ind w:left="0"/>
              <w:jc w:val="center"/>
              <w:rPr>
                <w:lang w:eastAsia="en-NZ"/>
              </w:rPr>
            </w:pPr>
            <w:r>
              <w:rPr>
                <w:lang w:eastAsia="en-NZ"/>
              </w:rPr>
              <w:t>61</w:t>
            </w:r>
          </w:p>
        </w:tc>
      </w:tr>
    </w:tbl>
    <w:p w:rsidR="006F2A15" w:rsidRDefault="006F2A15" w:rsidP="00B770D2">
      <w:pPr>
        <w:ind w:left="0"/>
      </w:pPr>
    </w:p>
    <w:p w:rsidR="006F2A15" w:rsidRPr="000438ED" w:rsidRDefault="006F2A15" w:rsidP="00B770D2">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518"/>
        <w:gridCol w:w="3888"/>
        <w:gridCol w:w="1356"/>
        <w:gridCol w:w="3106"/>
        <w:gridCol w:w="3131"/>
        <w:gridCol w:w="1331"/>
      </w:tblGrid>
      <w:tr w:rsidR="006F2A15" w:rsidTr="00B770D2">
        <w:trPr>
          <w:tblHeader/>
        </w:trPr>
        <w:tc>
          <w:tcPr>
            <w:tcW w:w="1284" w:type="dxa"/>
          </w:tcPr>
          <w:p w:rsidR="006F2A15" w:rsidRPr="00280E83" w:rsidRDefault="006F2A15" w:rsidP="00B770D2">
            <w:pPr>
              <w:keepNext/>
              <w:ind w:left="0"/>
              <w:rPr>
                <w:b/>
                <w:sz w:val="20"/>
                <w:szCs w:val="20"/>
                <w:lang w:eastAsia="en-NZ"/>
              </w:rPr>
            </w:pPr>
            <w:bookmarkStart w:id="11" w:name="_GoBack"/>
            <w:r w:rsidRPr="00280E83">
              <w:rPr>
                <w:b/>
                <w:sz w:val="20"/>
                <w:szCs w:val="20"/>
                <w:lang w:eastAsia="en-NZ"/>
              </w:rPr>
              <w:t>Code</w:t>
            </w:r>
          </w:p>
        </w:tc>
        <w:tc>
          <w:tcPr>
            <w:tcW w:w="1518" w:type="dxa"/>
          </w:tcPr>
          <w:p w:rsidR="006F2A15" w:rsidRPr="00280E83" w:rsidRDefault="006F2A15" w:rsidP="00B770D2">
            <w:pPr>
              <w:keepNext/>
              <w:ind w:left="0"/>
              <w:rPr>
                <w:b/>
                <w:sz w:val="20"/>
                <w:szCs w:val="20"/>
                <w:lang w:eastAsia="en-NZ"/>
              </w:rPr>
            </w:pPr>
            <w:r w:rsidRPr="00280E83">
              <w:rPr>
                <w:b/>
                <w:sz w:val="20"/>
                <w:szCs w:val="20"/>
                <w:lang w:eastAsia="en-NZ"/>
              </w:rPr>
              <w:t>Name</w:t>
            </w:r>
          </w:p>
        </w:tc>
        <w:tc>
          <w:tcPr>
            <w:tcW w:w="3888" w:type="dxa"/>
          </w:tcPr>
          <w:p w:rsidR="006F2A15" w:rsidRPr="00280E83" w:rsidRDefault="006F2A15" w:rsidP="00B770D2">
            <w:pPr>
              <w:keepNext/>
              <w:ind w:left="0"/>
              <w:rPr>
                <w:b/>
                <w:sz w:val="20"/>
                <w:szCs w:val="20"/>
                <w:lang w:eastAsia="en-NZ"/>
              </w:rPr>
            </w:pPr>
            <w:r w:rsidRPr="00280E83">
              <w:rPr>
                <w:b/>
                <w:sz w:val="20"/>
                <w:szCs w:val="20"/>
                <w:lang w:eastAsia="en-NZ"/>
              </w:rPr>
              <w:t>Description</w:t>
            </w:r>
          </w:p>
        </w:tc>
        <w:tc>
          <w:tcPr>
            <w:tcW w:w="1356" w:type="dxa"/>
          </w:tcPr>
          <w:p w:rsidR="006F2A15" w:rsidRPr="00280E83" w:rsidRDefault="006F2A15" w:rsidP="00B770D2">
            <w:pPr>
              <w:keepNext/>
              <w:ind w:left="0"/>
              <w:rPr>
                <w:b/>
                <w:sz w:val="20"/>
                <w:szCs w:val="20"/>
                <w:lang w:eastAsia="en-NZ"/>
              </w:rPr>
            </w:pPr>
            <w:r w:rsidRPr="00280E83">
              <w:rPr>
                <w:b/>
                <w:sz w:val="20"/>
                <w:szCs w:val="20"/>
                <w:lang w:eastAsia="en-NZ"/>
              </w:rPr>
              <w:t>Attainment</w:t>
            </w:r>
          </w:p>
        </w:tc>
        <w:tc>
          <w:tcPr>
            <w:tcW w:w="3106" w:type="dxa"/>
          </w:tcPr>
          <w:p w:rsidR="006F2A15" w:rsidRPr="00280E83" w:rsidRDefault="006F2A15" w:rsidP="00B770D2">
            <w:pPr>
              <w:keepNext/>
              <w:ind w:left="0"/>
              <w:rPr>
                <w:b/>
                <w:sz w:val="20"/>
                <w:szCs w:val="20"/>
                <w:lang w:eastAsia="en-NZ"/>
              </w:rPr>
            </w:pPr>
            <w:r w:rsidRPr="00280E83">
              <w:rPr>
                <w:b/>
                <w:sz w:val="20"/>
                <w:szCs w:val="20"/>
                <w:lang w:eastAsia="en-NZ"/>
              </w:rPr>
              <w:t>Finding</w:t>
            </w:r>
          </w:p>
        </w:tc>
        <w:tc>
          <w:tcPr>
            <w:tcW w:w="3131" w:type="dxa"/>
          </w:tcPr>
          <w:p w:rsidR="006F2A15" w:rsidRPr="00280E83" w:rsidRDefault="006F2A15" w:rsidP="00B770D2">
            <w:pPr>
              <w:keepNext/>
              <w:ind w:left="0"/>
              <w:rPr>
                <w:b/>
                <w:sz w:val="20"/>
                <w:szCs w:val="20"/>
                <w:lang w:eastAsia="en-NZ"/>
              </w:rPr>
            </w:pPr>
            <w:r w:rsidRPr="00280E83">
              <w:rPr>
                <w:b/>
                <w:sz w:val="20"/>
                <w:szCs w:val="20"/>
                <w:lang w:eastAsia="en-NZ"/>
              </w:rPr>
              <w:t>Corrective Action</w:t>
            </w:r>
          </w:p>
        </w:tc>
        <w:tc>
          <w:tcPr>
            <w:tcW w:w="1331" w:type="dxa"/>
          </w:tcPr>
          <w:p w:rsidR="006F2A15" w:rsidRPr="00280E83" w:rsidRDefault="006F2A15" w:rsidP="00B770D2">
            <w:pPr>
              <w:keepNext/>
              <w:ind w:left="0"/>
              <w:rPr>
                <w:b/>
                <w:sz w:val="20"/>
                <w:szCs w:val="20"/>
                <w:lang w:eastAsia="en-NZ"/>
              </w:rPr>
            </w:pPr>
            <w:r w:rsidRPr="00280E83">
              <w:rPr>
                <w:b/>
                <w:sz w:val="20"/>
                <w:szCs w:val="20"/>
                <w:lang w:eastAsia="en-NZ"/>
              </w:rPr>
              <w:t>Timeframe (Days)</w:t>
            </w:r>
          </w:p>
        </w:tc>
      </w:tr>
      <w:tr w:rsidR="006F2A15" w:rsidTr="00B770D2">
        <w:tc>
          <w:tcPr>
            <w:tcW w:w="1284" w:type="dxa"/>
          </w:tcPr>
          <w:p w:rsidR="006F2A15" w:rsidRDefault="006F2A15" w:rsidP="00B770D2">
            <w:pPr>
              <w:ind w:left="0"/>
              <w:rPr>
                <w:sz w:val="16"/>
                <w:szCs w:val="20"/>
                <w:lang w:eastAsia="en-NZ"/>
              </w:rPr>
            </w:pPr>
            <w:r>
              <w:rPr>
                <w:sz w:val="16"/>
                <w:szCs w:val="20"/>
                <w:lang w:eastAsia="en-NZ"/>
              </w:rPr>
              <w:t>HDS(C)S.2008</w:t>
            </w:r>
          </w:p>
        </w:tc>
        <w:tc>
          <w:tcPr>
            <w:tcW w:w="1518" w:type="dxa"/>
          </w:tcPr>
          <w:p w:rsidR="006F2A15" w:rsidRDefault="006F2A15" w:rsidP="00B770D2">
            <w:pPr>
              <w:ind w:left="0"/>
              <w:rPr>
                <w:sz w:val="20"/>
                <w:szCs w:val="20"/>
                <w:lang w:eastAsia="en-NZ"/>
              </w:rPr>
            </w:pPr>
            <w:r>
              <w:rPr>
                <w:sz w:val="20"/>
                <w:szCs w:val="20"/>
                <w:lang w:eastAsia="en-NZ"/>
              </w:rPr>
              <w:t>Standard 1.2.3: Quality And Risk Management Systems</w:t>
            </w:r>
          </w:p>
        </w:tc>
        <w:tc>
          <w:tcPr>
            <w:tcW w:w="3888" w:type="dxa"/>
          </w:tcPr>
          <w:p w:rsidR="006F2A15" w:rsidRDefault="006F2A15" w:rsidP="00B770D2">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56" w:type="dxa"/>
          </w:tcPr>
          <w:p w:rsidR="006F2A15" w:rsidRDefault="006F2A15" w:rsidP="00B770D2">
            <w:pPr>
              <w:ind w:left="0"/>
              <w:rPr>
                <w:sz w:val="20"/>
                <w:szCs w:val="20"/>
                <w:lang w:eastAsia="en-NZ"/>
              </w:rPr>
            </w:pPr>
            <w:r>
              <w:rPr>
                <w:sz w:val="20"/>
                <w:szCs w:val="20"/>
                <w:lang w:eastAsia="en-NZ"/>
              </w:rPr>
              <w:t>PA Moderate</w:t>
            </w:r>
          </w:p>
        </w:tc>
        <w:tc>
          <w:tcPr>
            <w:tcW w:w="3106" w:type="dxa"/>
          </w:tcPr>
          <w:p w:rsidR="006F2A15" w:rsidRDefault="006F2A15" w:rsidP="00B770D2">
            <w:pPr>
              <w:ind w:left="0"/>
              <w:rPr>
                <w:sz w:val="20"/>
                <w:szCs w:val="20"/>
                <w:lang w:eastAsia="en-NZ"/>
              </w:rPr>
            </w:pPr>
          </w:p>
        </w:tc>
        <w:tc>
          <w:tcPr>
            <w:tcW w:w="3131" w:type="dxa"/>
          </w:tcPr>
          <w:p w:rsidR="006F2A15" w:rsidRDefault="006F2A15" w:rsidP="00B770D2">
            <w:pPr>
              <w:ind w:left="0"/>
              <w:rPr>
                <w:sz w:val="20"/>
                <w:szCs w:val="20"/>
                <w:lang w:eastAsia="en-NZ"/>
              </w:rPr>
            </w:pPr>
          </w:p>
        </w:tc>
        <w:tc>
          <w:tcPr>
            <w:tcW w:w="1331" w:type="dxa"/>
          </w:tcPr>
          <w:p w:rsidR="006F2A15" w:rsidRDefault="006F2A15" w:rsidP="00B770D2">
            <w:pPr>
              <w:ind w:left="0"/>
              <w:rPr>
                <w:sz w:val="20"/>
                <w:szCs w:val="20"/>
                <w:lang w:eastAsia="en-NZ"/>
              </w:rPr>
            </w:pPr>
          </w:p>
        </w:tc>
      </w:tr>
      <w:tr w:rsidR="006F2A15" w:rsidTr="00B770D2">
        <w:tc>
          <w:tcPr>
            <w:tcW w:w="1284" w:type="dxa"/>
          </w:tcPr>
          <w:p w:rsidR="006F2A15" w:rsidRDefault="006F2A15" w:rsidP="00B770D2">
            <w:pPr>
              <w:ind w:left="0"/>
              <w:rPr>
                <w:sz w:val="16"/>
                <w:szCs w:val="20"/>
                <w:lang w:eastAsia="en-NZ"/>
              </w:rPr>
            </w:pPr>
            <w:r>
              <w:rPr>
                <w:sz w:val="16"/>
                <w:szCs w:val="20"/>
                <w:lang w:eastAsia="en-NZ"/>
              </w:rPr>
              <w:t>HDS(C)S.2008</w:t>
            </w:r>
          </w:p>
        </w:tc>
        <w:tc>
          <w:tcPr>
            <w:tcW w:w="1518" w:type="dxa"/>
          </w:tcPr>
          <w:p w:rsidR="006F2A15" w:rsidRDefault="006F2A15" w:rsidP="00B770D2">
            <w:pPr>
              <w:ind w:left="0"/>
              <w:rPr>
                <w:sz w:val="20"/>
                <w:szCs w:val="20"/>
                <w:lang w:eastAsia="en-NZ"/>
              </w:rPr>
            </w:pPr>
            <w:r>
              <w:rPr>
                <w:sz w:val="20"/>
                <w:szCs w:val="20"/>
                <w:lang w:eastAsia="en-NZ"/>
              </w:rPr>
              <w:t>Criterion 1.2.3.4</w:t>
            </w:r>
          </w:p>
        </w:tc>
        <w:tc>
          <w:tcPr>
            <w:tcW w:w="3888" w:type="dxa"/>
          </w:tcPr>
          <w:p w:rsidR="006F2A15" w:rsidRDefault="006F2A15" w:rsidP="00B770D2">
            <w:pPr>
              <w:ind w:left="0"/>
              <w:rPr>
                <w:sz w:val="20"/>
                <w:szCs w:val="20"/>
                <w:lang w:eastAsia="en-NZ"/>
              </w:rPr>
            </w:pPr>
            <w:r>
              <w:rPr>
                <w:sz w:val="20"/>
                <w:szCs w:val="20"/>
                <w:lang w:eastAsia="en-NZ"/>
              </w:rPr>
              <w:t>There is a document control system to manage the policies and procedures. This system shall ensure documents are approved, up to date, available to service providers and managed to preclude the use of obsolete documents.</w:t>
            </w:r>
          </w:p>
        </w:tc>
        <w:tc>
          <w:tcPr>
            <w:tcW w:w="1356" w:type="dxa"/>
          </w:tcPr>
          <w:p w:rsidR="006F2A15" w:rsidRDefault="006F2A15" w:rsidP="00B770D2">
            <w:pPr>
              <w:ind w:left="0"/>
              <w:rPr>
                <w:sz w:val="20"/>
                <w:szCs w:val="20"/>
                <w:lang w:eastAsia="en-NZ"/>
              </w:rPr>
            </w:pPr>
            <w:r>
              <w:rPr>
                <w:sz w:val="20"/>
                <w:szCs w:val="20"/>
                <w:lang w:eastAsia="en-NZ"/>
              </w:rPr>
              <w:t>PA Moderate</w:t>
            </w:r>
          </w:p>
        </w:tc>
        <w:tc>
          <w:tcPr>
            <w:tcW w:w="3106" w:type="dxa"/>
          </w:tcPr>
          <w:p w:rsidR="006F2A15" w:rsidRDefault="006F2A15" w:rsidP="00B770D2">
            <w:pPr>
              <w:ind w:left="0"/>
              <w:rPr>
                <w:sz w:val="20"/>
                <w:szCs w:val="20"/>
                <w:lang w:eastAsia="en-NZ"/>
              </w:rPr>
            </w:pPr>
            <w:r>
              <w:rPr>
                <w:sz w:val="20"/>
                <w:szCs w:val="20"/>
                <w:lang w:eastAsia="en-NZ"/>
              </w:rPr>
              <w:t>Policy review dates are ranging from 2010-2012 and there is no process implemented to ensure that policies are regularly reviewed.  This remains an improvement required from the certification audit.</w:t>
            </w:r>
          </w:p>
        </w:tc>
        <w:tc>
          <w:tcPr>
            <w:tcW w:w="3131" w:type="dxa"/>
          </w:tcPr>
          <w:p w:rsidR="006F2A15" w:rsidRDefault="006F2A15" w:rsidP="00B770D2">
            <w:pPr>
              <w:ind w:left="0"/>
              <w:rPr>
                <w:sz w:val="20"/>
                <w:szCs w:val="20"/>
                <w:lang w:eastAsia="en-NZ"/>
              </w:rPr>
            </w:pPr>
            <w:r>
              <w:rPr>
                <w:sz w:val="20"/>
                <w:szCs w:val="20"/>
                <w:lang w:eastAsia="en-NZ"/>
              </w:rPr>
              <w:t>Ensure that polices are reviewed and updated at regular intervals.</w:t>
            </w:r>
          </w:p>
        </w:tc>
        <w:tc>
          <w:tcPr>
            <w:tcW w:w="1331" w:type="dxa"/>
          </w:tcPr>
          <w:p w:rsidR="006F2A15" w:rsidRDefault="006F2A15" w:rsidP="00B770D2">
            <w:pPr>
              <w:ind w:left="0"/>
              <w:rPr>
                <w:sz w:val="20"/>
                <w:szCs w:val="20"/>
                <w:lang w:eastAsia="en-NZ"/>
              </w:rPr>
            </w:pPr>
            <w:r>
              <w:rPr>
                <w:sz w:val="20"/>
                <w:szCs w:val="20"/>
                <w:lang w:eastAsia="en-NZ"/>
              </w:rPr>
              <w:t>180</w:t>
            </w:r>
          </w:p>
        </w:tc>
      </w:tr>
      <w:tr w:rsidR="006F2A15" w:rsidTr="00B770D2">
        <w:tc>
          <w:tcPr>
            <w:tcW w:w="1284" w:type="dxa"/>
          </w:tcPr>
          <w:p w:rsidR="006F2A15" w:rsidRDefault="006F2A15" w:rsidP="00B770D2">
            <w:pPr>
              <w:ind w:left="0"/>
              <w:rPr>
                <w:sz w:val="16"/>
                <w:szCs w:val="20"/>
                <w:lang w:eastAsia="en-NZ"/>
              </w:rPr>
            </w:pPr>
            <w:r>
              <w:rPr>
                <w:sz w:val="16"/>
                <w:szCs w:val="20"/>
                <w:lang w:eastAsia="en-NZ"/>
              </w:rPr>
              <w:t>HDS(C)S.2008</w:t>
            </w:r>
          </w:p>
        </w:tc>
        <w:tc>
          <w:tcPr>
            <w:tcW w:w="1518" w:type="dxa"/>
          </w:tcPr>
          <w:p w:rsidR="006F2A15" w:rsidRDefault="006F2A15" w:rsidP="00B770D2">
            <w:pPr>
              <w:ind w:left="0"/>
              <w:rPr>
                <w:sz w:val="20"/>
                <w:szCs w:val="20"/>
                <w:lang w:eastAsia="en-NZ"/>
              </w:rPr>
            </w:pPr>
            <w:r>
              <w:rPr>
                <w:sz w:val="20"/>
                <w:szCs w:val="20"/>
                <w:lang w:eastAsia="en-NZ"/>
              </w:rPr>
              <w:t>Criterion 1.2.3.6</w:t>
            </w:r>
          </w:p>
        </w:tc>
        <w:tc>
          <w:tcPr>
            <w:tcW w:w="3888" w:type="dxa"/>
          </w:tcPr>
          <w:p w:rsidR="006F2A15" w:rsidRDefault="006F2A15" w:rsidP="00B770D2">
            <w:pPr>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356" w:type="dxa"/>
          </w:tcPr>
          <w:p w:rsidR="006F2A15" w:rsidRDefault="006F2A15" w:rsidP="00B770D2">
            <w:pPr>
              <w:ind w:left="0"/>
              <w:rPr>
                <w:sz w:val="20"/>
                <w:szCs w:val="20"/>
                <w:lang w:eastAsia="en-NZ"/>
              </w:rPr>
            </w:pPr>
            <w:r>
              <w:rPr>
                <w:sz w:val="20"/>
                <w:szCs w:val="20"/>
                <w:lang w:eastAsia="en-NZ"/>
              </w:rPr>
              <w:t>PA Moderate</w:t>
            </w:r>
          </w:p>
        </w:tc>
        <w:tc>
          <w:tcPr>
            <w:tcW w:w="3106" w:type="dxa"/>
          </w:tcPr>
          <w:p w:rsidR="006F2A15" w:rsidRDefault="006F2A15" w:rsidP="00B770D2">
            <w:pPr>
              <w:ind w:left="0"/>
              <w:rPr>
                <w:sz w:val="20"/>
                <w:szCs w:val="20"/>
                <w:lang w:eastAsia="en-NZ"/>
              </w:rPr>
            </w:pPr>
            <w:r>
              <w:rPr>
                <w:sz w:val="20"/>
                <w:szCs w:val="20"/>
                <w:lang w:eastAsia="en-NZ"/>
              </w:rPr>
              <w:t xml:space="preserve">There is an internal audit schedule for 2014 and internal audits have not been completed at all.  A consumer survey was conducted in 2014 and 14 residents were responded. However, a survey evaluation </w:t>
            </w:r>
            <w:r>
              <w:rPr>
                <w:sz w:val="20"/>
                <w:szCs w:val="20"/>
                <w:lang w:eastAsia="en-NZ"/>
              </w:rPr>
              <w:lastRenderedPageBreak/>
              <w:t>has not been conducted for follow up and identification of corrective actions.  This remains a required improvement from the previous auditor.  Survey results are also not communicated to the residents or families.</w:t>
            </w:r>
          </w:p>
        </w:tc>
        <w:tc>
          <w:tcPr>
            <w:tcW w:w="3131" w:type="dxa"/>
          </w:tcPr>
          <w:p w:rsidR="006F2A15" w:rsidRDefault="006F2A15" w:rsidP="00B770D2">
            <w:pPr>
              <w:ind w:left="0"/>
              <w:rPr>
                <w:sz w:val="20"/>
                <w:szCs w:val="20"/>
                <w:lang w:eastAsia="en-NZ"/>
              </w:rPr>
            </w:pPr>
            <w:r>
              <w:rPr>
                <w:sz w:val="20"/>
                <w:szCs w:val="20"/>
                <w:lang w:eastAsia="en-NZ"/>
              </w:rPr>
              <w:lastRenderedPageBreak/>
              <w:t xml:space="preserve">Ensure that the internal audit schedule is implemented, results are evaluated.  Survey results are communicated to participants. </w:t>
            </w:r>
          </w:p>
        </w:tc>
        <w:tc>
          <w:tcPr>
            <w:tcW w:w="1331" w:type="dxa"/>
          </w:tcPr>
          <w:p w:rsidR="006F2A15" w:rsidRDefault="006F2A15" w:rsidP="00B770D2">
            <w:pPr>
              <w:ind w:left="0"/>
              <w:rPr>
                <w:sz w:val="20"/>
                <w:szCs w:val="20"/>
                <w:lang w:eastAsia="en-NZ"/>
              </w:rPr>
            </w:pPr>
            <w:r>
              <w:rPr>
                <w:sz w:val="20"/>
                <w:szCs w:val="20"/>
                <w:lang w:eastAsia="en-NZ"/>
              </w:rPr>
              <w:t>90</w:t>
            </w:r>
          </w:p>
        </w:tc>
      </w:tr>
      <w:tr w:rsidR="006F2A15" w:rsidTr="00B770D2">
        <w:tc>
          <w:tcPr>
            <w:tcW w:w="1284" w:type="dxa"/>
          </w:tcPr>
          <w:p w:rsidR="006F2A15" w:rsidRDefault="006F2A15" w:rsidP="00B770D2">
            <w:pPr>
              <w:ind w:left="0"/>
              <w:rPr>
                <w:sz w:val="16"/>
                <w:szCs w:val="20"/>
                <w:lang w:eastAsia="en-NZ"/>
              </w:rPr>
            </w:pPr>
            <w:r>
              <w:rPr>
                <w:sz w:val="16"/>
                <w:szCs w:val="20"/>
                <w:lang w:eastAsia="en-NZ"/>
              </w:rPr>
              <w:lastRenderedPageBreak/>
              <w:t>HDS(C)S.2008</w:t>
            </w:r>
          </w:p>
        </w:tc>
        <w:tc>
          <w:tcPr>
            <w:tcW w:w="1518" w:type="dxa"/>
          </w:tcPr>
          <w:p w:rsidR="006F2A15" w:rsidRDefault="006F2A15" w:rsidP="00B770D2">
            <w:pPr>
              <w:ind w:left="0"/>
              <w:rPr>
                <w:sz w:val="20"/>
                <w:szCs w:val="20"/>
                <w:lang w:eastAsia="en-NZ"/>
              </w:rPr>
            </w:pPr>
            <w:r>
              <w:rPr>
                <w:sz w:val="20"/>
                <w:szCs w:val="20"/>
                <w:lang w:eastAsia="en-NZ"/>
              </w:rPr>
              <w:t xml:space="preserve">Standard 1.2.7: Human Resource Management </w:t>
            </w:r>
          </w:p>
        </w:tc>
        <w:tc>
          <w:tcPr>
            <w:tcW w:w="3888" w:type="dxa"/>
          </w:tcPr>
          <w:p w:rsidR="006F2A15" w:rsidRDefault="006F2A15" w:rsidP="00B770D2">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56" w:type="dxa"/>
          </w:tcPr>
          <w:p w:rsidR="006F2A15" w:rsidRDefault="006F2A15" w:rsidP="00B770D2">
            <w:pPr>
              <w:ind w:left="0"/>
              <w:rPr>
                <w:sz w:val="20"/>
                <w:szCs w:val="20"/>
                <w:lang w:eastAsia="en-NZ"/>
              </w:rPr>
            </w:pPr>
            <w:r>
              <w:rPr>
                <w:sz w:val="20"/>
                <w:szCs w:val="20"/>
                <w:lang w:eastAsia="en-NZ"/>
              </w:rPr>
              <w:t>PA Moderate</w:t>
            </w:r>
          </w:p>
        </w:tc>
        <w:tc>
          <w:tcPr>
            <w:tcW w:w="3106" w:type="dxa"/>
          </w:tcPr>
          <w:p w:rsidR="006F2A15" w:rsidRDefault="006F2A15" w:rsidP="00B770D2">
            <w:pPr>
              <w:ind w:left="0"/>
              <w:rPr>
                <w:sz w:val="20"/>
                <w:szCs w:val="20"/>
                <w:lang w:eastAsia="en-NZ"/>
              </w:rPr>
            </w:pPr>
          </w:p>
        </w:tc>
        <w:tc>
          <w:tcPr>
            <w:tcW w:w="3131" w:type="dxa"/>
          </w:tcPr>
          <w:p w:rsidR="006F2A15" w:rsidRDefault="006F2A15" w:rsidP="00B770D2">
            <w:pPr>
              <w:ind w:left="0"/>
              <w:rPr>
                <w:sz w:val="20"/>
                <w:szCs w:val="20"/>
                <w:lang w:eastAsia="en-NZ"/>
              </w:rPr>
            </w:pPr>
          </w:p>
        </w:tc>
        <w:tc>
          <w:tcPr>
            <w:tcW w:w="1331" w:type="dxa"/>
          </w:tcPr>
          <w:p w:rsidR="006F2A15" w:rsidRDefault="006F2A15" w:rsidP="00B770D2">
            <w:pPr>
              <w:ind w:left="0"/>
              <w:rPr>
                <w:sz w:val="20"/>
                <w:szCs w:val="20"/>
                <w:lang w:eastAsia="en-NZ"/>
              </w:rPr>
            </w:pPr>
          </w:p>
        </w:tc>
      </w:tr>
      <w:tr w:rsidR="006F2A15" w:rsidTr="00B770D2">
        <w:tc>
          <w:tcPr>
            <w:tcW w:w="1284" w:type="dxa"/>
          </w:tcPr>
          <w:p w:rsidR="006F2A15" w:rsidRDefault="006F2A15" w:rsidP="00B770D2">
            <w:pPr>
              <w:ind w:left="0"/>
              <w:rPr>
                <w:sz w:val="16"/>
                <w:szCs w:val="20"/>
                <w:lang w:eastAsia="en-NZ"/>
              </w:rPr>
            </w:pPr>
            <w:r>
              <w:rPr>
                <w:sz w:val="16"/>
                <w:szCs w:val="20"/>
                <w:lang w:eastAsia="en-NZ"/>
              </w:rPr>
              <w:t>HDS(C)S.2008</w:t>
            </w:r>
          </w:p>
        </w:tc>
        <w:tc>
          <w:tcPr>
            <w:tcW w:w="1518" w:type="dxa"/>
          </w:tcPr>
          <w:p w:rsidR="006F2A15" w:rsidRDefault="006F2A15" w:rsidP="00B770D2">
            <w:pPr>
              <w:ind w:left="0"/>
              <w:rPr>
                <w:sz w:val="20"/>
                <w:szCs w:val="20"/>
                <w:lang w:eastAsia="en-NZ"/>
              </w:rPr>
            </w:pPr>
            <w:r>
              <w:rPr>
                <w:sz w:val="20"/>
                <w:szCs w:val="20"/>
                <w:lang w:eastAsia="en-NZ"/>
              </w:rPr>
              <w:t>Criterion 1.2.7.5</w:t>
            </w:r>
          </w:p>
        </w:tc>
        <w:tc>
          <w:tcPr>
            <w:tcW w:w="3888" w:type="dxa"/>
          </w:tcPr>
          <w:p w:rsidR="006F2A15" w:rsidRDefault="006F2A15" w:rsidP="00B770D2">
            <w:pPr>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356" w:type="dxa"/>
          </w:tcPr>
          <w:p w:rsidR="006F2A15" w:rsidRDefault="006F2A15" w:rsidP="00B770D2">
            <w:pPr>
              <w:ind w:left="0"/>
              <w:rPr>
                <w:sz w:val="20"/>
                <w:szCs w:val="20"/>
                <w:lang w:eastAsia="en-NZ"/>
              </w:rPr>
            </w:pPr>
            <w:r>
              <w:rPr>
                <w:sz w:val="20"/>
                <w:szCs w:val="20"/>
                <w:lang w:eastAsia="en-NZ"/>
              </w:rPr>
              <w:t>PA Moderate</w:t>
            </w:r>
          </w:p>
        </w:tc>
        <w:tc>
          <w:tcPr>
            <w:tcW w:w="3106" w:type="dxa"/>
          </w:tcPr>
          <w:p w:rsidR="006F2A15" w:rsidRDefault="006F2A15" w:rsidP="00B770D2">
            <w:pPr>
              <w:ind w:left="0"/>
              <w:rPr>
                <w:sz w:val="20"/>
                <w:szCs w:val="20"/>
                <w:lang w:eastAsia="en-NZ"/>
              </w:rPr>
            </w:pPr>
            <w:r>
              <w:rPr>
                <w:sz w:val="20"/>
                <w:szCs w:val="20"/>
                <w:lang w:eastAsia="en-NZ"/>
              </w:rPr>
              <w:t xml:space="preserve">Five files (one RN and four caregivers) reviewed showed that there is no performance appraisal completed for the RN and two out of four caregivers. </w:t>
            </w:r>
          </w:p>
        </w:tc>
        <w:tc>
          <w:tcPr>
            <w:tcW w:w="3131" w:type="dxa"/>
          </w:tcPr>
          <w:p w:rsidR="006F2A15" w:rsidRDefault="006F2A15" w:rsidP="00B770D2">
            <w:pPr>
              <w:ind w:left="0"/>
              <w:rPr>
                <w:sz w:val="20"/>
                <w:szCs w:val="20"/>
                <w:lang w:eastAsia="en-NZ"/>
              </w:rPr>
            </w:pPr>
            <w:r>
              <w:rPr>
                <w:sz w:val="20"/>
                <w:szCs w:val="20"/>
                <w:lang w:eastAsia="en-NZ"/>
              </w:rPr>
              <w:t xml:space="preserve">Ensure that the RN and the caregivers have annual performance appraisals. </w:t>
            </w:r>
          </w:p>
        </w:tc>
        <w:tc>
          <w:tcPr>
            <w:tcW w:w="1331" w:type="dxa"/>
          </w:tcPr>
          <w:p w:rsidR="006F2A15" w:rsidRDefault="006F2A15" w:rsidP="00B770D2">
            <w:pPr>
              <w:ind w:left="0"/>
              <w:rPr>
                <w:sz w:val="20"/>
                <w:szCs w:val="20"/>
                <w:lang w:eastAsia="en-NZ"/>
              </w:rPr>
            </w:pPr>
            <w:r>
              <w:rPr>
                <w:sz w:val="20"/>
                <w:szCs w:val="20"/>
                <w:lang w:eastAsia="en-NZ"/>
              </w:rPr>
              <w:t>180</w:t>
            </w:r>
          </w:p>
        </w:tc>
      </w:tr>
      <w:tr w:rsidR="006F2A15" w:rsidTr="00B770D2">
        <w:tc>
          <w:tcPr>
            <w:tcW w:w="1284" w:type="dxa"/>
          </w:tcPr>
          <w:p w:rsidR="006F2A15" w:rsidRDefault="006F2A15" w:rsidP="00B770D2">
            <w:pPr>
              <w:ind w:left="0"/>
              <w:rPr>
                <w:sz w:val="16"/>
                <w:szCs w:val="20"/>
                <w:lang w:eastAsia="en-NZ"/>
              </w:rPr>
            </w:pPr>
            <w:r>
              <w:rPr>
                <w:sz w:val="16"/>
                <w:szCs w:val="20"/>
                <w:lang w:eastAsia="en-NZ"/>
              </w:rPr>
              <w:t>HDS(C)S.2008</w:t>
            </w:r>
          </w:p>
        </w:tc>
        <w:tc>
          <w:tcPr>
            <w:tcW w:w="1518" w:type="dxa"/>
          </w:tcPr>
          <w:p w:rsidR="006F2A15" w:rsidRDefault="006F2A15" w:rsidP="00B770D2">
            <w:pPr>
              <w:ind w:left="0"/>
              <w:rPr>
                <w:sz w:val="20"/>
                <w:szCs w:val="20"/>
                <w:lang w:eastAsia="en-NZ"/>
              </w:rPr>
            </w:pPr>
            <w:r>
              <w:rPr>
                <w:sz w:val="20"/>
                <w:szCs w:val="20"/>
                <w:lang w:eastAsia="en-NZ"/>
              </w:rPr>
              <w:t>Standard 1.3.3: Service Provision Requirements</w:t>
            </w:r>
          </w:p>
        </w:tc>
        <w:tc>
          <w:tcPr>
            <w:tcW w:w="3888" w:type="dxa"/>
          </w:tcPr>
          <w:p w:rsidR="006F2A15" w:rsidRDefault="006F2A15" w:rsidP="00B770D2">
            <w:pPr>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356" w:type="dxa"/>
          </w:tcPr>
          <w:p w:rsidR="006F2A15" w:rsidRDefault="006F2A15" w:rsidP="00B770D2">
            <w:pPr>
              <w:ind w:left="0"/>
              <w:rPr>
                <w:sz w:val="20"/>
                <w:szCs w:val="20"/>
                <w:lang w:eastAsia="en-NZ"/>
              </w:rPr>
            </w:pPr>
            <w:r>
              <w:rPr>
                <w:sz w:val="20"/>
                <w:szCs w:val="20"/>
                <w:lang w:eastAsia="en-NZ"/>
              </w:rPr>
              <w:t>PA High</w:t>
            </w:r>
          </w:p>
        </w:tc>
        <w:tc>
          <w:tcPr>
            <w:tcW w:w="3106" w:type="dxa"/>
          </w:tcPr>
          <w:p w:rsidR="006F2A15" w:rsidRDefault="006F2A15" w:rsidP="00B770D2">
            <w:pPr>
              <w:ind w:left="0"/>
              <w:rPr>
                <w:sz w:val="20"/>
                <w:szCs w:val="20"/>
                <w:lang w:eastAsia="en-NZ"/>
              </w:rPr>
            </w:pPr>
          </w:p>
        </w:tc>
        <w:tc>
          <w:tcPr>
            <w:tcW w:w="3131" w:type="dxa"/>
          </w:tcPr>
          <w:p w:rsidR="006F2A15" w:rsidRDefault="006F2A15" w:rsidP="00B770D2">
            <w:pPr>
              <w:ind w:left="0"/>
              <w:rPr>
                <w:sz w:val="20"/>
                <w:szCs w:val="20"/>
                <w:lang w:eastAsia="en-NZ"/>
              </w:rPr>
            </w:pPr>
          </w:p>
        </w:tc>
        <w:tc>
          <w:tcPr>
            <w:tcW w:w="1331" w:type="dxa"/>
          </w:tcPr>
          <w:p w:rsidR="006F2A15" w:rsidRDefault="006F2A15" w:rsidP="00B770D2">
            <w:pPr>
              <w:ind w:left="0"/>
              <w:rPr>
                <w:sz w:val="20"/>
                <w:szCs w:val="20"/>
                <w:lang w:eastAsia="en-NZ"/>
              </w:rPr>
            </w:pPr>
          </w:p>
        </w:tc>
      </w:tr>
      <w:tr w:rsidR="006F2A15" w:rsidTr="00B770D2">
        <w:tc>
          <w:tcPr>
            <w:tcW w:w="1284" w:type="dxa"/>
          </w:tcPr>
          <w:p w:rsidR="006F2A15" w:rsidRDefault="006F2A15" w:rsidP="00B770D2">
            <w:pPr>
              <w:ind w:left="0"/>
              <w:rPr>
                <w:sz w:val="16"/>
                <w:szCs w:val="20"/>
                <w:lang w:eastAsia="en-NZ"/>
              </w:rPr>
            </w:pPr>
            <w:r>
              <w:rPr>
                <w:sz w:val="16"/>
                <w:szCs w:val="20"/>
                <w:lang w:eastAsia="en-NZ"/>
              </w:rPr>
              <w:t>HDS(C)S.2008</w:t>
            </w:r>
          </w:p>
        </w:tc>
        <w:tc>
          <w:tcPr>
            <w:tcW w:w="1518" w:type="dxa"/>
          </w:tcPr>
          <w:p w:rsidR="006F2A15" w:rsidRDefault="006F2A15" w:rsidP="00B770D2">
            <w:pPr>
              <w:ind w:left="0"/>
              <w:rPr>
                <w:sz w:val="20"/>
                <w:szCs w:val="20"/>
                <w:lang w:eastAsia="en-NZ"/>
              </w:rPr>
            </w:pPr>
            <w:r>
              <w:rPr>
                <w:sz w:val="20"/>
                <w:szCs w:val="20"/>
                <w:lang w:eastAsia="en-NZ"/>
              </w:rPr>
              <w:t>Criterion 1.3.3.3</w:t>
            </w:r>
          </w:p>
        </w:tc>
        <w:tc>
          <w:tcPr>
            <w:tcW w:w="3888" w:type="dxa"/>
          </w:tcPr>
          <w:p w:rsidR="006F2A15" w:rsidRDefault="006F2A15" w:rsidP="00B770D2">
            <w:pPr>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356" w:type="dxa"/>
          </w:tcPr>
          <w:p w:rsidR="006F2A15" w:rsidRDefault="006F2A15" w:rsidP="00B770D2">
            <w:pPr>
              <w:ind w:left="0"/>
              <w:rPr>
                <w:sz w:val="20"/>
                <w:szCs w:val="20"/>
                <w:lang w:eastAsia="en-NZ"/>
              </w:rPr>
            </w:pPr>
            <w:r>
              <w:rPr>
                <w:sz w:val="20"/>
                <w:szCs w:val="20"/>
                <w:lang w:eastAsia="en-NZ"/>
              </w:rPr>
              <w:t>PA High</w:t>
            </w:r>
          </w:p>
        </w:tc>
        <w:tc>
          <w:tcPr>
            <w:tcW w:w="3106" w:type="dxa"/>
          </w:tcPr>
          <w:p w:rsidR="006F2A15" w:rsidRDefault="006F2A15" w:rsidP="00B770D2">
            <w:pPr>
              <w:ind w:left="0"/>
              <w:rPr>
                <w:sz w:val="20"/>
                <w:szCs w:val="20"/>
                <w:lang w:eastAsia="en-NZ"/>
              </w:rPr>
            </w:pPr>
            <w:r>
              <w:rPr>
                <w:sz w:val="20"/>
                <w:szCs w:val="20"/>
                <w:lang w:eastAsia="en-NZ"/>
              </w:rPr>
              <w:t xml:space="preserve">Each stage of service provision is undertaken by the RN.  Five resident’s files are reviewed and demonstrated the following shortfalls;  1) one resident was admitted XXXXXXXX </w:t>
            </w:r>
          </w:p>
          <w:p w:rsidR="006F2A15" w:rsidRDefault="006F2A15" w:rsidP="00B770D2">
            <w:pPr>
              <w:ind w:left="0"/>
              <w:rPr>
                <w:sz w:val="20"/>
                <w:szCs w:val="20"/>
                <w:lang w:eastAsia="en-NZ"/>
              </w:rPr>
            </w:pPr>
            <w:r>
              <w:rPr>
                <w:sz w:val="20"/>
                <w:szCs w:val="20"/>
                <w:lang w:eastAsia="en-NZ"/>
              </w:rPr>
              <w:t xml:space="preserve">2) There is also another resident who is receiving respite care. This resident does not have admission documentation completed on entry to the service including an initial assessment, care plan and consent forms.  Medication chart is also not signed by the </w:t>
            </w:r>
            <w:r>
              <w:rPr>
                <w:sz w:val="20"/>
                <w:szCs w:val="20"/>
                <w:lang w:eastAsia="en-NZ"/>
              </w:rPr>
              <w:lastRenderedPageBreak/>
              <w:t xml:space="preserve">GP and the medication reconciliation showed a medication error (wrong time of administration of a drug). </w:t>
            </w:r>
          </w:p>
        </w:tc>
        <w:tc>
          <w:tcPr>
            <w:tcW w:w="3131" w:type="dxa"/>
          </w:tcPr>
          <w:p w:rsidR="006F2A15" w:rsidRDefault="006F2A15" w:rsidP="00B770D2">
            <w:pPr>
              <w:ind w:left="0"/>
              <w:rPr>
                <w:sz w:val="20"/>
                <w:szCs w:val="20"/>
                <w:lang w:eastAsia="en-NZ"/>
              </w:rPr>
            </w:pPr>
            <w:r>
              <w:rPr>
                <w:sz w:val="20"/>
                <w:szCs w:val="20"/>
                <w:lang w:eastAsia="en-NZ"/>
              </w:rPr>
              <w:lastRenderedPageBreak/>
              <w:t>Ensure that initial assessment and care planning is completed within 24 hours of admission and ensure that the local NASC team approval is obtained prior entry to the service particularly residents requiring higher level care.</w:t>
            </w:r>
          </w:p>
        </w:tc>
        <w:tc>
          <w:tcPr>
            <w:tcW w:w="1331" w:type="dxa"/>
          </w:tcPr>
          <w:p w:rsidR="006F2A15" w:rsidRDefault="006F2A15" w:rsidP="00B770D2">
            <w:pPr>
              <w:ind w:left="0"/>
              <w:rPr>
                <w:sz w:val="20"/>
                <w:szCs w:val="20"/>
                <w:lang w:eastAsia="en-NZ"/>
              </w:rPr>
            </w:pPr>
            <w:r>
              <w:rPr>
                <w:sz w:val="20"/>
                <w:szCs w:val="20"/>
                <w:lang w:eastAsia="en-NZ"/>
              </w:rPr>
              <w:t>7</w:t>
            </w:r>
          </w:p>
        </w:tc>
      </w:tr>
      <w:tr w:rsidR="006F2A15" w:rsidTr="00B770D2">
        <w:tc>
          <w:tcPr>
            <w:tcW w:w="1284" w:type="dxa"/>
          </w:tcPr>
          <w:p w:rsidR="006F2A15" w:rsidRDefault="006F2A15" w:rsidP="00B770D2">
            <w:pPr>
              <w:ind w:left="0"/>
              <w:rPr>
                <w:sz w:val="16"/>
                <w:szCs w:val="20"/>
                <w:lang w:eastAsia="en-NZ"/>
              </w:rPr>
            </w:pPr>
            <w:r>
              <w:rPr>
                <w:sz w:val="16"/>
                <w:szCs w:val="20"/>
                <w:lang w:eastAsia="en-NZ"/>
              </w:rPr>
              <w:lastRenderedPageBreak/>
              <w:t>HDS(C)S.2008</w:t>
            </w:r>
          </w:p>
        </w:tc>
        <w:tc>
          <w:tcPr>
            <w:tcW w:w="1518" w:type="dxa"/>
          </w:tcPr>
          <w:p w:rsidR="006F2A15" w:rsidRDefault="006F2A15" w:rsidP="00B770D2">
            <w:pPr>
              <w:ind w:left="0"/>
              <w:rPr>
                <w:sz w:val="20"/>
                <w:szCs w:val="20"/>
                <w:lang w:eastAsia="en-NZ"/>
              </w:rPr>
            </w:pPr>
            <w:r>
              <w:rPr>
                <w:sz w:val="20"/>
                <w:szCs w:val="20"/>
                <w:lang w:eastAsia="en-NZ"/>
              </w:rPr>
              <w:t xml:space="preserve">Standard 1.3.8: Evaluation </w:t>
            </w:r>
          </w:p>
        </w:tc>
        <w:tc>
          <w:tcPr>
            <w:tcW w:w="3888" w:type="dxa"/>
          </w:tcPr>
          <w:p w:rsidR="006F2A15" w:rsidRDefault="006F2A15" w:rsidP="00B770D2">
            <w:pPr>
              <w:ind w:left="0"/>
              <w:rPr>
                <w:sz w:val="20"/>
                <w:szCs w:val="20"/>
                <w:lang w:eastAsia="en-NZ"/>
              </w:rPr>
            </w:pPr>
            <w:r>
              <w:rPr>
                <w:sz w:val="20"/>
                <w:szCs w:val="20"/>
                <w:lang w:eastAsia="en-NZ"/>
              </w:rPr>
              <w:t>Consumers' service delivery plans are evaluated in a comprehensive and timely manner.</w:t>
            </w:r>
          </w:p>
        </w:tc>
        <w:tc>
          <w:tcPr>
            <w:tcW w:w="1356" w:type="dxa"/>
          </w:tcPr>
          <w:p w:rsidR="006F2A15" w:rsidRDefault="006F2A15" w:rsidP="00B770D2">
            <w:pPr>
              <w:ind w:left="0"/>
              <w:rPr>
                <w:sz w:val="20"/>
                <w:szCs w:val="20"/>
                <w:lang w:eastAsia="en-NZ"/>
              </w:rPr>
            </w:pPr>
            <w:r>
              <w:rPr>
                <w:sz w:val="20"/>
                <w:szCs w:val="20"/>
                <w:lang w:eastAsia="en-NZ"/>
              </w:rPr>
              <w:t>PA Low</w:t>
            </w:r>
          </w:p>
        </w:tc>
        <w:tc>
          <w:tcPr>
            <w:tcW w:w="3106" w:type="dxa"/>
          </w:tcPr>
          <w:p w:rsidR="006F2A15" w:rsidRDefault="006F2A15" w:rsidP="00B770D2">
            <w:pPr>
              <w:ind w:left="0"/>
              <w:rPr>
                <w:sz w:val="20"/>
                <w:szCs w:val="20"/>
                <w:lang w:eastAsia="en-NZ"/>
              </w:rPr>
            </w:pPr>
          </w:p>
        </w:tc>
        <w:tc>
          <w:tcPr>
            <w:tcW w:w="3131" w:type="dxa"/>
          </w:tcPr>
          <w:p w:rsidR="006F2A15" w:rsidRDefault="006F2A15" w:rsidP="00B770D2">
            <w:pPr>
              <w:ind w:left="0"/>
              <w:rPr>
                <w:sz w:val="20"/>
                <w:szCs w:val="20"/>
                <w:lang w:eastAsia="en-NZ"/>
              </w:rPr>
            </w:pPr>
          </w:p>
        </w:tc>
        <w:tc>
          <w:tcPr>
            <w:tcW w:w="1331" w:type="dxa"/>
          </w:tcPr>
          <w:p w:rsidR="006F2A15" w:rsidRDefault="006F2A15" w:rsidP="00B770D2">
            <w:pPr>
              <w:ind w:left="0"/>
              <w:rPr>
                <w:sz w:val="20"/>
                <w:szCs w:val="20"/>
                <w:lang w:eastAsia="en-NZ"/>
              </w:rPr>
            </w:pPr>
          </w:p>
        </w:tc>
      </w:tr>
      <w:tr w:rsidR="006F2A15" w:rsidTr="00B770D2">
        <w:tc>
          <w:tcPr>
            <w:tcW w:w="1284" w:type="dxa"/>
          </w:tcPr>
          <w:p w:rsidR="006F2A15" w:rsidRDefault="006F2A15" w:rsidP="00B770D2">
            <w:pPr>
              <w:ind w:left="0"/>
              <w:rPr>
                <w:sz w:val="16"/>
                <w:szCs w:val="20"/>
                <w:lang w:eastAsia="en-NZ"/>
              </w:rPr>
            </w:pPr>
            <w:r>
              <w:rPr>
                <w:sz w:val="16"/>
                <w:szCs w:val="20"/>
                <w:lang w:eastAsia="en-NZ"/>
              </w:rPr>
              <w:t>HDS(C)S.2008</w:t>
            </w:r>
          </w:p>
        </w:tc>
        <w:tc>
          <w:tcPr>
            <w:tcW w:w="1518" w:type="dxa"/>
          </w:tcPr>
          <w:p w:rsidR="006F2A15" w:rsidRDefault="006F2A15" w:rsidP="00B770D2">
            <w:pPr>
              <w:ind w:left="0"/>
              <w:rPr>
                <w:sz w:val="20"/>
                <w:szCs w:val="20"/>
                <w:lang w:eastAsia="en-NZ"/>
              </w:rPr>
            </w:pPr>
            <w:r>
              <w:rPr>
                <w:sz w:val="20"/>
                <w:szCs w:val="20"/>
                <w:lang w:eastAsia="en-NZ"/>
              </w:rPr>
              <w:t>Criterion 1.3.8.2</w:t>
            </w:r>
          </w:p>
        </w:tc>
        <w:tc>
          <w:tcPr>
            <w:tcW w:w="3888" w:type="dxa"/>
          </w:tcPr>
          <w:p w:rsidR="006F2A15" w:rsidRDefault="006F2A15" w:rsidP="00B770D2">
            <w:pPr>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356" w:type="dxa"/>
          </w:tcPr>
          <w:p w:rsidR="006F2A15" w:rsidRDefault="006F2A15" w:rsidP="00B770D2">
            <w:pPr>
              <w:ind w:left="0"/>
              <w:rPr>
                <w:sz w:val="20"/>
                <w:szCs w:val="20"/>
                <w:lang w:eastAsia="en-NZ"/>
              </w:rPr>
            </w:pPr>
            <w:r>
              <w:rPr>
                <w:sz w:val="20"/>
                <w:szCs w:val="20"/>
                <w:lang w:eastAsia="en-NZ"/>
              </w:rPr>
              <w:t>PA Low</w:t>
            </w:r>
          </w:p>
        </w:tc>
        <w:tc>
          <w:tcPr>
            <w:tcW w:w="3106" w:type="dxa"/>
          </w:tcPr>
          <w:p w:rsidR="006F2A15" w:rsidRDefault="006F2A15" w:rsidP="00B770D2">
            <w:pPr>
              <w:ind w:left="0"/>
              <w:rPr>
                <w:sz w:val="20"/>
                <w:szCs w:val="20"/>
                <w:lang w:eastAsia="en-NZ"/>
              </w:rPr>
            </w:pPr>
            <w:r>
              <w:rPr>
                <w:sz w:val="20"/>
                <w:szCs w:val="20"/>
                <w:lang w:eastAsia="en-NZ"/>
              </w:rPr>
              <w:t>D16.4a Care plan evaluations are not completed six monthly and this is evidenced in one of the five files reviewed.  Two residents were not due for reviewed and two files had completed care plan evaluations.</w:t>
            </w:r>
          </w:p>
        </w:tc>
        <w:tc>
          <w:tcPr>
            <w:tcW w:w="3131" w:type="dxa"/>
          </w:tcPr>
          <w:p w:rsidR="006F2A15" w:rsidRDefault="006F2A15" w:rsidP="00B770D2">
            <w:pPr>
              <w:ind w:left="0"/>
              <w:rPr>
                <w:sz w:val="20"/>
                <w:szCs w:val="20"/>
                <w:lang w:eastAsia="en-NZ"/>
              </w:rPr>
            </w:pPr>
            <w:r>
              <w:rPr>
                <w:sz w:val="20"/>
                <w:szCs w:val="20"/>
                <w:lang w:eastAsia="en-NZ"/>
              </w:rPr>
              <w:t xml:space="preserve">Ensure that care plan evaluations are completed at least six monthly. </w:t>
            </w:r>
          </w:p>
        </w:tc>
        <w:tc>
          <w:tcPr>
            <w:tcW w:w="1331" w:type="dxa"/>
          </w:tcPr>
          <w:p w:rsidR="006F2A15" w:rsidRDefault="006F2A15" w:rsidP="00B770D2">
            <w:pPr>
              <w:ind w:left="0"/>
              <w:rPr>
                <w:sz w:val="20"/>
                <w:szCs w:val="20"/>
                <w:lang w:eastAsia="en-NZ"/>
              </w:rPr>
            </w:pPr>
            <w:r>
              <w:rPr>
                <w:sz w:val="20"/>
                <w:szCs w:val="20"/>
                <w:lang w:eastAsia="en-NZ"/>
              </w:rPr>
              <w:t>90</w:t>
            </w:r>
          </w:p>
        </w:tc>
      </w:tr>
      <w:tr w:rsidR="006F2A15" w:rsidTr="00B770D2">
        <w:tc>
          <w:tcPr>
            <w:tcW w:w="1284" w:type="dxa"/>
          </w:tcPr>
          <w:p w:rsidR="006F2A15" w:rsidRDefault="006F2A15" w:rsidP="00B770D2">
            <w:pPr>
              <w:ind w:left="0"/>
              <w:rPr>
                <w:sz w:val="16"/>
                <w:szCs w:val="20"/>
                <w:lang w:eastAsia="en-NZ"/>
              </w:rPr>
            </w:pPr>
            <w:r>
              <w:rPr>
                <w:sz w:val="16"/>
                <w:szCs w:val="20"/>
                <w:lang w:eastAsia="en-NZ"/>
              </w:rPr>
              <w:t>HDS(C)S.2008</w:t>
            </w:r>
          </w:p>
        </w:tc>
        <w:tc>
          <w:tcPr>
            <w:tcW w:w="1518" w:type="dxa"/>
          </w:tcPr>
          <w:p w:rsidR="006F2A15" w:rsidRDefault="006F2A15" w:rsidP="00B770D2">
            <w:pPr>
              <w:ind w:left="0"/>
              <w:rPr>
                <w:sz w:val="20"/>
                <w:szCs w:val="20"/>
                <w:lang w:eastAsia="en-NZ"/>
              </w:rPr>
            </w:pPr>
            <w:r>
              <w:rPr>
                <w:sz w:val="20"/>
                <w:szCs w:val="20"/>
                <w:lang w:eastAsia="en-NZ"/>
              </w:rPr>
              <w:t xml:space="preserve">Standard 1.3.12: Medicine Management </w:t>
            </w:r>
          </w:p>
        </w:tc>
        <w:tc>
          <w:tcPr>
            <w:tcW w:w="3888" w:type="dxa"/>
          </w:tcPr>
          <w:p w:rsidR="006F2A15" w:rsidRDefault="006F2A15" w:rsidP="00B770D2">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56" w:type="dxa"/>
          </w:tcPr>
          <w:p w:rsidR="006F2A15" w:rsidRDefault="006F2A15" w:rsidP="00B770D2">
            <w:pPr>
              <w:ind w:left="0"/>
              <w:rPr>
                <w:sz w:val="20"/>
                <w:szCs w:val="20"/>
                <w:lang w:eastAsia="en-NZ"/>
              </w:rPr>
            </w:pPr>
            <w:r>
              <w:rPr>
                <w:sz w:val="20"/>
                <w:szCs w:val="20"/>
                <w:lang w:eastAsia="en-NZ"/>
              </w:rPr>
              <w:t>PA High</w:t>
            </w:r>
          </w:p>
        </w:tc>
        <w:tc>
          <w:tcPr>
            <w:tcW w:w="3106" w:type="dxa"/>
          </w:tcPr>
          <w:p w:rsidR="006F2A15" w:rsidRDefault="006F2A15" w:rsidP="00B770D2">
            <w:pPr>
              <w:ind w:left="0"/>
              <w:rPr>
                <w:sz w:val="20"/>
                <w:szCs w:val="20"/>
                <w:lang w:eastAsia="en-NZ"/>
              </w:rPr>
            </w:pPr>
          </w:p>
        </w:tc>
        <w:tc>
          <w:tcPr>
            <w:tcW w:w="3131" w:type="dxa"/>
          </w:tcPr>
          <w:p w:rsidR="006F2A15" w:rsidRDefault="006F2A15" w:rsidP="00B770D2">
            <w:pPr>
              <w:ind w:left="0"/>
              <w:rPr>
                <w:sz w:val="20"/>
                <w:szCs w:val="20"/>
                <w:lang w:eastAsia="en-NZ"/>
              </w:rPr>
            </w:pPr>
          </w:p>
        </w:tc>
        <w:tc>
          <w:tcPr>
            <w:tcW w:w="1331" w:type="dxa"/>
          </w:tcPr>
          <w:p w:rsidR="006F2A15" w:rsidRDefault="006F2A15" w:rsidP="00B770D2">
            <w:pPr>
              <w:ind w:left="0"/>
              <w:rPr>
                <w:sz w:val="20"/>
                <w:szCs w:val="20"/>
                <w:lang w:eastAsia="en-NZ"/>
              </w:rPr>
            </w:pPr>
          </w:p>
        </w:tc>
      </w:tr>
      <w:tr w:rsidR="006F2A15" w:rsidTr="00B770D2">
        <w:tc>
          <w:tcPr>
            <w:tcW w:w="1284" w:type="dxa"/>
          </w:tcPr>
          <w:p w:rsidR="006F2A15" w:rsidRDefault="006F2A15" w:rsidP="00B770D2">
            <w:pPr>
              <w:ind w:left="0"/>
              <w:rPr>
                <w:sz w:val="16"/>
                <w:szCs w:val="20"/>
                <w:lang w:eastAsia="en-NZ"/>
              </w:rPr>
            </w:pPr>
            <w:r>
              <w:rPr>
                <w:sz w:val="16"/>
                <w:szCs w:val="20"/>
                <w:lang w:eastAsia="en-NZ"/>
              </w:rPr>
              <w:t>HDS(C)S.2008</w:t>
            </w:r>
          </w:p>
        </w:tc>
        <w:tc>
          <w:tcPr>
            <w:tcW w:w="1518" w:type="dxa"/>
          </w:tcPr>
          <w:p w:rsidR="006F2A15" w:rsidRDefault="006F2A15" w:rsidP="00B770D2">
            <w:pPr>
              <w:ind w:left="0"/>
              <w:rPr>
                <w:sz w:val="20"/>
                <w:szCs w:val="20"/>
                <w:lang w:eastAsia="en-NZ"/>
              </w:rPr>
            </w:pPr>
            <w:r>
              <w:rPr>
                <w:sz w:val="20"/>
                <w:szCs w:val="20"/>
                <w:lang w:eastAsia="en-NZ"/>
              </w:rPr>
              <w:t>Criterion 1.3.12.1</w:t>
            </w:r>
          </w:p>
        </w:tc>
        <w:tc>
          <w:tcPr>
            <w:tcW w:w="3888" w:type="dxa"/>
          </w:tcPr>
          <w:p w:rsidR="006F2A15" w:rsidRDefault="006F2A15" w:rsidP="00B770D2">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56" w:type="dxa"/>
          </w:tcPr>
          <w:p w:rsidR="006F2A15" w:rsidRDefault="006F2A15" w:rsidP="00B770D2">
            <w:pPr>
              <w:ind w:left="0"/>
              <w:rPr>
                <w:sz w:val="20"/>
                <w:szCs w:val="20"/>
                <w:lang w:eastAsia="en-NZ"/>
              </w:rPr>
            </w:pPr>
            <w:r>
              <w:rPr>
                <w:sz w:val="20"/>
                <w:szCs w:val="20"/>
                <w:lang w:eastAsia="en-NZ"/>
              </w:rPr>
              <w:t>PA High</w:t>
            </w:r>
          </w:p>
        </w:tc>
        <w:tc>
          <w:tcPr>
            <w:tcW w:w="3106" w:type="dxa"/>
          </w:tcPr>
          <w:p w:rsidR="006F2A15" w:rsidRDefault="006F2A15" w:rsidP="00B770D2">
            <w:pPr>
              <w:ind w:left="0"/>
              <w:rPr>
                <w:sz w:val="20"/>
                <w:szCs w:val="20"/>
                <w:lang w:eastAsia="en-NZ"/>
              </w:rPr>
            </w:pPr>
            <w:r>
              <w:rPr>
                <w:sz w:val="20"/>
                <w:szCs w:val="20"/>
                <w:lang w:eastAsia="en-NZ"/>
              </w:rPr>
              <w:t>10 medication charts are reviewed:</w:t>
            </w:r>
          </w:p>
          <w:p w:rsidR="006F2A15" w:rsidRDefault="006F2A15" w:rsidP="00B770D2">
            <w:pPr>
              <w:ind w:left="0"/>
              <w:rPr>
                <w:sz w:val="20"/>
                <w:szCs w:val="20"/>
                <w:lang w:eastAsia="en-NZ"/>
              </w:rPr>
            </w:pPr>
            <w:proofErr w:type="gramStart"/>
            <w:r>
              <w:rPr>
                <w:sz w:val="20"/>
                <w:szCs w:val="20"/>
                <w:lang w:eastAsia="en-NZ"/>
              </w:rPr>
              <w:t>a</w:t>
            </w:r>
            <w:proofErr w:type="gramEnd"/>
            <w:r>
              <w:rPr>
                <w:sz w:val="20"/>
                <w:szCs w:val="20"/>
                <w:lang w:eastAsia="en-NZ"/>
              </w:rPr>
              <w:t xml:space="preserve">) four out of 10 medication charts reviewed had medication crossed over but not signed by the prescriber. </w:t>
            </w:r>
          </w:p>
          <w:p w:rsidR="006F2A15" w:rsidRDefault="006F2A15" w:rsidP="00B770D2">
            <w:pPr>
              <w:ind w:left="0"/>
              <w:rPr>
                <w:sz w:val="20"/>
                <w:szCs w:val="20"/>
                <w:lang w:eastAsia="en-NZ"/>
              </w:rPr>
            </w:pPr>
            <w:r>
              <w:rPr>
                <w:sz w:val="20"/>
                <w:szCs w:val="20"/>
                <w:lang w:eastAsia="en-NZ"/>
              </w:rPr>
              <w:t xml:space="preserve">b) </w:t>
            </w:r>
            <w:proofErr w:type="gramStart"/>
            <w:r>
              <w:rPr>
                <w:sz w:val="20"/>
                <w:szCs w:val="20"/>
                <w:lang w:eastAsia="en-NZ"/>
              </w:rPr>
              <w:t>on</w:t>
            </w:r>
            <w:proofErr w:type="gramEnd"/>
            <w:r>
              <w:rPr>
                <w:sz w:val="20"/>
                <w:szCs w:val="20"/>
                <w:lang w:eastAsia="en-NZ"/>
              </w:rPr>
              <w:t xml:space="preserve"> one chart, an antibiotic was charted three times a day but on two occasions it was given twice a day only.</w:t>
            </w:r>
          </w:p>
          <w:p w:rsidR="006F2A15" w:rsidRDefault="006F2A15" w:rsidP="00B770D2">
            <w:pPr>
              <w:ind w:left="0"/>
              <w:rPr>
                <w:sz w:val="20"/>
                <w:szCs w:val="20"/>
                <w:lang w:eastAsia="en-NZ"/>
              </w:rPr>
            </w:pPr>
            <w:r>
              <w:rPr>
                <w:sz w:val="20"/>
                <w:szCs w:val="20"/>
                <w:lang w:eastAsia="en-NZ"/>
              </w:rPr>
              <w:t xml:space="preserve">c) </w:t>
            </w:r>
            <w:proofErr w:type="gramStart"/>
            <w:r>
              <w:rPr>
                <w:sz w:val="20"/>
                <w:szCs w:val="20"/>
                <w:lang w:eastAsia="en-NZ"/>
              </w:rPr>
              <w:t>on</w:t>
            </w:r>
            <w:proofErr w:type="gramEnd"/>
            <w:r>
              <w:rPr>
                <w:sz w:val="20"/>
                <w:szCs w:val="20"/>
                <w:lang w:eastAsia="en-NZ"/>
              </w:rPr>
              <w:t xml:space="preserve"> one chart, one drug dose was changed but the time of administration of the medication was not recorded. </w:t>
            </w:r>
          </w:p>
          <w:p w:rsidR="006F2A15" w:rsidRDefault="006F2A15" w:rsidP="00B770D2">
            <w:pPr>
              <w:ind w:left="0"/>
              <w:rPr>
                <w:sz w:val="20"/>
                <w:szCs w:val="20"/>
                <w:lang w:eastAsia="en-NZ"/>
              </w:rPr>
            </w:pPr>
            <w:r>
              <w:rPr>
                <w:sz w:val="20"/>
                <w:szCs w:val="20"/>
                <w:lang w:eastAsia="en-NZ"/>
              </w:rPr>
              <w:t xml:space="preserve">d) One drug was stopped but it was still in the robotic roll and </w:t>
            </w:r>
            <w:r>
              <w:rPr>
                <w:sz w:val="20"/>
                <w:szCs w:val="20"/>
                <w:lang w:eastAsia="en-NZ"/>
              </w:rPr>
              <w:lastRenderedPageBreak/>
              <w:t>staff continued to administer it.</w:t>
            </w:r>
          </w:p>
          <w:p w:rsidR="006F2A15" w:rsidRDefault="006F2A15" w:rsidP="00B770D2">
            <w:pPr>
              <w:ind w:left="0"/>
              <w:rPr>
                <w:sz w:val="20"/>
                <w:szCs w:val="20"/>
                <w:lang w:eastAsia="en-NZ"/>
              </w:rPr>
            </w:pPr>
            <w:r>
              <w:rPr>
                <w:sz w:val="20"/>
                <w:szCs w:val="20"/>
                <w:lang w:eastAsia="en-NZ"/>
              </w:rPr>
              <w:t xml:space="preserve">e) There is a ‘temporary medication </w:t>
            </w:r>
            <w:proofErr w:type="gramStart"/>
            <w:r>
              <w:rPr>
                <w:sz w:val="20"/>
                <w:szCs w:val="20"/>
                <w:lang w:eastAsia="en-NZ"/>
              </w:rPr>
              <w:t>change‘ form</w:t>
            </w:r>
            <w:proofErr w:type="gramEnd"/>
            <w:r>
              <w:rPr>
                <w:sz w:val="20"/>
                <w:szCs w:val="20"/>
                <w:lang w:eastAsia="en-NZ"/>
              </w:rPr>
              <w:t xml:space="preserve"> in which the RN transcribes frequency of PRN medications.  Such as, PRN XXXXXX was instructed to be administered twice a day as a regular medication.  This happened on two occasions.  In another incident, a medication was transcribed to be given every second day. </w:t>
            </w:r>
          </w:p>
          <w:p w:rsidR="006F2A15" w:rsidRDefault="006F2A15" w:rsidP="00B770D2">
            <w:pPr>
              <w:ind w:left="0"/>
              <w:rPr>
                <w:sz w:val="20"/>
                <w:szCs w:val="20"/>
                <w:lang w:eastAsia="en-NZ"/>
              </w:rPr>
            </w:pPr>
            <w:r>
              <w:rPr>
                <w:sz w:val="20"/>
                <w:szCs w:val="20"/>
                <w:lang w:eastAsia="en-NZ"/>
              </w:rPr>
              <w:t xml:space="preserve">f) Two signing sheets had signing gaps. </w:t>
            </w:r>
          </w:p>
          <w:p w:rsidR="006F2A15" w:rsidRDefault="006F2A15" w:rsidP="00B770D2">
            <w:pPr>
              <w:ind w:left="0"/>
              <w:rPr>
                <w:sz w:val="20"/>
                <w:szCs w:val="20"/>
                <w:lang w:eastAsia="en-NZ"/>
              </w:rPr>
            </w:pPr>
            <w:r>
              <w:rPr>
                <w:sz w:val="20"/>
                <w:szCs w:val="20"/>
                <w:lang w:eastAsia="en-NZ"/>
              </w:rPr>
              <w:t xml:space="preserve">g) On one chart, three monthly medication </w:t>
            </w:r>
            <w:proofErr w:type="gramStart"/>
            <w:r>
              <w:rPr>
                <w:sz w:val="20"/>
                <w:szCs w:val="20"/>
                <w:lang w:eastAsia="en-NZ"/>
              </w:rPr>
              <w:t>review</w:t>
            </w:r>
            <w:proofErr w:type="gramEnd"/>
            <w:r>
              <w:rPr>
                <w:sz w:val="20"/>
                <w:szCs w:val="20"/>
                <w:lang w:eastAsia="en-NZ"/>
              </w:rPr>
              <w:t xml:space="preserve"> was not signed by the GP. </w:t>
            </w:r>
          </w:p>
          <w:p w:rsidR="006F2A15" w:rsidRDefault="006F2A15" w:rsidP="00B770D2">
            <w:pPr>
              <w:ind w:left="0"/>
              <w:rPr>
                <w:sz w:val="20"/>
                <w:szCs w:val="20"/>
                <w:lang w:eastAsia="en-NZ"/>
              </w:rPr>
            </w:pPr>
            <w:r>
              <w:rPr>
                <w:sz w:val="20"/>
                <w:szCs w:val="20"/>
                <w:lang w:eastAsia="en-NZ"/>
              </w:rPr>
              <w:t xml:space="preserve">h) On one chart, dose of insulin was changed.  The prescriber crossed over the dose and re-wrote the new dose next to it.  .  Staff continued to administer the new dose at bed time.  The RN stated that according to discussions with the GP, this was a reduction of insulin dose however the time of administration of XXXXX did not changed. </w:t>
            </w:r>
          </w:p>
          <w:p w:rsidR="006F2A15" w:rsidRDefault="006F2A15" w:rsidP="00B770D2">
            <w:pPr>
              <w:ind w:left="0"/>
              <w:rPr>
                <w:sz w:val="20"/>
                <w:szCs w:val="20"/>
                <w:lang w:eastAsia="en-NZ"/>
              </w:rPr>
            </w:pPr>
            <w:proofErr w:type="spellStart"/>
            <w:r>
              <w:rPr>
                <w:sz w:val="20"/>
                <w:szCs w:val="20"/>
                <w:lang w:eastAsia="en-NZ"/>
              </w:rPr>
              <w:t>i</w:t>
            </w:r>
            <w:proofErr w:type="spellEnd"/>
            <w:r>
              <w:rPr>
                <w:sz w:val="20"/>
                <w:szCs w:val="20"/>
                <w:lang w:eastAsia="en-NZ"/>
              </w:rPr>
              <w:t xml:space="preserve">) Four drugs were expired.  Two of those expired in 2012.  The other two drugs expired in June and January 2014.  One drug was currently not in use XXXX but kept in the drug cabinet. </w:t>
            </w:r>
          </w:p>
          <w:p w:rsidR="006F2A15" w:rsidRDefault="006F2A15" w:rsidP="00B770D2">
            <w:pPr>
              <w:ind w:left="0"/>
              <w:rPr>
                <w:sz w:val="20"/>
                <w:szCs w:val="20"/>
                <w:lang w:eastAsia="en-NZ"/>
              </w:rPr>
            </w:pPr>
            <w:r>
              <w:rPr>
                <w:sz w:val="20"/>
                <w:szCs w:val="20"/>
                <w:lang w:eastAsia="en-NZ"/>
              </w:rPr>
              <w:t xml:space="preserve">k). On one chart (respite care resident) – a medication was </w:t>
            </w:r>
            <w:r>
              <w:rPr>
                <w:sz w:val="20"/>
                <w:szCs w:val="20"/>
                <w:lang w:eastAsia="en-NZ"/>
              </w:rPr>
              <w:lastRenderedPageBreak/>
              <w:t xml:space="preserve">prescribed to be given at </w:t>
            </w:r>
            <w:proofErr w:type="spellStart"/>
            <w:r>
              <w:rPr>
                <w:sz w:val="20"/>
                <w:szCs w:val="20"/>
                <w:lang w:eastAsia="en-NZ"/>
              </w:rPr>
              <w:t>nocte</w:t>
            </w:r>
            <w:proofErr w:type="spellEnd"/>
            <w:r>
              <w:rPr>
                <w:sz w:val="20"/>
                <w:szCs w:val="20"/>
                <w:lang w:eastAsia="en-NZ"/>
              </w:rPr>
              <w:t xml:space="preserve"> but administered at tea time.  This was transcribed onto the medication chart which is not signed by the GP.  The medication was dispensed on to the robotic rolls as a tea time medication</w:t>
            </w:r>
          </w:p>
        </w:tc>
        <w:tc>
          <w:tcPr>
            <w:tcW w:w="3131" w:type="dxa"/>
          </w:tcPr>
          <w:p w:rsidR="006F2A15" w:rsidRDefault="006F2A15" w:rsidP="00B770D2">
            <w:pPr>
              <w:ind w:left="0"/>
              <w:rPr>
                <w:sz w:val="20"/>
                <w:szCs w:val="20"/>
                <w:lang w:eastAsia="en-NZ"/>
              </w:rPr>
            </w:pPr>
            <w:r>
              <w:rPr>
                <w:sz w:val="20"/>
                <w:szCs w:val="20"/>
                <w:lang w:eastAsia="en-NZ"/>
              </w:rPr>
              <w:lastRenderedPageBreak/>
              <w:t>1) Transcribing should cease immediately.  2) Expired drugs and discontinued drugs should be returned to supplying pharmacy. 3) Medications to be administered as prescribed.  4) Discontinued medications to be signed by the prescriber and change of dose should be re-written.  5) Ensure that medication administration system complies with the medication care guides for residential aged care.</w:t>
            </w:r>
          </w:p>
        </w:tc>
        <w:tc>
          <w:tcPr>
            <w:tcW w:w="1331" w:type="dxa"/>
          </w:tcPr>
          <w:p w:rsidR="006F2A15" w:rsidRDefault="006F2A15" w:rsidP="00B770D2">
            <w:pPr>
              <w:ind w:left="0"/>
              <w:rPr>
                <w:sz w:val="20"/>
                <w:szCs w:val="20"/>
                <w:lang w:eastAsia="en-NZ"/>
              </w:rPr>
            </w:pPr>
            <w:r>
              <w:rPr>
                <w:sz w:val="20"/>
                <w:szCs w:val="20"/>
                <w:lang w:eastAsia="en-NZ"/>
              </w:rPr>
              <w:t>7</w:t>
            </w:r>
          </w:p>
        </w:tc>
      </w:tr>
      <w:tr w:rsidR="006F2A15" w:rsidTr="00B770D2">
        <w:tc>
          <w:tcPr>
            <w:tcW w:w="1284" w:type="dxa"/>
          </w:tcPr>
          <w:p w:rsidR="006F2A15" w:rsidRDefault="006F2A15" w:rsidP="00B770D2">
            <w:pPr>
              <w:ind w:left="0"/>
              <w:rPr>
                <w:sz w:val="16"/>
                <w:szCs w:val="20"/>
                <w:lang w:eastAsia="en-NZ"/>
              </w:rPr>
            </w:pPr>
            <w:r>
              <w:rPr>
                <w:sz w:val="16"/>
                <w:szCs w:val="20"/>
                <w:lang w:eastAsia="en-NZ"/>
              </w:rPr>
              <w:lastRenderedPageBreak/>
              <w:t>HDS(C)S.2008</w:t>
            </w:r>
          </w:p>
        </w:tc>
        <w:tc>
          <w:tcPr>
            <w:tcW w:w="1518" w:type="dxa"/>
          </w:tcPr>
          <w:p w:rsidR="006F2A15" w:rsidRDefault="006F2A15" w:rsidP="00B770D2">
            <w:pPr>
              <w:ind w:left="0"/>
              <w:rPr>
                <w:sz w:val="20"/>
                <w:szCs w:val="20"/>
                <w:lang w:eastAsia="en-NZ"/>
              </w:rPr>
            </w:pPr>
            <w:r>
              <w:rPr>
                <w:sz w:val="20"/>
                <w:szCs w:val="20"/>
                <w:lang w:eastAsia="en-NZ"/>
              </w:rPr>
              <w:t>Criterion 1.3.12.3</w:t>
            </w:r>
          </w:p>
        </w:tc>
        <w:tc>
          <w:tcPr>
            <w:tcW w:w="3888" w:type="dxa"/>
          </w:tcPr>
          <w:p w:rsidR="006F2A15" w:rsidRDefault="006F2A15" w:rsidP="00B770D2">
            <w:pPr>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356" w:type="dxa"/>
          </w:tcPr>
          <w:p w:rsidR="006F2A15" w:rsidRDefault="006F2A15" w:rsidP="00B770D2">
            <w:pPr>
              <w:ind w:left="0"/>
              <w:rPr>
                <w:sz w:val="20"/>
                <w:szCs w:val="20"/>
                <w:lang w:eastAsia="en-NZ"/>
              </w:rPr>
            </w:pPr>
            <w:r>
              <w:rPr>
                <w:sz w:val="20"/>
                <w:szCs w:val="20"/>
                <w:lang w:eastAsia="en-NZ"/>
              </w:rPr>
              <w:t>PA Moderate</w:t>
            </w:r>
          </w:p>
        </w:tc>
        <w:tc>
          <w:tcPr>
            <w:tcW w:w="3106" w:type="dxa"/>
          </w:tcPr>
          <w:p w:rsidR="006F2A15" w:rsidRDefault="006F2A15" w:rsidP="00B770D2">
            <w:pPr>
              <w:ind w:left="0"/>
              <w:rPr>
                <w:sz w:val="20"/>
                <w:szCs w:val="20"/>
                <w:lang w:eastAsia="en-NZ"/>
              </w:rPr>
            </w:pPr>
            <w:r>
              <w:rPr>
                <w:sz w:val="20"/>
                <w:szCs w:val="20"/>
                <w:lang w:eastAsia="en-NZ"/>
              </w:rPr>
              <w:t>Six staff files reviewed showed that one staff member had current medication competency dated January 2014.  One staff member had completed the medication competency but it was not dated and four staff had medication competencies completed in 2012.  Staff medication administration competencies are not current.  Since the draft report, the provider has advised that all staff have now completed their medication competencies, and have commenced an On-line training course facilitated by the RN, with the current topic as medications.</w:t>
            </w:r>
          </w:p>
        </w:tc>
        <w:tc>
          <w:tcPr>
            <w:tcW w:w="3131" w:type="dxa"/>
          </w:tcPr>
          <w:p w:rsidR="006F2A15" w:rsidRDefault="006F2A15" w:rsidP="00B770D2">
            <w:pPr>
              <w:ind w:left="0"/>
              <w:rPr>
                <w:sz w:val="20"/>
                <w:szCs w:val="20"/>
                <w:lang w:eastAsia="en-NZ"/>
              </w:rPr>
            </w:pPr>
            <w:r>
              <w:rPr>
                <w:sz w:val="20"/>
                <w:szCs w:val="20"/>
                <w:lang w:eastAsia="en-NZ"/>
              </w:rPr>
              <w:t>Ensure that staff administer medication have current medication competency.</w:t>
            </w:r>
          </w:p>
        </w:tc>
        <w:tc>
          <w:tcPr>
            <w:tcW w:w="1331" w:type="dxa"/>
          </w:tcPr>
          <w:p w:rsidR="006F2A15" w:rsidRDefault="006F2A15" w:rsidP="00B770D2">
            <w:pPr>
              <w:ind w:left="0"/>
              <w:rPr>
                <w:sz w:val="20"/>
                <w:szCs w:val="20"/>
                <w:lang w:eastAsia="en-NZ"/>
              </w:rPr>
            </w:pPr>
            <w:r>
              <w:rPr>
                <w:sz w:val="20"/>
                <w:szCs w:val="20"/>
                <w:lang w:eastAsia="en-NZ"/>
              </w:rPr>
              <w:t>30</w:t>
            </w:r>
          </w:p>
        </w:tc>
      </w:tr>
      <w:tr w:rsidR="006F2A15" w:rsidTr="00B770D2">
        <w:tc>
          <w:tcPr>
            <w:tcW w:w="1284" w:type="dxa"/>
          </w:tcPr>
          <w:p w:rsidR="006F2A15" w:rsidRDefault="006F2A15" w:rsidP="00B770D2">
            <w:pPr>
              <w:ind w:left="0"/>
              <w:rPr>
                <w:sz w:val="16"/>
                <w:szCs w:val="20"/>
                <w:lang w:eastAsia="en-NZ"/>
              </w:rPr>
            </w:pPr>
            <w:r>
              <w:rPr>
                <w:sz w:val="16"/>
                <w:szCs w:val="20"/>
                <w:lang w:eastAsia="en-NZ"/>
              </w:rPr>
              <w:t>HDS(C)S.2008</w:t>
            </w:r>
          </w:p>
        </w:tc>
        <w:tc>
          <w:tcPr>
            <w:tcW w:w="1518" w:type="dxa"/>
          </w:tcPr>
          <w:p w:rsidR="006F2A15" w:rsidRDefault="006F2A15" w:rsidP="00B770D2">
            <w:pPr>
              <w:ind w:left="0"/>
              <w:rPr>
                <w:sz w:val="20"/>
                <w:szCs w:val="20"/>
                <w:lang w:eastAsia="en-NZ"/>
              </w:rPr>
            </w:pPr>
            <w:r>
              <w:rPr>
                <w:sz w:val="20"/>
                <w:szCs w:val="20"/>
                <w:lang w:eastAsia="en-NZ"/>
              </w:rPr>
              <w:t>Standard 1.3.13: Nutrition, Safe Food, And Fluid Management</w:t>
            </w:r>
          </w:p>
        </w:tc>
        <w:tc>
          <w:tcPr>
            <w:tcW w:w="3888" w:type="dxa"/>
          </w:tcPr>
          <w:p w:rsidR="006F2A15" w:rsidRDefault="006F2A15" w:rsidP="00B770D2">
            <w:pPr>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356" w:type="dxa"/>
          </w:tcPr>
          <w:p w:rsidR="006F2A15" w:rsidRDefault="006F2A15" w:rsidP="00B770D2">
            <w:pPr>
              <w:ind w:left="0"/>
              <w:rPr>
                <w:sz w:val="20"/>
                <w:szCs w:val="20"/>
                <w:lang w:eastAsia="en-NZ"/>
              </w:rPr>
            </w:pPr>
            <w:r>
              <w:rPr>
                <w:sz w:val="20"/>
                <w:szCs w:val="20"/>
                <w:lang w:eastAsia="en-NZ"/>
              </w:rPr>
              <w:t>PA Low</w:t>
            </w:r>
          </w:p>
        </w:tc>
        <w:tc>
          <w:tcPr>
            <w:tcW w:w="3106" w:type="dxa"/>
          </w:tcPr>
          <w:p w:rsidR="006F2A15" w:rsidRDefault="006F2A15" w:rsidP="00B770D2">
            <w:pPr>
              <w:ind w:left="0"/>
              <w:rPr>
                <w:sz w:val="20"/>
                <w:szCs w:val="20"/>
                <w:lang w:eastAsia="en-NZ"/>
              </w:rPr>
            </w:pPr>
          </w:p>
        </w:tc>
        <w:tc>
          <w:tcPr>
            <w:tcW w:w="3131" w:type="dxa"/>
          </w:tcPr>
          <w:p w:rsidR="006F2A15" w:rsidRDefault="006F2A15" w:rsidP="00B770D2">
            <w:pPr>
              <w:ind w:left="0"/>
              <w:rPr>
                <w:sz w:val="20"/>
                <w:szCs w:val="20"/>
                <w:lang w:eastAsia="en-NZ"/>
              </w:rPr>
            </w:pPr>
          </w:p>
        </w:tc>
        <w:tc>
          <w:tcPr>
            <w:tcW w:w="1331" w:type="dxa"/>
          </w:tcPr>
          <w:p w:rsidR="006F2A15" w:rsidRDefault="006F2A15" w:rsidP="00B770D2">
            <w:pPr>
              <w:ind w:left="0"/>
              <w:rPr>
                <w:sz w:val="20"/>
                <w:szCs w:val="20"/>
                <w:lang w:eastAsia="en-NZ"/>
              </w:rPr>
            </w:pPr>
          </w:p>
        </w:tc>
      </w:tr>
      <w:tr w:rsidR="006F2A15" w:rsidTr="00B770D2">
        <w:tc>
          <w:tcPr>
            <w:tcW w:w="1284" w:type="dxa"/>
          </w:tcPr>
          <w:p w:rsidR="006F2A15" w:rsidRDefault="006F2A15" w:rsidP="00B770D2">
            <w:pPr>
              <w:ind w:left="0"/>
              <w:rPr>
                <w:sz w:val="16"/>
                <w:szCs w:val="20"/>
                <w:lang w:eastAsia="en-NZ"/>
              </w:rPr>
            </w:pPr>
            <w:r>
              <w:rPr>
                <w:sz w:val="16"/>
                <w:szCs w:val="20"/>
                <w:lang w:eastAsia="en-NZ"/>
              </w:rPr>
              <w:t>HDS(C)S.2008</w:t>
            </w:r>
          </w:p>
        </w:tc>
        <w:tc>
          <w:tcPr>
            <w:tcW w:w="1518" w:type="dxa"/>
          </w:tcPr>
          <w:p w:rsidR="006F2A15" w:rsidRDefault="006F2A15" w:rsidP="00B770D2">
            <w:pPr>
              <w:ind w:left="0"/>
              <w:rPr>
                <w:sz w:val="20"/>
                <w:szCs w:val="20"/>
                <w:lang w:eastAsia="en-NZ"/>
              </w:rPr>
            </w:pPr>
            <w:r>
              <w:rPr>
                <w:sz w:val="20"/>
                <w:szCs w:val="20"/>
                <w:lang w:eastAsia="en-NZ"/>
              </w:rPr>
              <w:t>Criterion 1.3.13.1</w:t>
            </w:r>
          </w:p>
        </w:tc>
        <w:tc>
          <w:tcPr>
            <w:tcW w:w="3888" w:type="dxa"/>
          </w:tcPr>
          <w:p w:rsidR="006F2A15" w:rsidRDefault="006F2A15" w:rsidP="00B770D2">
            <w:pPr>
              <w:ind w:left="0"/>
              <w:rPr>
                <w:sz w:val="20"/>
                <w:szCs w:val="20"/>
                <w:lang w:eastAsia="en-NZ"/>
              </w:rPr>
            </w:pPr>
            <w:r>
              <w:rPr>
                <w:sz w:val="20"/>
                <w:szCs w:val="20"/>
                <w:lang w:eastAsia="en-NZ"/>
              </w:rPr>
              <w:t>Food, fluid, and nutritional needs of consumers are provided in line with recognised nutritional guidelines appropriate to the consumer group.</w:t>
            </w:r>
          </w:p>
        </w:tc>
        <w:tc>
          <w:tcPr>
            <w:tcW w:w="1356" w:type="dxa"/>
          </w:tcPr>
          <w:p w:rsidR="006F2A15" w:rsidRDefault="006F2A15" w:rsidP="00B770D2">
            <w:pPr>
              <w:ind w:left="0"/>
              <w:rPr>
                <w:sz w:val="20"/>
                <w:szCs w:val="20"/>
                <w:lang w:eastAsia="en-NZ"/>
              </w:rPr>
            </w:pPr>
            <w:r>
              <w:rPr>
                <w:sz w:val="20"/>
                <w:szCs w:val="20"/>
                <w:lang w:eastAsia="en-NZ"/>
              </w:rPr>
              <w:t>PA Low</w:t>
            </w:r>
          </w:p>
        </w:tc>
        <w:tc>
          <w:tcPr>
            <w:tcW w:w="3106" w:type="dxa"/>
          </w:tcPr>
          <w:p w:rsidR="006F2A15" w:rsidRDefault="006F2A15" w:rsidP="00B770D2">
            <w:pPr>
              <w:ind w:left="0"/>
              <w:rPr>
                <w:sz w:val="20"/>
                <w:szCs w:val="20"/>
                <w:lang w:eastAsia="en-NZ"/>
              </w:rPr>
            </w:pPr>
            <w:r>
              <w:rPr>
                <w:sz w:val="20"/>
                <w:szCs w:val="20"/>
                <w:lang w:eastAsia="en-NZ"/>
              </w:rPr>
              <w:t>Dietitian input to the menu has not been obtained since 2008.</w:t>
            </w:r>
          </w:p>
        </w:tc>
        <w:tc>
          <w:tcPr>
            <w:tcW w:w="3131" w:type="dxa"/>
          </w:tcPr>
          <w:p w:rsidR="006F2A15" w:rsidRDefault="006F2A15" w:rsidP="00B770D2">
            <w:pPr>
              <w:ind w:left="0"/>
              <w:rPr>
                <w:sz w:val="20"/>
                <w:szCs w:val="20"/>
                <w:lang w:eastAsia="en-NZ"/>
              </w:rPr>
            </w:pPr>
            <w:r>
              <w:rPr>
                <w:sz w:val="20"/>
                <w:szCs w:val="20"/>
                <w:lang w:eastAsia="en-NZ"/>
              </w:rPr>
              <w:t xml:space="preserve">Ensure that a dietitian input to the menu is obtained. </w:t>
            </w:r>
          </w:p>
        </w:tc>
        <w:tc>
          <w:tcPr>
            <w:tcW w:w="1331" w:type="dxa"/>
          </w:tcPr>
          <w:p w:rsidR="006F2A15" w:rsidRDefault="006F2A15" w:rsidP="00B770D2">
            <w:pPr>
              <w:ind w:left="0"/>
              <w:rPr>
                <w:sz w:val="20"/>
                <w:szCs w:val="20"/>
                <w:lang w:eastAsia="en-NZ"/>
              </w:rPr>
            </w:pPr>
            <w:r>
              <w:rPr>
                <w:sz w:val="20"/>
                <w:szCs w:val="20"/>
                <w:lang w:eastAsia="en-NZ"/>
              </w:rPr>
              <w:t>180</w:t>
            </w:r>
          </w:p>
        </w:tc>
      </w:tr>
      <w:bookmarkEnd w:id="11"/>
    </w:tbl>
    <w:p w:rsidR="006F2A15" w:rsidRDefault="006F2A15" w:rsidP="00B770D2">
      <w:pPr>
        <w:spacing w:after="0"/>
        <w:ind w:left="0"/>
        <w:rPr>
          <w:lang w:eastAsia="en-NZ"/>
        </w:rPr>
      </w:pPr>
    </w:p>
    <w:p w:rsidR="006F2A15" w:rsidRPr="000438ED" w:rsidRDefault="006F2A15" w:rsidP="00B770D2">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6F2A15" w:rsidTr="000C1338">
        <w:trPr>
          <w:tblHeader/>
        </w:trPr>
        <w:tc>
          <w:tcPr>
            <w:tcW w:w="716" w:type="dxa"/>
          </w:tcPr>
          <w:p w:rsidR="006F2A15" w:rsidRPr="00280E83" w:rsidRDefault="006F2A15" w:rsidP="00B770D2">
            <w:pPr>
              <w:keepNext/>
              <w:ind w:left="0"/>
              <w:rPr>
                <w:b/>
                <w:sz w:val="20"/>
                <w:szCs w:val="20"/>
                <w:lang w:eastAsia="en-NZ"/>
              </w:rPr>
            </w:pPr>
            <w:r w:rsidRPr="00280E83">
              <w:rPr>
                <w:b/>
                <w:sz w:val="20"/>
                <w:szCs w:val="20"/>
                <w:lang w:eastAsia="en-NZ"/>
              </w:rPr>
              <w:t>Code</w:t>
            </w:r>
          </w:p>
        </w:tc>
        <w:tc>
          <w:tcPr>
            <w:tcW w:w="1944" w:type="dxa"/>
          </w:tcPr>
          <w:p w:rsidR="006F2A15" w:rsidRPr="00280E83" w:rsidRDefault="006F2A15" w:rsidP="00B770D2">
            <w:pPr>
              <w:keepNext/>
              <w:ind w:left="0"/>
              <w:rPr>
                <w:b/>
                <w:sz w:val="20"/>
                <w:szCs w:val="20"/>
                <w:lang w:eastAsia="en-NZ"/>
              </w:rPr>
            </w:pPr>
            <w:r w:rsidRPr="00280E83">
              <w:rPr>
                <w:b/>
                <w:sz w:val="20"/>
                <w:szCs w:val="20"/>
                <w:lang w:eastAsia="en-NZ"/>
              </w:rPr>
              <w:t>Name</w:t>
            </w:r>
          </w:p>
        </w:tc>
        <w:tc>
          <w:tcPr>
            <w:tcW w:w="3402" w:type="dxa"/>
          </w:tcPr>
          <w:p w:rsidR="006F2A15" w:rsidRPr="00280E83" w:rsidRDefault="006F2A15" w:rsidP="00B770D2">
            <w:pPr>
              <w:keepNext/>
              <w:ind w:left="0"/>
              <w:rPr>
                <w:b/>
                <w:sz w:val="20"/>
                <w:szCs w:val="20"/>
                <w:lang w:eastAsia="en-NZ"/>
              </w:rPr>
            </w:pPr>
            <w:r w:rsidRPr="00280E83">
              <w:rPr>
                <w:b/>
                <w:sz w:val="20"/>
                <w:szCs w:val="20"/>
                <w:lang w:eastAsia="en-NZ"/>
              </w:rPr>
              <w:t>Description</w:t>
            </w:r>
          </w:p>
        </w:tc>
        <w:tc>
          <w:tcPr>
            <w:tcW w:w="1417" w:type="dxa"/>
          </w:tcPr>
          <w:p w:rsidR="006F2A15" w:rsidRPr="00280E83" w:rsidRDefault="006F2A15" w:rsidP="00B770D2">
            <w:pPr>
              <w:keepNext/>
              <w:ind w:left="0"/>
              <w:rPr>
                <w:b/>
                <w:sz w:val="20"/>
                <w:szCs w:val="20"/>
                <w:lang w:eastAsia="en-NZ"/>
              </w:rPr>
            </w:pPr>
            <w:r w:rsidRPr="00280E83">
              <w:rPr>
                <w:b/>
                <w:sz w:val="20"/>
                <w:szCs w:val="20"/>
                <w:lang w:eastAsia="en-NZ"/>
              </w:rPr>
              <w:t>Attainment</w:t>
            </w:r>
          </w:p>
        </w:tc>
        <w:tc>
          <w:tcPr>
            <w:tcW w:w="3544" w:type="dxa"/>
          </w:tcPr>
          <w:p w:rsidR="006F2A15" w:rsidRPr="00280E83" w:rsidRDefault="006F2A15" w:rsidP="00B770D2">
            <w:pPr>
              <w:keepNext/>
              <w:ind w:left="0"/>
              <w:rPr>
                <w:b/>
                <w:sz w:val="20"/>
                <w:szCs w:val="20"/>
                <w:lang w:eastAsia="en-NZ"/>
              </w:rPr>
            </w:pPr>
            <w:r w:rsidRPr="00280E83">
              <w:rPr>
                <w:b/>
                <w:sz w:val="20"/>
                <w:szCs w:val="20"/>
                <w:lang w:eastAsia="en-NZ"/>
              </w:rPr>
              <w:t>Finding</w:t>
            </w:r>
          </w:p>
        </w:tc>
      </w:tr>
      <w:tr w:rsidR="006F2A15" w:rsidTr="000C1338">
        <w:tc>
          <w:tcPr>
            <w:tcW w:w="716" w:type="dxa"/>
          </w:tcPr>
          <w:p w:rsidR="006F2A15" w:rsidRPr="00D27CD4" w:rsidRDefault="006F2A15" w:rsidP="00B770D2">
            <w:pPr>
              <w:ind w:left="0"/>
              <w:rPr>
                <w:sz w:val="16"/>
                <w:szCs w:val="20"/>
                <w:lang w:eastAsia="en-NZ"/>
              </w:rPr>
            </w:pPr>
          </w:p>
        </w:tc>
        <w:tc>
          <w:tcPr>
            <w:tcW w:w="1944" w:type="dxa"/>
          </w:tcPr>
          <w:p w:rsidR="006F2A15" w:rsidRDefault="006F2A15" w:rsidP="00B770D2">
            <w:pPr>
              <w:ind w:left="0"/>
              <w:rPr>
                <w:sz w:val="20"/>
                <w:szCs w:val="20"/>
                <w:lang w:eastAsia="en-NZ"/>
              </w:rPr>
            </w:pPr>
          </w:p>
        </w:tc>
        <w:tc>
          <w:tcPr>
            <w:tcW w:w="3402" w:type="dxa"/>
          </w:tcPr>
          <w:p w:rsidR="006F2A15" w:rsidRDefault="006F2A15" w:rsidP="00B770D2">
            <w:pPr>
              <w:ind w:left="0"/>
              <w:rPr>
                <w:sz w:val="20"/>
                <w:szCs w:val="20"/>
                <w:lang w:eastAsia="en-NZ"/>
              </w:rPr>
            </w:pPr>
          </w:p>
        </w:tc>
        <w:tc>
          <w:tcPr>
            <w:tcW w:w="1417" w:type="dxa"/>
          </w:tcPr>
          <w:p w:rsidR="006F2A15" w:rsidRDefault="006F2A15" w:rsidP="00B770D2">
            <w:pPr>
              <w:ind w:left="0"/>
              <w:rPr>
                <w:sz w:val="20"/>
                <w:szCs w:val="20"/>
                <w:lang w:eastAsia="en-NZ"/>
              </w:rPr>
            </w:pPr>
          </w:p>
        </w:tc>
        <w:tc>
          <w:tcPr>
            <w:tcW w:w="3544" w:type="dxa"/>
          </w:tcPr>
          <w:p w:rsidR="006F2A15" w:rsidRPr="00D63E89" w:rsidRDefault="006F2A15" w:rsidP="00B770D2">
            <w:pPr>
              <w:ind w:left="0"/>
              <w:rPr>
                <w:sz w:val="20"/>
                <w:szCs w:val="20"/>
                <w:lang w:eastAsia="en-NZ"/>
              </w:rPr>
            </w:pPr>
          </w:p>
        </w:tc>
      </w:tr>
    </w:tbl>
    <w:p w:rsidR="006F2A15" w:rsidRDefault="006F2A15" w:rsidP="00B770D2">
      <w:pPr>
        <w:ind w:left="0"/>
        <w:rPr>
          <w:lang w:eastAsia="en-NZ"/>
        </w:rPr>
      </w:pPr>
    </w:p>
    <w:p w:rsidR="00B770D2" w:rsidRDefault="00B770D2">
      <w:pPr>
        <w:spacing w:after="0"/>
        <w:ind w:left="0"/>
        <w:rPr>
          <w:lang w:eastAsia="en-NZ"/>
        </w:rPr>
      </w:pPr>
      <w:r>
        <w:rPr>
          <w:lang w:eastAsia="en-NZ"/>
        </w:rPr>
        <w:br w:type="page"/>
      </w:r>
    </w:p>
    <w:p w:rsidR="006F2A15" w:rsidRDefault="006F2A15" w:rsidP="00B770D2">
      <w:pPr>
        <w:pStyle w:val="Heading1"/>
      </w:pPr>
      <w:r>
        <w:lastRenderedPageBreak/>
        <w:t>NZS 8134.1:2008: Health and Disability Services (Core) Standards</w:t>
      </w:r>
    </w:p>
    <w:p w:rsidR="006F2A15" w:rsidRDefault="006F2A15" w:rsidP="00B770D2">
      <w:pPr>
        <w:pStyle w:val="Heading2"/>
      </w:pPr>
      <w:r>
        <w:t>Outcome 1.1: Consumer Rights</w:t>
      </w:r>
    </w:p>
    <w:p w:rsidR="006F2A15" w:rsidRDefault="006F2A15" w:rsidP="00B770D2">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F2A15" w:rsidRPr="00953E86" w:rsidRDefault="006F2A15" w:rsidP="00B770D2">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6F2A15" w:rsidRDefault="006F2A15" w:rsidP="00B770D2">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6F2A15" w:rsidRPr="000B4D2E" w:rsidRDefault="006F2A15" w:rsidP="00B770D2">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family members are informed on entry to the service that Waverley House is a secure, gated facility.  Resident files reviewed included signed consent forms and resident needs assessments that identified the service is appropriate for the resident.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Ten incident and accident files reviewed identified that seven had family notification recorded.  Three forms did not have family notification included in the incident and accident form but review of resident file including progress notes and the family communication sheets provided evidence recording of family notification.</w:t>
      </w:r>
      <w:r w:rsidRPr="00CD3D31">
        <w:t xml:space="preserve">  </w:t>
      </w:r>
      <w:r>
        <w:t>On interview, t</w:t>
      </w:r>
      <w:r w:rsidRPr="00CD3D31">
        <w:t xml:space="preserve">he manager and </w:t>
      </w:r>
      <w:r>
        <w:t xml:space="preserve">the registered nurse (RN) ascertain </w:t>
      </w:r>
      <w:r w:rsidRPr="00CD3D31">
        <w:t>the processes that are in place to support family being kept informed</w:t>
      </w:r>
      <w:r>
        <w:t xml:space="preserve">. </w:t>
      </w:r>
    </w:p>
    <w:p w:rsidR="006F2A15" w:rsidRPr="001A0E74"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1A0E74">
        <w:t>Five residents and two family me</w:t>
      </w:r>
      <w:r>
        <w:t xml:space="preserve">mbers interviewed confirmed that the </w:t>
      </w:r>
      <w:r w:rsidRPr="001A0E74">
        <w:t xml:space="preserve">admission process and </w:t>
      </w:r>
      <w:r>
        <w:t>admission agreements</w:t>
      </w:r>
      <w:r w:rsidRPr="001A0E74">
        <w:t xml:space="preserve"> were discussed with them and they were provided with adequate information on entry. </w:t>
      </w:r>
      <w:r>
        <w:t xml:space="preserve"> Resident meetings </w:t>
      </w:r>
      <w:proofErr w:type="gramStart"/>
      <w:r>
        <w:t>occur</w:t>
      </w:r>
      <w:proofErr w:type="gramEnd"/>
      <w:r>
        <w:t xml:space="preserve"> three monthly</w:t>
      </w:r>
      <w:r w:rsidRPr="001A0E74">
        <w:t xml:space="preserve">. </w:t>
      </w:r>
    </w:p>
    <w:p w:rsidR="006F2A15" w:rsidRPr="00D15E5E"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D15E5E">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t>.</w:t>
      </w:r>
    </w:p>
    <w:p w:rsidR="006F2A15" w:rsidRPr="00D15E5E"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D15E5E">
        <w:t xml:space="preserve">D16.1b.ii </w:t>
      </w:r>
      <w:proofErr w:type="gramStart"/>
      <w:r w:rsidRPr="00D15E5E">
        <w:t>The</w:t>
      </w:r>
      <w:proofErr w:type="gramEnd"/>
      <w:r w:rsidRPr="00D15E5E">
        <w:t xml:space="preserve"> residents and family are informed prior to entry of the scope of services and any items they have to pay that is not covered by the agreement.</w:t>
      </w:r>
    </w:p>
    <w:p w:rsidR="006F2A15" w:rsidRPr="00D15E5E"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D15E5E">
        <w:t>D16.4b Two relatives stated that they are always informed when their family members health status changes.</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sidRPr="00D15E5E">
        <w:t>D11.3  The</w:t>
      </w:r>
      <w:proofErr w:type="gramEnd"/>
      <w:r w:rsidRPr="00D15E5E">
        <w:t xml:space="preserve"> information pa</w:t>
      </w:r>
      <w:r>
        <w:t>ck is available in large print.</w:t>
      </w:r>
    </w:p>
    <w:p w:rsidR="006F2A15" w:rsidRDefault="006F2A15" w:rsidP="00B770D2">
      <w:pPr>
        <w:pStyle w:val="OutcomeDescription"/>
        <w:rPr>
          <w:lang w:eastAsia="en-NZ"/>
        </w:rPr>
      </w:pPr>
    </w:p>
    <w:p w:rsidR="006F2A15" w:rsidRPr="00953E86" w:rsidRDefault="006F2A15" w:rsidP="00B770D2">
      <w:pPr>
        <w:pStyle w:val="Heading5"/>
      </w:pPr>
      <w:r>
        <w:lastRenderedPageBreak/>
        <w:t>Criterion 1.1.9.1</w:t>
      </w:r>
      <w:r w:rsidRPr="00953E86">
        <w:t xml:space="preserve"> (</w:t>
      </w:r>
      <w:r>
        <w:t>HDS(C</w:t>
      </w:r>
      <w:proofErr w:type="gramStart"/>
      <w:r>
        <w:t>)S.2008:1.1.9.1</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1.1.9.4</w:t>
      </w:r>
      <w:r w:rsidRPr="00953E86">
        <w:t xml:space="preserve"> (</w:t>
      </w:r>
      <w:r>
        <w:t>HDS(C</w:t>
      </w:r>
      <w:proofErr w:type="gramStart"/>
      <w:r>
        <w:t>)S.2008:1.1.9.4</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Wherever necessary and reasonably practicable, interpreter services are provided.</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4"/>
        <w:rPr>
          <w:rStyle w:val="Heading4Char"/>
          <w:b/>
          <w:bCs/>
          <w:iCs/>
        </w:rPr>
      </w:pPr>
      <w:r>
        <w:lastRenderedPageBreak/>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6F2A15" w:rsidRDefault="006F2A15" w:rsidP="00B770D2">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6F2A15" w:rsidRPr="000B4D2E" w:rsidRDefault="006F2A15" w:rsidP="00B770D2">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2A15" w:rsidRPr="003300E7"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3300E7">
        <w:rPr>
          <w:bCs/>
        </w:rPr>
        <w:t>There is a complaints policy</w:t>
      </w:r>
      <w:r>
        <w:rPr>
          <w:bCs/>
        </w:rPr>
        <w:t>,</w:t>
      </w:r>
      <w:r w:rsidRPr="003300E7">
        <w:rPr>
          <w:bCs/>
        </w:rPr>
        <w:t xml:space="preserve"> and complaints procedure is provided to resident/relatives at entry to the service. </w:t>
      </w:r>
      <w:r>
        <w:rPr>
          <w:bCs/>
        </w:rPr>
        <w:t xml:space="preserve"> </w:t>
      </w:r>
      <w:r w:rsidRPr="003300E7">
        <w:rPr>
          <w:bCs/>
        </w:rPr>
        <w:t xml:space="preserve">Complaint forms are available at the entrance to the building. </w:t>
      </w:r>
      <w:r>
        <w:rPr>
          <w:bCs/>
        </w:rPr>
        <w:t xml:space="preserve">–Three </w:t>
      </w:r>
      <w:r w:rsidRPr="003300E7">
        <w:rPr>
          <w:bCs/>
        </w:rPr>
        <w:t>caregivers</w:t>
      </w:r>
      <w:r>
        <w:rPr>
          <w:bCs/>
        </w:rPr>
        <w:t>, a diversional therapist (DT),</w:t>
      </w:r>
      <w:r w:rsidRPr="003300E7">
        <w:rPr>
          <w:bCs/>
        </w:rPr>
        <w:t xml:space="preserve"> the </w:t>
      </w:r>
      <w:r>
        <w:rPr>
          <w:bCs/>
        </w:rPr>
        <w:t>registered nurse (</w:t>
      </w:r>
      <w:r w:rsidRPr="003300E7">
        <w:rPr>
          <w:bCs/>
        </w:rPr>
        <w:t>RN</w:t>
      </w:r>
      <w:r>
        <w:rPr>
          <w:bCs/>
        </w:rPr>
        <w:t>)</w:t>
      </w:r>
      <w:r w:rsidRPr="003300E7">
        <w:rPr>
          <w:bCs/>
        </w:rPr>
        <w:t>, and the cook interviewed are aware of the complaints process and to whom they should direct complaints.</w:t>
      </w:r>
    </w:p>
    <w:p w:rsidR="006F2A15" w:rsidRPr="003300E7"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3300E7">
        <w:rPr>
          <w:bCs/>
        </w:rPr>
        <w:t>There is a complaints register that includes one complaint for 2013 and resolution is dated 5 July 2013.  On interview the manager was aware of her responsibilities around complaint management and stated that they have not received any complaints in 2014.  Discussion with five residents and two relatives confirmed they were provided with informat</w:t>
      </w:r>
      <w:r>
        <w:rPr>
          <w:bCs/>
        </w:rPr>
        <w:t>ion on complaints</w:t>
      </w:r>
      <w:r w:rsidRPr="003300E7">
        <w:rPr>
          <w:bCs/>
        </w:rPr>
        <w:t xml:space="preserve"> and they both did not </w:t>
      </w:r>
      <w:proofErr w:type="gramStart"/>
      <w:r w:rsidRPr="003300E7">
        <w:rPr>
          <w:bCs/>
        </w:rPr>
        <w:t>had</w:t>
      </w:r>
      <w:proofErr w:type="gramEnd"/>
      <w:r w:rsidRPr="003300E7">
        <w:rPr>
          <w:bCs/>
        </w:rPr>
        <w:t xml:space="preserve"> any concerns to bring it to the management’s attention.  An e mail was kept in the register</w:t>
      </w:r>
      <w:r>
        <w:rPr>
          <w:bCs/>
        </w:rPr>
        <w:t xml:space="preserve"> that</w:t>
      </w:r>
      <w:r w:rsidRPr="003300E7">
        <w:rPr>
          <w:bCs/>
        </w:rPr>
        <w:t xml:space="preserve"> includes mainly compliments and some thoughts around supervision of a resident.  The manager stated that this is kept in the complaint folder but the family did not want the manager to consider it as a complaint.  She stated that the matter </w:t>
      </w:r>
      <w:r>
        <w:rPr>
          <w:bCs/>
        </w:rPr>
        <w:t xml:space="preserve">was </w:t>
      </w:r>
      <w:r w:rsidRPr="003300E7">
        <w:rPr>
          <w:bCs/>
        </w:rPr>
        <w:t xml:space="preserve">discussed with the family member and </w:t>
      </w:r>
      <w:proofErr w:type="gramStart"/>
      <w:r w:rsidRPr="003300E7">
        <w:rPr>
          <w:bCs/>
        </w:rPr>
        <w:t>staff are</w:t>
      </w:r>
      <w:proofErr w:type="gramEnd"/>
      <w:r w:rsidRPr="003300E7">
        <w:rPr>
          <w:bCs/>
        </w:rPr>
        <w:t xml:space="preserve"> aware of that. </w:t>
      </w:r>
    </w:p>
    <w:p w:rsidR="006F2A15" w:rsidRDefault="006F2A15" w:rsidP="00B770D2">
      <w:pPr>
        <w:pStyle w:val="OutcomeDescription"/>
        <w:rPr>
          <w:lang w:eastAsia="en-NZ"/>
        </w:rPr>
      </w:pPr>
    </w:p>
    <w:p w:rsidR="006F2A15" w:rsidRPr="00953E86" w:rsidRDefault="006F2A15" w:rsidP="00B770D2">
      <w:pPr>
        <w:pStyle w:val="Heading5"/>
      </w:pPr>
      <w:r>
        <w:t>Criterion 1.1.13.1</w:t>
      </w:r>
      <w:r w:rsidRPr="00953E86">
        <w:t xml:space="preserve"> (</w:t>
      </w:r>
      <w:r>
        <w:t>HDS(C</w:t>
      </w:r>
      <w:proofErr w:type="gramStart"/>
      <w:r>
        <w:t>)S.2008:1.1.13.1</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1.1.13.3</w:t>
      </w:r>
      <w:r w:rsidRPr="00953E86">
        <w:t xml:space="preserve"> (</w:t>
      </w:r>
      <w:r>
        <w:t>HDS(C</w:t>
      </w:r>
      <w:proofErr w:type="gramStart"/>
      <w:r>
        <w:t>)S.2008:1.1.13.3</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Default="006F2A15" w:rsidP="00B770D2">
      <w:pPr>
        <w:pStyle w:val="Heading2"/>
      </w:pPr>
      <w:r>
        <w:t>Outcome 1.2: Organisational Management</w:t>
      </w:r>
    </w:p>
    <w:p w:rsidR="006F2A15" w:rsidRDefault="006F2A15" w:rsidP="00B770D2">
      <w:pPr>
        <w:pStyle w:val="OutcomeDescription"/>
        <w:rPr>
          <w:lang w:eastAsia="en-NZ"/>
        </w:rPr>
      </w:pPr>
      <w:r>
        <w:rPr>
          <w:lang w:eastAsia="en-NZ"/>
        </w:rPr>
        <w:t>Consumers receive services that comply with legislation and are managed in a safe, efficient, and effective manner.</w:t>
      </w:r>
    </w:p>
    <w:p w:rsidR="006F2A15" w:rsidRPr="00953E86" w:rsidRDefault="006F2A15" w:rsidP="00B770D2">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6F2A15" w:rsidRDefault="006F2A15" w:rsidP="00B770D2">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6F2A15" w:rsidRPr="000B4D2E" w:rsidRDefault="006F2A15" w:rsidP="00B770D2">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2A15" w:rsidRPr="001545A1"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sidRPr="001545A1">
        <w:t>Waverley House is managed by an experienced manager</w:t>
      </w:r>
      <w:r>
        <w:t>/owner</w:t>
      </w:r>
      <w:r w:rsidRPr="001545A1">
        <w:t xml:space="preserve"> who has many years of experience in managing aged care facilities.  She is supported by a registered nurse who works 20 hours per week from Monday to Friday.  The RN provides on call after hours cover for clinical emergencies.  During a temporary absence of the owner/manager, the facility is managed by the RN.  The manager advised that there is also a memorandum of understanding with another local rest home manager who is available for support.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Waverley House</w:t>
      </w:r>
      <w:r w:rsidRPr="001545A1">
        <w:rPr>
          <w:rStyle w:val="BodyTextChar"/>
        </w:rPr>
        <w:t xml:space="preserve"> has a current business plan and quality risk m</w:t>
      </w:r>
      <w:r>
        <w:rPr>
          <w:rStyle w:val="BodyTextChar"/>
        </w:rPr>
        <w:t xml:space="preserve">anagement plan. </w:t>
      </w:r>
      <w:r w:rsidRPr="001545A1">
        <w:rPr>
          <w:rStyle w:val="BodyTextChar"/>
        </w:rPr>
        <w:t xml:space="preserve"> The quality programme is managed by the owner/manager with assistance from the registered nurse. </w:t>
      </w:r>
      <w:r>
        <w:rPr>
          <w:rStyle w:val="BodyTextChar"/>
        </w:rPr>
        <w:t xml:space="preserve"> </w:t>
      </w:r>
      <w:r w:rsidRPr="001545A1">
        <w:rPr>
          <w:rStyle w:val="BodyTextChar"/>
        </w:rPr>
        <w:t>The service has an annual planner/schedule which includes audits, me</w:t>
      </w:r>
      <w:r>
        <w:rPr>
          <w:rStyle w:val="BodyTextChar"/>
        </w:rPr>
        <w:t>etings and</w:t>
      </w:r>
      <w:r w:rsidRPr="001545A1">
        <w:rPr>
          <w:rStyle w:val="BodyTextChar"/>
        </w:rPr>
        <w:t xml:space="preserve"> education</w:t>
      </w:r>
      <w:r>
        <w:rPr>
          <w:rStyle w:val="BodyTextChar"/>
        </w:rPr>
        <w:t>.</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1545A1">
        <w:rPr>
          <w:rStyle w:val="BodyTextChar"/>
        </w:rPr>
        <w:t>D15.3d: The manager has maintaine</w:t>
      </w:r>
      <w:r>
        <w:rPr>
          <w:rStyle w:val="BodyTextChar"/>
        </w:rPr>
        <w:t xml:space="preserve">d at least eight hours </w:t>
      </w:r>
      <w:r w:rsidRPr="001545A1">
        <w:rPr>
          <w:rStyle w:val="BodyTextChar"/>
        </w:rPr>
        <w:t xml:space="preserve">of professional development activities </w:t>
      </w:r>
      <w:r>
        <w:rPr>
          <w:rStyle w:val="BodyTextChar"/>
        </w:rPr>
        <w:t xml:space="preserve">annually </w:t>
      </w:r>
      <w:r w:rsidRPr="001545A1">
        <w:rPr>
          <w:rStyle w:val="BodyTextChar"/>
        </w:rPr>
        <w:t>related to managing a rest home.</w:t>
      </w:r>
    </w:p>
    <w:p w:rsidR="006F2A15" w:rsidRDefault="006F2A15" w:rsidP="00B770D2">
      <w:pPr>
        <w:pStyle w:val="OutcomeDescription"/>
        <w:rPr>
          <w:lang w:eastAsia="en-NZ"/>
        </w:rPr>
      </w:pPr>
    </w:p>
    <w:p w:rsidR="006F2A15" w:rsidRPr="00953E86" w:rsidRDefault="006F2A15" w:rsidP="00B770D2">
      <w:pPr>
        <w:pStyle w:val="Heading5"/>
      </w:pPr>
      <w:r>
        <w:t>Criterion 1.2.1.1</w:t>
      </w:r>
      <w:r w:rsidRPr="00953E86">
        <w:t xml:space="preserve"> (</w:t>
      </w:r>
      <w:r>
        <w:t>HDS(C</w:t>
      </w:r>
      <w:proofErr w:type="gramStart"/>
      <w:r>
        <w:t>)S.2008:1.2.1.1</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1.2.1.3</w:t>
      </w:r>
      <w:r w:rsidRPr="00953E86">
        <w:t xml:space="preserve"> (</w:t>
      </w:r>
      <w:r>
        <w:t>HDS(C</w:t>
      </w:r>
      <w:proofErr w:type="gramStart"/>
      <w:r>
        <w:t>)S.2008:1.2.1.3</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6F2A15" w:rsidRDefault="006F2A15" w:rsidP="00B770D2">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6F2A15" w:rsidRPr="000B4D2E" w:rsidRDefault="006F2A15" w:rsidP="00B770D2">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2A15" w:rsidRPr="003B4730"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sidRPr="003B4730">
        <w:rPr>
          <w:rStyle w:val="BodyTextChar"/>
        </w:rPr>
        <w:t xml:space="preserve">Waverley House has a business plan and quality risk management plan.  Progress with the quality plan is monitored through the monthly staff/quality meetings.  Quality data is discussed at these meetings.  Minutes from staff /quality meetings are available for staff to read. </w:t>
      </w:r>
    </w:p>
    <w:p w:rsidR="006F2A15" w:rsidRPr="003B4730"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sidRPr="003B4730">
        <w:rPr>
          <w:rStyle w:val="BodyTextChar"/>
        </w:rPr>
        <w:t>Discu</w:t>
      </w:r>
      <w:r>
        <w:rPr>
          <w:rStyle w:val="BodyTextChar"/>
        </w:rPr>
        <w:t>ssions with the RN</w:t>
      </w:r>
      <w:r w:rsidRPr="003B4730">
        <w:rPr>
          <w:rStyle w:val="BodyTextChar"/>
        </w:rPr>
        <w:t xml:space="preserve"> and </w:t>
      </w:r>
      <w:r>
        <w:rPr>
          <w:rStyle w:val="BodyTextChar"/>
        </w:rPr>
        <w:t xml:space="preserve">three </w:t>
      </w:r>
      <w:r w:rsidRPr="003B4730">
        <w:rPr>
          <w:rStyle w:val="BodyTextChar"/>
        </w:rPr>
        <w:t>caregivers confirm their involvement in the quality programme.  R</w:t>
      </w:r>
      <w:r>
        <w:rPr>
          <w:rStyle w:val="BodyTextChar"/>
        </w:rPr>
        <w:t xml:space="preserve">esident satisfaction survey is </w:t>
      </w:r>
      <w:r w:rsidRPr="003B4730">
        <w:rPr>
          <w:rStyle w:val="BodyTextChar"/>
        </w:rPr>
        <w:t>com</w:t>
      </w:r>
      <w:r>
        <w:rPr>
          <w:rStyle w:val="BodyTextChar"/>
        </w:rPr>
        <w:t>pleted in 2014 and survey results show satisfaction with services provided.  Food services s</w:t>
      </w:r>
      <w:r w:rsidRPr="003B4730">
        <w:rPr>
          <w:rStyle w:val="BodyTextChar"/>
        </w:rPr>
        <w:t xml:space="preserve">urvey is also completed in 2014 which shows satisfaction with meal services.  </w:t>
      </w:r>
    </w:p>
    <w:p w:rsidR="006F2A15" w:rsidRPr="003B4730"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sidRPr="003B4730">
        <w:rPr>
          <w:rStyle w:val="BodyTextChar"/>
        </w:rPr>
        <w:t>There is an internal audit schedule completed for 2013 and includes (but is not limited to): cleaning, laundry, food service, admission procedures, infection control, care plans, complaints, medication management, personal privacy and safety, continence, cultural safety and spiritual beliefs, wound management, staff training and informed consent. However</w:t>
      </w:r>
      <w:r>
        <w:rPr>
          <w:rStyle w:val="BodyTextChar"/>
        </w:rPr>
        <w:t>,</w:t>
      </w:r>
      <w:r w:rsidRPr="003B4730">
        <w:rPr>
          <w:rStyle w:val="BodyTextChar"/>
        </w:rPr>
        <w:t xml:space="preserve"> 2014 internal audit schedule has not been implemented. </w:t>
      </w:r>
      <w:r>
        <w:rPr>
          <w:rStyle w:val="BodyTextChar"/>
        </w:rPr>
        <w:t xml:space="preserve"> An improvement is required.</w:t>
      </w:r>
    </w:p>
    <w:p w:rsidR="006F2A15" w:rsidRPr="003B4730"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Three c</w:t>
      </w:r>
      <w:r w:rsidRPr="003B4730">
        <w:rPr>
          <w:rStyle w:val="BodyTextChar"/>
        </w:rPr>
        <w:t xml:space="preserve">aregivers interviewed confirm that they are informed of new care plan interventions, short term care planning, incident accidents via handovers and meetings. </w:t>
      </w:r>
      <w:r>
        <w:rPr>
          <w:rStyle w:val="BodyTextChar"/>
        </w:rPr>
        <w:t xml:space="preserve"> T</w:t>
      </w:r>
      <w:r w:rsidRPr="003B4730">
        <w:rPr>
          <w:rStyle w:val="BodyTextChar"/>
        </w:rPr>
        <w:t>here is evidence</w:t>
      </w:r>
      <w:r>
        <w:rPr>
          <w:rStyle w:val="BodyTextChar"/>
        </w:rPr>
        <w:t xml:space="preserve"> of documented management of</w:t>
      </w:r>
      <w:r w:rsidRPr="003B4730">
        <w:rPr>
          <w:rStyle w:val="BodyTextChar"/>
        </w:rPr>
        <w:t xml:space="preserve"> non-compliance issues</w:t>
      </w:r>
      <w:r>
        <w:rPr>
          <w:rStyle w:val="BodyTextChar"/>
        </w:rPr>
        <w:t xml:space="preserve">. </w:t>
      </w:r>
      <w:r w:rsidRPr="003B4730">
        <w:rPr>
          <w:rStyle w:val="BodyTextChar"/>
        </w:rPr>
        <w:t xml:space="preserve"> </w:t>
      </w:r>
    </w:p>
    <w:p w:rsidR="006F2A15" w:rsidRPr="003B4730"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sidRPr="003B4730">
        <w:rPr>
          <w:rStyle w:val="BodyTextChar"/>
        </w:rPr>
        <w:lastRenderedPageBreak/>
        <w:t>Waverley House has a health and safety management system and security</w:t>
      </w:r>
      <w:r>
        <w:rPr>
          <w:rStyle w:val="BodyTextChar"/>
        </w:rPr>
        <w:t>,</w:t>
      </w:r>
      <w:r w:rsidRPr="003B4730">
        <w:rPr>
          <w:rStyle w:val="BodyTextChar"/>
        </w:rPr>
        <w:t xml:space="preserve"> and safety policies and procedures are in place to ensure a safe environment is provided.  Emergency plans ensure appropriate response in an emergency.</w:t>
      </w:r>
    </w:p>
    <w:p w:rsidR="006F2A15" w:rsidRPr="003B4730"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There are</w:t>
      </w:r>
      <w:r w:rsidRPr="003B4730">
        <w:rPr>
          <w:rStyle w:val="BodyTextChar"/>
        </w:rPr>
        <w:t xml:space="preserve"> infection control programme and corresponding </w:t>
      </w:r>
      <w:r w:rsidRPr="005C4076">
        <w:rPr>
          <w:rStyle w:val="BodyTextChar"/>
        </w:rPr>
        <w:t>policies</w:t>
      </w:r>
      <w:r>
        <w:rPr>
          <w:rStyle w:val="BodyTextChar"/>
        </w:rPr>
        <w:t>.  There are restraint minimisation policy,</w:t>
      </w:r>
      <w:r w:rsidRPr="003B4730">
        <w:rPr>
          <w:rStyle w:val="BodyTextChar"/>
        </w:rPr>
        <w:t xml:space="preserve"> and health and</w:t>
      </w:r>
      <w:r>
        <w:rPr>
          <w:rStyle w:val="BodyTextChar"/>
        </w:rPr>
        <w:t xml:space="preserve"> safety policies and procedures that are implemented. </w:t>
      </w:r>
    </w:p>
    <w:p w:rsidR="006F2A15" w:rsidRPr="003B4730"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w:t>
      </w:r>
      <w:r w:rsidRPr="003B4730">
        <w:rPr>
          <w:rStyle w:val="BodyTextChar"/>
        </w:rPr>
        <w:t>annu</w:t>
      </w:r>
      <w:r>
        <w:rPr>
          <w:rStyle w:val="BodyTextChar"/>
        </w:rPr>
        <w:t>al staff training programme</w:t>
      </w:r>
      <w:r w:rsidRPr="003B4730">
        <w:rPr>
          <w:rStyle w:val="BodyTextChar"/>
        </w:rPr>
        <w:t xml:space="preserve"> is implemented.  Records of staff attendance are maintained.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Waverley House</w:t>
      </w:r>
      <w:r w:rsidRPr="003B4730">
        <w:rPr>
          <w:rStyle w:val="BodyTextChar"/>
        </w:rPr>
        <w:t xml:space="preserve"> collects information on resident incidents and accidents as well as staff incidents/accidents.  Accident/incident forms are commenced by caregivers an</w:t>
      </w:r>
      <w:r>
        <w:rPr>
          <w:rStyle w:val="BodyTextChar"/>
        </w:rPr>
        <w:t>d given to the RN</w:t>
      </w:r>
      <w:r w:rsidRPr="003B4730">
        <w:rPr>
          <w:rStyle w:val="BodyTextChar"/>
        </w:rPr>
        <w:t xml:space="preserve"> who completes the follow up including resident assessment, treatment and referral if required.  All incident</w:t>
      </w:r>
      <w:r>
        <w:rPr>
          <w:rStyle w:val="BodyTextChar"/>
        </w:rPr>
        <w:t>/accident forms are seen by the</w:t>
      </w:r>
      <w:r w:rsidRPr="003B4730">
        <w:rPr>
          <w:rStyle w:val="BodyTextChar"/>
        </w:rPr>
        <w:t xml:space="preserve"> manager who completes any addit</w:t>
      </w:r>
      <w:r>
        <w:rPr>
          <w:rStyle w:val="BodyTextChar"/>
        </w:rPr>
        <w:t>ional follow up as required.</w:t>
      </w:r>
    </w:p>
    <w:p w:rsidR="006F2A15" w:rsidRPr="003B4730"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An improvement is required around review of policy and procedures. </w:t>
      </w:r>
    </w:p>
    <w:p w:rsidR="006F2A15" w:rsidRPr="003B4730"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roofErr w:type="gramStart"/>
      <w:r w:rsidRPr="003B4730">
        <w:rPr>
          <w:rStyle w:val="BodyTextChar"/>
        </w:rPr>
        <w:t xml:space="preserve">D10.1 </w:t>
      </w:r>
      <w:r w:rsidRPr="003B4730">
        <w:rPr>
          <w:rStyle w:val="BodyTextChar"/>
        </w:rPr>
        <w:tab/>
        <w:t>Death/</w:t>
      </w:r>
      <w:proofErr w:type="spellStart"/>
      <w:r w:rsidRPr="003B4730">
        <w:rPr>
          <w:rStyle w:val="BodyTextChar"/>
        </w:rPr>
        <w:t>Tangihanga</w:t>
      </w:r>
      <w:proofErr w:type="spellEnd"/>
      <w:r w:rsidRPr="003B4730">
        <w:rPr>
          <w:rStyle w:val="BodyTextChar"/>
        </w:rPr>
        <w:t xml:space="preserve"> policy and procedure that outlines immediate action to be taken upon a consumer’s death and that all necessary certifications and documentation is completed in a timely manner.</w:t>
      </w:r>
      <w:proofErr w:type="gramEnd"/>
    </w:p>
    <w:p w:rsidR="006F2A15" w:rsidRPr="003B4730"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sidRPr="003B4730">
        <w:rPr>
          <w:rStyle w:val="BodyTextChar"/>
        </w:rPr>
        <w:t xml:space="preserve">D17.10e:  There are procedures to guide staff in managing clinical and non-clinical emergencies. </w:t>
      </w:r>
    </w:p>
    <w:p w:rsidR="006F2A15" w:rsidRPr="003B4730"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sidRPr="003B4730">
        <w:rPr>
          <w:rStyle w:val="BodyTextChar"/>
        </w:rPr>
        <w:t xml:space="preserve">D19.3 There </w:t>
      </w:r>
      <w:proofErr w:type="gramStart"/>
      <w:r w:rsidRPr="003B4730">
        <w:rPr>
          <w:rStyle w:val="BodyTextChar"/>
        </w:rPr>
        <w:t>are</w:t>
      </w:r>
      <w:proofErr w:type="gramEnd"/>
      <w:r w:rsidRPr="003B4730">
        <w:rPr>
          <w:rStyle w:val="BodyTextChar"/>
        </w:rPr>
        <w:t xml:space="preserve"> implemented risk management, and health and safety policies and procedures in place including accident and hazard management</w:t>
      </w:r>
      <w:r>
        <w:rPr>
          <w:rStyle w:val="BodyTextChar"/>
        </w:rPr>
        <w:t>.</w:t>
      </w:r>
    </w:p>
    <w:p w:rsidR="006F2A15" w:rsidRPr="003B4730"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sidRPr="003B4730">
        <w:rPr>
          <w:rStyle w:val="BodyTextChar"/>
        </w:rPr>
        <w:t xml:space="preserve">D19.2g </w:t>
      </w:r>
      <w:proofErr w:type="gramStart"/>
      <w:r w:rsidRPr="003B4730">
        <w:rPr>
          <w:rStyle w:val="BodyTextChar"/>
        </w:rPr>
        <w:t>Falls</w:t>
      </w:r>
      <w:proofErr w:type="gramEnd"/>
      <w:r w:rsidRPr="003B4730">
        <w:rPr>
          <w:rStyle w:val="BodyTextChar"/>
        </w:rPr>
        <w:t xml:space="preserve"> prevention strategies such as falls risk assessment, walking aids, use of appropriate footwear, increased supervision and monitoring and sensor mats if required.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p>
    <w:p w:rsidR="006F2A15" w:rsidRDefault="006F2A15" w:rsidP="00B770D2">
      <w:pPr>
        <w:pStyle w:val="OutcomeDescription"/>
        <w:rPr>
          <w:lang w:eastAsia="en-NZ"/>
        </w:rPr>
      </w:pPr>
    </w:p>
    <w:p w:rsidR="006F2A15" w:rsidRPr="00953E86" w:rsidRDefault="006F2A15" w:rsidP="00B770D2">
      <w:pPr>
        <w:pStyle w:val="Heading5"/>
      </w:pPr>
      <w:r>
        <w:t>Criterion 1.2.3.1</w:t>
      </w:r>
      <w:r w:rsidRPr="00953E86">
        <w:t xml:space="preserve"> (</w:t>
      </w:r>
      <w:r>
        <w:t>HDS(C</w:t>
      </w:r>
      <w:proofErr w:type="gramStart"/>
      <w:r>
        <w:t>)S.2008:1.2.3.1</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1.2.3.3</w:t>
      </w:r>
      <w:r w:rsidRPr="00953E86">
        <w:t xml:space="preserve"> (</w:t>
      </w:r>
      <w:r>
        <w:t>HDS(C</w:t>
      </w:r>
      <w:proofErr w:type="gramStart"/>
      <w:r>
        <w:t>)S.2008:1.2.3.3</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1.2.3.4</w:t>
      </w:r>
      <w:r w:rsidRPr="00953E86">
        <w:t xml:space="preserve"> (</w:t>
      </w:r>
      <w:r>
        <w:t>HDS(C</w:t>
      </w:r>
      <w:proofErr w:type="gramStart"/>
      <w:r>
        <w:t>)S.2008:1.2.3.4</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3B4730">
        <w:rPr>
          <w:rStyle w:val="BodyTextChar"/>
        </w:rPr>
        <w:t xml:space="preserve">Waverley House has policies and procedures that are implemented. </w:t>
      </w:r>
      <w:r>
        <w:rPr>
          <w:rStyle w:val="BodyTextChar"/>
        </w:rPr>
        <w:t xml:space="preserve"> Since the previous audit, the s</w:t>
      </w:r>
      <w:r w:rsidRPr="003B4730">
        <w:rPr>
          <w:rStyle w:val="BodyTextChar"/>
        </w:rPr>
        <w:t>ecure gated facility policy has been reviewed.  The manager stated that the suppor</w:t>
      </w:r>
      <w:r>
        <w:rPr>
          <w:rStyle w:val="BodyTextChar"/>
        </w:rPr>
        <w:t>t is obtained from the local DHB</w:t>
      </w:r>
      <w:r w:rsidRPr="003B4730">
        <w:rPr>
          <w:rStyle w:val="BodyTextChar"/>
        </w:rPr>
        <w:t xml:space="preserve"> in review of this policy.</w:t>
      </w: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3B4730">
        <w:rPr>
          <w:rStyle w:val="BodyTextChar"/>
        </w:rPr>
        <w:t xml:space="preserve">Policy review dates are ranging from 2010-2012 and there is no process implemented to ensure that policies are regularly reviewed. </w:t>
      </w:r>
      <w:r>
        <w:rPr>
          <w:rStyle w:val="BodyTextChar"/>
        </w:rPr>
        <w:t xml:space="preserve"> </w:t>
      </w:r>
      <w:r w:rsidRPr="003B4730">
        <w:rPr>
          <w:rStyle w:val="BodyTextChar"/>
        </w:rPr>
        <w:t xml:space="preserve">This </w:t>
      </w:r>
      <w:r>
        <w:rPr>
          <w:rStyle w:val="BodyTextChar"/>
        </w:rPr>
        <w:t>remains an improvement required</w:t>
      </w:r>
      <w:r w:rsidRPr="003B4730">
        <w:rPr>
          <w:rStyle w:val="BodyTextChar"/>
        </w:rPr>
        <w:t xml:space="preserve"> </w:t>
      </w:r>
      <w:r>
        <w:rPr>
          <w:rStyle w:val="BodyTextChar"/>
        </w:rPr>
        <w:t>from</w:t>
      </w:r>
      <w:r w:rsidRPr="003B4730">
        <w:rPr>
          <w:rStyle w:val="BodyTextChar"/>
        </w:rPr>
        <w:t xml:space="preserve"> the certification audi</w:t>
      </w:r>
      <w:r>
        <w:rPr>
          <w:rStyle w:val="BodyTextChar"/>
        </w:rPr>
        <w:t>t</w:t>
      </w:r>
      <w:r w:rsidRPr="003B4730">
        <w:rPr>
          <w:rStyle w:val="BodyTextChar"/>
        </w:rPr>
        <w:t>.</w:t>
      </w: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3B4730">
        <w:rPr>
          <w:rStyle w:val="BodyTextChar"/>
        </w:rPr>
        <w:t>Ensure that polices are reviewed and updated at regular intervals.</w:t>
      </w: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1.2.3.5</w:t>
      </w:r>
      <w:r w:rsidRPr="00953E86">
        <w:t xml:space="preserve"> (</w:t>
      </w:r>
      <w:r>
        <w:t>HDS(C</w:t>
      </w:r>
      <w:proofErr w:type="gramStart"/>
      <w:r>
        <w:t>)S.2008:1.2.3.5</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1.2.3.6</w:t>
      </w:r>
      <w:r w:rsidRPr="00953E86">
        <w:t xml:space="preserve"> (</w:t>
      </w:r>
      <w:r>
        <w:t>HDS(C</w:t>
      </w:r>
      <w:proofErr w:type="gramStart"/>
      <w:r>
        <w:t>)S.2008:1.2.3.6</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3B4730">
        <w:rPr>
          <w:rStyle w:val="BodyTextChar"/>
        </w:rPr>
        <w:t xml:space="preserve">Resident satisfaction survey and the food satisfaction surveys are completed in 2014.  </w:t>
      </w: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3B4730">
        <w:rPr>
          <w:rStyle w:val="BodyTextChar"/>
        </w:rPr>
        <w:t>The</w:t>
      </w:r>
      <w:r>
        <w:rPr>
          <w:rStyle w:val="BodyTextChar"/>
        </w:rPr>
        <w:t>re is an</w:t>
      </w:r>
      <w:r w:rsidRPr="003B4730">
        <w:rPr>
          <w:rStyle w:val="BodyTextChar"/>
        </w:rPr>
        <w:t xml:space="preserve"> internal audit schedule </w:t>
      </w:r>
      <w:r>
        <w:rPr>
          <w:rStyle w:val="BodyTextChar"/>
        </w:rPr>
        <w:t xml:space="preserve">for </w:t>
      </w:r>
      <w:r w:rsidRPr="003B4730">
        <w:rPr>
          <w:rStyle w:val="BodyTextChar"/>
        </w:rPr>
        <w:t>2014 and internal audits</w:t>
      </w:r>
      <w:r>
        <w:rPr>
          <w:rStyle w:val="BodyTextChar"/>
        </w:rPr>
        <w:t xml:space="preserve"> have not been completed at all</w:t>
      </w:r>
      <w:r w:rsidRPr="003B4730">
        <w:rPr>
          <w:rStyle w:val="BodyTextChar"/>
        </w:rPr>
        <w:t xml:space="preserve">.  A consumer survey </w:t>
      </w:r>
      <w:r>
        <w:rPr>
          <w:rStyle w:val="BodyTextChar"/>
        </w:rPr>
        <w:t xml:space="preserve">was </w:t>
      </w:r>
      <w:r w:rsidRPr="003B4730">
        <w:rPr>
          <w:rStyle w:val="BodyTextChar"/>
        </w:rPr>
        <w:t>conducte</w:t>
      </w:r>
      <w:r>
        <w:rPr>
          <w:rStyle w:val="BodyTextChar"/>
        </w:rPr>
        <w:t>d in 2014 and 14 residents were r</w:t>
      </w:r>
      <w:r w:rsidRPr="003B4730">
        <w:rPr>
          <w:rStyle w:val="BodyTextChar"/>
        </w:rPr>
        <w:t xml:space="preserve">esponded. However, a survey evaluation has not been conducted for follow up and identification of corrective actions.  This </w:t>
      </w:r>
      <w:r>
        <w:rPr>
          <w:rStyle w:val="BodyTextChar"/>
        </w:rPr>
        <w:t>remains a required improvement from the previous auditor</w:t>
      </w:r>
      <w:r w:rsidRPr="003B4730">
        <w:rPr>
          <w:rStyle w:val="BodyTextChar"/>
        </w:rPr>
        <w:t xml:space="preserve">. </w:t>
      </w:r>
      <w:r>
        <w:rPr>
          <w:rStyle w:val="BodyTextChar"/>
        </w:rPr>
        <w:t xml:space="preserve"> </w:t>
      </w:r>
      <w:r w:rsidRPr="003B4730">
        <w:rPr>
          <w:rStyle w:val="BodyTextChar"/>
        </w:rPr>
        <w:t>Survey results are also not communicated to the residents or families.</w:t>
      </w: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the internal audit schedule is implemented, results are evaluated.  Survey results are communicated to participants. </w:t>
      </w: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1.2.3.7</w:t>
      </w:r>
      <w:r w:rsidRPr="00953E86">
        <w:t xml:space="preserve"> (</w:t>
      </w:r>
      <w:r>
        <w:t>HDS(C</w:t>
      </w:r>
      <w:proofErr w:type="gramStart"/>
      <w:r>
        <w:t>)S.2008:1.2.3.7</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lastRenderedPageBreak/>
        <w:t>Criterion 1.2.3.8</w:t>
      </w:r>
      <w:r w:rsidRPr="00953E86">
        <w:t xml:space="preserve"> (</w:t>
      </w:r>
      <w:r>
        <w:t>HDS(C</w:t>
      </w:r>
      <w:proofErr w:type="gramStart"/>
      <w:r>
        <w:t>)S.2008:1.2.3.8</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1.2.3.9</w:t>
      </w:r>
      <w:r w:rsidRPr="00953E86">
        <w:t xml:space="preserve"> (</w:t>
      </w:r>
      <w:r>
        <w:t>HDS(C</w:t>
      </w:r>
      <w:proofErr w:type="gramStart"/>
      <w:r>
        <w:t>)S.2008:1.2.3.9</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4"/>
        <w:rPr>
          <w:rStyle w:val="Heading4Char"/>
          <w:b/>
          <w:bCs/>
          <w:iCs/>
        </w:rPr>
      </w:pPr>
      <w:r>
        <w:lastRenderedPageBreak/>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6F2A15" w:rsidRDefault="006F2A15" w:rsidP="00B770D2">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6F2A15" w:rsidRPr="000B4D2E" w:rsidRDefault="006F2A15" w:rsidP="00B770D2">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2A15" w:rsidRPr="00EB003B"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B003B">
        <w:rPr>
          <w:rStyle w:val="BodyTextChar"/>
        </w:rPr>
        <w:t>Incident/accidents are documented.  Reporting of incidents/accidents occur</w:t>
      </w:r>
      <w:r>
        <w:rPr>
          <w:rStyle w:val="BodyTextChar"/>
        </w:rPr>
        <w:t>,</w:t>
      </w:r>
      <w:r w:rsidRPr="00EB003B">
        <w:rPr>
          <w:rStyle w:val="BodyTextChar"/>
        </w:rPr>
        <w:t xml:space="preserve"> and are monitored.</w:t>
      </w:r>
      <w:r>
        <w:rPr>
          <w:rStyle w:val="BodyTextChar"/>
        </w:rPr>
        <w:t xml:space="preserve">  This was evident in the sample group of 10 incident forms and five reside</w:t>
      </w:r>
      <w:r w:rsidRPr="00EB003B">
        <w:rPr>
          <w:rStyle w:val="BodyTextChar"/>
        </w:rPr>
        <w:t>nts’ files</w:t>
      </w:r>
      <w:r>
        <w:rPr>
          <w:rStyle w:val="BodyTextChar"/>
        </w:rPr>
        <w:t>.  Incidence and accident</w:t>
      </w:r>
      <w:r w:rsidRPr="00EB003B">
        <w:rPr>
          <w:rStyle w:val="BodyTextChar"/>
        </w:rPr>
        <w:t xml:space="preserve"> information </w:t>
      </w:r>
      <w:r>
        <w:rPr>
          <w:rStyle w:val="BodyTextChar"/>
        </w:rPr>
        <w:t xml:space="preserve">was </w:t>
      </w:r>
      <w:r w:rsidRPr="00EB003B">
        <w:rPr>
          <w:rStyle w:val="BodyTextChar"/>
        </w:rPr>
        <w:t xml:space="preserve">also recorded in progress notes.  Incident analysis is </w:t>
      </w:r>
      <w:r>
        <w:rPr>
          <w:rStyle w:val="BodyTextChar"/>
        </w:rPr>
        <w:t xml:space="preserve">performed </w:t>
      </w:r>
      <w:r w:rsidRPr="00EB003B">
        <w:rPr>
          <w:rStyle w:val="BodyTextChar"/>
        </w:rPr>
        <w:t>monthly by the RN.  Service short falls are managed with staffing rosters and the availability of on call staff (the RN and the manager)</w:t>
      </w:r>
      <w:r>
        <w:rPr>
          <w:rStyle w:val="BodyTextChar"/>
        </w:rPr>
        <w:t>.</w:t>
      </w:r>
      <w:r w:rsidRPr="00EB003B">
        <w:rPr>
          <w:rStyle w:val="BodyTextChar"/>
        </w:rPr>
        <w:t xml:space="preserve"> </w:t>
      </w:r>
    </w:p>
    <w:p w:rsidR="006F2A15" w:rsidRPr="00EB003B"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Ten incident reports for </w:t>
      </w:r>
      <w:r w:rsidRPr="00EB003B">
        <w:rPr>
          <w:rStyle w:val="BodyTextChar"/>
        </w:rPr>
        <w:t>June and July 2014 were reviewed and inclu</w:t>
      </w:r>
      <w:r>
        <w:rPr>
          <w:rStyle w:val="BodyTextChar"/>
        </w:rPr>
        <w:t>de six falls with minor or non-</w:t>
      </w:r>
      <w:r w:rsidRPr="00EB003B">
        <w:rPr>
          <w:rStyle w:val="BodyTextChar"/>
        </w:rPr>
        <w:t xml:space="preserve">injury, one medication error and three skin tears.  Family notification </w:t>
      </w:r>
      <w:r>
        <w:rPr>
          <w:rStyle w:val="BodyTextChar"/>
        </w:rPr>
        <w:t>documented</w:t>
      </w:r>
      <w:r w:rsidRPr="00EB003B">
        <w:rPr>
          <w:rStyle w:val="BodyTextChar"/>
        </w:rPr>
        <w:t xml:space="preserve"> in </w:t>
      </w:r>
      <w:r>
        <w:rPr>
          <w:rStyle w:val="BodyTextChar"/>
        </w:rPr>
        <w:t xml:space="preserve">either </w:t>
      </w:r>
      <w:r w:rsidRPr="00EB003B">
        <w:rPr>
          <w:rStyle w:val="BodyTextChar"/>
        </w:rPr>
        <w:t>the incident form or family notification sheet.  Following a medication error, staff notified the RN and they followed the RN</w:t>
      </w:r>
      <w:r>
        <w:rPr>
          <w:rStyle w:val="BodyTextChar"/>
        </w:rPr>
        <w:t>’</w:t>
      </w:r>
      <w:r w:rsidRPr="00EB003B">
        <w:rPr>
          <w:rStyle w:val="BodyTextChar"/>
        </w:rPr>
        <w:t xml:space="preserve">s instructions.  </w:t>
      </w:r>
    </w:p>
    <w:p w:rsidR="006F2A15" w:rsidRPr="00EB003B"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B003B">
        <w:rPr>
          <w:rStyle w:val="BodyTextChar"/>
        </w:rPr>
        <w:t>The RN, the manager or care</w:t>
      </w:r>
      <w:r>
        <w:rPr>
          <w:rStyle w:val="BodyTextChar"/>
        </w:rPr>
        <w:t xml:space="preserve">givers contacts the family.  Three </w:t>
      </w:r>
      <w:r w:rsidRPr="00EB003B">
        <w:rPr>
          <w:rStyle w:val="BodyTextChar"/>
        </w:rPr>
        <w:t xml:space="preserve">caregivers and two families interviewed confirmed </w:t>
      </w:r>
      <w:r>
        <w:rPr>
          <w:rStyle w:val="BodyTextChar"/>
        </w:rPr>
        <w:t xml:space="preserve">that </w:t>
      </w:r>
      <w:r w:rsidRPr="00EB003B">
        <w:rPr>
          <w:rStyle w:val="BodyTextChar"/>
        </w:rPr>
        <w:t xml:space="preserve">families are contacted if there are any problems.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D19.3d .</w:t>
      </w:r>
      <w:proofErr w:type="gramEnd"/>
      <w:r>
        <w:rPr>
          <w:rStyle w:val="BodyTextChar"/>
        </w:rPr>
        <w:t xml:space="preserve"> </w:t>
      </w:r>
      <w:r w:rsidRPr="00EB003B">
        <w:rPr>
          <w:rStyle w:val="BodyTextChar"/>
        </w:rPr>
        <w:t xml:space="preserve">Discussions with the </w:t>
      </w:r>
      <w:proofErr w:type="gramStart"/>
      <w:r w:rsidRPr="00EB003B">
        <w:rPr>
          <w:rStyle w:val="BodyTextChar"/>
        </w:rPr>
        <w:t>manager,</w:t>
      </w:r>
      <w:proofErr w:type="gramEnd"/>
      <w:r w:rsidRPr="00EB003B">
        <w:rPr>
          <w:rStyle w:val="BodyTextChar"/>
        </w:rPr>
        <w:t xml:space="preserve"> and the RN confirm that there is an awareness of the requirement to notify relevant authorities in relation to essential notifications</w:t>
      </w:r>
      <w:r>
        <w:rPr>
          <w:rStyle w:val="BodyTextChar"/>
        </w:rPr>
        <w:t xml:space="preserve">. </w:t>
      </w:r>
    </w:p>
    <w:p w:rsidR="006F2A15" w:rsidRDefault="006F2A15" w:rsidP="00B770D2">
      <w:pPr>
        <w:pStyle w:val="OutcomeDescription"/>
        <w:rPr>
          <w:lang w:eastAsia="en-NZ"/>
        </w:rPr>
      </w:pPr>
    </w:p>
    <w:p w:rsidR="006F2A15" w:rsidRPr="00953E86" w:rsidRDefault="006F2A15" w:rsidP="00B770D2">
      <w:pPr>
        <w:pStyle w:val="Heading5"/>
      </w:pPr>
      <w:r>
        <w:t>Criterion 1.2.4.2</w:t>
      </w:r>
      <w:r w:rsidRPr="00953E86">
        <w:t xml:space="preserve"> (</w:t>
      </w:r>
      <w:r>
        <w:t>HDS(C</w:t>
      </w:r>
      <w:proofErr w:type="gramStart"/>
      <w:r>
        <w:t>)S.2008:1.2.4.2</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lastRenderedPageBreak/>
        <w:t>Criterion 1.2.4.3</w:t>
      </w:r>
      <w:r w:rsidRPr="00953E86">
        <w:t xml:space="preserve"> (</w:t>
      </w:r>
      <w:r>
        <w:t>HDS(C</w:t>
      </w:r>
      <w:proofErr w:type="gramStart"/>
      <w:r>
        <w:t>)S.2008:1.2.4.3</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6F2A15" w:rsidRDefault="006F2A15" w:rsidP="00B770D2">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6F2A15" w:rsidRPr="000B4D2E" w:rsidRDefault="006F2A15" w:rsidP="00B770D2">
      <w:pPr>
        <w:keepNext/>
        <w:tabs>
          <w:tab w:val="left" w:pos="3546"/>
        </w:tabs>
        <w:spacing w:after="120"/>
        <w:ind w:left="0"/>
        <w:rPr>
          <w:sz w:val="20"/>
          <w:szCs w:val="20"/>
        </w:rPr>
      </w:pPr>
      <w:r w:rsidRPr="006F5AF4">
        <w:rPr>
          <w:rStyle w:val="BodyTextChar"/>
        </w:rPr>
        <w:t>ARC D17.6; D17.7; D17.8; E4.5d; E4.5e; E4.5f; E4.5g; E4.5h  ARHSS D17.7, D17.9, D17.10, D17.11</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sidRPr="00E31E09">
        <w:rPr>
          <w:bCs/>
          <w:lang w:val="en-US"/>
        </w:rPr>
        <w:t>Waverley House has</w:t>
      </w:r>
      <w:r w:rsidRPr="00E31E09">
        <w:rPr>
          <w:bCs/>
        </w:rPr>
        <w:t xml:space="preserve"> a process for validating the qualifications of registered health professionals.  The current practicing certificate for the RN is kept in her file.  </w:t>
      </w:r>
    </w:p>
    <w:p w:rsidR="006F2A15" w:rsidRPr="00E31E09"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There is an orientation programme in place and three</w:t>
      </w:r>
      <w:r w:rsidRPr="007B4581">
        <w:rPr>
          <w:bCs/>
        </w:rPr>
        <w:t xml:space="preserve"> caregivers interviewed could describe the orientation training. </w:t>
      </w:r>
      <w:r>
        <w:rPr>
          <w:bCs/>
        </w:rPr>
        <w:t xml:space="preserve"> </w:t>
      </w:r>
      <w:r w:rsidRPr="007B4581">
        <w:rPr>
          <w:bCs/>
        </w:rPr>
        <w:t>Completed orientation record</w:t>
      </w:r>
      <w:r>
        <w:rPr>
          <w:bCs/>
        </w:rPr>
        <w:t xml:space="preserve">s are evident in the staff files. </w:t>
      </w:r>
    </w:p>
    <w:p w:rsidR="006F2A15" w:rsidRPr="00E31E09"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sidRPr="00E31E09">
        <w:rPr>
          <w:bCs/>
        </w:rPr>
        <w:t xml:space="preserve">There is a documented education plan.  Training completed includes </w:t>
      </w:r>
      <w:r>
        <w:rPr>
          <w:bCs/>
        </w:rPr>
        <w:t>(</w:t>
      </w:r>
      <w:r w:rsidRPr="00E31E09">
        <w:rPr>
          <w:bCs/>
        </w:rPr>
        <w:t>but is not limited to</w:t>
      </w:r>
      <w:r>
        <w:rPr>
          <w:bCs/>
        </w:rPr>
        <w:t>)</w:t>
      </w:r>
      <w:r w:rsidRPr="00E31E09">
        <w:rPr>
          <w:bCs/>
        </w:rPr>
        <w:t>, privacy, skin care, fire training, haz</w:t>
      </w:r>
      <w:r>
        <w:rPr>
          <w:bCs/>
        </w:rPr>
        <w:t>ard and emergency management, dia</w:t>
      </w:r>
      <w:r w:rsidRPr="00E31E09">
        <w:rPr>
          <w:bCs/>
        </w:rPr>
        <w:t>betes, continence management, respi</w:t>
      </w:r>
      <w:r>
        <w:rPr>
          <w:bCs/>
        </w:rPr>
        <w:t>ra</w:t>
      </w:r>
      <w:r w:rsidRPr="00E31E09">
        <w:rPr>
          <w:bCs/>
        </w:rPr>
        <w:t>tory diseases, elder abuse, restraint minimisation and en</w:t>
      </w:r>
      <w:r>
        <w:rPr>
          <w:bCs/>
        </w:rPr>
        <w:t>ablers, complaints management, i</w:t>
      </w:r>
      <w:r w:rsidRPr="00E31E09">
        <w:rPr>
          <w:bCs/>
        </w:rPr>
        <w:t xml:space="preserve">nfection control, wound management, challenging behaviour and dementia,- walking in </w:t>
      </w:r>
      <w:r>
        <w:rPr>
          <w:bCs/>
        </w:rPr>
        <w:t>a</w:t>
      </w:r>
      <w:r w:rsidRPr="00E31E09">
        <w:rPr>
          <w:bCs/>
        </w:rPr>
        <w:t>nother’s shoes- and mental health of o</w:t>
      </w:r>
      <w:r>
        <w:rPr>
          <w:bCs/>
        </w:rPr>
        <w:t>l</w:t>
      </w:r>
      <w:r w:rsidRPr="00E31E09">
        <w:rPr>
          <w:bCs/>
        </w:rPr>
        <w:t xml:space="preserve">der person.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sidRPr="00E31E09">
        <w:rPr>
          <w:bCs/>
        </w:rPr>
        <w:t>Interview with t</w:t>
      </w:r>
      <w:r>
        <w:rPr>
          <w:bCs/>
        </w:rPr>
        <w:t>he manager and the RN</w:t>
      </w:r>
      <w:r w:rsidRPr="00E31E09">
        <w:rPr>
          <w:bCs/>
        </w:rPr>
        <w:t xml:space="preserve"> confirmed that Waverley House had developed links with the local DHB to ensure that </w:t>
      </w:r>
      <w:proofErr w:type="gramStart"/>
      <w:r w:rsidRPr="00E31E09">
        <w:rPr>
          <w:bCs/>
        </w:rPr>
        <w:t>staff employed have</w:t>
      </w:r>
      <w:proofErr w:type="gramEnd"/>
      <w:r w:rsidRPr="00E31E09">
        <w:rPr>
          <w:bCs/>
        </w:rPr>
        <w:t xml:space="preserve"> access to training and support </w:t>
      </w:r>
      <w:r>
        <w:rPr>
          <w:bCs/>
        </w:rPr>
        <w:t xml:space="preserve">that is </w:t>
      </w:r>
      <w:r w:rsidRPr="00E31E09">
        <w:rPr>
          <w:bCs/>
        </w:rPr>
        <w:t>not available within the service.</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 xml:space="preserve">An improvement required around staff performance appraisals. </w:t>
      </w:r>
    </w:p>
    <w:p w:rsidR="006F2A15" w:rsidRPr="00E31E09"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
          <w:bCs/>
        </w:rPr>
      </w:pP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sidRPr="00E31E09">
        <w:rPr>
          <w:bCs/>
        </w:rPr>
        <w:t>The loc</w:t>
      </w:r>
      <w:r>
        <w:rPr>
          <w:bCs/>
        </w:rPr>
        <w:t>al DHB has requested further information relating to following areas:</w:t>
      </w:r>
    </w:p>
    <w:p w:rsidR="006F2A15" w:rsidRPr="00E31E09"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 xml:space="preserve">1- </w:t>
      </w:r>
      <w:r w:rsidRPr="00E31E09">
        <w:rPr>
          <w:bCs/>
        </w:rPr>
        <w:t>Caregivers training hours- 2014 training plan is implemented.  Caregivers training re</w:t>
      </w:r>
      <w:r>
        <w:rPr>
          <w:bCs/>
        </w:rPr>
        <w:t>cords are also kept and exceed eight</w:t>
      </w:r>
      <w:r w:rsidRPr="00E31E09">
        <w:rPr>
          <w:bCs/>
        </w:rPr>
        <w:t xml:space="preserve"> hours a year.</w:t>
      </w:r>
    </w:p>
    <w:p w:rsidR="006F2A15" w:rsidRPr="00E31E09"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 xml:space="preserve">2- </w:t>
      </w:r>
      <w:r w:rsidRPr="00E31E09">
        <w:rPr>
          <w:bCs/>
        </w:rPr>
        <w:t>RN training records- Training records of the RN is sighted.  In 2014</w:t>
      </w:r>
      <w:r>
        <w:rPr>
          <w:bCs/>
        </w:rPr>
        <w:t>,</w:t>
      </w:r>
      <w:r w:rsidRPr="00E31E09">
        <w:rPr>
          <w:bCs/>
        </w:rPr>
        <w:t xml:space="preserve"> fo</w:t>
      </w:r>
      <w:r>
        <w:rPr>
          <w:bCs/>
        </w:rPr>
        <w:t xml:space="preserve">llowing trainings are completed: 1) </w:t>
      </w:r>
      <w:r w:rsidRPr="00E31E09">
        <w:rPr>
          <w:bCs/>
        </w:rPr>
        <w:t>January 2014-steps towards positive wellbeing in dementia, walking in another’s</w:t>
      </w:r>
      <w:r>
        <w:rPr>
          <w:bCs/>
        </w:rPr>
        <w:t xml:space="preserve"> shoes,</w:t>
      </w:r>
      <w:r w:rsidRPr="00E31E09">
        <w:rPr>
          <w:bCs/>
        </w:rPr>
        <w:t xml:space="preserve"> </w:t>
      </w:r>
      <w:r>
        <w:rPr>
          <w:bCs/>
        </w:rPr>
        <w:t>four</w:t>
      </w:r>
      <w:r w:rsidRPr="00D04519">
        <w:rPr>
          <w:bCs/>
        </w:rPr>
        <w:t xml:space="preserve"> hours</w:t>
      </w:r>
      <w:r>
        <w:rPr>
          <w:bCs/>
        </w:rPr>
        <w:t xml:space="preserve">, </w:t>
      </w:r>
      <w:r w:rsidRPr="00E31E09">
        <w:rPr>
          <w:bCs/>
        </w:rPr>
        <w:t>2) April 2014- Assessme</w:t>
      </w:r>
      <w:r>
        <w:rPr>
          <w:bCs/>
        </w:rPr>
        <w:t>n</w:t>
      </w:r>
      <w:r w:rsidRPr="00E31E09">
        <w:rPr>
          <w:bCs/>
        </w:rPr>
        <w:t>t- clinical supervision and continuing</w:t>
      </w:r>
      <w:r>
        <w:rPr>
          <w:bCs/>
        </w:rPr>
        <w:t xml:space="preserve"> nursing education, seven</w:t>
      </w:r>
      <w:r w:rsidRPr="00E31E09">
        <w:rPr>
          <w:bCs/>
        </w:rPr>
        <w:t xml:space="preserve"> hours</w:t>
      </w:r>
      <w:r>
        <w:rPr>
          <w:bCs/>
        </w:rPr>
        <w:t>,</w:t>
      </w:r>
      <w:r w:rsidRPr="00E31E09">
        <w:rPr>
          <w:bCs/>
        </w:rPr>
        <w:t xml:space="preserve"> 3) May 201</w:t>
      </w:r>
      <w:r>
        <w:rPr>
          <w:bCs/>
        </w:rPr>
        <w:t xml:space="preserve">4 – wound management </w:t>
      </w:r>
      <w:r>
        <w:rPr>
          <w:bCs/>
        </w:rPr>
        <w:lastRenderedPageBreak/>
        <w:t>workshop- one</w:t>
      </w:r>
      <w:r w:rsidRPr="00E31E09">
        <w:rPr>
          <w:bCs/>
        </w:rPr>
        <w:t xml:space="preserve"> and half hours</w:t>
      </w:r>
      <w:r>
        <w:rPr>
          <w:bCs/>
        </w:rPr>
        <w:t>,</w:t>
      </w:r>
      <w:r w:rsidRPr="00E31E09">
        <w:rPr>
          <w:bCs/>
        </w:rPr>
        <w:t xml:space="preserve"> 4) June 2014 –Advanced care planning , infection control, medication related to increased falls risk, subcutaneous</w:t>
      </w:r>
      <w:r>
        <w:rPr>
          <w:bCs/>
        </w:rPr>
        <w:t xml:space="preserve"> fluids. </w:t>
      </w:r>
      <w:proofErr w:type="gramStart"/>
      <w:r>
        <w:rPr>
          <w:bCs/>
        </w:rPr>
        <w:t>six</w:t>
      </w:r>
      <w:proofErr w:type="gramEnd"/>
      <w:r>
        <w:rPr>
          <w:bCs/>
        </w:rPr>
        <w:t xml:space="preserve"> </w:t>
      </w:r>
      <w:r w:rsidRPr="00E31E09">
        <w:rPr>
          <w:bCs/>
        </w:rPr>
        <w:t>hours</w:t>
      </w:r>
      <w:r>
        <w:rPr>
          <w:bCs/>
        </w:rPr>
        <w:t>,</w:t>
      </w:r>
      <w:r w:rsidRPr="00E31E09">
        <w:rPr>
          <w:bCs/>
        </w:rPr>
        <w:t xml:space="preserve"> 5) </w:t>
      </w:r>
      <w:r>
        <w:rPr>
          <w:bCs/>
        </w:rPr>
        <w:t>August 2014 – Wound study day- six</w:t>
      </w:r>
      <w:r w:rsidRPr="00E31E09">
        <w:rPr>
          <w:bCs/>
        </w:rPr>
        <w:t xml:space="preserve"> hours.  Training records also show </w:t>
      </w:r>
      <w:r>
        <w:rPr>
          <w:bCs/>
        </w:rPr>
        <w:t xml:space="preserve">a </w:t>
      </w:r>
      <w:r w:rsidRPr="00E31E09">
        <w:rPr>
          <w:bCs/>
        </w:rPr>
        <w:t xml:space="preserve">series of training that offered by the HBDHB.  The RN completed 32.5 hours of training in 2013.  </w:t>
      </w:r>
    </w:p>
    <w:p w:rsidR="006F2A15" w:rsidRPr="00E31E09"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p>
    <w:p w:rsidR="006F2A15" w:rsidRPr="00E31E09"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bCs/>
        </w:rPr>
      </w:pPr>
      <w:r>
        <w:rPr>
          <w:bCs/>
        </w:rPr>
        <w:t xml:space="preserve">3- </w:t>
      </w:r>
      <w:r w:rsidRPr="00E31E09">
        <w:rPr>
          <w:bCs/>
        </w:rPr>
        <w:t>Medication competencies- Staff who administer medication complete medication competencies yearly.  Six staff files rev</w:t>
      </w:r>
      <w:r>
        <w:rPr>
          <w:bCs/>
        </w:rPr>
        <w:t>ie</w:t>
      </w:r>
      <w:r w:rsidRPr="00E31E09">
        <w:rPr>
          <w:bCs/>
        </w:rPr>
        <w:t>wed showed that one staff member had current medication competency dated January 2014.</w:t>
      </w:r>
      <w:r>
        <w:rPr>
          <w:bCs/>
        </w:rPr>
        <w:t xml:space="preserve"> </w:t>
      </w:r>
      <w:r w:rsidRPr="00E31E09">
        <w:rPr>
          <w:bCs/>
        </w:rPr>
        <w:t xml:space="preserve"> One staff member had completed competency but it was</w:t>
      </w:r>
      <w:r>
        <w:rPr>
          <w:bCs/>
        </w:rPr>
        <w:t xml:space="preserve"> </w:t>
      </w:r>
      <w:r w:rsidRPr="00E31E09">
        <w:rPr>
          <w:bCs/>
        </w:rPr>
        <w:t xml:space="preserve">not dated and four </w:t>
      </w:r>
      <w:r>
        <w:rPr>
          <w:bCs/>
        </w:rPr>
        <w:t>staff had medication competency</w:t>
      </w:r>
      <w:r w:rsidRPr="00E31E09">
        <w:rPr>
          <w:bCs/>
        </w:rPr>
        <w:t xml:space="preserve"> com</w:t>
      </w:r>
      <w:r>
        <w:rPr>
          <w:bCs/>
        </w:rPr>
        <w:t>pleted in 2012. See CAR.1.3.12.3.</w:t>
      </w:r>
      <w:r w:rsidRPr="00E31E09">
        <w:rPr>
          <w:bCs/>
        </w:rPr>
        <w:t xml:space="preserve">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p>
    <w:p w:rsidR="006F2A15" w:rsidRDefault="006F2A15" w:rsidP="00B770D2">
      <w:pPr>
        <w:pStyle w:val="OutcomeDescription"/>
        <w:rPr>
          <w:lang w:eastAsia="en-NZ"/>
        </w:rPr>
      </w:pPr>
    </w:p>
    <w:p w:rsidR="006F2A15" w:rsidRPr="00953E86" w:rsidRDefault="006F2A15" w:rsidP="00B770D2">
      <w:pPr>
        <w:pStyle w:val="Heading5"/>
      </w:pPr>
      <w:r>
        <w:t>Criterion 1.2.7.2</w:t>
      </w:r>
      <w:r w:rsidRPr="00953E86">
        <w:t xml:space="preserve"> (</w:t>
      </w:r>
      <w:r>
        <w:t>HDS(C</w:t>
      </w:r>
      <w:proofErr w:type="gramStart"/>
      <w:r>
        <w:t>)S.2008:1.2.7.2</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1.2.7.3</w:t>
      </w:r>
      <w:r w:rsidRPr="00953E86">
        <w:t xml:space="preserve"> (</w:t>
      </w:r>
      <w:r>
        <w:t>HDS(C</w:t>
      </w:r>
      <w:proofErr w:type="gramStart"/>
      <w:r>
        <w:t>)S.2008:1.2.7.3</w:t>
      </w:r>
      <w:proofErr w:type="gramEnd"/>
      <w:r w:rsidRPr="00953E86">
        <w:t>)</w:t>
      </w:r>
    </w:p>
    <w:p w:rsidR="006F2A15" w:rsidRDefault="006F2A15" w:rsidP="00B770D2">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lastRenderedPageBreak/>
        <w:t>Criterion 1.2.7.4</w:t>
      </w:r>
      <w:r w:rsidRPr="00953E86">
        <w:t xml:space="preserve"> (</w:t>
      </w:r>
      <w:r>
        <w:t>HDS(C</w:t>
      </w:r>
      <w:proofErr w:type="gramStart"/>
      <w:r>
        <w:t>)S.2008:1.2.7.4</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1.2.7.5</w:t>
      </w:r>
      <w:r w:rsidRPr="00953E86">
        <w:t xml:space="preserve"> (</w:t>
      </w:r>
      <w:r>
        <w:t>HDS(C</w:t>
      </w:r>
      <w:proofErr w:type="gramStart"/>
      <w:r>
        <w:t>)S.2008:1.2.7.5</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performance appraisal process in place.  </w:t>
      </w:r>
      <w:r w:rsidRPr="00E31E09">
        <w:rPr>
          <w:bCs/>
        </w:rPr>
        <w:t>Caregivers training re</w:t>
      </w:r>
      <w:r>
        <w:rPr>
          <w:bCs/>
        </w:rPr>
        <w:t>cords are also kept and exceed eight</w:t>
      </w:r>
      <w:r w:rsidRPr="00E31E09">
        <w:rPr>
          <w:bCs/>
        </w:rPr>
        <w:t xml:space="preserve"> hours a year</w:t>
      </w:r>
      <w:r>
        <w:rPr>
          <w:bCs/>
        </w:rPr>
        <w:t>.</w:t>
      </w: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Pr="00BE22F7"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bCs/>
        </w:rPr>
      </w:pPr>
      <w:r>
        <w:rPr>
          <w:rStyle w:val="BodyTextChar"/>
        </w:rPr>
        <w:t>Five files (one RN and four caregivers) reviewed showed that t</w:t>
      </w:r>
      <w:r w:rsidRPr="00BE22F7">
        <w:rPr>
          <w:bCs/>
        </w:rPr>
        <w:t>here</w:t>
      </w:r>
      <w:r>
        <w:rPr>
          <w:bCs/>
        </w:rPr>
        <w:t xml:space="preserve"> is no performance appraisal </w:t>
      </w:r>
      <w:r w:rsidRPr="00BE22F7">
        <w:rPr>
          <w:bCs/>
        </w:rPr>
        <w:t>completed for the RN</w:t>
      </w:r>
      <w:r>
        <w:rPr>
          <w:bCs/>
        </w:rPr>
        <w:t xml:space="preserve"> and two out of four caregivers. </w:t>
      </w: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the RN and the caregivers have annual performance appraisals. </w:t>
      </w: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4"/>
        <w:rPr>
          <w:rStyle w:val="Heading4Char"/>
          <w:b/>
          <w:bCs/>
          <w:iCs/>
        </w:rPr>
      </w:pPr>
      <w:r>
        <w:lastRenderedPageBreak/>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6F2A15" w:rsidRDefault="006F2A15" w:rsidP="00B770D2">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6F2A15" w:rsidRPr="000B4D2E" w:rsidRDefault="006F2A15" w:rsidP="00B770D2">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2A15" w:rsidRPr="003300E7"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3300E7">
        <w:t xml:space="preserve">The service has a rationale that is sufficiently detailed to ensure that there is appropriate </w:t>
      </w:r>
      <w:proofErr w:type="gramStart"/>
      <w:r w:rsidRPr="003300E7">
        <w:t>staff</w:t>
      </w:r>
      <w:proofErr w:type="gramEnd"/>
      <w:r w:rsidRPr="003300E7">
        <w:t xml:space="preserve"> to safely meet the needs of consumers.  There is a roster that provides </w:t>
      </w:r>
      <w:r>
        <w:t xml:space="preserve">minimum staffing cover. </w:t>
      </w:r>
      <w:r w:rsidRPr="003300E7">
        <w:t xml:space="preserve"> The manager and registered nurse provide an after</w:t>
      </w:r>
      <w:r>
        <w:t>-h</w:t>
      </w:r>
      <w:r w:rsidRPr="003300E7">
        <w:t>ours on c</w:t>
      </w:r>
      <w:r>
        <w:t>all service to support staff. (</w:t>
      </w:r>
      <w:proofErr w:type="gramStart"/>
      <w:r>
        <w:t>link</w:t>
      </w:r>
      <w:proofErr w:type="gramEnd"/>
      <w:r>
        <w:t xml:space="preserve"> 1.3.3.3)</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sidRPr="003300E7">
        <w:rPr>
          <w:lang w:val="en-US"/>
        </w:rPr>
        <w:t>Interview with five residents and two relatives confirmed</w:t>
      </w:r>
      <w:r>
        <w:rPr>
          <w:lang w:val="en-US"/>
        </w:rPr>
        <w:t xml:space="preserve"> that</w:t>
      </w:r>
      <w:r w:rsidRPr="003300E7">
        <w:rPr>
          <w:lang w:val="en-US"/>
        </w:rPr>
        <w:t xml:space="preserve"> the residents care needs are met. </w:t>
      </w:r>
      <w:r>
        <w:rPr>
          <w:lang w:val="en-US"/>
        </w:rPr>
        <w:t xml:space="preserve"> </w:t>
      </w:r>
      <w:r w:rsidRPr="003300E7">
        <w:rPr>
          <w:lang w:val="en-US"/>
        </w:rPr>
        <w:t>Staff interviewed stat</w:t>
      </w:r>
      <w:r>
        <w:rPr>
          <w:lang w:val="en-US"/>
        </w:rPr>
        <w:t>ed that they have been very busy</w:t>
      </w:r>
      <w:r w:rsidRPr="003300E7">
        <w:rPr>
          <w:lang w:val="en-US"/>
        </w:rPr>
        <w:t xml:space="preserve"> </w:t>
      </w:r>
      <w:r>
        <w:rPr>
          <w:lang w:val="en-US"/>
        </w:rPr>
        <w:t xml:space="preserve">but they are able to complete their duties. </w:t>
      </w:r>
    </w:p>
    <w:p w:rsidR="006F2A15" w:rsidRPr="003300E7"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The roster is as follows:</w:t>
      </w:r>
      <w:r w:rsidRPr="00C57CAB">
        <w:t xml:space="preserve"> </w:t>
      </w:r>
      <w:r w:rsidRPr="00C57CAB">
        <w:rPr>
          <w:lang w:val="en-US"/>
        </w:rPr>
        <w:t>Occupancy 20 residents.</w:t>
      </w:r>
    </w:p>
    <w:p w:rsidR="006F2A15" w:rsidRPr="003300E7"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3300E7">
        <w:t>The manager works 08.00-16.30hrs Monday-Thursday.</w:t>
      </w:r>
    </w:p>
    <w:p w:rsidR="006F2A15" w:rsidRPr="003300E7"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RN</w:t>
      </w:r>
      <w:r w:rsidRPr="003300E7">
        <w:t xml:space="preserve"> works </w:t>
      </w:r>
      <w:r>
        <w:t xml:space="preserve">for </w:t>
      </w:r>
      <w:r w:rsidRPr="003300E7">
        <w:t xml:space="preserve">20 hours per week Monday to Friday. </w:t>
      </w:r>
      <w:r>
        <w:t xml:space="preserve"> She is available on call. </w:t>
      </w:r>
    </w:p>
    <w:p w:rsidR="006F2A15" w:rsidRPr="003300E7"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sidRPr="003300E7">
        <w:t>Diversional therapist works 10 -16.00 four days a week.</w:t>
      </w:r>
      <w:proofErr w:type="gramEnd"/>
    </w:p>
    <w:p w:rsidR="006F2A15" w:rsidRPr="003300E7"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3300E7">
        <w:t xml:space="preserve">Cook works 8-13.00 and there is a dedicated cleaning and laundry staff.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3300E7">
        <w:t>Waverley House contracts with allied health professionals on an as required basis.</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Caregivers - </w:t>
      </w:r>
      <w:r w:rsidRPr="003300E7">
        <w:t>am shift</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1x </w:t>
      </w:r>
      <w:r w:rsidRPr="003300E7">
        <w:t>07.00-15.00hrs 1x</w:t>
      </w:r>
      <w:r>
        <w:t xml:space="preserve"> 07.00-15.00hrs - The manager stated that the second</w:t>
      </w:r>
      <w:r w:rsidRPr="003300E7">
        <w:t xml:space="preserve"> shift is used to be </w:t>
      </w:r>
      <w:r>
        <w:t>0</w:t>
      </w:r>
      <w:r w:rsidRPr="003300E7">
        <w:t xml:space="preserve">9-13.00 and </w:t>
      </w:r>
      <w:r>
        <w:t xml:space="preserve">the </w:t>
      </w:r>
      <w:r w:rsidRPr="003300E7">
        <w:t xml:space="preserve">most recently has been changed </w:t>
      </w:r>
      <w:r>
        <w:t xml:space="preserve">to 7.00-15.00 due to increased acuity of residents. </w:t>
      </w:r>
    </w:p>
    <w:p w:rsidR="006F2A15" w:rsidRPr="003300E7"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Caregivers -pm shift 1x-15.00-23.00hrs, 1x15.00-21.00hrs.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 xml:space="preserve">Caregivers </w:t>
      </w:r>
      <w:proofErr w:type="spellStart"/>
      <w:r>
        <w:t>Nocte</w:t>
      </w:r>
      <w:proofErr w:type="spellEnd"/>
      <w:r>
        <w:t xml:space="preserve"> -1x 23.00-07.00hrs.</w:t>
      </w:r>
      <w:proofErr w:type="gramEnd"/>
      <w:r>
        <w:t xml:space="preserve"> </w:t>
      </w:r>
    </w:p>
    <w:p w:rsidR="006F2A15" w:rsidRDefault="006F2A15" w:rsidP="00B770D2">
      <w:pPr>
        <w:pStyle w:val="OutcomeDescription"/>
        <w:rPr>
          <w:lang w:eastAsia="en-NZ"/>
        </w:rPr>
      </w:pPr>
    </w:p>
    <w:p w:rsidR="006F2A15" w:rsidRPr="00953E86" w:rsidRDefault="006F2A15" w:rsidP="00B770D2">
      <w:pPr>
        <w:pStyle w:val="Heading5"/>
      </w:pPr>
      <w:r>
        <w:t>Criterion 1.2.8.1</w:t>
      </w:r>
      <w:r w:rsidRPr="00953E86">
        <w:t xml:space="preserve"> (</w:t>
      </w:r>
      <w:r>
        <w:t>HDS(C</w:t>
      </w:r>
      <w:proofErr w:type="gramStart"/>
      <w:r>
        <w:t>)S.2008:1.2.8.1</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Default="006F2A15" w:rsidP="00B770D2">
      <w:pPr>
        <w:pStyle w:val="Heading2"/>
      </w:pPr>
      <w:r>
        <w:t>Outcome 1.3: Continuum of Service Delivery</w:t>
      </w:r>
    </w:p>
    <w:p w:rsidR="006F2A15" w:rsidRDefault="006F2A15" w:rsidP="00B770D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F2A15" w:rsidRPr="00953E86" w:rsidRDefault="006F2A15" w:rsidP="00B770D2">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6F2A15" w:rsidRDefault="006F2A15" w:rsidP="00B770D2">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6F2A15" w:rsidRPr="000B4D2E" w:rsidRDefault="006F2A15" w:rsidP="00B770D2">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High</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C4FC2">
        <w:rPr>
          <w:rStyle w:val="BodyTextChar"/>
        </w:rPr>
        <w:t xml:space="preserve">Each stage of the assessment, planning, and provision of care and review is undertaken by the RN who is competent to perform her duties. </w:t>
      </w:r>
      <w:r>
        <w:rPr>
          <w:rStyle w:val="BodyTextChar"/>
        </w:rPr>
        <w:t xml:space="preserve"> Although she does not have a formal peer support or mentoring</w:t>
      </w:r>
      <w:r w:rsidRPr="009C4FC2">
        <w:rPr>
          <w:rStyle w:val="BodyTextChar"/>
        </w:rPr>
        <w:t>, sh</w:t>
      </w:r>
      <w:r>
        <w:rPr>
          <w:rStyle w:val="BodyTextChar"/>
        </w:rPr>
        <w:t>e has access to a nurse specialist</w:t>
      </w:r>
      <w:r w:rsidRPr="009C4FC2">
        <w:rPr>
          <w:rStyle w:val="BodyTextChar"/>
        </w:rPr>
        <w:t xml:space="preserve"> from </w:t>
      </w:r>
      <w:r>
        <w:rPr>
          <w:rStyle w:val="BodyTextChar"/>
        </w:rPr>
        <w:t>the local DHB and the local hosp</w:t>
      </w:r>
      <w:r w:rsidRPr="009C4FC2">
        <w:rPr>
          <w:rStyle w:val="BodyTextChar"/>
        </w:rPr>
        <w:t xml:space="preserve">ice. </w:t>
      </w:r>
      <w:r>
        <w:rPr>
          <w:rStyle w:val="BodyTextChar"/>
        </w:rPr>
        <w:t xml:space="preserve"> </w:t>
      </w:r>
      <w:r w:rsidRPr="009C4FC2">
        <w:rPr>
          <w:rStyle w:val="BodyTextChar"/>
        </w:rPr>
        <w:t>The RN and the manager confirmed this on interview</w:t>
      </w:r>
      <w:r>
        <w:rPr>
          <w:rStyle w:val="BodyTextChar"/>
        </w:rPr>
        <w:t>.  An improvement is required around establishment of formal peer support and mentoring. See CAR. 1.2.7.5.</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RN’s responsibility is to conduct</w:t>
      </w:r>
      <w:r w:rsidRPr="009C4FC2">
        <w:rPr>
          <w:rStyle w:val="BodyTextChar"/>
        </w:rPr>
        <w:t xml:space="preserve"> the initial assessment and initial care plan </w:t>
      </w:r>
      <w:r>
        <w:rPr>
          <w:rStyle w:val="BodyTextChar"/>
        </w:rPr>
        <w:t>on admission to the service, and to develop</w:t>
      </w:r>
      <w:r w:rsidRPr="009C4FC2">
        <w:rPr>
          <w:rStyle w:val="BodyTextChar"/>
        </w:rPr>
        <w:t xml:space="preserve"> the long term </w:t>
      </w:r>
      <w:r>
        <w:rPr>
          <w:rStyle w:val="BodyTextChar"/>
        </w:rPr>
        <w:t>care plan within three weeks. Initial asses</w:t>
      </w:r>
      <w:r w:rsidRPr="009C4FC2">
        <w:rPr>
          <w:rStyle w:val="BodyTextChar"/>
        </w:rPr>
        <w:t>sments and care planning</w:t>
      </w:r>
      <w:r>
        <w:rPr>
          <w:rStyle w:val="BodyTextChar"/>
        </w:rPr>
        <w:t xml:space="preserve"> and short term care planning are completed on admission in three out of five files reviewed. </w:t>
      </w:r>
    </w:p>
    <w:p w:rsidR="006F2A15" w:rsidRPr="009C4FC2"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four out of five files, residents care </w:t>
      </w:r>
      <w:r w:rsidRPr="009C4FC2">
        <w:rPr>
          <w:rStyle w:val="BodyTextChar"/>
        </w:rPr>
        <w:t>plans are evaluated and interventions updated six monthly or more frequently as the resident needs changes.  Evaluation includes consultation with the resi</w:t>
      </w:r>
      <w:r>
        <w:rPr>
          <w:rStyle w:val="BodyTextChar"/>
        </w:rPr>
        <w:t>dent, caregivers</w:t>
      </w:r>
      <w:r w:rsidRPr="009C4FC2">
        <w:rPr>
          <w:rStyle w:val="BodyTextChar"/>
        </w:rPr>
        <w:t>, res</w:t>
      </w:r>
      <w:r>
        <w:rPr>
          <w:rStyle w:val="BodyTextChar"/>
        </w:rPr>
        <w:t xml:space="preserve">ident`s family and/or </w:t>
      </w:r>
      <w:proofErr w:type="spellStart"/>
      <w:r>
        <w:rPr>
          <w:rStyle w:val="BodyTextChar"/>
        </w:rPr>
        <w:t>whānau</w:t>
      </w:r>
      <w:proofErr w:type="spellEnd"/>
      <w:r>
        <w:rPr>
          <w:rStyle w:val="BodyTextChar"/>
        </w:rPr>
        <w:t xml:space="preserve">.  </w:t>
      </w:r>
      <w:r w:rsidRPr="009C4FC2">
        <w:rPr>
          <w:rStyle w:val="BodyTextChar"/>
        </w:rPr>
        <w:t>Progr</w:t>
      </w:r>
      <w:r>
        <w:rPr>
          <w:rStyle w:val="BodyTextChar"/>
        </w:rPr>
        <w:t>ess notes are documented by the caregivers and the RN, and are comprehensive.  One file reviewed was overdue for care plan evaluations. See CAR-1.3.8.3.</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C4FC2">
        <w:rPr>
          <w:rStyle w:val="BodyTextChar"/>
        </w:rPr>
        <w:t xml:space="preserve">GP notes reviewed </w:t>
      </w:r>
      <w:r>
        <w:rPr>
          <w:rStyle w:val="BodyTextChar"/>
        </w:rPr>
        <w:t>evidenced</w:t>
      </w:r>
      <w:r w:rsidRPr="009C4FC2">
        <w:rPr>
          <w:rStyle w:val="BodyTextChar"/>
        </w:rPr>
        <w:t xml:space="preserve"> three monthly reviews by the GP o</w:t>
      </w:r>
      <w:r>
        <w:rPr>
          <w:rStyle w:val="BodyTextChar"/>
        </w:rPr>
        <w:t>r more often as required.  H</w:t>
      </w:r>
      <w:r w:rsidRPr="009C4FC2">
        <w:rPr>
          <w:rStyle w:val="BodyTextChar"/>
        </w:rPr>
        <w:t>andovers</w:t>
      </w:r>
      <w:r>
        <w:rPr>
          <w:rStyle w:val="BodyTextChar"/>
        </w:rPr>
        <w:t xml:space="preserve"> between shifts occur and it </w:t>
      </w:r>
      <w:r w:rsidRPr="009C4FC2">
        <w:rPr>
          <w:rStyle w:val="BodyTextChar"/>
        </w:rPr>
        <w:t xml:space="preserve">promotes continuity </w:t>
      </w:r>
      <w:r>
        <w:rPr>
          <w:rStyle w:val="BodyTextChar"/>
        </w:rPr>
        <w:t>of service</w:t>
      </w:r>
      <w:r w:rsidRPr="009C4FC2">
        <w:rPr>
          <w:rStyle w:val="BodyTextChar"/>
        </w:rPr>
        <w:t xml:space="preserve">.  Three caregivers interviewed confirmed that they are encouraged to read the progress notes and care plans of each resident.  </w:t>
      </w:r>
      <w:r w:rsidRPr="000558BC">
        <w:rPr>
          <w:rStyle w:val="BodyTextChar"/>
        </w:rPr>
        <w:t>Family/</w:t>
      </w:r>
      <w:proofErr w:type="spellStart"/>
      <w:r w:rsidRPr="000558BC">
        <w:rPr>
          <w:rStyle w:val="BodyTextChar"/>
        </w:rPr>
        <w:t>whānau</w:t>
      </w:r>
      <w:proofErr w:type="spellEnd"/>
      <w:r w:rsidRPr="000558BC">
        <w:rPr>
          <w:rStyle w:val="BodyTextChar"/>
        </w:rPr>
        <w:t xml:space="preserve"> involvement is maintained and sighted in all five residents' files</w:t>
      </w:r>
      <w:r>
        <w:rPr>
          <w:rStyle w:val="BodyTextChar"/>
        </w:rPr>
        <w:t xml:space="preserve">.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rStyle w:val="BodyTextChar"/>
        </w:rPr>
        <w:t>Tracer methodology</w:t>
      </w:r>
      <w:r w:rsidRPr="003E4947">
        <w:rPr>
          <w:rStyle w:val="BodyTextChar"/>
        </w:rPr>
        <w:t>:</w:t>
      </w:r>
      <w:r>
        <w:rPr>
          <w:i/>
          <w:szCs w:val="20"/>
        </w:rPr>
        <w:t> </w:t>
      </w:r>
    </w:p>
    <w:p w:rsidR="006F2A15" w:rsidRPr="003E4947"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proofErr w:type="gramStart"/>
      <w:r w:rsidRPr="003E4947">
        <w:rPr>
          <w:i/>
          <w:szCs w:val="20"/>
        </w:rPr>
        <w:t>XXXXXX  This</w:t>
      </w:r>
      <w:proofErr w:type="gramEnd"/>
      <w:r w:rsidRPr="003E4947">
        <w:rPr>
          <w:i/>
          <w:szCs w:val="20"/>
        </w:rPr>
        <w:t xml:space="preserve"> information has been deleted as it is specific to the health care of a resident.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
    <w:p w:rsidR="006F2A15" w:rsidRPr="000E0A7B"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E0A7B">
        <w:rPr>
          <w:rStyle w:val="BodyTextChar"/>
        </w:rPr>
        <w:t xml:space="preserve">D16.2, 3, </w:t>
      </w:r>
      <w:proofErr w:type="gramStart"/>
      <w:r w:rsidRPr="000E0A7B">
        <w:rPr>
          <w:rStyle w:val="BodyTextChar"/>
        </w:rPr>
        <w:t>4</w:t>
      </w:r>
      <w:proofErr w:type="gramEnd"/>
      <w:r w:rsidRPr="000E0A7B">
        <w:rPr>
          <w:rStyle w:val="BodyTextChar"/>
        </w:rPr>
        <w:t xml:space="preserve">: </w:t>
      </w:r>
      <w:r>
        <w:rPr>
          <w:rStyle w:val="BodyTextChar"/>
        </w:rPr>
        <w:t>Timeframes of service delivery is not met. See CAR-1.3.3.3.</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D16.5e:  Five</w:t>
      </w:r>
      <w:r w:rsidRPr="000E0A7B">
        <w:rPr>
          <w:rStyle w:val="BodyTextChar"/>
        </w:rPr>
        <w:t xml:space="preserve"> resident files reviewed identified that the GP had seen the resident within two work</w:t>
      </w:r>
      <w:r>
        <w:rPr>
          <w:rStyle w:val="BodyTextChar"/>
        </w:rPr>
        <w:t>ing days.  Residents are reviewed by the GP on a monthly basis or when residents are stable assessed and reviewed by the GP three monthly.</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6F2A15" w:rsidRDefault="006F2A15" w:rsidP="00B770D2">
      <w:pPr>
        <w:pStyle w:val="OutcomeDescription"/>
        <w:rPr>
          <w:lang w:eastAsia="en-NZ"/>
        </w:rPr>
      </w:pPr>
    </w:p>
    <w:p w:rsidR="006F2A15" w:rsidRPr="00953E86" w:rsidRDefault="006F2A15" w:rsidP="00B770D2">
      <w:pPr>
        <w:pStyle w:val="Heading5"/>
      </w:pPr>
      <w:r>
        <w:t>Criterion 1.3.3.1</w:t>
      </w:r>
      <w:r w:rsidRPr="00953E86">
        <w:t xml:space="preserve"> (</w:t>
      </w:r>
      <w:r>
        <w:t>HDS(C</w:t>
      </w:r>
      <w:proofErr w:type="gramStart"/>
      <w:r>
        <w:t>)S.2008:1.3.3.1</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1.3.3.3</w:t>
      </w:r>
      <w:r w:rsidRPr="00953E86">
        <w:t xml:space="preserve"> (</w:t>
      </w:r>
      <w:r>
        <w:t>HDS(C</w:t>
      </w:r>
      <w:proofErr w:type="gramStart"/>
      <w:r>
        <w:t>)S.2008:1.3.3.3</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High</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ind w:left="0"/>
        <w:rPr>
          <w:rStyle w:val="BodyTextChar"/>
        </w:rPr>
      </w:pPr>
      <w:r w:rsidRPr="009644E4">
        <w:rPr>
          <w:rStyle w:val="BodyTextChar"/>
        </w:rPr>
        <w:t>Required corrective action around re assessment of residents who require secure environment for safety has been addressed.  The policy has been reviewed and the consent for the acceptance of a locked facility forms are dated and signed on entry to the facility</w:t>
      </w:r>
      <w:r>
        <w:rPr>
          <w:rStyle w:val="BodyTextChar"/>
        </w:rPr>
        <w:t xml:space="preserve">.  </w:t>
      </w: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Pr="007B7B8D"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9644E4">
        <w:rPr>
          <w:rStyle w:val="BodyTextChar"/>
        </w:rPr>
        <w:t xml:space="preserve">Each stage of service provision is undertaken by the RN.  </w:t>
      </w:r>
      <w:r w:rsidRPr="007B7B8D">
        <w:rPr>
          <w:rStyle w:val="BodyTextChar"/>
        </w:rPr>
        <w:t>Five resident’s files are reviewed and demonstrated the following shortfalls</w:t>
      </w:r>
      <w:proofErr w:type="gramStart"/>
      <w:r w:rsidRPr="007B7B8D">
        <w:rPr>
          <w:rStyle w:val="BodyTextChar"/>
        </w:rPr>
        <w:t>;  1</w:t>
      </w:r>
      <w:proofErr w:type="gramEnd"/>
      <w:r w:rsidRPr="007B7B8D">
        <w:rPr>
          <w:rStyle w:val="BodyTextChar"/>
        </w:rPr>
        <w:t>) one resident was ad</w:t>
      </w:r>
      <w:r>
        <w:rPr>
          <w:rStyle w:val="BodyTextChar"/>
        </w:rPr>
        <w:t>mitted XXXXX</w:t>
      </w:r>
      <w:r w:rsidRPr="007B7B8D">
        <w:rPr>
          <w:rStyle w:val="BodyTextChar"/>
        </w:rPr>
        <w:t xml:space="preserve">  There was no initial assessment or care plan completed on admission and to date.  Discussions with the manager and the RN confirmed that NASC assessment is not completed and there is no documentation relating to the resident’s placement in the service.  The manager stated they have informed the local NASC team, but there is no documented evidence of this. Beginning of the day, staff are concerned that the resident was in pain and</w:t>
      </w:r>
      <w:r>
        <w:rPr>
          <w:rStyle w:val="BodyTextChar"/>
        </w:rPr>
        <w:t xml:space="preserve"> the RN notified the hospice.  </w:t>
      </w:r>
      <w:r w:rsidRPr="007B7B8D">
        <w:rPr>
          <w:rStyle w:val="BodyTextChar"/>
        </w:rPr>
        <w:t>Later in the day</w:t>
      </w:r>
      <w:r>
        <w:rPr>
          <w:rStyle w:val="BodyTextChar"/>
        </w:rPr>
        <w:t>,</w:t>
      </w:r>
      <w:r w:rsidRPr="007B7B8D">
        <w:rPr>
          <w:rStyle w:val="BodyTextChar"/>
        </w:rPr>
        <w:t xml:space="preserve"> the resident was noted to be comfortable. </w:t>
      </w:r>
      <w:r>
        <w:rPr>
          <w:rStyle w:val="BodyTextChar"/>
        </w:rPr>
        <w:t xml:space="preserve"> </w:t>
      </w:r>
      <w:r w:rsidRPr="007B7B8D">
        <w:rPr>
          <w:rStyle w:val="BodyTextChar"/>
        </w:rPr>
        <w:t>The RN stated that the hospice had no vacancy and there is no hospital level care bed available locally.</w:t>
      </w:r>
    </w:p>
    <w:p w:rsidR="006F2A15" w:rsidRPr="007B7B8D"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7B7B8D">
        <w:rPr>
          <w:rStyle w:val="BodyTextChar"/>
        </w:rPr>
        <w:t xml:space="preserve">Staffing level is appropriate for the rest home level care, but there is only one night </w:t>
      </w:r>
      <w:proofErr w:type="gramStart"/>
      <w:r w:rsidRPr="007B7B8D">
        <w:rPr>
          <w:rStyle w:val="BodyTextChar"/>
        </w:rPr>
        <w:t>staff</w:t>
      </w:r>
      <w:proofErr w:type="gramEnd"/>
      <w:r w:rsidRPr="007B7B8D">
        <w:rPr>
          <w:rStyle w:val="BodyTextChar"/>
        </w:rPr>
        <w:t xml:space="preserve"> o</w:t>
      </w:r>
      <w:r>
        <w:rPr>
          <w:rStyle w:val="BodyTextChar"/>
        </w:rPr>
        <w:t xml:space="preserve">n duty and the RN is on call.  </w:t>
      </w:r>
      <w:r w:rsidRPr="007B7B8D">
        <w:rPr>
          <w:rStyle w:val="BodyTextChar"/>
        </w:rPr>
        <w:t xml:space="preserve">Caregiving </w:t>
      </w:r>
      <w:proofErr w:type="gramStart"/>
      <w:r w:rsidRPr="007B7B8D">
        <w:rPr>
          <w:rStyle w:val="BodyTextChar"/>
        </w:rPr>
        <w:t>staff do</w:t>
      </w:r>
      <w:proofErr w:type="gramEnd"/>
      <w:r w:rsidRPr="007B7B8D">
        <w:rPr>
          <w:rStyle w:val="BodyTextChar"/>
        </w:rPr>
        <w:t xml:space="preserve"> not administer controlled drugs and not all staff who adm</w:t>
      </w:r>
      <w:r>
        <w:rPr>
          <w:rStyle w:val="BodyTextChar"/>
        </w:rPr>
        <w:t xml:space="preserve">inister medication had current </w:t>
      </w:r>
      <w:r w:rsidRPr="007B7B8D">
        <w:rPr>
          <w:rStyle w:val="BodyTextChar"/>
        </w:rPr>
        <w:t xml:space="preserve">medication administration competency.  </w:t>
      </w:r>
      <w:proofErr w:type="gramStart"/>
      <w:r>
        <w:rPr>
          <w:rStyle w:val="BodyTextChar"/>
        </w:rPr>
        <w:t>Staff ‘s</w:t>
      </w:r>
      <w:proofErr w:type="gramEnd"/>
      <w:r>
        <w:rPr>
          <w:rStyle w:val="BodyTextChar"/>
        </w:rPr>
        <w:t xml:space="preserve"> capability to provide </w:t>
      </w:r>
      <w:r w:rsidRPr="007B7B8D">
        <w:rPr>
          <w:rStyle w:val="BodyTextChar"/>
        </w:rPr>
        <w:t>pain assessment and timely pain medication is quite limited.  There was noted to be one other resident requiring two person ass</w:t>
      </w:r>
      <w:r>
        <w:rPr>
          <w:rStyle w:val="BodyTextChar"/>
        </w:rPr>
        <w:t>istance and the RN stated that h</w:t>
      </w:r>
      <w:r w:rsidRPr="007B7B8D">
        <w:rPr>
          <w:rStyle w:val="BodyTextChar"/>
        </w:rPr>
        <w:t>ospital level care assessment was requested for this resident.  Documentation is sighted.</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7B7B8D">
        <w:rPr>
          <w:rStyle w:val="BodyTextChar"/>
        </w:rPr>
        <w:lastRenderedPageBreak/>
        <w:t>2) There is also another resident who is receiving respite care and awaiting a bed in another facility. This resident does not have admission documentation completed on entry to the service including an initial assessment, care plan and consent forms.  Medication chart is also not signed by the GP and the medication reconciliation showed a medication error (wrong tim</w:t>
      </w:r>
      <w:r>
        <w:rPr>
          <w:rStyle w:val="BodyTextChar"/>
        </w:rPr>
        <w:t xml:space="preserve">e of administration of a drug). </w:t>
      </w: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i</w:t>
      </w:r>
      <w:r w:rsidRPr="000F0683">
        <w:rPr>
          <w:rStyle w:val="BodyTextChar"/>
        </w:rPr>
        <w:t>nitial assessment and care planning is completed within 24 hours of admission and ensure that the local NASC team approval is obtained prior en</w:t>
      </w:r>
      <w:r>
        <w:rPr>
          <w:rStyle w:val="BodyTextChar"/>
        </w:rPr>
        <w:t xml:space="preserve">try to the service particularly </w:t>
      </w:r>
      <w:r w:rsidRPr="000F0683">
        <w:rPr>
          <w:rStyle w:val="BodyTextChar"/>
        </w:rPr>
        <w:t>residents requiring higher level care.</w:t>
      </w: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7</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1.3.3.4</w:t>
      </w:r>
      <w:r w:rsidRPr="00953E86">
        <w:t xml:space="preserve"> (</w:t>
      </w:r>
      <w:r>
        <w:t>HDS(C</w:t>
      </w:r>
      <w:proofErr w:type="gramStart"/>
      <w:r>
        <w:t>)S.2008:1.3.3.4</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6F2A15" w:rsidRDefault="006F2A15" w:rsidP="00B770D2">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6F2A15" w:rsidRPr="000B4D2E" w:rsidRDefault="006F2A15" w:rsidP="00B770D2">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2A15" w:rsidRPr="00A1729B"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1729B">
        <w:rPr>
          <w:rStyle w:val="BodyTextChar"/>
        </w:rPr>
        <w:t>Two out of five files reviewed showed that care plans are not documente</w:t>
      </w:r>
      <w:r>
        <w:rPr>
          <w:rStyle w:val="BodyTextChar"/>
        </w:rPr>
        <w:t>d, and these include initial assess</w:t>
      </w:r>
      <w:r w:rsidRPr="00A1729B">
        <w:rPr>
          <w:rStyle w:val="BodyTextChar"/>
        </w:rPr>
        <w:t>ment</w:t>
      </w:r>
      <w:r>
        <w:rPr>
          <w:rStyle w:val="BodyTextChar"/>
        </w:rPr>
        <w:t xml:space="preserve">, care planning </w:t>
      </w:r>
      <w:r w:rsidRPr="00A1729B">
        <w:rPr>
          <w:rStyle w:val="BodyTextChar"/>
        </w:rPr>
        <w:t>and admission d</w:t>
      </w:r>
      <w:r>
        <w:rPr>
          <w:rStyle w:val="BodyTextChar"/>
        </w:rPr>
        <w:t>ocumentation. See CAR-1.3.3.3.</w:t>
      </w:r>
    </w:p>
    <w:p w:rsidR="006F2A15" w:rsidRPr="00A1729B"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1729B">
        <w:rPr>
          <w:rStyle w:val="BodyTextChar"/>
        </w:rPr>
        <w:t>In three files out of five, care plans are developed and implemented.  Interventions in these care plans are appropriate and reflective of current good practice.</w:t>
      </w:r>
    </w:p>
    <w:p w:rsidR="006F2A15" w:rsidRPr="00A1729B"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1729B">
        <w:rPr>
          <w:rStyle w:val="BodyTextChar"/>
        </w:rPr>
        <w:t xml:space="preserve">The care </w:t>
      </w:r>
      <w:proofErr w:type="gramStart"/>
      <w:r w:rsidRPr="00A1729B">
        <w:rPr>
          <w:rStyle w:val="BodyTextChar"/>
        </w:rPr>
        <w:t>plans of one resident has</w:t>
      </w:r>
      <w:proofErr w:type="gramEnd"/>
      <w:r w:rsidRPr="00A1729B">
        <w:rPr>
          <w:rStyle w:val="BodyTextChar"/>
        </w:rPr>
        <w:t xml:space="preserve"> not been evaluated within the last six months. See Car 1.3.8.3.</w:t>
      </w:r>
    </w:p>
    <w:p w:rsidR="006F2A15" w:rsidRPr="00A1729B"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1729B">
        <w:rPr>
          <w:rStyle w:val="BodyTextChar"/>
        </w:rPr>
        <w:t>There are appropriate links develop</w:t>
      </w:r>
      <w:r>
        <w:rPr>
          <w:rStyle w:val="BodyTextChar"/>
        </w:rPr>
        <w:t>ed with other services including the</w:t>
      </w:r>
      <w:r w:rsidRPr="00A1729B">
        <w:rPr>
          <w:rStyle w:val="BodyTextChar"/>
        </w:rPr>
        <w:t xml:space="preserve"> loc</w:t>
      </w:r>
      <w:r>
        <w:rPr>
          <w:rStyle w:val="BodyTextChar"/>
        </w:rPr>
        <w:t xml:space="preserve">al DHB and the local Hospice.  </w:t>
      </w:r>
      <w:r w:rsidRPr="00A1729B">
        <w:rPr>
          <w:rStyle w:val="BodyTextChar"/>
        </w:rPr>
        <w:t>Two family members and five res</w:t>
      </w:r>
      <w:r>
        <w:rPr>
          <w:rStyle w:val="BodyTextChar"/>
        </w:rPr>
        <w:t>i</w:t>
      </w:r>
      <w:r w:rsidRPr="00A1729B">
        <w:rPr>
          <w:rStyle w:val="BodyTextChar"/>
        </w:rPr>
        <w:t>dents and consumer survey results confirm satisfaction with the service</w:t>
      </w:r>
      <w:r>
        <w:rPr>
          <w:rStyle w:val="BodyTextChar"/>
        </w:rPr>
        <w:t>,</w:t>
      </w:r>
      <w:r w:rsidRPr="00A1729B">
        <w:rPr>
          <w:rStyle w:val="BodyTextChar"/>
        </w:rPr>
        <w:t xml:space="preserve"> and </w:t>
      </w:r>
      <w:r>
        <w:rPr>
          <w:rStyle w:val="BodyTextChar"/>
        </w:rPr>
        <w:t xml:space="preserve">family members </w:t>
      </w:r>
      <w:r w:rsidRPr="00A1729B">
        <w:rPr>
          <w:rStyle w:val="BodyTextChar"/>
        </w:rPr>
        <w:t xml:space="preserve">stated that resident’s needs were being appropriately met. </w:t>
      </w:r>
      <w:r>
        <w:rPr>
          <w:rStyle w:val="BodyTextChar"/>
        </w:rPr>
        <w:t xml:space="preserve"> Discussions with the visiting h</w:t>
      </w:r>
      <w:r w:rsidRPr="00A1729B">
        <w:rPr>
          <w:rStyle w:val="BodyTextChar"/>
        </w:rPr>
        <w:t xml:space="preserve">ospice RN </w:t>
      </w:r>
      <w:r w:rsidRPr="00A1729B">
        <w:rPr>
          <w:rStyle w:val="BodyTextChar"/>
        </w:rPr>
        <w:lastRenderedPageBreak/>
        <w:t>confirmed that she was happy with t</w:t>
      </w:r>
      <w:r>
        <w:rPr>
          <w:rStyle w:val="BodyTextChar"/>
        </w:rPr>
        <w:t>he care provided by the service,</w:t>
      </w:r>
      <w:r w:rsidRPr="00A1729B">
        <w:rPr>
          <w:rStyle w:val="BodyTextChar"/>
        </w:rPr>
        <w:t xml:space="preserve"> and stated that there are no vacant beds in the hospice.  However</w:t>
      </w:r>
      <w:r>
        <w:rPr>
          <w:rStyle w:val="BodyTextChar"/>
        </w:rPr>
        <w:t>,</w:t>
      </w:r>
      <w:r w:rsidRPr="00A1729B">
        <w:rPr>
          <w:rStyle w:val="BodyTextChar"/>
        </w:rPr>
        <w:t xml:space="preserve"> document review show</w:t>
      </w:r>
      <w:r>
        <w:rPr>
          <w:rStyle w:val="BodyTextChar"/>
        </w:rPr>
        <w:t>s</w:t>
      </w:r>
      <w:r w:rsidRPr="00A1729B">
        <w:rPr>
          <w:rStyle w:val="BodyTextChar"/>
        </w:rPr>
        <w:t xml:space="preserve"> lack of </w:t>
      </w:r>
      <w:r>
        <w:rPr>
          <w:rStyle w:val="BodyTextChar"/>
        </w:rPr>
        <w:t xml:space="preserve">documented </w:t>
      </w:r>
      <w:r w:rsidRPr="00A1729B">
        <w:rPr>
          <w:rStyle w:val="BodyTextChar"/>
        </w:rPr>
        <w:t>evidence around interventions that are consistent with meeti</w:t>
      </w:r>
      <w:r>
        <w:rPr>
          <w:rStyle w:val="BodyTextChar"/>
        </w:rPr>
        <w:t xml:space="preserve">ng the residents’ assessed needs or desired outcomes. </w:t>
      </w:r>
      <w:r w:rsidRPr="00A1729B">
        <w:rPr>
          <w:rStyle w:val="BodyTextChar"/>
        </w:rPr>
        <w:t xml:space="preserve"> Waverley House provides hospital level care without documented intervention.  An improve</w:t>
      </w:r>
      <w:r>
        <w:rPr>
          <w:rStyle w:val="BodyTextChar"/>
        </w:rPr>
        <w:t>ment is required in this area.  See Car 1.3.3.3.</w:t>
      </w:r>
    </w:p>
    <w:p w:rsidR="006F2A15" w:rsidRPr="00A1729B"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1729B">
        <w:rPr>
          <w:rStyle w:val="BodyTextChar"/>
        </w:rPr>
        <w:t>D18.3 and 4</w:t>
      </w:r>
      <w:r>
        <w:rPr>
          <w:rStyle w:val="BodyTextChar"/>
        </w:rPr>
        <w:t>-</w:t>
      </w:r>
      <w:r w:rsidRPr="00A1729B">
        <w:rPr>
          <w:rStyle w:val="BodyTextChar"/>
        </w:rPr>
        <w:t xml:space="preserve"> Dressing supplies are available and a treatment room is stocked for use. </w:t>
      </w:r>
    </w:p>
    <w:p w:rsidR="006F2A15" w:rsidRPr="00A1729B"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1729B">
        <w:rPr>
          <w:rStyle w:val="BodyTextChar"/>
        </w:rPr>
        <w:t>Continence products are available</w:t>
      </w:r>
      <w:r>
        <w:rPr>
          <w:rStyle w:val="BodyTextChar"/>
        </w:rPr>
        <w:t>,</w:t>
      </w:r>
      <w:r w:rsidRPr="00A1729B">
        <w:rPr>
          <w:rStyle w:val="BodyTextChar"/>
        </w:rPr>
        <w:t xml:space="preserve"> and resident files include continence assessments and continence products identified for day use, night use, and other management. </w:t>
      </w:r>
    </w:p>
    <w:p w:rsidR="006F2A15" w:rsidRPr="00A1729B"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1729B">
        <w:rPr>
          <w:rStyle w:val="BodyTextChar"/>
        </w:rPr>
        <w:t xml:space="preserve">Continence management in-service (22 April 2013) and wound management in-service (18 November 2013) have been provided. </w:t>
      </w:r>
    </w:p>
    <w:p w:rsidR="006F2A15" w:rsidRPr="00A1729B"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1729B">
        <w:rPr>
          <w:rStyle w:val="BodyTextChar"/>
        </w:rPr>
        <w:t xml:space="preserve">The RN interviewed described the referral process and related form should they require assistance from a wound specialist or continence nurse through the DHB as needed.  </w:t>
      </w:r>
    </w:p>
    <w:p w:rsidR="006F2A15" w:rsidRPr="00A1729B"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1729B">
        <w:rPr>
          <w:rStyle w:val="BodyTextChar"/>
        </w:rPr>
        <w:t>An internal audit of continence management was last conducted on May-</w:t>
      </w:r>
      <w:r>
        <w:rPr>
          <w:rStyle w:val="BodyTextChar"/>
        </w:rPr>
        <w:t>20</w:t>
      </w:r>
      <w:r w:rsidRPr="00A1729B">
        <w:rPr>
          <w:rStyle w:val="BodyTextChar"/>
        </w:rPr>
        <w:t>13.</w:t>
      </w:r>
    </w:p>
    <w:p w:rsidR="006F2A15" w:rsidRPr="00A1729B"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1729B">
        <w:rPr>
          <w:rStyle w:val="BodyTextChar"/>
        </w:rPr>
        <w:t xml:space="preserve">The </w:t>
      </w:r>
      <w:r>
        <w:rPr>
          <w:rStyle w:val="BodyTextChar"/>
        </w:rPr>
        <w:t xml:space="preserve">local </w:t>
      </w:r>
      <w:r w:rsidRPr="00A1729B">
        <w:rPr>
          <w:rStyle w:val="BodyTextChar"/>
        </w:rPr>
        <w:t xml:space="preserve">DHB </w:t>
      </w:r>
      <w:r>
        <w:rPr>
          <w:rStyle w:val="BodyTextChar"/>
        </w:rPr>
        <w:t xml:space="preserve">has </w:t>
      </w:r>
      <w:r w:rsidRPr="00A1729B">
        <w:rPr>
          <w:rStyle w:val="BodyTextChar"/>
        </w:rPr>
        <w:t xml:space="preserve">requested further information around wound management.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1729B">
        <w:rPr>
          <w:rStyle w:val="BodyTextChar"/>
        </w:rPr>
        <w:t xml:space="preserve">Wound assessment and wound management plans are in place for four residents. </w:t>
      </w:r>
      <w:r>
        <w:rPr>
          <w:rStyle w:val="BodyTextChar"/>
        </w:rPr>
        <w:t xml:space="preserve"> </w:t>
      </w:r>
      <w:r w:rsidRPr="00A1729B">
        <w:rPr>
          <w:rStyle w:val="BodyTextChar"/>
        </w:rPr>
        <w:t>The four wounds include two foot wounds and two minor wounds.  All had current assessment and wound management</w:t>
      </w:r>
      <w:r>
        <w:rPr>
          <w:rStyle w:val="BodyTextChar"/>
        </w:rPr>
        <w:t xml:space="preserve"> plan in place.  On interview t</w:t>
      </w:r>
      <w:r w:rsidRPr="00A1729B">
        <w:rPr>
          <w:rStyle w:val="BodyTextChar"/>
        </w:rPr>
        <w:t xml:space="preserve">he RN stated that there were no bed sores and all wounds are healing.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531E82">
        <w:rPr>
          <w:rStyle w:val="BodyTextChar"/>
        </w:rPr>
        <w:t>One resident was assessed for hospital level care, and a special grant was given to the Waverley House by the local DHB to continue with their services.  This resident died prior to the surveillance audit.  Discussions with the RN confirmed that the local DHB is responsive to individual needs of residents and supports the service with a specialist nurse input</w:t>
      </w:r>
      <w:r>
        <w:rPr>
          <w:rStyle w:val="BodyTextChar"/>
        </w:rPr>
        <w:t>.</w:t>
      </w:r>
    </w:p>
    <w:p w:rsidR="006F2A15" w:rsidRDefault="006F2A15" w:rsidP="00B770D2">
      <w:pPr>
        <w:pStyle w:val="OutcomeDescription"/>
        <w:rPr>
          <w:lang w:eastAsia="en-NZ"/>
        </w:rPr>
      </w:pPr>
    </w:p>
    <w:p w:rsidR="006F2A15" w:rsidRPr="00953E86" w:rsidRDefault="006F2A15" w:rsidP="00B770D2">
      <w:pPr>
        <w:pStyle w:val="Heading5"/>
      </w:pPr>
      <w:r>
        <w:t>Criterion 1.3.6.1</w:t>
      </w:r>
      <w:r w:rsidRPr="00953E86">
        <w:t xml:space="preserve"> (</w:t>
      </w:r>
      <w:r>
        <w:t>HDS(C</w:t>
      </w:r>
      <w:proofErr w:type="gramStart"/>
      <w:r>
        <w:t>)S.2008:1.3.6.1</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4"/>
        <w:rPr>
          <w:rStyle w:val="Heading4Char"/>
          <w:b/>
          <w:bCs/>
          <w:iCs/>
        </w:rPr>
      </w:pPr>
      <w:r>
        <w:lastRenderedPageBreak/>
        <w:t>Standard 1.3.7: Planned Activities</w:t>
      </w:r>
      <w:r w:rsidRPr="00953E86">
        <w:rPr>
          <w:rStyle w:val="Heading4Char"/>
        </w:rPr>
        <w:t xml:space="preserve"> (</w:t>
      </w:r>
      <w:r>
        <w:t>HDS(C</w:t>
      </w:r>
      <w:proofErr w:type="gramStart"/>
      <w:r>
        <w:t>)S.2008:1.3.7</w:t>
      </w:r>
      <w:proofErr w:type="gramEnd"/>
      <w:r w:rsidRPr="00953E86">
        <w:t>)</w:t>
      </w:r>
    </w:p>
    <w:p w:rsidR="006F2A15" w:rsidRDefault="006F2A15" w:rsidP="00B770D2">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6F2A15" w:rsidRPr="000B4D2E" w:rsidRDefault="006F2A15" w:rsidP="00B770D2">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2A15" w:rsidRPr="007B4581"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B4581">
        <w:rPr>
          <w:rStyle w:val="BodyTextChar"/>
        </w:rPr>
        <w:t>The activity programme is developed and coordin</w:t>
      </w:r>
      <w:r>
        <w:rPr>
          <w:rStyle w:val="BodyTextChar"/>
        </w:rPr>
        <w:t xml:space="preserve">ated by a DT </w:t>
      </w:r>
      <w:r w:rsidRPr="007B4581">
        <w:rPr>
          <w:rStyle w:val="BodyTextChar"/>
        </w:rPr>
        <w:t>who is employed 22 hours a week.</w:t>
      </w:r>
      <w:r>
        <w:rPr>
          <w:rStyle w:val="BodyTextChar"/>
        </w:rPr>
        <w:t xml:space="preserve"> </w:t>
      </w:r>
      <w:r w:rsidRPr="007B4581">
        <w:rPr>
          <w:rStyle w:val="BodyTextChar"/>
        </w:rPr>
        <w:t xml:space="preserve"> The program provides a sufficient range of planned activities to maintain resident’s strengths and interests.</w:t>
      </w:r>
    </w:p>
    <w:p w:rsidR="006F2A15" w:rsidRPr="007B4581"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B4581">
        <w:rPr>
          <w:rStyle w:val="BodyTextChar"/>
        </w:rPr>
        <w:t>A range of activities are available and these include the involvement of the residents into the community.  The programme reflects resident’s interest and they have choice in their level of participation.  Activities include (but are not limited to): (a) outings and supervised walks</w:t>
      </w:r>
      <w:r>
        <w:rPr>
          <w:rStyle w:val="BodyTextChar"/>
        </w:rPr>
        <w:t>,</w:t>
      </w:r>
      <w:r w:rsidRPr="007B4581">
        <w:rPr>
          <w:rStyle w:val="BodyTextChar"/>
        </w:rPr>
        <w:t xml:space="preserve"> (b) exercise programmes, (c) music, (d) crafts, (e) supervised walks, (f) cooking, (g) reading, (g) </w:t>
      </w:r>
      <w:r>
        <w:rPr>
          <w:rStyle w:val="BodyTextChar"/>
        </w:rPr>
        <w:t xml:space="preserve">games, and (h) entertainment.  </w:t>
      </w:r>
      <w:r w:rsidRPr="007B4581">
        <w:rPr>
          <w:rStyle w:val="BodyTextChar"/>
        </w:rPr>
        <w:t>Resident’s social history and their preferred activities are identified on admission and these are docum</w:t>
      </w:r>
      <w:r>
        <w:rPr>
          <w:rStyle w:val="BodyTextChar"/>
        </w:rPr>
        <w:t xml:space="preserve">ented in the resident’s file. </w:t>
      </w:r>
    </w:p>
    <w:p w:rsidR="006F2A15" w:rsidRPr="007B4581"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B4581">
        <w:rPr>
          <w:rStyle w:val="BodyTextChar"/>
        </w:rPr>
        <w:t>Activities are planned monthly and a copy of t</w:t>
      </w:r>
      <w:r>
        <w:rPr>
          <w:rStyle w:val="BodyTextChar"/>
        </w:rPr>
        <w:t>he activities plan</w:t>
      </w:r>
      <w:r w:rsidRPr="007B4581">
        <w:rPr>
          <w:rStyle w:val="BodyTextChar"/>
        </w:rPr>
        <w:t xml:space="preserve"> is displayed on the notice board at the reception/entrance area and in the lounge. </w:t>
      </w:r>
    </w:p>
    <w:p w:rsidR="006F2A15" w:rsidRPr="007B4581"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B4581">
        <w:rPr>
          <w:rStyle w:val="BodyTextChar"/>
        </w:rPr>
        <w:t xml:space="preserve">D16.5d Individual activity plans are reviewed when care plans are reviewed. </w:t>
      </w:r>
    </w:p>
    <w:p w:rsidR="006F2A15" w:rsidRPr="007B4581"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B4581">
        <w:rPr>
          <w:rStyle w:val="BodyTextChar"/>
        </w:rPr>
        <w:t>Two relatives interviewed are satisfied by the activities programme and stated that it is appropriate for their relatives.</w:t>
      </w:r>
    </w:p>
    <w:p w:rsidR="006F2A15" w:rsidRPr="007B4581"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B4581">
        <w:rPr>
          <w:rStyle w:val="BodyTextChar"/>
        </w:rPr>
        <w:t xml:space="preserve">Due to </w:t>
      </w:r>
      <w:r>
        <w:rPr>
          <w:rStyle w:val="BodyTextChar"/>
        </w:rPr>
        <w:t xml:space="preserve">the </w:t>
      </w:r>
      <w:r w:rsidRPr="007B4581">
        <w:rPr>
          <w:rStyle w:val="BodyTextChar"/>
        </w:rPr>
        <w:t>gated facility policy,</w:t>
      </w:r>
      <w:r>
        <w:rPr>
          <w:rStyle w:val="BodyTextChar"/>
        </w:rPr>
        <w:t xml:space="preserve"> residents need</w:t>
      </w:r>
      <w:r w:rsidRPr="007B4581">
        <w:rPr>
          <w:rStyle w:val="BodyTextChar"/>
        </w:rPr>
        <w:t xml:space="preserve"> staff assistance </w:t>
      </w:r>
      <w:r>
        <w:rPr>
          <w:rStyle w:val="BodyTextChar"/>
        </w:rPr>
        <w:t xml:space="preserve">to </w:t>
      </w:r>
      <w:r w:rsidRPr="007B4581">
        <w:rPr>
          <w:rStyle w:val="BodyTextChar"/>
        </w:rPr>
        <w:t>leave the facility.  Interviews with the DT confirm that she facilitates guided walks and outings ensuring that resident’s rights</w:t>
      </w:r>
      <w:r>
        <w:rPr>
          <w:rStyle w:val="BodyTextChar"/>
        </w:rPr>
        <w:t xml:space="preserve"> to access out</w:t>
      </w:r>
      <w:r w:rsidRPr="007B4581">
        <w:rPr>
          <w:rStyle w:val="BodyTextChar"/>
        </w:rPr>
        <w:t xml:space="preserve">door areas and the community is provided.  The DT stated that she is well supported by the staff and the management.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7B4581">
        <w:rPr>
          <w:rStyle w:val="BodyTextChar"/>
        </w:rPr>
        <w:t>D16.5d Resident files reviewed identified that the individual activity plan is reviewed when at care plan review.</w:t>
      </w:r>
    </w:p>
    <w:p w:rsidR="006F2A15" w:rsidRDefault="006F2A15" w:rsidP="00B770D2">
      <w:pPr>
        <w:pStyle w:val="OutcomeDescription"/>
        <w:rPr>
          <w:lang w:eastAsia="en-NZ"/>
        </w:rPr>
      </w:pPr>
    </w:p>
    <w:p w:rsidR="006F2A15" w:rsidRPr="00953E86" w:rsidRDefault="006F2A15" w:rsidP="00B770D2">
      <w:pPr>
        <w:pStyle w:val="Heading5"/>
      </w:pPr>
      <w:r>
        <w:t>Criterion 1.3.7.1</w:t>
      </w:r>
      <w:r w:rsidRPr="00953E86">
        <w:t xml:space="preserve"> (</w:t>
      </w:r>
      <w:r>
        <w:t>HDS(C</w:t>
      </w:r>
      <w:proofErr w:type="gramStart"/>
      <w:r>
        <w:t>)S.2008:1.3.7.1</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4"/>
        <w:rPr>
          <w:rStyle w:val="Heading4Char"/>
          <w:b/>
          <w:bCs/>
          <w:iCs/>
        </w:rPr>
      </w:pPr>
      <w:r>
        <w:lastRenderedPageBreak/>
        <w:t xml:space="preserve">Standard 1.3.8: </w:t>
      </w:r>
      <w:proofErr w:type="gramStart"/>
      <w:r>
        <w:t xml:space="preserve">Evaluation </w:t>
      </w:r>
      <w:r w:rsidRPr="00953E86">
        <w:rPr>
          <w:rStyle w:val="Heading4Char"/>
        </w:rPr>
        <w:t xml:space="preserve"> (</w:t>
      </w:r>
      <w:proofErr w:type="gramEnd"/>
      <w:r>
        <w:t>HDS(C)S.2008:1.3.8</w:t>
      </w:r>
      <w:r w:rsidRPr="00953E86">
        <w:t>)</w:t>
      </w:r>
    </w:p>
    <w:p w:rsidR="006F2A15" w:rsidRDefault="006F2A15" w:rsidP="00B770D2">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6F2A15" w:rsidRPr="000B4D2E" w:rsidRDefault="006F2A15" w:rsidP="00B770D2">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2A15" w:rsidRPr="007B4581"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B4581">
        <w:rPr>
          <w:rStyle w:val="BodyTextChar"/>
        </w:rPr>
        <w:t>Two out of five residents files sampled showed that care plans are e</w:t>
      </w:r>
      <w:r>
        <w:rPr>
          <w:rStyle w:val="BodyTextChar"/>
        </w:rPr>
        <w:t>valuated by the RN</w:t>
      </w:r>
      <w:r w:rsidRPr="007B4581">
        <w:rPr>
          <w:rStyle w:val="BodyTextChar"/>
        </w:rPr>
        <w:t xml:space="preserve"> six monthly or earlier if needed.  Two of the files were the most recent admissions and were not due for review.  One </w:t>
      </w:r>
      <w:proofErr w:type="gramStart"/>
      <w:r w:rsidRPr="007B4581">
        <w:rPr>
          <w:rStyle w:val="BodyTextChar"/>
        </w:rPr>
        <w:t>residents</w:t>
      </w:r>
      <w:proofErr w:type="gramEnd"/>
      <w:r w:rsidRPr="007B4581">
        <w:rPr>
          <w:rStyle w:val="BodyTextChar"/>
        </w:rPr>
        <w:t xml:space="preserve"> was due for care </w:t>
      </w:r>
      <w:r>
        <w:rPr>
          <w:rStyle w:val="BodyTextChar"/>
        </w:rPr>
        <w:t>plan evaluation in February 2014</w:t>
      </w:r>
      <w:r w:rsidRPr="007B4581">
        <w:rPr>
          <w:rStyle w:val="BodyTextChar"/>
        </w:rPr>
        <w:t xml:space="preserve"> and has not been completed yet.  An improvement is required</w:t>
      </w:r>
      <w:r>
        <w:rPr>
          <w:rStyle w:val="BodyTextChar"/>
        </w:rPr>
        <w:t>.</w:t>
      </w:r>
      <w:r w:rsidRPr="007B4581">
        <w:rPr>
          <w:rStyle w:val="BodyTextChar"/>
        </w:rPr>
        <w:t xml:space="preserve">  There is at least a three monthly review by the medical practitione</w:t>
      </w:r>
      <w:r>
        <w:rPr>
          <w:rStyle w:val="BodyTextChar"/>
        </w:rPr>
        <w:t>r for medically stable residents</w:t>
      </w:r>
      <w:r w:rsidRPr="007B4581">
        <w:rPr>
          <w:rStyle w:val="BodyTextChar"/>
        </w:rPr>
        <w:t>.  Sta</w:t>
      </w:r>
      <w:r>
        <w:rPr>
          <w:rStyle w:val="BodyTextChar"/>
        </w:rPr>
        <w:t xml:space="preserve">ff (RN, </w:t>
      </w:r>
      <w:r w:rsidRPr="007B4581">
        <w:rPr>
          <w:rStyle w:val="BodyTextChar"/>
        </w:rPr>
        <w:t>caregivers and the DT) and family interview confirmed that evaluation</w:t>
      </w:r>
      <w:r>
        <w:rPr>
          <w:rStyle w:val="BodyTextChar"/>
        </w:rPr>
        <w:t>s</w:t>
      </w:r>
      <w:r w:rsidRPr="007B4581">
        <w:rPr>
          <w:rStyle w:val="BodyTextChar"/>
        </w:rPr>
        <w:t xml:space="preserve"> are c</w:t>
      </w:r>
      <w:r>
        <w:rPr>
          <w:rStyle w:val="BodyTextChar"/>
        </w:rPr>
        <w:t>onducted by the RN</w:t>
      </w:r>
      <w:r w:rsidRPr="007B4581">
        <w:rPr>
          <w:rStyle w:val="BodyTextChar"/>
        </w:rPr>
        <w:t xml:space="preserve"> with input from the resident, family, ca</w:t>
      </w:r>
      <w:r>
        <w:rPr>
          <w:rStyle w:val="BodyTextChar"/>
        </w:rPr>
        <w:t>re staff, DT</w:t>
      </w:r>
      <w:r w:rsidRPr="007B4581">
        <w:rPr>
          <w:rStyle w:val="BodyTextChar"/>
        </w:rPr>
        <w:t xml:space="preserve"> and general practi</w:t>
      </w:r>
      <w:r>
        <w:rPr>
          <w:rStyle w:val="BodyTextChar"/>
        </w:rPr>
        <w:t>tioner.  On the day of audit, GP</w:t>
      </w:r>
      <w:r w:rsidRPr="007B4581">
        <w:rPr>
          <w:rStyle w:val="BodyTextChar"/>
        </w:rPr>
        <w:t xml:space="preserve"> was not available for interview. </w:t>
      </w:r>
    </w:p>
    <w:p w:rsidR="006F2A15" w:rsidRPr="007B4581"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B4581">
        <w:rPr>
          <w:rStyle w:val="BodyTextChar"/>
        </w:rPr>
        <w:t xml:space="preserve">Changes in health status are documented in progress notes and by use of short term care plans.  Short term care </w:t>
      </w:r>
      <w:r>
        <w:rPr>
          <w:rStyle w:val="BodyTextChar"/>
        </w:rPr>
        <w:t>plans are used widely by the RN.  F</w:t>
      </w:r>
      <w:r w:rsidRPr="007B4581">
        <w:rPr>
          <w:rStyle w:val="BodyTextChar"/>
        </w:rPr>
        <w:t>or example</w:t>
      </w:r>
      <w:r>
        <w:rPr>
          <w:rStyle w:val="BodyTextChar"/>
        </w:rPr>
        <w:t>,</w:t>
      </w:r>
      <w:r w:rsidRPr="007B4581">
        <w:rPr>
          <w:rStyle w:val="BodyTextChar"/>
        </w:rPr>
        <w:t xml:space="preserve"> one resident requiring reduced dose of insulin had short term care plan.  Another resident with infection and w</w:t>
      </w:r>
      <w:r>
        <w:rPr>
          <w:rStyle w:val="BodyTextChar"/>
        </w:rPr>
        <w:t xml:space="preserve">ound also had short term care plans.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B4581">
        <w:rPr>
          <w:rStyle w:val="BodyTextChar"/>
        </w:rPr>
        <w:t>Family are notified of any changes in resident's condition and this is documented in the resident’s file.  Document review evidence</w:t>
      </w:r>
      <w:r>
        <w:rPr>
          <w:rStyle w:val="BodyTextChar"/>
        </w:rPr>
        <w:t>d</w:t>
      </w:r>
      <w:r w:rsidRPr="007B4581">
        <w:rPr>
          <w:rStyle w:val="BodyTextChar"/>
        </w:rPr>
        <w:t xml:space="preserve"> referral letters to specialists a</w:t>
      </w:r>
      <w:r>
        <w:rPr>
          <w:rStyle w:val="BodyTextChar"/>
        </w:rPr>
        <w:t xml:space="preserve">nd other health professionals. </w:t>
      </w:r>
    </w:p>
    <w:p w:rsidR="006F2A15" w:rsidRPr="007B4581"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w:t>
      </w:r>
      <w:r w:rsidRPr="007B4581">
        <w:rPr>
          <w:rStyle w:val="BodyTextChar"/>
        </w:rPr>
        <w:t xml:space="preserve"> relatives confirm that they are involved in the review of their relatives care. </w:t>
      </w:r>
    </w:p>
    <w:p w:rsidR="006F2A15" w:rsidRPr="007B4581"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D16.3c: Three</w:t>
      </w:r>
      <w:r w:rsidRPr="007B4581">
        <w:rPr>
          <w:rStyle w:val="BodyTextChar"/>
        </w:rPr>
        <w:t xml:space="preserve"> out of five files reviewed showed that all initial short term care plans were developed and documented by the RN within three weeks of admission and care is evaluated by the RN over the initial three weeks of the resident's admission. </w:t>
      </w:r>
      <w:r>
        <w:rPr>
          <w:rStyle w:val="BodyTextChar"/>
        </w:rPr>
        <w:t xml:space="preserve"> </w:t>
      </w:r>
      <w:r w:rsidRPr="007B4581">
        <w:rPr>
          <w:rStyle w:val="BodyTextChar"/>
        </w:rPr>
        <w:t xml:space="preserve">A long term care plan is developed within three weeks of admission. </w:t>
      </w:r>
      <w:r>
        <w:rPr>
          <w:rStyle w:val="BodyTextChar"/>
        </w:rPr>
        <w:t xml:space="preserve"> </w:t>
      </w:r>
      <w:r w:rsidRPr="007B4581">
        <w:rPr>
          <w:rStyle w:val="BodyTextChar"/>
        </w:rPr>
        <w:t>Two files reviewed had no initia</w:t>
      </w:r>
      <w:r>
        <w:rPr>
          <w:rStyle w:val="BodyTextChar"/>
        </w:rPr>
        <w:t>l care planning at all.  See Car 1.3.3.3.</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7B4581">
        <w:rPr>
          <w:rStyle w:val="BodyTextChar"/>
        </w:rPr>
        <w:t>D16.3k Short term care plans are in use for changes in health status e.g. infections, wounds, skin tears, changes in health status.</w:t>
      </w:r>
    </w:p>
    <w:p w:rsidR="006F2A15" w:rsidRDefault="006F2A15" w:rsidP="00B770D2">
      <w:pPr>
        <w:pStyle w:val="OutcomeDescription"/>
        <w:rPr>
          <w:lang w:eastAsia="en-NZ"/>
        </w:rPr>
      </w:pPr>
    </w:p>
    <w:p w:rsidR="006F2A15" w:rsidRPr="00953E86" w:rsidRDefault="006F2A15" w:rsidP="00B770D2">
      <w:pPr>
        <w:pStyle w:val="Heading5"/>
      </w:pPr>
      <w:r>
        <w:t>Criterion 1.3.8.2</w:t>
      </w:r>
      <w:r w:rsidRPr="00953E86">
        <w:t xml:space="preserve"> (</w:t>
      </w:r>
      <w:r>
        <w:t>HDS(C</w:t>
      </w:r>
      <w:proofErr w:type="gramStart"/>
      <w:r>
        <w:t>)S.2008:1.3.8.2</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Two resident’s files out of five had documented care plan evaluations that are consumer focused and indicate degree of achievements against interventions. </w:t>
      </w: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7B4581">
        <w:rPr>
          <w:rStyle w:val="BodyTextChar"/>
        </w:rPr>
        <w:t>D16.4a Care plan evaluations are not completed six monthly and this is evidenced in one of the five files reviewed.  Two residents were not due for reviewed and two files had completed care plan evaluations.</w:t>
      </w: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care plan evaluations are completed at least six monthly. </w:t>
      </w: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1.3.8.3</w:t>
      </w:r>
      <w:r w:rsidRPr="00953E86">
        <w:t xml:space="preserve"> (</w:t>
      </w:r>
      <w:r>
        <w:t>HDS(C</w:t>
      </w:r>
      <w:proofErr w:type="gramStart"/>
      <w:r>
        <w:t>)S.2008:1.3.8.3</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4"/>
        <w:rPr>
          <w:rStyle w:val="Heading4Char"/>
          <w:b/>
          <w:bCs/>
          <w:iCs/>
        </w:rPr>
      </w:pPr>
      <w:r>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6F2A15" w:rsidRDefault="006F2A15" w:rsidP="00B770D2">
      <w:pPr>
        <w:keepNext/>
        <w:tabs>
          <w:tab w:val="left" w:pos="3546"/>
        </w:tabs>
        <w:spacing w:after="120"/>
        <w:ind w:left="0"/>
        <w:rPr>
          <w:rFonts w:cs="Arial"/>
          <w:sz w:val="20"/>
          <w:szCs w:val="20"/>
        </w:rPr>
      </w:pPr>
      <w:r w:rsidRPr="006F5AF4">
        <w:rPr>
          <w:rStyle w:val="BodyTextChar"/>
        </w:rPr>
        <w:t xml:space="preserve">Consumer support for access or referral to other health and/or disability service providers is appropriately facilitated, or provided to meet consumer choice/needs. </w:t>
      </w:r>
    </w:p>
    <w:p w:rsidR="006F2A15" w:rsidRPr="000B4D2E" w:rsidRDefault="006F2A15" w:rsidP="00B770D2">
      <w:pPr>
        <w:keepNext/>
        <w:tabs>
          <w:tab w:val="left" w:pos="3546"/>
        </w:tabs>
        <w:spacing w:after="120"/>
        <w:ind w:left="0"/>
        <w:rPr>
          <w:sz w:val="20"/>
          <w:szCs w:val="20"/>
        </w:rPr>
      </w:pPr>
      <w:r w:rsidRPr="006F5AF4">
        <w:rPr>
          <w:rStyle w:val="BodyTextChar"/>
        </w:rPr>
        <w:t xml:space="preserve">ARC D16.4c; D16.4d; D20.1; </w:t>
      </w:r>
      <w:proofErr w:type="gramStart"/>
      <w:r w:rsidRPr="006F5AF4">
        <w:rPr>
          <w:rStyle w:val="BodyTextChar"/>
        </w:rPr>
        <w:t>D20.4  ARHSS</w:t>
      </w:r>
      <w:proofErr w:type="gramEnd"/>
      <w:r w:rsidRPr="006F5AF4">
        <w:rPr>
          <w:rStyle w:val="BodyTextChar"/>
        </w:rPr>
        <w:t xml:space="preserve"> D16.4c; D16.4d; D20.1; D20.4</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2A15" w:rsidRPr="002E6A6F"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E6A6F">
        <w:rPr>
          <w:rStyle w:val="BodyTextChar"/>
        </w:rPr>
        <w:t xml:space="preserve">The service facilitates access to other services (medical and non-medical) and where access </w:t>
      </w:r>
      <w:proofErr w:type="gramStart"/>
      <w:r w:rsidRPr="002E6A6F">
        <w:rPr>
          <w:rStyle w:val="BodyTextChar"/>
        </w:rPr>
        <w:t>occurs</w:t>
      </w:r>
      <w:proofErr w:type="gramEnd"/>
      <w:r w:rsidRPr="002E6A6F">
        <w:rPr>
          <w:rStyle w:val="BodyTextChar"/>
        </w:rPr>
        <w:t xml:space="preserve"> referral documentation is maintained.  </w:t>
      </w:r>
      <w:r>
        <w:rPr>
          <w:rStyle w:val="BodyTextChar"/>
        </w:rPr>
        <w:t xml:space="preserve">This is evidenced in one resident who has been referred for hospital level care assessment.  </w:t>
      </w:r>
      <w:r w:rsidRPr="002E6A6F">
        <w:rPr>
          <w:rStyle w:val="BodyTextChar"/>
        </w:rPr>
        <w:t xml:space="preserve">Residents' and or their family/whanau are involved as appropriate when referral to another service occurs.  D16.4c; </w:t>
      </w:r>
      <w:proofErr w:type="gramStart"/>
      <w:r w:rsidRPr="002E6A6F">
        <w:rPr>
          <w:rStyle w:val="BodyTextChar"/>
        </w:rPr>
        <w:t>The</w:t>
      </w:r>
      <w:proofErr w:type="gramEnd"/>
      <w:r w:rsidRPr="002E6A6F">
        <w:rPr>
          <w:rStyle w:val="BodyTextChar"/>
        </w:rPr>
        <w:t xml:space="preserve"> service provided an example of where a residents condition had changed and the resident was reassessed for a higher level of care. </w:t>
      </w:r>
      <w:r>
        <w:rPr>
          <w:rStyle w:val="BodyTextChar"/>
        </w:rPr>
        <w:t xml:space="preserve"> However one resident was admitted for palliative care but there is lack of documented evidence around notification to </w:t>
      </w:r>
      <w:r w:rsidRPr="0092205F">
        <w:rPr>
          <w:rStyle w:val="BodyTextChar"/>
        </w:rPr>
        <w:t>t</w:t>
      </w:r>
      <w:r>
        <w:rPr>
          <w:rStyle w:val="BodyTextChar"/>
        </w:rPr>
        <w:t>he needs assessment service co</w:t>
      </w:r>
      <w:r w:rsidRPr="0092205F">
        <w:rPr>
          <w:rStyle w:val="BodyTextChar"/>
        </w:rPr>
        <w:t>ordination agency</w:t>
      </w:r>
      <w:r>
        <w:rPr>
          <w:rStyle w:val="BodyTextChar"/>
        </w:rPr>
        <w:t>/ Options Hawke’s Bay.  See CAR-1.3.3.3.</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E6A6F">
        <w:rPr>
          <w:rStyle w:val="BodyTextChar"/>
        </w:rPr>
        <w:t>D 20.1 D</w:t>
      </w:r>
      <w:r>
        <w:rPr>
          <w:rStyle w:val="BodyTextChar"/>
        </w:rPr>
        <w:t>iscussions with the RN</w:t>
      </w:r>
      <w:r w:rsidRPr="002E6A6F">
        <w:rPr>
          <w:rStyle w:val="BodyTextChar"/>
        </w:rPr>
        <w:t xml:space="preserve"> identified that the service has access to the needs asses</w:t>
      </w:r>
      <w:r>
        <w:rPr>
          <w:rStyle w:val="BodyTextChar"/>
        </w:rPr>
        <w:t>sment service co-ordination agency</w:t>
      </w:r>
      <w:r w:rsidRPr="002E6A6F">
        <w:rPr>
          <w:rStyle w:val="BodyTextChar"/>
        </w:rPr>
        <w:t>, primary care and district nursing, specialist nurse advisors from the DHB, specialist medical services (including the older persons mental health and allied health service, Hawke's Bay DHB) and laboratory services</w:t>
      </w:r>
      <w:r>
        <w:rPr>
          <w:rStyle w:val="BodyTextChar"/>
        </w:rPr>
        <w:t xml:space="preserve">, and the local hospice.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Waverley House continued to be operated as a locked facility and there is digital lock on the front door.  Since the previous audit, the policy has been updated.  The policy is discussed with the EPOA or resident on admission and </w:t>
      </w:r>
      <w:proofErr w:type="gramStart"/>
      <w:r>
        <w:rPr>
          <w:rStyle w:val="BodyTextChar"/>
        </w:rPr>
        <w:t>a consent</w:t>
      </w:r>
      <w:proofErr w:type="gramEnd"/>
      <w:r>
        <w:rPr>
          <w:rStyle w:val="BodyTextChar"/>
        </w:rPr>
        <w:t xml:space="preserve"> is obtained.  Eight files are reviewed to test if all consent are signed and dated.  This was evidenced in all eight files.  On the day of the audit, visitors and family members are</w:t>
      </w:r>
      <w:r w:rsidRPr="002E6A6F">
        <w:rPr>
          <w:rStyle w:val="BodyTextChar"/>
        </w:rPr>
        <w:t xml:space="preserve"> abl</w:t>
      </w:r>
      <w:r>
        <w:rPr>
          <w:rStyle w:val="BodyTextChar"/>
        </w:rPr>
        <w:t>e to use the access</w:t>
      </w:r>
      <w:r w:rsidRPr="002E6A6F">
        <w:rPr>
          <w:rStyle w:val="BodyTextChar"/>
        </w:rPr>
        <w:t xml:space="preserve"> code</w:t>
      </w:r>
      <w:r>
        <w:rPr>
          <w:rStyle w:val="BodyTextChar"/>
        </w:rPr>
        <w:t xml:space="preserve"> and </w:t>
      </w:r>
      <w:r w:rsidRPr="002E6A6F">
        <w:rPr>
          <w:rStyle w:val="BodyTextChar"/>
        </w:rPr>
        <w:t xml:space="preserve">leave and enter the building as they wished. </w:t>
      </w:r>
      <w:r>
        <w:rPr>
          <w:rStyle w:val="BodyTextChar"/>
        </w:rPr>
        <w:t xml:space="preserve"> The auditor did not </w:t>
      </w:r>
      <w:proofErr w:type="gramStart"/>
      <w:r>
        <w:rPr>
          <w:rStyle w:val="BodyTextChar"/>
        </w:rPr>
        <w:t>observed</w:t>
      </w:r>
      <w:proofErr w:type="gramEnd"/>
      <w:r>
        <w:rPr>
          <w:rStyle w:val="BodyTextChar"/>
        </w:rPr>
        <w:t xml:space="preserve"> any resident who made an attempt to go out of the building.  Residents are regularly taken for a walk with staff assistance.  Review of these files and the staff interview confirmed that there are no residents reside in Waverley House that required re assessment due to increase needs for a secure environment for safety.  Therefore required corrective action from the previous audit has been addressed. </w:t>
      </w:r>
    </w:p>
    <w:p w:rsidR="006F2A15" w:rsidRDefault="006F2A15" w:rsidP="00B770D2">
      <w:pPr>
        <w:pStyle w:val="OutcomeDescription"/>
        <w:rPr>
          <w:lang w:eastAsia="en-NZ"/>
        </w:rPr>
      </w:pPr>
    </w:p>
    <w:p w:rsidR="006F2A15" w:rsidRPr="00953E86" w:rsidRDefault="006F2A15" w:rsidP="00B770D2">
      <w:pPr>
        <w:pStyle w:val="Heading5"/>
      </w:pPr>
      <w:r>
        <w:t>Criterion 1.3.9.1</w:t>
      </w:r>
      <w:r w:rsidRPr="00953E86">
        <w:t xml:space="preserve"> (</w:t>
      </w:r>
      <w:r>
        <w:t>HDS(C</w:t>
      </w:r>
      <w:proofErr w:type="gramStart"/>
      <w:r>
        <w:t>)S.2008:1.3.9.1</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Consumers are given the choice and advised of their options to access other health and disability services where indicated or requested. A record of this process is maintained.</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6F2A15" w:rsidRDefault="006F2A15" w:rsidP="00B770D2">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6F2A15" w:rsidRPr="000B4D2E" w:rsidRDefault="006F2A15" w:rsidP="00B770D2">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High</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2A15" w:rsidRPr="0031521E"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w:t>
      </w:r>
      <w:r w:rsidRPr="0031521E">
        <w:rPr>
          <w:rStyle w:val="BodyTextChar"/>
        </w:rPr>
        <w:t xml:space="preserve">edication policies and procedures cover medication prescribing, dispensing, administration, review, storage, disposal and medication reconciliation. </w:t>
      </w:r>
      <w:r>
        <w:rPr>
          <w:rStyle w:val="BodyTextChar"/>
        </w:rPr>
        <w:t xml:space="preserve"> Waverley House uses a robotic</w:t>
      </w:r>
      <w:r w:rsidRPr="0031521E">
        <w:rPr>
          <w:rStyle w:val="BodyTextChar"/>
        </w:rPr>
        <w:t xml:space="preserve"> medication management system</w:t>
      </w:r>
      <w:r>
        <w:rPr>
          <w:rStyle w:val="BodyTextChar"/>
        </w:rPr>
        <w:t xml:space="preserve">.  Robotic rolls are </w:t>
      </w:r>
      <w:r w:rsidRPr="0031521E">
        <w:rPr>
          <w:rStyle w:val="BodyTextChar"/>
        </w:rPr>
        <w:t xml:space="preserve">delivered monthly </w:t>
      </w:r>
      <w:r>
        <w:rPr>
          <w:rStyle w:val="BodyTextChar"/>
        </w:rPr>
        <w:t>in fortnightly rolls.  The RN</w:t>
      </w:r>
      <w:r w:rsidRPr="0031521E">
        <w:rPr>
          <w:rStyle w:val="BodyTextChar"/>
        </w:rPr>
        <w:t xml:space="preserve"> reconciles medicines on delivery</w:t>
      </w:r>
      <w:r>
        <w:rPr>
          <w:rStyle w:val="BodyTextChar"/>
        </w:rPr>
        <w:t>,</w:t>
      </w:r>
      <w:r w:rsidRPr="0031521E">
        <w:rPr>
          <w:rStyle w:val="BodyTextChar"/>
        </w:rPr>
        <w:t xml:space="preserve"> and the pharmacist is informed of any discrepancies.</w:t>
      </w:r>
      <w:r>
        <w:rPr>
          <w:rStyle w:val="BodyTextChar"/>
        </w:rPr>
        <w:t xml:space="preserve"> </w:t>
      </w:r>
      <w:r w:rsidRPr="0031521E">
        <w:rPr>
          <w:rStyle w:val="BodyTextChar"/>
        </w:rPr>
        <w:t xml:space="preserve"> </w:t>
      </w:r>
      <w:r>
        <w:rPr>
          <w:rStyle w:val="BodyTextChar"/>
        </w:rPr>
        <w:t>Medication charts have p</w:t>
      </w:r>
      <w:r w:rsidRPr="0031521E">
        <w:rPr>
          <w:rStyle w:val="BodyTextChar"/>
        </w:rPr>
        <w:t>hotographic identification</w:t>
      </w:r>
      <w:r>
        <w:rPr>
          <w:rStyle w:val="BodyTextChar"/>
        </w:rPr>
        <w:t xml:space="preserve">. </w:t>
      </w:r>
      <w:r w:rsidRPr="0031521E">
        <w:rPr>
          <w:rStyle w:val="BodyTextChar"/>
        </w:rPr>
        <w:t xml:space="preserve"> All care staff </w:t>
      </w:r>
      <w:proofErr w:type="gramStart"/>
      <w:r w:rsidRPr="0031521E">
        <w:rPr>
          <w:rStyle w:val="BodyTextChar"/>
        </w:rPr>
        <w:t>are</w:t>
      </w:r>
      <w:proofErr w:type="gramEnd"/>
      <w:r w:rsidRPr="0031521E">
        <w:rPr>
          <w:rStyle w:val="BodyTextChar"/>
        </w:rPr>
        <w:t xml:space="preserve"> required to be competent to administer medicines due to the need to have an effective roster and the RN oversees this process. </w:t>
      </w:r>
      <w:r>
        <w:rPr>
          <w:rStyle w:val="BodyTextChar"/>
        </w:rPr>
        <w:t xml:space="preserve"> </w:t>
      </w:r>
      <w:r w:rsidRPr="0031521E">
        <w:rPr>
          <w:rStyle w:val="BodyTextChar"/>
        </w:rPr>
        <w:t>Medicines are stored in a locked storage area in a corridor opposite the RN's office.</w:t>
      </w:r>
      <w:r>
        <w:rPr>
          <w:rStyle w:val="BodyTextChar"/>
        </w:rPr>
        <w:t xml:space="preserve"> </w:t>
      </w:r>
      <w:r w:rsidRPr="0031521E">
        <w:rPr>
          <w:rStyle w:val="BodyTextChar"/>
        </w:rPr>
        <w:t xml:space="preserve"> Controlled drugs are stored in a locked safe in a locked cupboard within that locked area.</w:t>
      </w:r>
      <w:r>
        <w:rPr>
          <w:rStyle w:val="BodyTextChar"/>
        </w:rPr>
        <w:t xml:space="preserve"> </w:t>
      </w:r>
      <w:r w:rsidRPr="0031521E">
        <w:rPr>
          <w:rStyle w:val="BodyTextChar"/>
        </w:rPr>
        <w:t xml:space="preserve"> Controlled medications are checked </w:t>
      </w:r>
      <w:r>
        <w:rPr>
          <w:rStyle w:val="BodyTextChar"/>
        </w:rPr>
        <w:t>weekly and this is an improvement since the previous audit.  .</w:t>
      </w:r>
      <w:r w:rsidRPr="0031521E">
        <w:rPr>
          <w:rStyle w:val="BodyTextChar"/>
        </w:rPr>
        <w:t>Any medications requiring refrigeration are kept in a separate covered box in the fridge in the kitche</w:t>
      </w:r>
      <w:r>
        <w:rPr>
          <w:rStyle w:val="BodyTextChar"/>
        </w:rPr>
        <w:t>n.  F</w:t>
      </w:r>
      <w:r w:rsidRPr="0031521E">
        <w:rPr>
          <w:rStyle w:val="BodyTextChar"/>
        </w:rPr>
        <w:t>ridge temperature recording</w:t>
      </w:r>
      <w:r>
        <w:rPr>
          <w:rStyle w:val="BodyTextChar"/>
        </w:rPr>
        <w:t>s</w:t>
      </w:r>
      <w:r w:rsidRPr="0031521E">
        <w:rPr>
          <w:rStyle w:val="BodyTextChar"/>
        </w:rPr>
        <w:t xml:space="preserve"> </w:t>
      </w:r>
      <w:r>
        <w:rPr>
          <w:rStyle w:val="BodyTextChar"/>
        </w:rPr>
        <w:t xml:space="preserve">are documented. </w:t>
      </w:r>
      <w:r w:rsidRPr="0031521E">
        <w:rPr>
          <w:rStyle w:val="BodyTextChar"/>
        </w:rPr>
        <w:t xml:space="preserve"> </w:t>
      </w:r>
      <w:r>
        <w:rPr>
          <w:rStyle w:val="BodyTextChar"/>
        </w:rPr>
        <w:t>On the day of audit there are no residents</w:t>
      </w:r>
      <w:r w:rsidRPr="0031521E">
        <w:rPr>
          <w:rStyle w:val="BodyTextChar"/>
        </w:rPr>
        <w:t xml:space="preserve"> self-administering medicines.</w:t>
      </w:r>
      <w:r>
        <w:rPr>
          <w:rStyle w:val="BodyTextChar"/>
        </w:rPr>
        <w:t xml:space="preserve">  The audit identified several issues that are considered high risk.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31521E">
        <w:rPr>
          <w:rStyle w:val="BodyTextChar"/>
        </w:rPr>
        <w:t>D16</w:t>
      </w:r>
      <w:r>
        <w:rPr>
          <w:rStyle w:val="BodyTextChar"/>
        </w:rPr>
        <w:t>.5.e.i.2; GPs review residents three</w:t>
      </w:r>
      <w:r w:rsidRPr="0031521E">
        <w:rPr>
          <w:rStyle w:val="BodyTextChar"/>
        </w:rPr>
        <w:t xml:space="preserve"> monthly or more frequently and sign th</w:t>
      </w:r>
      <w:r>
        <w:rPr>
          <w:rStyle w:val="BodyTextChar"/>
        </w:rPr>
        <w:t xml:space="preserve">eir respective medication chart.  This is evidenced in nine out of 10 medication charts.  See CAR- 1.3.12.1.  </w:t>
      </w:r>
    </w:p>
    <w:p w:rsidR="006F2A15" w:rsidRDefault="006F2A15" w:rsidP="00B770D2">
      <w:pPr>
        <w:pStyle w:val="OutcomeDescription"/>
        <w:rPr>
          <w:lang w:eastAsia="en-NZ"/>
        </w:rPr>
      </w:pPr>
    </w:p>
    <w:p w:rsidR="006F2A15" w:rsidRPr="00953E86" w:rsidRDefault="006F2A15" w:rsidP="00B770D2">
      <w:pPr>
        <w:pStyle w:val="Heading5"/>
      </w:pPr>
      <w:r>
        <w:lastRenderedPageBreak/>
        <w:t>Criterion 1.3.12.1</w:t>
      </w:r>
      <w:r w:rsidRPr="00953E86">
        <w:t xml:space="preserve"> (</w:t>
      </w:r>
      <w:r>
        <w:t>HDS(C</w:t>
      </w:r>
      <w:proofErr w:type="gramStart"/>
      <w:r>
        <w:t>)S.2008:1.3.12.1</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High</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EC1856">
        <w:rPr>
          <w:rStyle w:val="BodyTextChar"/>
        </w:rPr>
        <w:t xml:space="preserve">There are policies and processes that describe medication management that align with accepted guidelines.  Waverley House uses a robotic system and the medications are checked on arrival from the pharmacy by the RN.  Any mistakes by the pharmacy are regarded as an incident and reported back to the Pharmacy.  Medicines are stored in a locked storage area in a corridor opposite the RN's office.  Controlled drugs are stored in a locked safe in a locked cupboard within that locked area.  Controlled medications are checked weekly and this is an improvement since the previous audit.  Any medications requiring refrigeration are kept in a separate covered box in the fridge in the kitchen.  Fridge </w:t>
      </w:r>
      <w:r>
        <w:rPr>
          <w:rStyle w:val="BodyTextChar"/>
        </w:rPr>
        <w:t xml:space="preserve">temperature monitoring occurs. </w:t>
      </w:r>
      <w:r w:rsidRPr="00EC1856">
        <w:rPr>
          <w:rStyle w:val="BodyTextChar"/>
        </w:rPr>
        <w:t>Medication charts record prescribed medications by residents’ general practitioner; these are kept in the medication folders.  Medication administration sheets have an identification photo of the individual resident.  Signing sheets are in place for packed medication, short term and prn medication. Allergies are identified in residents’ medication charts.</w:t>
      </w: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EC1856">
        <w:rPr>
          <w:rStyle w:val="BodyTextChar"/>
        </w:rPr>
        <w:t>10 medication charts are reviewed</w:t>
      </w:r>
      <w:r>
        <w:rPr>
          <w:rStyle w:val="BodyTextChar"/>
        </w:rPr>
        <w:t>:</w:t>
      </w:r>
    </w:p>
    <w:p w:rsidR="006F2A15" w:rsidRPr="00915F2C"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sidRPr="00915F2C">
        <w:rPr>
          <w:rStyle w:val="BodyTextChar"/>
        </w:rPr>
        <w:t>a</w:t>
      </w:r>
      <w:proofErr w:type="gramEnd"/>
      <w:r w:rsidRPr="00915F2C">
        <w:rPr>
          <w:rStyle w:val="BodyTextChar"/>
        </w:rPr>
        <w:t xml:space="preserve">) four out of 10 medication charts reviewed had medication crossed over but not signed by the prescriber. </w:t>
      </w:r>
    </w:p>
    <w:p w:rsidR="006F2A15" w:rsidRPr="00915F2C"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915F2C">
        <w:rPr>
          <w:rStyle w:val="BodyTextChar"/>
        </w:rPr>
        <w:t xml:space="preserve">b) </w:t>
      </w:r>
      <w:proofErr w:type="gramStart"/>
      <w:r w:rsidRPr="00915F2C">
        <w:rPr>
          <w:rStyle w:val="BodyTextChar"/>
        </w:rPr>
        <w:t>on</w:t>
      </w:r>
      <w:proofErr w:type="gramEnd"/>
      <w:r w:rsidRPr="00915F2C">
        <w:rPr>
          <w:rStyle w:val="BodyTextChar"/>
        </w:rPr>
        <w:t xml:space="preserve"> one chart, an antibiotic was charted three times a day but on two occasions it was given twice a day only.</w:t>
      </w:r>
    </w:p>
    <w:p w:rsidR="006F2A15" w:rsidRPr="00915F2C"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 </w:t>
      </w:r>
      <w:proofErr w:type="gramStart"/>
      <w:r>
        <w:rPr>
          <w:rStyle w:val="BodyTextChar"/>
        </w:rPr>
        <w:t>on</w:t>
      </w:r>
      <w:proofErr w:type="gramEnd"/>
      <w:r>
        <w:rPr>
          <w:rStyle w:val="BodyTextChar"/>
        </w:rPr>
        <w:t xml:space="preserve"> one chart, </w:t>
      </w:r>
      <w:r w:rsidRPr="00915F2C">
        <w:rPr>
          <w:rStyle w:val="BodyTextChar"/>
        </w:rPr>
        <w:t xml:space="preserve">one drug dose was changed but the time of administration of the medication was not recorded. </w:t>
      </w:r>
    </w:p>
    <w:p w:rsidR="006F2A15" w:rsidRPr="00915F2C"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915F2C">
        <w:rPr>
          <w:rStyle w:val="BodyTextChar"/>
        </w:rPr>
        <w:t>d) One dru</w:t>
      </w:r>
      <w:r>
        <w:rPr>
          <w:rStyle w:val="BodyTextChar"/>
        </w:rPr>
        <w:t>g was stopped XXXXX</w:t>
      </w:r>
      <w:r w:rsidRPr="00915F2C">
        <w:rPr>
          <w:rStyle w:val="BodyTextChar"/>
        </w:rPr>
        <w:t xml:space="preserve"> but it was still in the robotic roll and staff continued to administer it.</w:t>
      </w:r>
    </w:p>
    <w:p w:rsidR="006F2A15" w:rsidRPr="00915F2C"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915F2C">
        <w:rPr>
          <w:rStyle w:val="BodyTextChar"/>
        </w:rPr>
        <w:t>e) There is</w:t>
      </w:r>
      <w:r>
        <w:rPr>
          <w:rStyle w:val="BodyTextChar"/>
        </w:rPr>
        <w:t xml:space="preserve"> a ‘temporary medication </w:t>
      </w:r>
      <w:proofErr w:type="gramStart"/>
      <w:r>
        <w:rPr>
          <w:rStyle w:val="BodyTextChar"/>
        </w:rPr>
        <w:t>change</w:t>
      </w:r>
      <w:r w:rsidRPr="00915F2C">
        <w:rPr>
          <w:rStyle w:val="BodyTextChar"/>
        </w:rPr>
        <w:t>‘ form</w:t>
      </w:r>
      <w:proofErr w:type="gramEnd"/>
      <w:r w:rsidRPr="00915F2C">
        <w:rPr>
          <w:rStyle w:val="BodyTextChar"/>
        </w:rPr>
        <w:t xml:space="preserve"> in which the RN transcribes frequency of PRN medications.  Such as, PRN </w:t>
      </w:r>
      <w:proofErr w:type="spellStart"/>
      <w:r w:rsidRPr="00915F2C">
        <w:rPr>
          <w:rStyle w:val="BodyTextChar"/>
        </w:rPr>
        <w:t>paracetamol</w:t>
      </w:r>
      <w:proofErr w:type="spellEnd"/>
      <w:r w:rsidRPr="00915F2C">
        <w:rPr>
          <w:rStyle w:val="BodyTextChar"/>
        </w:rPr>
        <w:t xml:space="preserve"> was instructed to be administered twice a day as a regular medication.</w:t>
      </w:r>
      <w:r>
        <w:rPr>
          <w:rStyle w:val="BodyTextChar"/>
        </w:rPr>
        <w:t xml:space="preserve"> </w:t>
      </w:r>
      <w:r w:rsidRPr="00915F2C">
        <w:rPr>
          <w:rStyle w:val="BodyTextChar"/>
        </w:rPr>
        <w:t xml:space="preserve"> This happened on two occasions.  In another incident, </w:t>
      </w:r>
      <w:proofErr w:type="spellStart"/>
      <w:r w:rsidRPr="00915F2C">
        <w:rPr>
          <w:rStyle w:val="BodyTextChar"/>
        </w:rPr>
        <w:t>laxol</w:t>
      </w:r>
      <w:proofErr w:type="spellEnd"/>
      <w:r w:rsidRPr="00915F2C">
        <w:rPr>
          <w:rStyle w:val="BodyTextChar"/>
        </w:rPr>
        <w:t xml:space="preserve"> was transcribed to be given every second day”. </w:t>
      </w:r>
    </w:p>
    <w:p w:rsidR="006F2A15" w:rsidRPr="00915F2C"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915F2C">
        <w:rPr>
          <w:rStyle w:val="BodyTextChar"/>
        </w:rPr>
        <w:t xml:space="preserve">f) Two signing sheets had signing gaps. </w:t>
      </w:r>
    </w:p>
    <w:p w:rsidR="006F2A15" w:rsidRPr="00915F2C"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915F2C">
        <w:rPr>
          <w:rStyle w:val="BodyTextChar"/>
        </w:rPr>
        <w:t xml:space="preserve">g) On one chart, three monthly medication </w:t>
      </w:r>
      <w:proofErr w:type="gramStart"/>
      <w:r w:rsidRPr="00915F2C">
        <w:rPr>
          <w:rStyle w:val="BodyTextChar"/>
        </w:rPr>
        <w:t>review</w:t>
      </w:r>
      <w:proofErr w:type="gramEnd"/>
      <w:r w:rsidRPr="00915F2C">
        <w:rPr>
          <w:rStyle w:val="BodyTextChar"/>
        </w:rPr>
        <w:t xml:space="preserve"> was not signed by the GP. </w:t>
      </w:r>
    </w:p>
    <w:p w:rsidR="006F2A15" w:rsidRPr="00915F2C"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915F2C">
        <w:rPr>
          <w:rStyle w:val="BodyTextChar"/>
        </w:rPr>
        <w:t xml:space="preserve">h) </w:t>
      </w:r>
      <w:r>
        <w:rPr>
          <w:rStyle w:val="BodyTextChar"/>
        </w:rPr>
        <w:t>On one chart, dose of insulin XXXXX</w:t>
      </w:r>
      <w:r w:rsidRPr="00915F2C">
        <w:rPr>
          <w:rStyle w:val="BodyTextChar"/>
        </w:rPr>
        <w:t xml:space="preserve"> was changed. </w:t>
      </w:r>
      <w:r>
        <w:rPr>
          <w:rStyle w:val="BodyTextChar"/>
        </w:rPr>
        <w:t xml:space="preserve"> </w:t>
      </w:r>
      <w:r w:rsidRPr="00915F2C">
        <w:rPr>
          <w:rStyle w:val="BodyTextChar"/>
        </w:rPr>
        <w:t xml:space="preserve">The prescriber crossed over the dose and re-wrote the </w:t>
      </w:r>
      <w:r>
        <w:rPr>
          <w:rStyle w:val="BodyTextChar"/>
        </w:rPr>
        <w:t>new dose next to it.  15 units XXXXX</w:t>
      </w:r>
      <w:r w:rsidRPr="00915F2C">
        <w:rPr>
          <w:rStyle w:val="BodyTextChar"/>
        </w:rPr>
        <w:t xml:space="preserve"> were charted at bed time.  It was crossed over and the new dose was re-written as 12 units at dinner time.  Staff continued to administer the new dose at bed time.  The RN stated that according to discussions with the GP, this was a reduction of insulin dose however the time of administration of insulin did not changed. </w:t>
      </w:r>
    </w:p>
    <w:p w:rsidR="006F2A15" w:rsidRPr="00915F2C"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sidRPr="00915F2C">
        <w:rPr>
          <w:rStyle w:val="BodyTextChar"/>
        </w:rPr>
        <w:t>i</w:t>
      </w:r>
      <w:proofErr w:type="spellEnd"/>
      <w:r w:rsidRPr="00915F2C">
        <w:rPr>
          <w:rStyle w:val="BodyTextChar"/>
        </w:rPr>
        <w:t>) Four drugs were expired.</w:t>
      </w:r>
      <w:r>
        <w:rPr>
          <w:rStyle w:val="BodyTextChar"/>
        </w:rPr>
        <w:t xml:space="preserve"> </w:t>
      </w:r>
      <w:r w:rsidRPr="00915F2C">
        <w:rPr>
          <w:rStyle w:val="BodyTextChar"/>
        </w:rPr>
        <w:t xml:space="preserve"> Two of those expired in 2012.  The other two drugs expired in June and January 2014.  One </w:t>
      </w:r>
      <w:r>
        <w:rPr>
          <w:rStyle w:val="BodyTextChar"/>
        </w:rPr>
        <w:t xml:space="preserve">drug was currently not in use XXXXX </w:t>
      </w:r>
      <w:r w:rsidRPr="00915F2C">
        <w:rPr>
          <w:rStyle w:val="BodyTextChar"/>
        </w:rPr>
        <w:t xml:space="preserve">but kept in the drug cabinet. </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915F2C">
        <w:rPr>
          <w:rStyle w:val="BodyTextChar"/>
        </w:rPr>
        <w:t>k).</w:t>
      </w:r>
      <w:r w:rsidRPr="00915F2C">
        <w:t xml:space="preserve"> </w:t>
      </w:r>
      <w:proofErr w:type="gramStart"/>
      <w:r w:rsidRPr="00915F2C">
        <w:rPr>
          <w:rStyle w:val="BodyTextChar"/>
        </w:rPr>
        <w:t>On</w:t>
      </w:r>
      <w:proofErr w:type="gramEnd"/>
      <w:r>
        <w:rPr>
          <w:rStyle w:val="BodyTextChar"/>
        </w:rPr>
        <w:t xml:space="preserve"> one chart (respite care resident) – a medication XXXXXX</w:t>
      </w:r>
      <w:r w:rsidRPr="00915F2C">
        <w:rPr>
          <w:rStyle w:val="BodyTextChar"/>
        </w:rPr>
        <w:t xml:space="preserve"> was prescribed to be given at </w:t>
      </w:r>
      <w:proofErr w:type="spellStart"/>
      <w:r w:rsidRPr="00915F2C">
        <w:rPr>
          <w:rStyle w:val="BodyTextChar"/>
        </w:rPr>
        <w:t>nocte</w:t>
      </w:r>
      <w:proofErr w:type="spellEnd"/>
      <w:r w:rsidRPr="00915F2C">
        <w:rPr>
          <w:rStyle w:val="BodyTextChar"/>
        </w:rPr>
        <w:t xml:space="preserve"> but administered at tea time.  </w:t>
      </w:r>
      <w:r>
        <w:rPr>
          <w:rStyle w:val="BodyTextChar"/>
        </w:rPr>
        <w:t>This was</w:t>
      </w:r>
      <w:r w:rsidRPr="00915F2C">
        <w:rPr>
          <w:rStyle w:val="BodyTextChar"/>
        </w:rPr>
        <w:t xml:space="preserve"> transcribed </w:t>
      </w:r>
      <w:r>
        <w:rPr>
          <w:rStyle w:val="BodyTextChar"/>
        </w:rPr>
        <w:t>on</w:t>
      </w:r>
      <w:r w:rsidRPr="00915F2C">
        <w:rPr>
          <w:rStyle w:val="BodyTextChar"/>
        </w:rPr>
        <w:t>to the medication chart which is not signed by the GP.  The medication was dispensed on to the robotic rolls as a tea time medication</w:t>
      </w: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w:t>
      </w:r>
      <w:r w:rsidRPr="00A25FC6">
        <w:rPr>
          <w:rStyle w:val="BodyTextChar"/>
        </w:rPr>
        <w:t xml:space="preserve"> Transcribing should cease immediately. </w:t>
      </w:r>
      <w:r>
        <w:rPr>
          <w:rStyle w:val="BodyTextChar"/>
        </w:rPr>
        <w:t xml:space="preserve"> </w:t>
      </w:r>
      <w:r w:rsidRPr="00A25FC6">
        <w:rPr>
          <w:rStyle w:val="BodyTextChar"/>
        </w:rPr>
        <w:t>2) Expired drugs and discontinued drugs sho</w:t>
      </w:r>
      <w:r>
        <w:rPr>
          <w:rStyle w:val="BodyTextChar"/>
        </w:rPr>
        <w:t>uld be returned to supplying pha</w:t>
      </w:r>
      <w:r w:rsidRPr="00A25FC6">
        <w:rPr>
          <w:rStyle w:val="BodyTextChar"/>
        </w:rPr>
        <w:t>rmacy.</w:t>
      </w:r>
      <w:r>
        <w:rPr>
          <w:rStyle w:val="BodyTextChar"/>
        </w:rPr>
        <w:t xml:space="preserve"> </w:t>
      </w:r>
      <w:r w:rsidRPr="00A25FC6">
        <w:rPr>
          <w:rStyle w:val="BodyTextChar"/>
        </w:rPr>
        <w:t>3) Medications to be administered as prescribed.</w:t>
      </w:r>
      <w:r>
        <w:rPr>
          <w:rStyle w:val="BodyTextChar"/>
        </w:rPr>
        <w:t xml:space="preserve"> </w:t>
      </w:r>
      <w:r w:rsidRPr="00A25FC6">
        <w:rPr>
          <w:rStyle w:val="BodyTextChar"/>
        </w:rPr>
        <w:t xml:space="preserve"> 4) Discontinued medications to be signed by the prescriber and change of</w:t>
      </w:r>
      <w:r>
        <w:rPr>
          <w:rStyle w:val="BodyTextChar"/>
        </w:rPr>
        <w:t xml:space="preserve"> dose should be re-written. </w:t>
      </w:r>
      <w:r w:rsidRPr="00A25FC6">
        <w:rPr>
          <w:rStyle w:val="BodyTextChar"/>
        </w:rPr>
        <w:t xml:space="preserve"> </w:t>
      </w:r>
      <w:r>
        <w:rPr>
          <w:rStyle w:val="BodyTextChar"/>
        </w:rPr>
        <w:t>5</w:t>
      </w:r>
      <w:r w:rsidRPr="00A25FC6">
        <w:rPr>
          <w:rStyle w:val="BodyTextChar"/>
        </w:rPr>
        <w:t>) Ensure that me</w:t>
      </w:r>
      <w:r>
        <w:rPr>
          <w:rStyle w:val="BodyTextChar"/>
        </w:rPr>
        <w:t xml:space="preserve">dication administration system </w:t>
      </w:r>
      <w:r w:rsidRPr="00A25FC6">
        <w:rPr>
          <w:rStyle w:val="BodyTextChar"/>
        </w:rPr>
        <w:t>complies with the medication care guides for residential aged care.</w:t>
      </w: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Style w:val="BodyTextChar"/>
        </w:rPr>
        <w:t>7</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1.3.12.3</w:t>
      </w:r>
      <w:r w:rsidRPr="00953E86">
        <w:t xml:space="preserve"> (</w:t>
      </w:r>
      <w:r>
        <w:t>HDS(C</w:t>
      </w:r>
      <w:proofErr w:type="gramStart"/>
      <w:r>
        <w:t>)S.2008:1.3.12.3</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915F2C">
        <w:rPr>
          <w:rStyle w:val="BodyTextChar"/>
        </w:rPr>
        <w:t xml:space="preserve">All care staff </w:t>
      </w:r>
      <w:proofErr w:type="gramStart"/>
      <w:r w:rsidRPr="00915F2C">
        <w:rPr>
          <w:rStyle w:val="BodyTextChar"/>
        </w:rPr>
        <w:t>are</w:t>
      </w:r>
      <w:proofErr w:type="gramEnd"/>
      <w:r w:rsidRPr="00915F2C">
        <w:rPr>
          <w:rStyle w:val="BodyTextChar"/>
        </w:rPr>
        <w:t xml:space="preserve"> required to be competent to administer medicines</w:t>
      </w:r>
      <w:r>
        <w:rPr>
          <w:rStyle w:val="BodyTextChar"/>
        </w:rPr>
        <w:t xml:space="preserve">.  </w:t>
      </w:r>
      <w:proofErr w:type="gramStart"/>
      <w:r w:rsidRPr="002C2D82">
        <w:rPr>
          <w:rStyle w:val="BodyTextChar"/>
        </w:rPr>
        <w:t>Staff</w:t>
      </w:r>
      <w:proofErr w:type="gramEnd"/>
      <w:r w:rsidRPr="002C2D82">
        <w:rPr>
          <w:rStyle w:val="BodyTextChar"/>
        </w:rPr>
        <w:t xml:space="preserve"> who administer medication complete medication competencies yearly.  Six staff files reviewed showed that one staff member had current medication competency dated January 2014.  </w:t>
      </w: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915F2C">
        <w:rPr>
          <w:rStyle w:val="BodyTextChar"/>
        </w:rPr>
        <w:t xml:space="preserve">Six staff files reviewed showed that one staff member had current medication competency dated January 2014.  One staff member had completed </w:t>
      </w:r>
      <w:r>
        <w:rPr>
          <w:rStyle w:val="BodyTextChar"/>
        </w:rPr>
        <w:t xml:space="preserve">the medication </w:t>
      </w:r>
      <w:r w:rsidRPr="00915F2C">
        <w:rPr>
          <w:rStyle w:val="BodyTextChar"/>
        </w:rPr>
        <w:t>competency but it was not dated and four staff had medication competencies completed in 2012.</w:t>
      </w:r>
      <w:r>
        <w:rPr>
          <w:rStyle w:val="BodyTextChar"/>
        </w:rPr>
        <w:t xml:space="preserve">  Staff</w:t>
      </w:r>
      <w:r w:rsidRPr="00915F2C">
        <w:rPr>
          <w:rStyle w:val="BodyTextChar"/>
        </w:rPr>
        <w:t xml:space="preserve"> medic</w:t>
      </w:r>
      <w:r>
        <w:rPr>
          <w:rStyle w:val="BodyTextChar"/>
        </w:rPr>
        <w:t>ation administration competencies are not current.  Since the draft report, the provider has advised that a</w:t>
      </w:r>
      <w:r w:rsidRPr="008C53C6">
        <w:rPr>
          <w:rStyle w:val="BodyTextChar"/>
        </w:rPr>
        <w:t>ll staff have now completed their medication competencies, and have commenced an On-line training course facilitated by the RN, with the current topic as medications</w:t>
      </w:r>
      <w:r>
        <w:rPr>
          <w:rStyle w:val="BodyTextChar"/>
        </w:rPr>
        <w:t>.</w:t>
      </w: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staff administer medication have current medication competency.</w:t>
      </w: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1.3.12.5</w:t>
      </w:r>
      <w:r w:rsidRPr="00953E86">
        <w:t xml:space="preserve"> (</w:t>
      </w:r>
      <w:r>
        <w:t>HDS(C</w:t>
      </w:r>
      <w:proofErr w:type="gramStart"/>
      <w:r>
        <w:t>)S.2008:1.3.12.5</w:t>
      </w:r>
      <w:proofErr w:type="gramEnd"/>
      <w:r w:rsidRPr="00953E86">
        <w:t>)</w:t>
      </w:r>
    </w:p>
    <w:p w:rsidR="006F2A15" w:rsidRDefault="006F2A15" w:rsidP="00B770D2">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lastRenderedPageBreak/>
        <w:t>Criterion 1.3.12.6</w:t>
      </w:r>
      <w:r w:rsidRPr="00953E86">
        <w:t xml:space="preserve"> (</w:t>
      </w:r>
      <w:r>
        <w:t>HDS(C</w:t>
      </w:r>
      <w:proofErr w:type="gramStart"/>
      <w:r>
        <w:t>)S.2008:1.3.12.6</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6F2A15" w:rsidRDefault="006F2A15" w:rsidP="00B770D2">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6F2A15" w:rsidRPr="000B4D2E" w:rsidRDefault="006F2A15" w:rsidP="00B770D2">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2A15" w:rsidRPr="007B4581"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service</w:t>
      </w:r>
      <w:r w:rsidRPr="007B4581">
        <w:rPr>
          <w:rStyle w:val="BodyTextChar"/>
        </w:rPr>
        <w:t xml:space="preserve"> policies and procedures are appropriate to the service setting.  A dietary profile is completed on a</w:t>
      </w:r>
      <w:r>
        <w:rPr>
          <w:rStyle w:val="BodyTextChar"/>
        </w:rPr>
        <w:t xml:space="preserve">dmission by the RN.  Two </w:t>
      </w:r>
      <w:r w:rsidRPr="007B4581">
        <w:rPr>
          <w:rStyle w:val="BodyTextChar"/>
        </w:rPr>
        <w:t>cooks and caregivers are advised of resident’s likes and dislikes and any special dietary needs or allergies.  There is a small but functional kitchen and two cooks are employed 07.30-13.00</w:t>
      </w:r>
      <w:r>
        <w:rPr>
          <w:rStyle w:val="BodyTextChar"/>
        </w:rPr>
        <w:t xml:space="preserve"> </w:t>
      </w:r>
      <w:r w:rsidRPr="007B4581">
        <w:rPr>
          <w:rStyle w:val="BodyTextChar"/>
        </w:rPr>
        <w:t xml:space="preserve">hrs daily on a 'four days on-four days off' roster. </w:t>
      </w:r>
    </w:p>
    <w:p w:rsidR="006F2A15" w:rsidRPr="007B4581"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B4581">
        <w:rPr>
          <w:rStyle w:val="BodyTextChar"/>
        </w:rPr>
        <w:t xml:space="preserve">Additional snacks are available for residents when required.  Residents are offered fluids throughout the day.  Residents' files sampled demonstrate monitoring of individual resident's weight.  </w:t>
      </w:r>
      <w:proofErr w:type="gramStart"/>
      <w:r w:rsidRPr="007B4581">
        <w:rPr>
          <w:rStyle w:val="BodyTextChar"/>
        </w:rPr>
        <w:t>Food in the kitchen and storage areas are</w:t>
      </w:r>
      <w:proofErr w:type="gramEnd"/>
      <w:r w:rsidRPr="007B4581">
        <w:rPr>
          <w:rStyle w:val="BodyTextChar"/>
        </w:rPr>
        <w:t xml:space="preserve"> dated, labelled and rotated.  Food in the fridges and freezers are stored correctly, dated and covered.  Fridge and freezer temperatures are checked and recorded.  There is a rotating four weekly seasonal menu</w:t>
      </w:r>
      <w:r>
        <w:rPr>
          <w:rStyle w:val="BodyTextChar"/>
        </w:rPr>
        <w:t>.  There has been no</w:t>
      </w:r>
      <w:r w:rsidRPr="007B4581">
        <w:rPr>
          <w:rStyle w:val="BodyTextChar"/>
        </w:rPr>
        <w:t xml:space="preserve"> </w:t>
      </w:r>
      <w:r>
        <w:rPr>
          <w:rStyle w:val="BodyTextChar"/>
        </w:rPr>
        <w:t>dietit</w:t>
      </w:r>
      <w:r w:rsidRPr="007B4581">
        <w:rPr>
          <w:rStyle w:val="BodyTextChar"/>
        </w:rPr>
        <w:t>ian input</w:t>
      </w:r>
      <w:r>
        <w:rPr>
          <w:rStyle w:val="BodyTextChar"/>
        </w:rPr>
        <w:t xml:space="preserve"> in their menu since 2008.</w:t>
      </w:r>
    </w:p>
    <w:p w:rsidR="006F2A15" w:rsidRPr="007B4581"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B4581">
        <w:rPr>
          <w:rStyle w:val="BodyTextChar"/>
        </w:rPr>
        <w:t xml:space="preserve">Two relatives and five residents confirm that they are satisfied with the meal service.  Lunch meals sighted during the audit are observed to be well presented.  Food services audit is completed in 2014 July and shows satisfaction with meal services.  </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7B4581">
        <w:rPr>
          <w:rStyle w:val="BodyTextChar"/>
        </w:rPr>
        <w:t>D19.2 Staff have been trained in safe food handling.</w:t>
      </w:r>
    </w:p>
    <w:p w:rsidR="006F2A15" w:rsidRDefault="006F2A15" w:rsidP="00B770D2">
      <w:pPr>
        <w:pStyle w:val="OutcomeDescription"/>
        <w:rPr>
          <w:lang w:eastAsia="en-NZ"/>
        </w:rPr>
      </w:pPr>
    </w:p>
    <w:p w:rsidR="006F2A15" w:rsidRPr="00953E86" w:rsidRDefault="006F2A15" w:rsidP="00B770D2">
      <w:pPr>
        <w:pStyle w:val="Heading5"/>
      </w:pPr>
      <w:r>
        <w:lastRenderedPageBreak/>
        <w:t>Criterion 1.3.13.1</w:t>
      </w:r>
      <w:r w:rsidRPr="00953E86">
        <w:t xml:space="preserve"> (</w:t>
      </w:r>
      <w:r>
        <w:t>HDS(C</w:t>
      </w:r>
      <w:proofErr w:type="gramStart"/>
      <w:r>
        <w:t>)S.2008:1.3.13.1</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sidRPr="007B4581">
        <w:rPr>
          <w:rStyle w:val="BodyTextChar"/>
        </w:rPr>
        <w:t>There is a rotating four weekly seasonal menu</w:t>
      </w:r>
      <w:r>
        <w:rPr>
          <w:rStyle w:val="BodyTextChar"/>
        </w:rPr>
        <w:t xml:space="preserve">. </w:t>
      </w: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Dietit</w:t>
      </w:r>
      <w:r w:rsidRPr="007B4581">
        <w:rPr>
          <w:rStyle w:val="BodyTextChar"/>
        </w:rPr>
        <w:t>ian input to the menu has not been obtained since 2008.</w:t>
      </w: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a dietitian input to the menu is obtained. </w:t>
      </w: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1.3.13.2</w:t>
      </w:r>
      <w:r w:rsidRPr="00953E86">
        <w:t xml:space="preserve"> (</w:t>
      </w:r>
      <w:r>
        <w:t>HDS(C</w:t>
      </w:r>
      <w:proofErr w:type="gramStart"/>
      <w:r>
        <w:t>)S.2008:1.3.13.2</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Pr="00953E86" w:rsidRDefault="006F2A15" w:rsidP="00B770D2">
      <w:pPr>
        <w:pStyle w:val="Heading5"/>
      </w:pPr>
      <w:r>
        <w:t>Criterion 1.3.13.5</w:t>
      </w:r>
      <w:r w:rsidRPr="00953E86">
        <w:t xml:space="preserve"> (</w:t>
      </w:r>
      <w:r>
        <w:t>HDS(C</w:t>
      </w:r>
      <w:proofErr w:type="gramStart"/>
      <w:r>
        <w:t>)S.2008:1.3.13.5</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Default="006F2A15" w:rsidP="00B770D2">
      <w:pPr>
        <w:pStyle w:val="Heading2"/>
      </w:pPr>
      <w:r>
        <w:t>Outcome 1.4: Safe and Appropriate Environment</w:t>
      </w:r>
    </w:p>
    <w:p w:rsidR="006F2A15" w:rsidRDefault="006F2A15" w:rsidP="00B770D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F2A15" w:rsidRPr="00953E86" w:rsidRDefault="006F2A15" w:rsidP="00B770D2">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6F2A15" w:rsidRDefault="006F2A15" w:rsidP="00B770D2">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6F2A15" w:rsidRPr="000B4D2E" w:rsidRDefault="006F2A15" w:rsidP="00B770D2">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2A15" w:rsidRPr="003300E7"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sidRPr="003300E7">
        <w:t xml:space="preserve">Waverley House has a current Warrant of fitness which expires </w:t>
      </w:r>
      <w:r w:rsidRPr="003300E7">
        <w:rPr>
          <w:lang w:val="en-US"/>
        </w:rPr>
        <w:t xml:space="preserve">on 1 November 2014. </w:t>
      </w:r>
      <w:r>
        <w:rPr>
          <w:lang w:val="en-US"/>
        </w:rPr>
        <w:t xml:space="preserve"> Waverley House</w:t>
      </w:r>
      <w:r w:rsidRPr="007E6127">
        <w:rPr>
          <w:lang w:val="en-US"/>
        </w:rPr>
        <w:t xml:space="preserve"> is a totally secure environment, with a </w:t>
      </w:r>
      <w:r>
        <w:rPr>
          <w:lang w:val="en-US"/>
        </w:rPr>
        <w:t>key pad lock</w:t>
      </w:r>
      <w:r w:rsidRPr="007E6127">
        <w:rPr>
          <w:lang w:val="en-US"/>
        </w:rPr>
        <w:t xml:space="preserve"> on the front door</w:t>
      </w:r>
      <w:r>
        <w:rPr>
          <w:lang w:val="en-US"/>
        </w:rPr>
        <w:t>.</w:t>
      </w:r>
      <w:r w:rsidRPr="007E6127">
        <w:rPr>
          <w:lang w:val="en-US"/>
        </w:rPr>
        <w:t xml:space="preserve"> The keypad is</w:t>
      </w:r>
      <w:r>
        <w:rPr>
          <w:lang w:val="en-US"/>
        </w:rPr>
        <w:t xml:space="preserve"> interfaced with the fire alarm system</w:t>
      </w:r>
      <w:r w:rsidRPr="007E6127">
        <w:rPr>
          <w:lang w:val="en-US"/>
        </w:rPr>
        <w:t xml:space="preserve">, so that in the event of </w:t>
      </w:r>
      <w:proofErr w:type="gramStart"/>
      <w:r w:rsidRPr="007E6127">
        <w:rPr>
          <w:lang w:val="en-US"/>
        </w:rPr>
        <w:t>a fire</w:t>
      </w:r>
      <w:proofErr w:type="gramEnd"/>
      <w:r w:rsidRPr="007E6127">
        <w:rPr>
          <w:lang w:val="en-US"/>
        </w:rPr>
        <w:t xml:space="preserve"> alarm activation the door lock will automatically be opened</w:t>
      </w:r>
      <w:r w:rsidRPr="007E6127">
        <w:t xml:space="preserve"> </w:t>
      </w:r>
      <w:r w:rsidRPr="007E6127">
        <w:rPr>
          <w:lang w:val="en-US"/>
        </w:rPr>
        <w:t>and fire exits electronically controlled.</w:t>
      </w:r>
    </w:p>
    <w:p w:rsidR="006F2A15" w:rsidRDefault="006F2A15" w:rsidP="00B770D2">
      <w:pPr>
        <w:pStyle w:val="OutcomeDescription"/>
        <w:rPr>
          <w:lang w:eastAsia="en-NZ"/>
        </w:rPr>
      </w:pPr>
    </w:p>
    <w:p w:rsidR="006F2A15" w:rsidRPr="00953E86" w:rsidRDefault="006F2A15" w:rsidP="00B770D2">
      <w:pPr>
        <w:pStyle w:val="Heading5"/>
      </w:pPr>
      <w:r>
        <w:t>Criterion 1.4.2.1</w:t>
      </w:r>
      <w:r w:rsidRPr="00953E86">
        <w:t xml:space="preserve"> (</w:t>
      </w:r>
      <w:r>
        <w:t>HDS(C</w:t>
      </w:r>
      <w:proofErr w:type="gramStart"/>
      <w:r>
        <w:t>)S.2008:1.4.2.1</w:t>
      </w:r>
      <w:proofErr w:type="gramEnd"/>
      <w:r w:rsidRPr="00953E86">
        <w:t>)</w:t>
      </w:r>
    </w:p>
    <w:p w:rsidR="006F2A15" w:rsidRDefault="006F2A15" w:rsidP="00B770D2">
      <w:pPr>
        <w:keepNext/>
        <w:tabs>
          <w:tab w:val="left" w:pos="2894"/>
        </w:tabs>
        <w:spacing w:after="120"/>
        <w:ind w:left="0"/>
        <w:rPr>
          <w:sz w:val="20"/>
          <w:szCs w:val="20"/>
        </w:rPr>
      </w:pPr>
      <w:r w:rsidRPr="006F5AF4">
        <w:rPr>
          <w:rStyle w:val="BodyTextChar"/>
        </w:rPr>
        <w:t>All buildings, plant, and equipment comply with legislation.</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Default="006F2A15" w:rsidP="00B770D2">
      <w:pPr>
        <w:pStyle w:val="Heading1"/>
      </w:pPr>
      <w:r>
        <w:lastRenderedPageBreak/>
        <w:t>NZS 8134.2:2008: Health and Disability Services (Restraint Minimisation and Safe Practice) Standards</w:t>
      </w:r>
    </w:p>
    <w:p w:rsidR="006F2A15" w:rsidRDefault="006F2A15" w:rsidP="00B770D2">
      <w:pPr>
        <w:pStyle w:val="Heading2"/>
      </w:pPr>
      <w:r>
        <w:t>Outcome 2.1: Restraint Minimisation</w:t>
      </w:r>
    </w:p>
    <w:p w:rsidR="006F2A15" w:rsidRDefault="006F2A15" w:rsidP="00B770D2">
      <w:pPr>
        <w:pStyle w:val="OutcomeDescription"/>
        <w:rPr>
          <w:lang w:eastAsia="en-NZ"/>
        </w:rPr>
      </w:pPr>
      <w:r>
        <w:rPr>
          <w:lang w:eastAsia="en-NZ"/>
        </w:rPr>
        <w:t>Services demonstrate that the use of restraint is actively minimised.</w:t>
      </w:r>
    </w:p>
    <w:p w:rsidR="006F2A15" w:rsidRPr="00953E86" w:rsidRDefault="006F2A15" w:rsidP="00B770D2">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6F2A15" w:rsidRDefault="006F2A15" w:rsidP="00B770D2">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6F2A15" w:rsidRPr="000B4D2E" w:rsidRDefault="006F2A15" w:rsidP="00B770D2">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2A15"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C56BA4">
        <w:rPr>
          <w:bCs/>
        </w:rPr>
        <w:t xml:space="preserve">The policies and procedures include definitions, processes </w:t>
      </w:r>
      <w:r>
        <w:rPr>
          <w:bCs/>
        </w:rPr>
        <w:t xml:space="preserve">of restraint </w:t>
      </w:r>
      <w:r w:rsidRPr="00C56BA4">
        <w:rPr>
          <w:bCs/>
        </w:rPr>
        <w:t>and use of enablers.</w:t>
      </w:r>
      <w:r>
        <w:rPr>
          <w:bCs/>
        </w:rPr>
        <w:t xml:space="preserve">  The RN is the restraint coordinator.  On the day of audit,</w:t>
      </w:r>
      <w:r w:rsidRPr="00C56BA4">
        <w:rPr>
          <w:bCs/>
        </w:rPr>
        <w:t xml:space="preserve"> there are no residents using restraint </w:t>
      </w:r>
      <w:r>
        <w:rPr>
          <w:bCs/>
        </w:rPr>
        <w:t xml:space="preserve">or enabler.  Discussions with three </w:t>
      </w:r>
      <w:r w:rsidRPr="00C56BA4">
        <w:rPr>
          <w:bCs/>
        </w:rPr>
        <w:t xml:space="preserve">caregivers and the RN confirmed that use of enabler is voluntary and least restrictive option. </w:t>
      </w:r>
      <w:r>
        <w:rPr>
          <w:bCs/>
        </w:rPr>
        <w:t xml:space="preserve"> </w:t>
      </w:r>
      <w:r w:rsidRPr="00C56BA4">
        <w:rPr>
          <w:bCs/>
        </w:rPr>
        <w:t xml:space="preserve">Staff received training around restraint minimisation and enablers in March 2013. </w:t>
      </w:r>
    </w:p>
    <w:p w:rsidR="006F2A15" w:rsidRPr="00C56BA4"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bCs/>
        </w:rPr>
      </w:pPr>
      <w:r w:rsidRPr="00BB15D6">
        <w:rPr>
          <w:bCs/>
        </w:rPr>
        <w:t xml:space="preserve">Waverley House continued to be operated as a locked facility and there is </w:t>
      </w:r>
      <w:r>
        <w:rPr>
          <w:bCs/>
        </w:rPr>
        <w:t xml:space="preserve">a </w:t>
      </w:r>
      <w:r w:rsidRPr="00BB15D6">
        <w:rPr>
          <w:bCs/>
        </w:rPr>
        <w:t xml:space="preserve">digital lock on the front door.  Since the previous audit, the policy has been updated.  The policy is discussed with the EPOA or resident on admission and </w:t>
      </w:r>
      <w:proofErr w:type="gramStart"/>
      <w:r w:rsidRPr="00BB15D6">
        <w:rPr>
          <w:bCs/>
        </w:rPr>
        <w:t>a consent</w:t>
      </w:r>
      <w:proofErr w:type="gramEnd"/>
      <w:r w:rsidRPr="00BB15D6">
        <w:rPr>
          <w:bCs/>
        </w:rPr>
        <w:t xml:space="preserve"> is obtained.  Eight files are reviewed to test if all consent are signed and dated.  This was evidenced in all eight files.  On the day of the audit, visitors and family members are able to use the access code and leave and enter the building as they wished.  </w:t>
      </w:r>
      <w:r w:rsidRPr="00E5339E">
        <w:rPr>
          <w:bCs/>
        </w:rPr>
        <w:t xml:space="preserve">The auditor did not </w:t>
      </w:r>
      <w:proofErr w:type="gramStart"/>
      <w:r w:rsidRPr="00E5339E">
        <w:rPr>
          <w:bCs/>
        </w:rPr>
        <w:t>observed</w:t>
      </w:r>
      <w:proofErr w:type="gramEnd"/>
      <w:r w:rsidRPr="00E5339E">
        <w:rPr>
          <w:bCs/>
        </w:rPr>
        <w:t xml:space="preserve"> any resident who made an attempt to go out of the building.  Residents are regularly taken for a walk with staff assistance.  Review of these files and the staff interview confirmed that there are no resident</w:t>
      </w:r>
      <w:r>
        <w:rPr>
          <w:bCs/>
        </w:rPr>
        <w:t>s</w:t>
      </w:r>
      <w:r w:rsidRPr="00E5339E">
        <w:rPr>
          <w:bCs/>
        </w:rPr>
        <w:t xml:space="preserve"> reside in Waverley House that required re assessment due to increase needs for a secure environment for safety</w:t>
      </w:r>
      <w:r>
        <w:rPr>
          <w:bCs/>
        </w:rPr>
        <w:t xml:space="preserve">.  </w:t>
      </w:r>
    </w:p>
    <w:p w:rsidR="006F2A15" w:rsidRDefault="006F2A15" w:rsidP="00B770D2">
      <w:pPr>
        <w:pStyle w:val="OutcomeDescription"/>
        <w:rPr>
          <w:lang w:eastAsia="en-NZ"/>
        </w:rPr>
      </w:pPr>
    </w:p>
    <w:p w:rsidR="006F2A15" w:rsidRPr="00953E86" w:rsidRDefault="006F2A15" w:rsidP="00B770D2">
      <w:pPr>
        <w:pStyle w:val="Heading5"/>
      </w:pPr>
      <w:r>
        <w:t>Criterion 2.1.1.4</w:t>
      </w:r>
      <w:r w:rsidRPr="00953E86">
        <w:t xml:space="preserve"> (</w:t>
      </w:r>
      <w:proofErr w:type="gramStart"/>
      <w:r>
        <w:t>HDS(</w:t>
      </w:r>
      <w:proofErr w:type="gramEnd"/>
      <w:r>
        <w:t>RMSP)S.2008:2.1.1.4</w:t>
      </w:r>
      <w:r w:rsidRPr="00953E86">
        <w:t>)</w:t>
      </w:r>
    </w:p>
    <w:p w:rsidR="006F2A15" w:rsidRDefault="006F2A15" w:rsidP="00B770D2">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pStyle w:val="OutcomeDescription"/>
        <w:rPr>
          <w:lang w:eastAsia="en-NZ"/>
        </w:rPr>
      </w:pPr>
    </w:p>
    <w:p w:rsidR="006F2A15" w:rsidRDefault="006F2A15" w:rsidP="00B770D2">
      <w:pPr>
        <w:pStyle w:val="Heading1"/>
      </w:pPr>
      <w:r>
        <w:t>NZS 8134.3:2008: Health and Disability Services (Infection Prevention and Control) Standards</w:t>
      </w:r>
    </w:p>
    <w:p w:rsidR="006F2A15" w:rsidRPr="00B770D2" w:rsidRDefault="006F2A15" w:rsidP="00B770D2">
      <w:pPr>
        <w:pStyle w:val="Heading4"/>
        <w:rPr>
          <w:rStyle w:val="Heading4Char"/>
          <w:b/>
          <w:bCs/>
          <w:iCs/>
        </w:rPr>
      </w:pPr>
      <w:r w:rsidRPr="00B770D2">
        <w:t>Standard 3.5: Surveillance</w:t>
      </w:r>
      <w:r w:rsidRPr="00B770D2">
        <w:rPr>
          <w:rStyle w:val="Heading4Char"/>
          <w:b/>
          <w:bCs/>
          <w:iCs/>
        </w:rPr>
        <w:t xml:space="preserve"> (</w:t>
      </w:r>
      <w:proofErr w:type="gramStart"/>
      <w:r w:rsidRPr="00B770D2">
        <w:t>HDS(</w:t>
      </w:r>
      <w:proofErr w:type="gramEnd"/>
      <w:r w:rsidRPr="00B770D2">
        <w:t>IPC)S.2008:3.5)</w:t>
      </w:r>
    </w:p>
    <w:p w:rsidR="006F2A15" w:rsidRDefault="006F2A15" w:rsidP="00B770D2">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6F2A15" w:rsidRPr="000B4D2E" w:rsidRDefault="006F2A15" w:rsidP="00B770D2">
      <w:pPr>
        <w:keepNext/>
        <w:tabs>
          <w:tab w:val="left" w:pos="3546"/>
        </w:tabs>
        <w:spacing w:after="120"/>
        <w:ind w:left="0"/>
        <w:rPr>
          <w:sz w:val="20"/>
          <w:szCs w:val="20"/>
        </w:rPr>
      </w:pP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2A15" w:rsidRDefault="006F2A15" w:rsidP="00B770D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2A15" w:rsidRPr="00C56BA4"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lang w:val="en-US"/>
        </w:rPr>
      </w:pPr>
      <w:r w:rsidRPr="00C56BA4">
        <w:rPr>
          <w:lang w:val="en-US"/>
        </w:rPr>
        <w:t xml:space="preserve">RN is the infection control coordinator.  She collates the surveillance data and documents them on a monthly basis.  The surveillance results are communicated to staff and any relevant points are communicated to residents and families. </w:t>
      </w:r>
    </w:p>
    <w:p w:rsidR="006F2A15" w:rsidRPr="00C56BA4"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lang w:val="en-US"/>
        </w:rPr>
      </w:pPr>
      <w:r>
        <w:rPr>
          <w:lang w:val="en-US"/>
        </w:rPr>
        <w:t xml:space="preserve">Three </w:t>
      </w:r>
      <w:r w:rsidRPr="00C56BA4">
        <w:rPr>
          <w:lang w:val="en-US"/>
        </w:rPr>
        <w:t xml:space="preserve">caregivers and a cook interviewed stated infection prevention and control information is communicated at the staff meetings and during handovers. </w:t>
      </w:r>
    </w:p>
    <w:p w:rsidR="006F2A15" w:rsidRPr="00C56BA4"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sidRPr="00C56BA4">
        <w:rPr>
          <w:lang w:val="en-US"/>
        </w:rPr>
        <w:t xml:space="preserve">Compliance with infection control practices is measured through the internal audit system and the results of surveillance data and observation.  </w:t>
      </w:r>
      <w:r w:rsidRPr="00C56BA4">
        <w:t>Outcomes and acti</w:t>
      </w:r>
      <w:r>
        <w:t>ons are discussed at the</w:t>
      </w:r>
      <w:r w:rsidRPr="00C56BA4">
        <w:t xml:space="preserve"> quality/staff meetings. If there is an emergent issue, it is acted upon in a timely manner. </w:t>
      </w:r>
      <w:r>
        <w:t xml:space="preserve"> Reports are easily accessible by</w:t>
      </w:r>
      <w:r w:rsidRPr="00C56BA4">
        <w:t xml:space="preserve"> the </w:t>
      </w:r>
      <w:r>
        <w:t xml:space="preserve">visiting specialists/related health professionals if required. </w:t>
      </w:r>
    </w:p>
    <w:p w:rsidR="006F2A15" w:rsidRPr="00C56BA4" w:rsidRDefault="006F2A15" w:rsidP="00B770D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lang w:val="en-US"/>
        </w:rPr>
      </w:pPr>
      <w:r w:rsidRPr="00C56BA4">
        <w:rPr>
          <w:lang w:val="en-US"/>
        </w:rPr>
        <w:t>Hand washing audits are completed five t</w:t>
      </w:r>
      <w:r>
        <w:rPr>
          <w:lang w:val="en-US"/>
        </w:rPr>
        <w:t>imes in 2013.  Staff received training around infection control i</w:t>
      </w:r>
      <w:r w:rsidRPr="00C56BA4">
        <w:rPr>
          <w:lang w:val="en-US"/>
        </w:rPr>
        <w:t xml:space="preserve">n November 2013.  </w:t>
      </w:r>
    </w:p>
    <w:p w:rsidR="006F2A15" w:rsidRDefault="006F2A15" w:rsidP="00B770D2">
      <w:pPr>
        <w:ind w:left="0"/>
        <w:rPr>
          <w:lang w:eastAsia="en-NZ"/>
        </w:rPr>
      </w:pPr>
    </w:p>
    <w:p w:rsidR="006F2A15" w:rsidRPr="00953E86" w:rsidRDefault="006F2A15" w:rsidP="00B770D2">
      <w:pPr>
        <w:pStyle w:val="Heading5"/>
      </w:pPr>
      <w:r>
        <w:t>Criterion 3.5.1</w:t>
      </w:r>
      <w:r w:rsidRPr="00953E86">
        <w:t xml:space="preserve"> (</w:t>
      </w:r>
      <w:proofErr w:type="gramStart"/>
      <w:r>
        <w:t>HDS(</w:t>
      </w:r>
      <w:proofErr w:type="gramEnd"/>
      <w:r>
        <w:t>IPC)S.2008:3.5.1</w:t>
      </w:r>
      <w:r w:rsidRPr="00953E86">
        <w:t>)</w:t>
      </w:r>
    </w:p>
    <w:p w:rsidR="006F2A15" w:rsidRDefault="006F2A15" w:rsidP="00B770D2">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2A15" w:rsidRDefault="006F2A15" w:rsidP="00B770D2">
      <w:pPr>
        <w:ind w:left="0"/>
        <w:rPr>
          <w:lang w:eastAsia="en-NZ"/>
        </w:rPr>
      </w:pPr>
    </w:p>
    <w:p w:rsidR="006F2A15" w:rsidRPr="00B770D2" w:rsidRDefault="006F2A15" w:rsidP="00B770D2">
      <w:pPr>
        <w:pStyle w:val="Heading5"/>
      </w:pPr>
      <w:r w:rsidRPr="00B770D2">
        <w:t>Criterion 3.5.7 (</w:t>
      </w:r>
      <w:proofErr w:type="gramStart"/>
      <w:r w:rsidRPr="00B770D2">
        <w:t>HDS(</w:t>
      </w:r>
      <w:proofErr w:type="gramEnd"/>
      <w:r w:rsidRPr="00B770D2">
        <w:t>IPC)S.2008:3.5.7)</w:t>
      </w:r>
    </w:p>
    <w:p w:rsidR="006F2A15" w:rsidRDefault="006F2A15" w:rsidP="00B770D2">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2A15" w:rsidRPr="008F43ED"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Pr="000E617B" w:rsidRDefault="006F2A15" w:rsidP="00B770D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2A15" w:rsidRDefault="006F2A15" w:rsidP="00B770D2">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2A15" w:rsidRDefault="006F2A15" w:rsidP="00B770D2">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F484E" w:rsidRDefault="00B770D2" w:rsidP="00B770D2">
      <w:pPr>
        <w:pStyle w:val="Heading2"/>
        <w:rPr>
          <w:sz w:val="24"/>
        </w:rPr>
      </w:pPr>
    </w:p>
    <w:sectPr w:rsidR="008F484E" w:rsidSect="006F2A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68" w:rsidRDefault="00B24211">
      <w:pPr>
        <w:spacing w:after="0"/>
      </w:pPr>
      <w:r>
        <w:separator/>
      </w:r>
    </w:p>
  </w:endnote>
  <w:endnote w:type="continuationSeparator" w:id="0">
    <w:p w:rsidR="00E17768" w:rsidRDefault="00B24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77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77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77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68" w:rsidRDefault="00B24211">
      <w:pPr>
        <w:spacing w:after="0"/>
      </w:pPr>
      <w:r>
        <w:separator/>
      </w:r>
    </w:p>
  </w:footnote>
  <w:footnote w:type="continuationSeparator" w:id="0">
    <w:p w:rsidR="00E17768" w:rsidRDefault="00B242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77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77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77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936D974">
      <w:numFmt w:val="bullet"/>
      <w:lvlText w:val="-"/>
      <w:lvlJc w:val="left"/>
      <w:pPr>
        <w:tabs>
          <w:tab w:val="num" w:pos="717"/>
        </w:tabs>
        <w:ind w:left="717" w:hanging="360"/>
      </w:pPr>
      <w:rPr>
        <w:rFonts w:ascii="Calibri" w:eastAsia="Calibri" w:hAnsi="Calibri" w:cs="Times New Roman" w:hint="default"/>
      </w:rPr>
    </w:lvl>
    <w:lvl w:ilvl="1" w:tplc="E47026A4" w:tentative="1">
      <w:start w:val="1"/>
      <w:numFmt w:val="bullet"/>
      <w:lvlText w:val="o"/>
      <w:lvlJc w:val="left"/>
      <w:pPr>
        <w:tabs>
          <w:tab w:val="num" w:pos="1437"/>
        </w:tabs>
        <w:ind w:left="1437" w:hanging="360"/>
      </w:pPr>
      <w:rPr>
        <w:rFonts w:ascii="Courier New" w:hAnsi="Courier New" w:cs="Courier New" w:hint="default"/>
      </w:rPr>
    </w:lvl>
    <w:lvl w:ilvl="2" w:tplc="D83C230C" w:tentative="1">
      <w:start w:val="1"/>
      <w:numFmt w:val="bullet"/>
      <w:lvlText w:val=""/>
      <w:lvlJc w:val="left"/>
      <w:pPr>
        <w:tabs>
          <w:tab w:val="num" w:pos="2157"/>
        </w:tabs>
        <w:ind w:left="2157" w:hanging="360"/>
      </w:pPr>
      <w:rPr>
        <w:rFonts w:ascii="Wingdings" w:hAnsi="Wingdings" w:hint="default"/>
      </w:rPr>
    </w:lvl>
    <w:lvl w:ilvl="3" w:tplc="08BA14BE" w:tentative="1">
      <w:start w:val="1"/>
      <w:numFmt w:val="bullet"/>
      <w:lvlText w:val=""/>
      <w:lvlJc w:val="left"/>
      <w:pPr>
        <w:tabs>
          <w:tab w:val="num" w:pos="2877"/>
        </w:tabs>
        <w:ind w:left="2877" w:hanging="360"/>
      </w:pPr>
      <w:rPr>
        <w:rFonts w:ascii="Symbol" w:hAnsi="Symbol" w:hint="default"/>
      </w:rPr>
    </w:lvl>
    <w:lvl w:ilvl="4" w:tplc="24A2CB40" w:tentative="1">
      <w:start w:val="1"/>
      <w:numFmt w:val="bullet"/>
      <w:lvlText w:val="o"/>
      <w:lvlJc w:val="left"/>
      <w:pPr>
        <w:tabs>
          <w:tab w:val="num" w:pos="3597"/>
        </w:tabs>
        <w:ind w:left="3597" w:hanging="360"/>
      </w:pPr>
      <w:rPr>
        <w:rFonts w:ascii="Courier New" w:hAnsi="Courier New" w:cs="Courier New" w:hint="default"/>
      </w:rPr>
    </w:lvl>
    <w:lvl w:ilvl="5" w:tplc="D2DAA044" w:tentative="1">
      <w:start w:val="1"/>
      <w:numFmt w:val="bullet"/>
      <w:lvlText w:val=""/>
      <w:lvlJc w:val="left"/>
      <w:pPr>
        <w:tabs>
          <w:tab w:val="num" w:pos="4317"/>
        </w:tabs>
        <w:ind w:left="4317" w:hanging="360"/>
      </w:pPr>
      <w:rPr>
        <w:rFonts w:ascii="Wingdings" w:hAnsi="Wingdings" w:hint="default"/>
      </w:rPr>
    </w:lvl>
    <w:lvl w:ilvl="6" w:tplc="018837A4" w:tentative="1">
      <w:start w:val="1"/>
      <w:numFmt w:val="bullet"/>
      <w:lvlText w:val=""/>
      <w:lvlJc w:val="left"/>
      <w:pPr>
        <w:tabs>
          <w:tab w:val="num" w:pos="5037"/>
        </w:tabs>
        <w:ind w:left="5037" w:hanging="360"/>
      </w:pPr>
      <w:rPr>
        <w:rFonts w:ascii="Symbol" w:hAnsi="Symbol" w:hint="default"/>
      </w:rPr>
    </w:lvl>
    <w:lvl w:ilvl="7" w:tplc="20245DE6" w:tentative="1">
      <w:start w:val="1"/>
      <w:numFmt w:val="bullet"/>
      <w:lvlText w:val="o"/>
      <w:lvlJc w:val="left"/>
      <w:pPr>
        <w:tabs>
          <w:tab w:val="num" w:pos="5757"/>
        </w:tabs>
        <w:ind w:left="5757" w:hanging="360"/>
      </w:pPr>
      <w:rPr>
        <w:rFonts w:ascii="Courier New" w:hAnsi="Courier New" w:cs="Courier New" w:hint="default"/>
      </w:rPr>
    </w:lvl>
    <w:lvl w:ilvl="8" w:tplc="CED6A39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FAC47EE">
      <w:start w:val="1"/>
      <w:numFmt w:val="bullet"/>
      <w:lvlText w:val=""/>
      <w:lvlJc w:val="left"/>
      <w:pPr>
        <w:ind w:left="360" w:hanging="360"/>
      </w:pPr>
      <w:rPr>
        <w:rFonts w:ascii="Symbol" w:hAnsi="Symbol" w:hint="default"/>
      </w:rPr>
    </w:lvl>
    <w:lvl w:ilvl="1" w:tplc="E4C29812" w:tentative="1">
      <w:start w:val="1"/>
      <w:numFmt w:val="bullet"/>
      <w:lvlText w:val="o"/>
      <w:lvlJc w:val="left"/>
      <w:pPr>
        <w:ind w:left="1080" w:hanging="360"/>
      </w:pPr>
      <w:rPr>
        <w:rFonts w:ascii="Courier New" w:hAnsi="Courier New" w:cs="Courier New" w:hint="default"/>
      </w:rPr>
    </w:lvl>
    <w:lvl w:ilvl="2" w:tplc="86247AD2" w:tentative="1">
      <w:start w:val="1"/>
      <w:numFmt w:val="bullet"/>
      <w:lvlText w:val=""/>
      <w:lvlJc w:val="left"/>
      <w:pPr>
        <w:ind w:left="1800" w:hanging="360"/>
      </w:pPr>
      <w:rPr>
        <w:rFonts w:ascii="Wingdings" w:hAnsi="Wingdings" w:hint="default"/>
      </w:rPr>
    </w:lvl>
    <w:lvl w:ilvl="3" w:tplc="691A8634" w:tentative="1">
      <w:start w:val="1"/>
      <w:numFmt w:val="bullet"/>
      <w:lvlText w:val=""/>
      <w:lvlJc w:val="left"/>
      <w:pPr>
        <w:ind w:left="2520" w:hanging="360"/>
      </w:pPr>
      <w:rPr>
        <w:rFonts w:ascii="Symbol" w:hAnsi="Symbol" w:hint="default"/>
      </w:rPr>
    </w:lvl>
    <w:lvl w:ilvl="4" w:tplc="113C9E8A" w:tentative="1">
      <w:start w:val="1"/>
      <w:numFmt w:val="bullet"/>
      <w:lvlText w:val="o"/>
      <w:lvlJc w:val="left"/>
      <w:pPr>
        <w:ind w:left="3240" w:hanging="360"/>
      </w:pPr>
      <w:rPr>
        <w:rFonts w:ascii="Courier New" w:hAnsi="Courier New" w:cs="Courier New" w:hint="default"/>
      </w:rPr>
    </w:lvl>
    <w:lvl w:ilvl="5" w:tplc="B0A66C82" w:tentative="1">
      <w:start w:val="1"/>
      <w:numFmt w:val="bullet"/>
      <w:lvlText w:val=""/>
      <w:lvlJc w:val="left"/>
      <w:pPr>
        <w:ind w:left="3960" w:hanging="360"/>
      </w:pPr>
      <w:rPr>
        <w:rFonts w:ascii="Wingdings" w:hAnsi="Wingdings" w:hint="default"/>
      </w:rPr>
    </w:lvl>
    <w:lvl w:ilvl="6" w:tplc="132E301C" w:tentative="1">
      <w:start w:val="1"/>
      <w:numFmt w:val="bullet"/>
      <w:lvlText w:val=""/>
      <w:lvlJc w:val="left"/>
      <w:pPr>
        <w:ind w:left="4680" w:hanging="360"/>
      </w:pPr>
      <w:rPr>
        <w:rFonts w:ascii="Symbol" w:hAnsi="Symbol" w:hint="default"/>
      </w:rPr>
    </w:lvl>
    <w:lvl w:ilvl="7" w:tplc="2E806B24" w:tentative="1">
      <w:start w:val="1"/>
      <w:numFmt w:val="bullet"/>
      <w:lvlText w:val="o"/>
      <w:lvlJc w:val="left"/>
      <w:pPr>
        <w:ind w:left="5400" w:hanging="360"/>
      </w:pPr>
      <w:rPr>
        <w:rFonts w:ascii="Courier New" w:hAnsi="Courier New" w:cs="Courier New" w:hint="default"/>
      </w:rPr>
    </w:lvl>
    <w:lvl w:ilvl="8" w:tplc="B300AA5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8F08204">
      <w:start w:val="1"/>
      <w:numFmt w:val="bullet"/>
      <w:lvlText w:val=""/>
      <w:lvlJc w:val="left"/>
      <w:pPr>
        <w:ind w:left="1077" w:hanging="360"/>
      </w:pPr>
      <w:rPr>
        <w:rFonts w:ascii="Symbol" w:hAnsi="Symbol" w:hint="default"/>
      </w:rPr>
    </w:lvl>
    <w:lvl w:ilvl="1" w:tplc="3678E990" w:tentative="1">
      <w:start w:val="1"/>
      <w:numFmt w:val="bullet"/>
      <w:lvlText w:val="o"/>
      <w:lvlJc w:val="left"/>
      <w:pPr>
        <w:ind w:left="1797" w:hanging="360"/>
      </w:pPr>
      <w:rPr>
        <w:rFonts w:ascii="Courier New" w:hAnsi="Courier New" w:cs="Courier New" w:hint="default"/>
      </w:rPr>
    </w:lvl>
    <w:lvl w:ilvl="2" w:tplc="C8501BCC" w:tentative="1">
      <w:start w:val="1"/>
      <w:numFmt w:val="bullet"/>
      <w:lvlText w:val=""/>
      <w:lvlJc w:val="left"/>
      <w:pPr>
        <w:ind w:left="2517" w:hanging="360"/>
      </w:pPr>
      <w:rPr>
        <w:rFonts w:ascii="Wingdings" w:hAnsi="Wingdings" w:hint="default"/>
      </w:rPr>
    </w:lvl>
    <w:lvl w:ilvl="3" w:tplc="CBA8AA34" w:tentative="1">
      <w:start w:val="1"/>
      <w:numFmt w:val="bullet"/>
      <w:lvlText w:val=""/>
      <w:lvlJc w:val="left"/>
      <w:pPr>
        <w:ind w:left="3237" w:hanging="360"/>
      </w:pPr>
      <w:rPr>
        <w:rFonts w:ascii="Symbol" w:hAnsi="Symbol" w:hint="default"/>
      </w:rPr>
    </w:lvl>
    <w:lvl w:ilvl="4" w:tplc="151AD7CC" w:tentative="1">
      <w:start w:val="1"/>
      <w:numFmt w:val="bullet"/>
      <w:lvlText w:val="o"/>
      <w:lvlJc w:val="left"/>
      <w:pPr>
        <w:ind w:left="3957" w:hanging="360"/>
      </w:pPr>
      <w:rPr>
        <w:rFonts w:ascii="Courier New" w:hAnsi="Courier New" w:cs="Courier New" w:hint="default"/>
      </w:rPr>
    </w:lvl>
    <w:lvl w:ilvl="5" w:tplc="62DE38C4" w:tentative="1">
      <w:start w:val="1"/>
      <w:numFmt w:val="bullet"/>
      <w:lvlText w:val=""/>
      <w:lvlJc w:val="left"/>
      <w:pPr>
        <w:ind w:left="4677" w:hanging="360"/>
      </w:pPr>
      <w:rPr>
        <w:rFonts w:ascii="Wingdings" w:hAnsi="Wingdings" w:hint="default"/>
      </w:rPr>
    </w:lvl>
    <w:lvl w:ilvl="6" w:tplc="204E9030" w:tentative="1">
      <w:start w:val="1"/>
      <w:numFmt w:val="bullet"/>
      <w:lvlText w:val=""/>
      <w:lvlJc w:val="left"/>
      <w:pPr>
        <w:ind w:left="5397" w:hanging="360"/>
      </w:pPr>
      <w:rPr>
        <w:rFonts w:ascii="Symbol" w:hAnsi="Symbol" w:hint="default"/>
      </w:rPr>
    </w:lvl>
    <w:lvl w:ilvl="7" w:tplc="15362574" w:tentative="1">
      <w:start w:val="1"/>
      <w:numFmt w:val="bullet"/>
      <w:lvlText w:val="o"/>
      <w:lvlJc w:val="left"/>
      <w:pPr>
        <w:ind w:left="6117" w:hanging="360"/>
      </w:pPr>
      <w:rPr>
        <w:rFonts w:ascii="Courier New" w:hAnsi="Courier New" w:cs="Courier New" w:hint="default"/>
      </w:rPr>
    </w:lvl>
    <w:lvl w:ilvl="8" w:tplc="352E72E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D08D75E">
      <w:start w:val="1"/>
      <w:numFmt w:val="bullet"/>
      <w:lvlText w:val=""/>
      <w:lvlJc w:val="left"/>
      <w:pPr>
        <w:ind w:left="1077" w:hanging="360"/>
      </w:pPr>
      <w:rPr>
        <w:rFonts w:ascii="Symbol" w:hAnsi="Symbol" w:hint="default"/>
      </w:rPr>
    </w:lvl>
    <w:lvl w:ilvl="1" w:tplc="E546560E" w:tentative="1">
      <w:start w:val="1"/>
      <w:numFmt w:val="bullet"/>
      <w:lvlText w:val="o"/>
      <w:lvlJc w:val="left"/>
      <w:pPr>
        <w:ind w:left="1797" w:hanging="360"/>
      </w:pPr>
      <w:rPr>
        <w:rFonts w:ascii="Courier New" w:hAnsi="Courier New" w:cs="Courier New" w:hint="default"/>
      </w:rPr>
    </w:lvl>
    <w:lvl w:ilvl="2" w:tplc="D2802A92" w:tentative="1">
      <w:start w:val="1"/>
      <w:numFmt w:val="bullet"/>
      <w:lvlText w:val=""/>
      <w:lvlJc w:val="left"/>
      <w:pPr>
        <w:ind w:left="2517" w:hanging="360"/>
      </w:pPr>
      <w:rPr>
        <w:rFonts w:ascii="Wingdings" w:hAnsi="Wingdings" w:hint="default"/>
      </w:rPr>
    </w:lvl>
    <w:lvl w:ilvl="3" w:tplc="6FAA5A1E" w:tentative="1">
      <w:start w:val="1"/>
      <w:numFmt w:val="bullet"/>
      <w:lvlText w:val=""/>
      <w:lvlJc w:val="left"/>
      <w:pPr>
        <w:ind w:left="3237" w:hanging="360"/>
      </w:pPr>
      <w:rPr>
        <w:rFonts w:ascii="Symbol" w:hAnsi="Symbol" w:hint="default"/>
      </w:rPr>
    </w:lvl>
    <w:lvl w:ilvl="4" w:tplc="A89E549A" w:tentative="1">
      <w:start w:val="1"/>
      <w:numFmt w:val="bullet"/>
      <w:lvlText w:val="o"/>
      <w:lvlJc w:val="left"/>
      <w:pPr>
        <w:ind w:left="3957" w:hanging="360"/>
      </w:pPr>
      <w:rPr>
        <w:rFonts w:ascii="Courier New" w:hAnsi="Courier New" w:cs="Courier New" w:hint="default"/>
      </w:rPr>
    </w:lvl>
    <w:lvl w:ilvl="5" w:tplc="FD22A00E" w:tentative="1">
      <w:start w:val="1"/>
      <w:numFmt w:val="bullet"/>
      <w:lvlText w:val=""/>
      <w:lvlJc w:val="left"/>
      <w:pPr>
        <w:ind w:left="4677" w:hanging="360"/>
      </w:pPr>
      <w:rPr>
        <w:rFonts w:ascii="Wingdings" w:hAnsi="Wingdings" w:hint="default"/>
      </w:rPr>
    </w:lvl>
    <w:lvl w:ilvl="6" w:tplc="DD5807F2" w:tentative="1">
      <w:start w:val="1"/>
      <w:numFmt w:val="bullet"/>
      <w:lvlText w:val=""/>
      <w:lvlJc w:val="left"/>
      <w:pPr>
        <w:ind w:left="5397" w:hanging="360"/>
      </w:pPr>
      <w:rPr>
        <w:rFonts w:ascii="Symbol" w:hAnsi="Symbol" w:hint="default"/>
      </w:rPr>
    </w:lvl>
    <w:lvl w:ilvl="7" w:tplc="317A89FC" w:tentative="1">
      <w:start w:val="1"/>
      <w:numFmt w:val="bullet"/>
      <w:lvlText w:val="o"/>
      <w:lvlJc w:val="left"/>
      <w:pPr>
        <w:ind w:left="6117" w:hanging="360"/>
      </w:pPr>
      <w:rPr>
        <w:rFonts w:ascii="Courier New" w:hAnsi="Courier New" w:cs="Courier New" w:hint="default"/>
      </w:rPr>
    </w:lvl>
    <w:lvl w:ilvl="8" w:tplc="EA125CF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C4E0E1C">
      <w:start w:val="1"/>
      <w:numFmt w:val="bullet"/>
      <w:lvlText w:val="–"/>
      <w:lvlJc w:val="left"/>
      <w:pPr>
        <w:tabs>
          <w:tab w:val="num" w:pos="720"/>
        </w:tabs>
        <w:ind w:left="720" w:hanging="360"/>
      </w:pPr>
      <w:rPr>
        <w:rFonts w:ascii="Times New Roman" w:hAnsi="Times New Roman" w:hint="default"/>
      </w:rPr>
    </w:lvl>
    <w:lvl w:ilvl="1" w:tplc="9D067BDC">
      <w:start w:val="1"/>
      <w:numFmt w:val="bullet"/>
      <w:lvlText w:val="–"/>
      <w:lvlJc w:val="left"/>
      <w:pPr>
        <w:tabs>
          <w:tab w:val="num" w:pos="1440"/>
        </w:tabs>
        <w:ind w:left="1440" w:hanging="360"/>
      </w:pPr>
      <w:rPr>
        <w:rFonts w:ascii="Times New Roman" w:hAnsi="Times New Roman" w:hint="default"/>
      </w:rPr>
    </w:lvl>
    <w:lvl w:ilvl="2" w:tplc="3510188A" w:tentative="1">
      <w:start w:val="1"/>
      <w:numFmt w:val="bullet"/>
      <w:lvlText w:val="–"/>
      <w:lvlJc w:val="left"/>
      <w:pPr>
        <w:tabs>
          <w:tab w:val="num" w:pos="2160"/>
        </w:tabs>
        <w:ind w:left="2160" w:hanging="360"/>
      </w:pPr>
      <w:rPr>
        <w:rFonts w:ascii="Times New Roman" w:hAnsi="Times New Roman" w:hint="default"/>
      </w:rPr>
    </w:lvl>
    <w:lvl w:ilvl="3" w:tplc="D81887A4" w:tentative="1">
      <w:start w:val="1"/>
      <w:numFmt w:val="bullet"/>
      <w:lvlText w:val="–"/>
      <w:lvlJc w:val="left"/>
      <w:pPr>
        <w:tabs>
          <w:tab w:val="num" w:pos="2880"/>
        </w:tabs>
        <w:ind w:left="2880" w:hanging="360"/>
      </w:pPr>
      <w:rPr>
        <w:rFonts w:ascii="Times New Roman" w:hAnsi="Times New Roman" w:hint="default"/>
      </w:rPr>
    </w:lvl>
    <w:lvl w:ilvl="4" w:tplc="276CA6E2" w:tentative="1">
      <w:start w:val="1"/>
      <w:numFmt w:val="bullet"/>
      <w:lvlText w:val="–"/>
      <w:lvlJc w:val="left"/>
      <w:pPr>
        <w:tabs>
          <w:tab w:val="num" w:pos="3600"/>
        </w:tabs>
        <w:ind w:left="3600" w:hanging="360"/>
      </w:pPr>
      <w:rPr>
        <w:rFonts w:ascii="Times New Roman" w:hAnsi="Times New Roman" w:hint="default"/>
      </w:rPr>
    </w:lvl>
    <w:lvl w:ilvl="5" w:tplc="B5C260B4" w:tentative="1">
      <w:start w:val="1"/>
      <w:numFmt w:val="bullet"/>
      <w:lvlText w:val="–"/>
      <w:lvlJc w:val="left"/>
      <w:pPr>
        <w:tabs>
          <w:tab w:val="num" w:pos="4320"/>
        </w:tabs>
        <w:ind w:left="4320" w:hanging="360"/>
      </w:pPr>
      <w:rPr>
        <w:rFonts w:ascii="Times New Roman" w:hAnsi="Times New Roman" w:hint="default"/>
      </w:rPr>
    </w:lvl>
    <w:lvl w:ilvl="6" w:tplc="533A677E" w:tentative="1">
      <w:start w:val="1"/>
      <w:numFmt w:val="bullet"/>
      <w:lvlText w:val="–"/>
      <w:lvlJc w:val="left"/>
      <w:pPr>
        <w:tabs>
          <w:tab w:val="num" w:pos="5040"/>
        </w:tabs>
        <w:ind w:left="5040" w:hanging="360"/>
      </w:pPr>
      <w:rPr>
        <w:rFonts w:ascii="Times New Roman" w:hAnsi="Times New Roman" w:hint="default"/>
      </w:rPr>
    </w:lvl>
    <w:lvl w:ilvl="7" w:tplc="BA6C5226" w:tentative="1">
      <w:start w:val="1"/>
      <w:numFmt w:val="bullet"/>
      <w:lvlText w:val="–"/>
      <w:lvlJc w:val="left"/>
      <w:pPr>
        <w:tabs>
          <w:tab w:val="num" w:pos="5760"/>
        </w:tabs>
        <w:ind w:left="5760" w:hanging="360"/>
      </w:pPr>
      <w:rPr>
        <w:rFonts w:ascii="Times New Roman" w:hAnsi="Times New Roman" w:hint="default"/>
      </w:rPr>
    </w:lvl>
    <w:lvl w:ilvl="8" w:tplc="FE189F3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23AB058">
      <w:start w:val="1"/>
      <w:numFmt w:val="bullet"/>
      <w:lvlText w:val=""/>
      <w:lvlJc w:val="left"/>
      <w:pPr>
        <w:ind w:left="1080" w:hanging="360"/>
      </w:pPr>
      <w:rPr>
        <w:rFonts w:ascii="Symbol" w:hAnsi="Symbol" w:hint="default"/>
      </w:rPr>
    </w:lvl>
    <w:lvl w:ilvl="1" w:tplc="C38EBB7E" w:tentative="1">
      <w:start w:val="1"/>
      <w:numFmt w:val="bullet"/>
      <w:lvlText w:val="o"/>
      <w:lvlJc w:val="left"/>
      <w:pPr>
        <w:ind w:left="1800" w:hanging="360"/>
      </w:pPr>
      <w:rPr>
        <w:rFonts w:ascii="Courier New" w:hAnsi="Courier New" w:cs="Courier New" w:hint="default"/>
      </w:rPr>
    </w:lvl>
    <w:lvl w:ilvl="2" w:tplc="7FD6B90A" w:tentative="1">
      <w:start w:val="1"/>
      <w:numFmt w:val="bullet"/>
      <w:lvlText w:val=""/>
      <w:lvlJc w:val="left"/>
      <w:pPr>
        <w:ind w:left="2520" w:hanging="360"/>
      </w:pPr>
      <w:rPr>
        <w:rFonts w:ascii="Wingdings" w:hAnsi="Wingdings" w:hint="default"/>
      </w:rPr>
    </w:lvl>
    <w:lvl w:ilvl="3" w:tplc="559E0F04" w:tentative="1">
      <w:start w:val="1"/>
      <w:numFmt w:val="bullet"/>
      <w:lvlText w:val=""/>
      <w:lvlJc w:val="left"/>
      <w:pPr>
        <w:ind w:left="3240" w:hanging="360"/>
      </w:pPr>
      <w:rPr>
        <w:rFonts w:ascii="Symbol" w:hAnsi="Symbol" w:hint="default"/>
      </w:rPr>
    </w:lvl>
    <w:lvl w:ilvl="4" w:tplc="6694D274" w:tentative="1">
      <w:start w:val="1"/>
      <w:numFmt w:val="bullet"/>
      <w:lvlText w:val="o"/>
      <w:lvlJc w:val="left"/>
      <w:pPr>
        <w:ind w:left="3960" w:hanging="360"/>
      </w:pPr>
      <w:rPr>
        <w:rFonts w:ascii="Courier New" w:hAnsi="Courier New" w:cs="Courier New" w:hint="default"/>
      </w:rPr>
    </w:lvl>
    <w:lvl w:ilvl="5" w:tplc="555C43B8" w:tentative="1">
      <w:start w:val="1"/>
      <w:numFmt w:val="bullet"/>
      <w:lvlText w:val=""/>
      <w:lvlJc w:val="left"/>
      <w:pPr>
        <w:ind w:left="4680" w:hanging="360"/>
      </w:pPr>
      <w:rPr>
        <w:rFonts w:ascii="Wingdings" w:hAnsi="Wingdings" w:hint="default"/>
      </w:rPr>
    </w:lvl>
    <w:lvl w:ilvl="6" w:tplc="7D2ED496" w:tentative="1">
      <w:start w:val="1"/>
      <w:numFmt w:val="bullet"/>
      <w:lvlText w:val=""/>
      <w:lvlJc w:val="left"/>
      <w:pPr>
        <w:ind w:left="5400" w:hanging="360"/>
      </w:pPr>
      <w:rPr>
        <w:rFonts w:ascii="Symbol" w:hAnsi="Symbol" w:hint="default"/>
      </w:rPr>
    </w:lvl>
    <w:lvl w:ilvl="7" w:tplc="F912BE0E" w:tentative="1">
      <w:start w:val="1"/>
      <w:numFmt w:val="bullet"/>
      <w:lvlText w:val="o"/>
      <w:lvlJc w:val="left"/>
      <w:pPr>
        <w:ind w:left="6120" w:hanging="360"/>
      </w:pPr>
      <w:rPr>
        <w:rFonts w:ascii="Courier New" w:hAnsi="Courier New" w:cs="Courier New" w:hint="default"/>
      </w:rPr>
    </w:lvl>
    <w:lvl w:ilvl="8" w:tplc="9F982E1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99E69F8">
      <w:start w:val="1"/>
      <w:numFmt w:val="bullet"/>
      <w:lvlText w:val=""/>
      <w:lvlJc w:val="left"/>
      <w:pPr>
        <w:tabs>
          <w:tab w:val="num" w:pos="360"/>
        </w:tabs>
        <w:ind w:left="360" w:hanging="360"/>
      </w:pPr>
      <w:rPr>
        <w:rFonts w:ascii="Symbol" w:hAnsi="Symbol" w:hint="default"/>
      </w:rPr>
    </w:lvl>
    <w:lvl w:ilvl="1" w:tplc="E7EA7FF4" w:tentative="1">
      <w:start w:val="1"/>
      <w:numFmt w:val="bullet"/>
      <w:lvlText w:val="o"/>
      <w:lvlJc w:val="left"/>
      <w:pPr>
        <w:tabs>
          <w:tab w:val="num" w:pos="1080"/>
        </w:tabs>
        <w:ind w:left="1080" w:hanging="360"/>
      </w:pPr>
      <w:rPr>
        <w:rFonts w:ascii="Courier New" w:hAnsi="Courier New" w:cs="Courier New" w:hint="default"/>
      </w:rPr>
    </w:lvl>
    <w:lvl w:ilvl="2" w:tplc="3176DCB4" w:tentative="1">
      <w:start w:val="1"/>
      <w:numFmt w:val="bullet"/>
      <w:lvlText w:val=""/>
      <w:lvlJc w:val="left"/>
      <w:pPr>
        <w:tabs>
          <w:tab w:val="num" w:pos="1800"/>
        </w:tabs>
        <w:ind w:left="1800" w:hanging="360"/>
      </w:pPr>
      <w:rPr>
        <w:rFonts w:ascii="Wingdings" w:hAnsi="Wingdings" w:hint="default"/>
      </w:rPr>
    </w:lvl>
    <w:lvl w:ilvl="3" w:tplc="8FAC36EC" w:tentative="1">
      <w:start w:val="1"/>
      <w:numFmt w:val="bullet"/>
      <w:lvlText w:val=""/>
      <w:lvlJc w:val="left"/>
      <w:pPr>
        <w:tabs>
          <w:tab w:val="num" w:pos="2520"/>
        </w:tabs>
        <w:ind w:left="2520" w:hanging="360"/>
      </w:pPr>
      <w:rPr>
        <w:rFonts w:ascii="Symbol" w:hAnsi="Symbol" w:hint="default"/>
      </w:rPr>
    </w:lvl>
    <w:lvl w:ilvl="4" w:tplc="7D2C657C" w:tentative="1">
      <w:start w:val="1"/>
      <w:numFmt w:val="bullet"/>
      <w:lvlText w:val="o"/>
      <w:lvlJc w:val="left"/>
      <w:pPr>
        <w:tabs>
          <w:tab w:val="num" w:pos="3240"/>
        </w:tabs>
        <w:ind w:left="3240" w:hanging="360"/>
      </w:pPr>
      <w:rPr>
        <w:rFonts w:ascii="Courier New" w:hAnsi="Courier New" w:cs="Courier New" w:hint="default"/>
      </w:rPr>
    </w:lvl>
    <w:lvl w:ilvl="5" w:tplc="D5FE1334" w:tentative="1">
      <w:start w:val="1"/>
      <w:numFmt w:val="bullet"/>
      <w:lvlText w:val=""/>
      <w:lvlJc w:val="left"/>
      <w:pPr>
        <w:tabs>
          <w:tab w:val="num" w:pos="3960"/>
        </w:tabs>
        <w:ind w:left="3960" w:hanging="360"/>
      </w:pPr>
      <w:rPr>
        <w:rFonts w:ascii="Wingdings" w:hAnsi="Wingdings" w:hint="default"/>
      </w:rPr>
    </w:lvl>
    <w:lvl w:ilvl="6" w:tplc="0414ACBC" w:tentative="1">
      <w:start w:val="1"/>
      <w:numFmt w:val="bullet"/>
      <w:lvlText w:val=""/>
      <w:lvlJc w:val="left"/>
      <w:pPr>
        <w:tabs>
          <w:tab w:val="num" w:pos="4680"/>
        </w:tabs>
        <w:ind w:left="4680" w:hanging="360"/>
      </w:pPr>
      <w:rPr>
        <w:rFonts w:ascii="Symbol" w:hAnsi="Symbol" w:hint="default"/>
      </w:rPr>
    </w:lvl>
    <w:lvl w:ilvl="7" w:tplc="44BA05A8" w:tentative="1">
      <w:start w:val="1"/>
      <w:numFmt w:val="bullet"/>
      <w:lvlText w:val="o"/>
      <w:lvlJc w:val="left"/>
      <w:pPr>
        <w:tabs>
          <w:tab w:val="num" w:pos="5400"/>
        </w:tabs>
        <w:ind w:left="5400" w:hanging="360"/>
      </w:pPr>
      <w:rPr>
        <w:rFonts w:ascii="Courier New" w:hAnsi="Courier New" w:cs="Courier New" w:hint="default"/>
      </w:rPr>
    </w:lvl>
    <w:lvl w:ilvl="8" w:tplc="6EF2B10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48E185E">
      <w:start w:val="5"/>
      <w:numFmt w:val="bullet"/>
      <w:lvlText w:val="-"/>
      <w:lvlJc w:val="left"/>
      <w:pPr>
        <w:ind w:left="717" w:hanging="360"/>
      </w:pPr>
      <w:rPr>
        <w:rFonts w:ascii="Calibri" w:eastAsia="Calibri" w:hAnsi="Calibri" w:cs="Times New Roman" w:hint="default"/>
      </w:rPr>
    </w:lvl>
    <w:lvl w:ilvl="1" w:tplc="4FAE5EDA" w:tentative="1">
      <w:start w:val="1"/>
      <w:numFmt w:val="bullet"/>
      <w:lvlText w:val="o"/>
      <w:lvlJc w:val="left"/>
      <w:pPr>
        <w:ind w:left="1437" w:hanging="360"/>
      </w:pPr>
      <w:rPr>
        <w:rFonts w:ascii="Courier New" w:hAnsi="Courier New" w:cs="Courier New" w:hint="default"/>
      </w:rPr>
    </w:lvl>
    <w:lvl w:ilvl="2" w:tplc="60643926" w:tentative="1">
      <w:start w:val="1"/>
      <w:numFmt w:val="bullet"/>
      <w:lvlText w:val=""/>
      <w:lvlJc w:val="left"/>
      <w:pPr>
        <w:ind w:left="2157" w:hanging="360"/>
      </w:pPr>
      <w:rPr>
        <w:rFonts w:ascii="Wingdings" w:hAnsi="Wingdings" w:hint="default"/>
      </w:rPr>
    </w:lvl>
    <w:lvl w:ilvl="3" w:tplc="C29692B8" w:tentative="1">
      <w:start w:val="1"/>
      <w:numFmt w:val="bullet"/>
      <w:lvlText w:val=""/>
      <w:lvlJc w:val="left"/>
      <w:pPr>
        <w:ind w:left="2877" w:hanging="360"/>
      </w:pPr>
      <w:rPr>
        <w:rFonts w:ascii="Symbol" w:hAnsi="Symbol" w:hint="default"/>
      </w:rPr>
    </w:lvl>
    <w:lvl w:ilvl="4" w:tplc="4978170C" w:tentative="1">
      <w:start w:val="1"/>
      <w:numFmt w:val="bullet"/>
      <w:lvlText w:val="o"/>
      <w:lvlJc w:val="left"/>
      <w:pPr>
        <w:ind w:left="3597" w:hanging="360"/>
      </w:pPr>
      <w:rPr>
        <w:rFonts w:ascii="Courier New" w:hAnsi="Courier New" w:cs="Courier New" w:hint="default"/>
      </w:rPr>
    </w:lvl>
    <w:lvl w:ilvl="5" w:tplc="A03A7CFA" w:tentative="1">
      <w:start w:val="1"/>
      <w:numFmt w:val="bullet"/>
      <w:lvlText w:val=""/>
      <w:lvlJc w:val="left"/>
      <w:pPr>
        <w:ind w:left="4317" w:hanging="360"/>
      </w:pPr>
      <w:rPr>
        <w:rFonts w:ascii="Wingdings" w:hAnsi="Wingdings" w:hint="default"/>
      </w:rPr>
    </w:lvl>
    <w:lvl w:ilvl="6" w:tplc="FAA42018" w:tentative="1">
      <w:start w:val="1"/>
      <w:numFmt w:val="bullet"/>
      <w:lvlText w:val=""/>
      <w:lvlJc w:val="left"/>
      <w:pPr>
        <w:ind w:left="5037" w:hanging="360"/>
      </w:pPr>
      <w:rPr>
        <w:rFonts w:ascii="Symbol" w:hAnsi="Symbol" w:hint="default"/>
      </w:rPr>
    </w:lvl>
    <w:lvl w:ilvl="7" w:tplc="99E45F66" w:tentative="1">
      <w:start w:val="1"/>
      <w:numFmt w:val="bullet"/>
      <w:lvlText w:val="o"/>
      <w:lvlJc w:val="left"/>
      <w:pPr>
        <w:ind w:left="5757" w:hanging="360"/>
      </w:pPr>
      <w:rPr>
        <w:rFonts w:ascii="Courier New" w:hAnsi="Courier New" w:cs="Courier New" w:hint="default"/>
      </w:rPr>
    </w:lvl>
    <w:lvl w:ilvl="8" w:tplc="680AA4C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0BC3284">
      <w:start w:val="1"/>
      <w:numFmt w:val="bullet"/>
      <w:lvlText w:val=""/>
      <w:lvlJc w:val="left"/>
      <w:pPr>
        <w:tabs>
          <w:tab w:val="num" w:pos="360"/>
        </w:tabs>
        <w:ind w:left="360" w:hanging="360"/>
      </w:pPr>
      <w:rPr>
        <w:rFonts w:ascii="Symbol" w:hAnsi="Symbol" w:hint="default"/>
      </w:rPr>
    </w:lvl>
    <w:lvl w:ilvl="1" w:tplc="823218D6" w:tentative="1">
      <w:start w:val="1"/>
      <w:numFmt w:val="bullet"/>
      <w:lvlText w:val="o"/>
      <w:lvlJc w:val="left"/>
      <w:pPr>
        <w:tabs>
          <w:tab w:val="num" w:pos="1080"/>
        </w:tabs>
        <w:ind w:left="1080" w:hanging="360"/>
      </w:pPr>
      <w:rPr>
        <w:rFonts w:ascii="Courier New" w:hAnsi="Courier New" w:cs="Courier New" w:hint="default"/>
      </w:rPr>
    </w:lvl>
    <w:lvl w:ilvl="2" w:tplc="2F80AEA0" w:tentative="1">
      <w:start w:val="1"/>
      <w:numFmt w:val="bullet"/>
      <w:lvlText w:val=""/>
      <w:lvlJc w:val="left"/>
      <w:pPr>
        <w:tabs>
          <w:tab w:val="num" w:pos="1800"/>
        </w:tabs>
        <w:ind w:left="1800" w:hanging="360"/>
      </w:pPr>
      <w:rPr>
        <w:rFonts w:ascii="Wingdings" w:hAnsi="Wingdings" w:hint="default"/>
      </w:rPr>
    </w:lvl>
    <w:lvl w:ilvl="3" w:tplc="B70CEF5A" w:tentative="1">
      <w:start w:val="1"/>
      <w:numFmt w:val="bullet"/>
      <w:lvlText w:val=""/>
      <w:lvlJc w:val="left"/>
      <w:pPr>
        <w:tabs>
          <w:tab w:val="num" w:pos="2520"/>
        </w:tabs>
        <w:ind w:left="2520" w:hanging="360"/>
      </w:pPr>
      <w:rPr>
        <w:rFonts w:ascii="Symbol" w:hAnsi="Symbol" w:hint="default"/>
      </w:rPr>
    </w:lvl>
    <w:lvl w:ilvl="4" w:tplc="02C82B3C" w:tentative="1">
      <w:start w:val="1"/>
      <w:numFmt w:val="bullet"/>
      <w:lvlText w:val="o"/>
      <w:lvlJc w:val="left"/>
      <w:pPr>
        <w:tabs>
          <w:tab w:val="num" w:pos="3240"/>
        </w:tabs>
        <w:ind w:left="3240" w:hanging="360"/>
      </w:pPr>
      <w:rPr>
        <w:rFonts w:ascii="Courier New" w:hAnsi="Courier New" w:cs="Courier New" w:hint="default"/>
      </w:rPr>
    </w:lvl>
    <w:lvl w:ilvl="5" w:tplc="F12A8FD6" w:tentative="1">
      <w:start w:val="1"/>
      <w:numFmt w:val="bullet"/>
      <w:lvlText w:val=""/>
      <w:lvlJc w:val="left"/>
      <w:pPr>
        <w:tabs>
          <w:tab w:val="num" w:pos="3960"/>
        </w:tabs>
        <w:ind w:left="3960" w:hanging="360"/>
      </w:pPr>
      <w:rPr>
        <w:rFonts w:ascii="Wingdings" w:hAnsi="Wingdings" w:hint="default"/>
      </w:rPr>
    </w:lvl>
    <w:lvl w:ilvl="6" w:tplc="905222F0" w:tentative="1">
      <w:start w:val="1"/>
      <w:numFmt w:val="bullet"/>
      <w:lvlText w:val=""/>
      <w:lvlJc w:val="left"/>
      <w:pPr>
        <w:tabs>
          <w:tab w:val="num" w:pos="4680"/>
        </w:tabs>
        <w:ind w:left="4680" w:hanging="360"/>
      </w:pPr>
      <w:rPr>
        <w:rFonts w:ascii="Symbol" w:hAnsi="Symbol" w:hint="default"/>
      </w:rPr>
    </w:lvl>
    <w:lvl w:ilvl="7" w:tplc="B79C50BA" w:tentative="1">
      <w:start w:val="1"/>
      <w:numFmt w:val="bullet"/>
      <w:lvlText w:val="o"/>
      <w:lvlJc w:val="left"/>
      <w:pPr>
        <w:tabs>
          <w:tab w:val="num" w:pos="5400"/>
        </w:tabs>
        <w:ind w:left="5400" w:hanging="360"/>
      </w:pPr>
      <w:rPr>
        <w:rFonts w:ascii="Courier New" w:hAnsi="Courier New" w:cs="Courier New" w:hint="default"/>
      </w:rPr>
    </w:lvl>
    <w:lvl w:ilvl="8" w:tplc="58BC956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03"/>
    <w:rsid w:val="006F2A15"/>
    <w:rsid w:val="00753803"/>
    <w:rsid w:val="00B24211"/>
    <w:rsid w:val="00B770D2"/>
    <w:rsid w:val="00CE4F75"/>
    <w:rsid w:val="00E177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770D2"/>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B770D2"/>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770D2"/>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B770D2"/>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6F2A1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F2A15"/>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6F2A15"/>
    <w:rPr>
      <w:sz w:val="16"/>
      <w:szCs w:val="16"/>
    </w:rPr>
  </w:style>
  <w:style w:type="paragraph" w:styleId="CommentText">
    <w:name w:val="annotation text"/>
    <w:basedOn w:val="Normal"/>
    <w:link w:val="CommentTextChar"/>
    <w:uiPriority w:val="99"/>
    <w:unhideWhenUsed/>
    <w:rsid w:val="006F2A1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F2A15"/>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6F2A15"/>
    <w:rPr>
      <w:b/>
      <w:bCs/>
    </w:rPr>
  </w:style>
  <w:style w:type="character" w:customStyle="1" w:styleId="CommentSubjectChar">
    <w:name w:val="Comment Subject Char"/>
    <w:basedOn w:val="CommentTextChar"/>
    <w:link w:val="CommentSubject"/>
    <w:uiPriority w:val="99"/>
    <w:rsid w:val="006F2A15"/>
    <w:rPr>
      <w:rFonts w:eastAsiaTheme="minorHAnsi" w:cstheme="minorBidi"/>
      <w:b/>
      <w:bCs/>
      <w:lang w:eastAsia="en-US"/>
    </w:rPr>
  </w:style>
  <w:style w:type="paragraph" w:styleId="BodyText">
    <w:name w:val="Body Text"/>
    <w:basedOn w:val="Normal"/>
    <w:link w:val="BodyTextChar"/>
    <w:uiPriority w:val="99"/>
    <w:unhideWhenUsed/>
    <w:rsid w:val="006F2A1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F2A15"/>
    <w:rPr>
      <w:rFonts w:eastAsiaTheme="minorHAnsi" w:cstheme="minorBidi"/>
      <w:szCs w:val="24"/>
      <w:lang w:eastAsia="en-US"/>
    </w:rPr>
  </w:style>
  <w:style w:type="paragraph" w:customStyle="1" w:styleId="OutcomeDescription">
    <w:name w:val="Outcome Description"/>
    <w:basedOn w:val="Normal"/>
    <w:qFormat/>
    <w:rsid w:val="006F2A15"/>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6F2A15"/>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F2A15"/>
    <w:rPr>
      <w:rFonts w:eastAsiaTheme="minorHAnsi" w:cstheme="minorBidi"/>
      <w:sz w:val="24"/>
      <w:szCs w:val="24"/>
      <w:lang w:eastAsia="en-US"/>
    </w:rPr>
  </w:style>
  <w:style w:type="paragraph" w:styleId="Revision">
    <w:name w:val="Revision"/>
    <w:hidden/>
    <w:uiPriority w:val="99"/>
    <w:semiHidden/>
    <w:rsid w:val="006F2A15"/>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770D2"/>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B770D2"/>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770D2"/>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B770D2"/>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6F2A1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F2A15"/>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6F2A15"/>
    <w:rPr>
      <w:sz w:val="16"/>
      <w:szCs w:val="16"/>
    </w:rPr>
  </w:style>
  <w:style w:type="paragraph" w:styleId="CommentText">
    <w:name w:val="annotation text"/>
    <w:basedOn w:val="Normal"/>
    <w:link w:val="CommentTextChar"/>
    <w:uiPriority w:val="99"/>
    <w:unhideWhenUsed/>
    <w:rsid w:val="006F2A1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F2A15"/>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6F2A15"/>
    <w:rPr>
      <w:b/>
      <w:bCs/>
    </w:rPr>
  </w:style>
  <w:style w:type="character" w:customStyle="1" w:styleId="CommentSubjectChar">
    <w:name w:val="Comment Subject Char"/>
    <w:basedOn w:val="CommentTextChar"/>
    <w:link w:val="CommentSubject"/>
    <w:uiPriority w:val="99"/>
    <w:rsid w:val="006F2A15"/>
    <w:rPr>
      <w:rFonts w:eastAsiaTheme="minorHAnsi" w:cstheme="minorBidi"/>
      <w:b/>
      <w:bCs/>
      <w:lang w:eastAsia="en-US"/>
    </w:rPr>
  </w:style>
  <w:style w:type="paragraph" w:styleId="BodyText">
    <w:name w:val="Body Text"/>
    <w:basedOn w:val="Normal"/>
    <w:link w:val="BodyTextChar"/>
    <w:uiPriority w:val="99"/>
    <w:unhideWhenUsed/>
    <w:rsid w:val="006F2A1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F2A15"/>
    <w:rPr>
      <w:rFonts w:eastAsiaTheme="minorHAnsi" w:cstheme="minorBidi"/>
      <w:szCs w:val="24"/>
      <w:lang w:eastAsia="en-US"/>
    </w:rPr>
  </w:style>
  <w:style w:type="paragraph" w:customStyle="1" w:styleId="OutcomeDescription">
    <w:name w:val="Outcome Description"/>
    <w:basedOn w:val="Normal"/>
    <w:qFormat/>
    <w:rsid w:val="006F2A15"/>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6F2A15"/>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F2A15"/>
    <w:rPr>
      <w:rFonts w:eastAsiaTheme="minorHAnsi" w:cstheme="minorBidi"/>
      <w:sz w:val="24"/>
      <w:szCs w:val="24"/>
      <w:lang w:eastAsia="en-US"/>
    </w:rPr>
  </w:style>
  <w:style w:type="paragraph" w:styleId="Revision">
    <w:name w:val="Revision"/>
    <w:hidden/>
    <w:uiPriority w:val="99"/>
    <w:semiHidden/>
    <w:rsid w:val="006F2A15"/>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38E9-E678-4076-8880-D224837A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11793</Words>
  <Characters>67221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2015-01-22T21:27:00Z</dcterms:created>
  <dcterms:modified xsi:type="dcterms:W3CDTF">2015-02-24T01:08:00Z</dcterms:modified>
</cp:coreProperties>
</file>