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D154B" w:rsidP="00854F70">
      <w:pPr>
        <w:pStyle w:val="Heading1"/>
      </w:pPr>
      <w:bookmarkStart w:id="0" w:name="PRMS_RIName"/>
      <w:r w:rsidRPr="00854F70">
        <w:t xml:space="preserve">Ryman Healthcare Limited - Margaret </w:t>
      </w:r>
      <w:proofErr w:type="spellStart"/>
      <w:r w:rsidRPr="00854F70">
        <w:t>Stoddart</w:t>
      </w:r>
      <w:proofErr w:type="spellEnd"/>
      <w:r w:rsidRPr="00854F70">
        <w:t xml:space="preserve"> Retirement Village</w:t>
      </w:r>
      <w:bookmarkEnd w:id="0"/>
    </w:p>
    <w:p w:rsidR="001237E0" w:rsidRPr="00854F70" w:rsidRDefault="00AD154B" w:rsidP="00FF41C5">
      <w:pPr>
        <w:pStyle w:val="Heading2"/>
      </w:pPr>
      <w:r w:rsidRPr="00854F70">
        <w:t xml:space="preserve">Current Status: </w:t>
      </w:r>
      <w:bookmarkStart w:id="1" w:name="AuditStartDate"/>
      <w:r w:rsidRPr="00854F70">
        <w:t>30 July 2014</w:t>
      </w:r>
      <w:bookmarkEnd w:id="1"/>
    </w:p>
    <w:p w:rsidR="001237E0" w:rsidRPr="005661ED" w:rsidRDefault="00AD154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D154B" w:rsidP="00FF41C5">
      <w:pPr>
        <w:pStyle w:val="Heading2"/>
      </w:pPr>
      <w:r w:rsidRPr="005A5CEB">
        <w:t>General overview</w:t>
      </w:r>
    </w:p>
    <w:p w:rsidR="00582C77" w:rsidRPr="005A5CEB" w:rsidRDefault="00AD154B" w:rsidP="005A5CEB">
      <w:pPr>
        <w:spacing w:before="240" w:after="0" w:line="276" w:lineRule="auto"/>
        <w:ind w:left="0"/>
        <w:rPr>
          <w:sz w:val="24"/>
        </w:rPr>
      </w:pPr>
      <w:bookmarkStart w:id="3" w:name="GeneralOverview"/>
      <w:r w:rsidRPr="005A5CEB">
        <w:rPr>
          <w:sz w:val="24"/>
        </w:rPr>
        <w:t xml:space="preserve">Ryman Margaret </w:t>
      </w:r>
      <w:proofErr w:type="spellStart"/>
      <w:r w:rsidRPr="005A5CEB">
        <w:rPr>
          <w:sz w:val="24"/>
        </w:rPr>
        <w:t>Stoddart</w:t>
      </w:r>
      <w:proofErr w:type="spellEnd"/>
      <w:r w:rsidRPr="005A5CEB">
        <w:rPr>
          <w:sz w:val="24"/>
        </w:rPr>
        <w:t xml:space="preserve"> is situated in Christchurch.  The service has 41 bedrooms for residents requiring rest home level care.  Occupancy during the audit was 37 residents.  Additionally there are 25 serviced studios certified to provide rest home level care, occupancy on the day of the audit was eight rest home level residents.</w:t>
      </w:r>
    </w:p>
    <w:p w:rsidR="00582C77" w:rsidRPr="005A5CEB" w:rsidRDefault="00AD154B" w:rsidP="005A5CEB">
      <w:pPr>
        <w:spacing w:before="240" w:after="0" w:line="276" w:lineRule="auto"/>
        <w:ind w:left="0"/>
        <w:rPr>
          <w:sz w:val="24"/>
        </w:rPr>
      </w:pPr>
      <w:r w:rsidRPr="005A5CEB">
        <w:rPr>
          <w:sz w:val="24"/>
        </w:rPr>
        <w:t>There is an implemented quality process and training plan.  Family feedback during the audit was very positive</w:t>
      </w:r>
    </w:p>
    <w:p w:rsidR="00582C77" w:rsidRPr="005A5CEB" w:rsidRDefault="00AD154B" w:rsidP="005A5CEB">
      <w:pPr>
        <w:spacing w:before="240" w:after="0" w:line="276" w:lineRule="auto"/>
        <w:ind w:left="0"/>
        <w:rPr>
          <w:sz w:val="24"/>
        </w:rPr>
      </w:pPr>
      <w:r w:rsidRPr="005A5CEB">
        <w:rPr>
          <w:sz w:val="24"/>
        </w:rPr>
        <w:t xml:space="preserve">Margaret </w:t>
      </w:r>
      <w:proofErr w:type="spellStart"/>
      <w:r w:rsidRPr="005A5CEB">
        <w:rPr>
          <w:sz w:val="24"/>
        </w:rPr>
        <w:t>Stoddart</w:t>
      </w:r>
      <w:proofErr w:type="spellEnd"/>
      <w:r w:rsidRPr="005A5CEB">
        <w:rPr>
          <w:sz w:val="24"/>
        </w:rPr>
        <w:t xml:space="preserve"> is managed by a registered nurse and clinical manager and supported by a stable staff.</w:t>
      </w:r>
      <w:r w:rsidR="00B60D26">
        <w:rPr>
          <w:sz w:val="24"/>
        </w:rPr>
        <w:t xml:space="preserve">  </w:t>
      </w:r>
      <w:r w:rsidRPr="005A5CEB">
        <w:rPr>
          <w:sz w:val="24"/>
        </w:rPr>
        <w:t xml:space="preserve">All residents interviewed spoke positively about the care and support provided by staff and management. </w:t>
      </w:r>
    </w:p>
    <w:p w:rsidR="00582C77" w:rsidRPr="005A5CEB" w:rsidRDefault="00AD154B" w:rsidP="005A5CEB">
      <w:pPr>
        <w:spacing w:before="240" w:after="0" w:line="276" w:lineRule="auto"/>
        <w:ind w:left="0"/>
        <w:rPr>
          <w:sz w:val="24"/>
        </w:rPr>
      </w:pPr>
      <w:r w:rsidRPr="005A5CEB">
        <w:rPr>
          <w:sz w:val="24"/>
        </w:rPr>
        <w:t xml:space="preserve">Neither the previous audit nor this audit has identified any shortfalls.  </w:t>
      </w:r>
    </w:p>
    <w:bookmarkEnd w:id="3"/>
    <w:p w:rsidR="00BA195E" w:rsidRPr="005A5CEB" w:rsidRDefault="00AD154B" w:rsidP="00FF41C5">
      <w:pPr>
        <w:pStyle w:val="Heading2"/>
      </w:pPr>
      <w:r w:rsidRPr="005A5CEB">
        <w:t xml:space="preserve">Audit Summary </w:t>
      </w:r>
      <w:r>
        <w:t>as at</w:t>
      </w:r>
      <w:r w:rsidRPr="005A5CEB">
        <w:t xml:space="preserve"> </w:t>
      </w:r>
      <w:bookmarkStart w:id="4" w:name="AuditStartDate1"/>
      <w:r w:rsidRPr="005A5CEB">
        <w:t>30 July 2014</w:t>
      </w:r>
      <w:bookmarkEnd w:id="4"/>
    </w:p>
    <w:p w:rsidR="00BA195E" w:rsidRPr="005A5CEB" w:rsidRDefault="00AD154B" w:rsidP="005A5CEB">
      <w:pPr>
        <w:spacing w:before="240" w:after="0" w:line="276" w:lineRule="auto"/>
        <w:ind w:left="0"/>
        <w:rPr>
          <w:sz w:val="24"/>
        </w:rPr>
      </w:pPr>
      <w:r w:rsidRPr="005A5CEB">
        <w:rPr>
          <w:sz w:val="24"/>
        </w:rPr>
        <w:t>Standards have been assessed and summarised below:</w:t>
      </w:r>
    </w:p>
    <w:p w:rsidR="00BA195E" w:rsidRPr="00854F70" w:rsidRDefault="00AD154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55287" w:rsidTr="008633A8">
        <w:trPr>
          <w:cantSplit/>
          <w:tblHeader/>
        </w:trPr>
        <w:tc>
          <w:tcPr>
            <w:tcW w:w="1260" w:type="dxa"/>
            <w:tcBorders>
              <w:bottom w:val="single" w:sz="4" w:space="0" w:color="000000"/>
            </w:tcBorders>
            <w:vAlign w:val="center"/>
          </w:tcPr>
          <w:p w:rsidR="00BA195E" w:rsidRPr="008F484E" w:rsidRDefault="00AD154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D154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D154B" w:rsidP="008F484E">
            <w:pPr>
              <w:spacing w:before="60"/>
              <w:ind w:left="0"/>
              <w:rPr>
                <w:b/>
                <w:sz w:val="24"/>
                <w:szCs w:val="24"/>
              </w:rPr>
            </w:pPr>
            <w:r w:rsidRPr="008F484E">
              <w:rPr>
                <w:b/>
                <w:sz w:val="24"/>
                <w:szCs w:val="24"/>
              </w:rPr>
              <w:t>Definition</w:t>
            </w:r>
          </w:p>
        </w:tc>
      </w:tr>
      <w:tr w:rsidR="00A55287" w:rsidTr="008633A8">
        <w:trPr>
          <w:cantSplit/>
          <w:trHeight w:val="1134"/>
        </w:trPr>
        <w:tc>
          <w:tcPr>
            <w:tcW w:w="1260" w:type="dxa"/>
            <w:tcBorders>
              <w:bottom w:val="single" w:sz="4" w:space="0" w:color="000000"/>
            </w:tcBorders>
            <w:shd w:val="clear" w:color="0066FF" w:fill="0000FF"/>
            <w:vAlign w:val="center"/>
          </w:tcPr>
          <w:p w:rsidR="00103A98" w:rsidRPr="008F484E" w:rsidRDefault="005A4DE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D154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D154B" w:rsidP="008F484E">
            <w:pPr>
              <w:spacing w:before="60"/>
              <w:ind w:left="50"/>
              <w:rPr>
                <w:sz w:val="24"/>
                <w:szCs w:val="24"/>
              </w:rPr>
            </w:pPr>
            <w:r w:rsidRPr="008F484E">
              <w:rPr>
                <w:sz w:val="24"/>
                <w:szCs w:val="24"/>
              </w:rPr>
              <w:t>All standards applicable to this service fully attained with some standards exceeded</w:t>
            </w:r>
          </w:p>
        </w:tc>
      </w:tr>
      <w:tr w:rsidR="00A55287" w:rsidTr="008633A8">
        <w:trPr>
          <w:cantSplit/>
          <w:trHeight w:val="1134"/>
        </w:trPr>
        <w:tc>
          <w:tcPr>
            <w:tcW w:w="1260" w:type="dxa"/>
            <w:tcBorders>
              <w:bottom w:val="single" w:sz="4" w:space="0" w:color="000000"/>
            </w:tcBorders>
            <w:shd w:val="clear" w:color="33CC33" w:fill="00FF00"/>
            <w:vAlign w:val="center"/>
          </w:tcPr>
          <w:p w:rsidR="00103A98" w:rsidRPr="008F484E" w:rsidRDefault="005A4DEE" w:rsidP="008F484E">
            <w:pPr>
              <w:spacing w:before="60"/>
              <w:ind w:left="0"/>
              <w:rPr>
                <w:sz w:val="24"/>
                <w:szCs w:val="24"/>
              </w:rPr>
            </w:pPr>
          </w:p>
        </w:tc>
        <w:tc>
          <w:tcPr>
            <w:tcW w:w="3780" w:type="dxa"/>
            <w:shd w:val="clear" w:color="auto" w:fill="auto"/>
            <w:vAlign w:val="center"/>
          </w:tcPr>
          <w:p w:rsidR="00103A98" w:rsidRPr="008F484E" w:rsidRDefault="00AD154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D154B" w:rsidP="008F484E">
            <w:pPr>
              <w:spacing w:before="60"/>
              <w:ind w:left="50"/>
              <w:rPr>
                <w:sz w:val="24"/>
                <w:szCs w:val="24"/>
              </w:rPr>
            </w:pPr>
            <w:r w:rsidRPr="008F484E">
              <w:rPr>
                <w:sz w:val="24"/>
                <w:szCs w:val="24"/>
              </w:rPr>
              <w:t xml:space="preserve">Standards applicable to this service fully attained </w:t>
            </w:r>
          </w:p>
        </w:tc>
      </w:tr>
      <w:tr w:rsidR="00A55287" w:rsidTr="008633A8">
        <w:trPr>
          <w:cantSplit/>
          <w:trHeight w:val="1134"/>
        </w:trPr>
        <w:tc>
          <w:tcPr>
            <w:tcW w:w="1260" w:type="dxa"/>
            <w:tcBorders>
              <w:bottom w:val="single" w:sz="4" w:space="0" w:color="000000"/>
            </w:tcBorders>
            <w:shd w:val="clear" w:color="auto" w:fill="FFFF00"/>
            <w:vAlign w:val="center"/>
          </w:tcPr>
          <w:p w:rsidR="00103A98" w:rsidRPr="008F484E" w:rsidRDefault="005A4DEE" w:rsidP="008F484E">
            <w:pPr>
              <w:spacing w:before="60"/>
              <w:ind w:left="0"/>
              <w:rPr>
                <w:sz w:val="24"/>
                <w:szCs w:val="24"/>
              </w:rPr>
            </w:pPr>
          </w:p>
        </w:tc>
        <w:tc>
          <w:tcPr>
            <w:tcW w:w="3780" w:type="dxa"/>
            <w:shd w:val="clear" w:color="auto" w:fill="auto"/>
            <w:vAlign w:val="center"/>
          </w:tcPr>
          <w:p w:rsidR="00103A98" w:rsidRPr="008F484E" w:rsidRDefault="00AD154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D154B" w:rsidP="008F484E">
            <w:pPr>
              <w:spacing w:before="60"/>
              <w:ind w:left="50"/>
              <w:rPr>
                <w:sz w:val="24"/>
                <w:szCs w:val="24"/>
              </w:rPr>
            </w:pPr>
            <w:r w:rsidRPr="008F484E">
              <w:rPr>
                <w:sz w:val="24"/>
                <w:szCs w:val="24"/>
              </w:rPr>
              <w:t>Some standards applicable to this service partially attained and of low risk</w:t>
            </w:r>
          </w:p>
        </w:tc>
      </w:tr>
      <w:tr w:rsidR="00A55287" w:rsidTr="008633A8">
        <w:trPr>
          <w:cantSplit/>
          <w:trHeight w:val="1134"/>
        </w:trPr>
        <w:tc>
          <w:tcPr>
            <w:tcW w:w="1260" w:type="dxa"/>
            <w:tcBorders>
              <w:bottom w:val="single" w:sz="4" w:space="0" w:color="000000"/>
            </w:tcBorders>
            <w:shd w:val="clear" w:color="auto" w:fill="FFC800"/>
            <w:vAlign w:val="center"/>
          </w:tcPr>
          <w:p w:rsidR="00103A98" w:rsidRPr="008F484E" w:rsidRDefault="005A4DE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D154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D154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55287" w:rsidTr="004B2721">
        <w:trPr>
          <w:cantSplit/>
          <w:trHeight w:val="1134"/>
        </w:trPr>
        <w:tc>
          <w:tcPr>
            <w:tcW w:w="1260" w:type="dxa"/>
            <w:shd w:val="clear" w:color="auto" w:fill="FF0000"/>
            <w:vAlign w:val="center"/>
          </w:tcPr>
          <w:p w:rsidR="00103A98" w:rsidRPr="008F484E" w:rsidRDefault="005A4DEE" w:rsidP="008F484E">
            <w:pPr>
              <w:spacing w:before="60"/>
              <w:ind w:left="0"/>
              <w:rPr>
                <w:sz w:val="24"/>
                <w:szCs w:val="24"/>
              </w:rPr>
            </w:pPr>
          </w:p>
        </w:tc>
        <w:tc>
          <w:tcPr>
            <w:tcW w:w="3780" w:type="dxa"/>
            <w:shd w:val="clear" w:color="auto" w:fill="auto"/>
            <w:vAlign w:val="center"/>
          </w:tcPr>
          <w:p w:rsidR="00103A98" w:rsidRPr="008F484E" w:rsidRDefault="00AD154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D154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D154B" w:rsidP="00FF41C5">
      <w:pPr>
        <w:pStyle w:val="Heading3"/>
      </w:pPr>
      <w:r w:rsidRPr="00FF41C5">
        <w:t xml:space="preserve">Consumer Rights as at </w:t>
      </w:r>
      <w:bookmarkStart w:id="5" w:name="AuditStartDate2"/>
      <w:r w:rsidRPr="00FF41C5">
        <w:t>30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55287" w:rsidTr="00F62C56">
        <w:trPr>
          <w:cantSplit/>
        </w:trPr>
        <w:tc>
          <w:tcPr>
            <w:tcW w:w="5529" w:type="dxa"/>
          </w:tcPr>
          <w:p w:rsidR="004B2721" w:rsidRPr="00CC002C" w:rsidRDefault="00AD154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A4DEE" w:rsidP="008F484E">
            <w:pPr>
              <w:spacing w:after="0"/>
              <w:ind w:left="0"/>
              <w:rPr>
                <w:rFonts w:cs="Arial"/>
                <w:b/>
                <w:szCs w:val="24"/>
              </w:rPr>
            </w:pPr>
          </w:p>
        </w:tc>
        <w:tc>
          <w:tcPr>
            <w:tcW w:w="2330" w:type="dxa"/>
            <w:shd w:val="clear" w:color="auto" w:fill="FFFFFF"/>
          </w:tcPr>
          <w:p w:rsidR="004B2721" w:rsidRPr="00CC002C" w:rsidRDefault="00AD154B" w:rsidP="008F484E">
            <w:pPr>
              <w:spacing w:after="0"/>
              <w:ind w:left="0"/>
              <w:rPr>
                <w:rFonts w:cs="Arial"/>
                <w:b/>
                <w:szCs w:val="24"/>
              </w:rPr>
            </w:pPr>
            <w:r>
              <w:t>Standards applicable to this service fully attained.</w:t>
            </w:r>
          </w:p>
        </w:tc>
      </w:tr>
    </w:tbl>
    <w:p w:rsidR="00FF41C5" w:rsidRPr="00FF41C5" w:rsidRDefault="00AD154B" w:rsidP="00FF41C5">
      <w:pPr>
        <w:pStyle w:val="Heading3"/>
      </w:pPr>
      <w:r w:rsidRPr="00FF41C5">
        <w:t>Organisational Management</w:t>
      </w:r>
      <w:r>
        <w:t xml:space="preserve"> as at </w:t>
      </w:r>
      <w:bookmarkStart w:id="6" w:name="AuditStartDate3"/>
      <w:r w:rsidRPr="00FF41C5">
        <w:t>30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55287" w:rsidTr="00F62C56">
        <w:trPr>
          <w:cantSplit/>
        </w:trPr>
        <w:tc>
          <w:tcPr>
            <w:tcW w:w="5529" w:type="dxa"/>
          </w:tcPr>
          <w:p w:rsidR="004D2CA9" w:rsidRPr="00CC002C" w:rsidRDefault="00AD154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A4DEE" w:rsidP="004D2CA9">
            <w:pPr>
              <w:spacing w:after="0"/>
              <w:ind w:left="0"/>
              <w:rPr>
                <w:rFonts w:cs="Arial"/>
                <w:b/>
                <w:szCs w:val="24"/>
              </w:rPr>
            </w:pPr>
          </w:p>
        </w:tc>
        <w:tc>
          <w:tcPr>
            <w:tcW w:w="2330" w:type="dxa"/>
            <w:shd w:val="clear" w:color="auto" w:fill="FFFFFF"/>
          </w:tcPr>
          <w:p w:rsidR="004D2CA9" w:rsidRPr="00CC002C" w:rsidRDefault="00AD154B" w:rsidP="004D2CA9">
            <w:pPr>
              <w:spacing w:after="0"/>
              <w:ind w:left="0"/>
              <w:rPr>
                <w:rFonts w:cs="Arial"/>
                <w:b/>
                <w:szCs w:val="24"/>
              </w:rPr>
            </w:pPr>
            <w:r>
              <w:t>Standards applicable to this service fully attained.</w:t>
            </w:r>
          </w:p>
        </w:tc>
      </w:tr>
    </w:tbl>
    <w:p w:rsidR="00FF41C5" w:rsidRPr="00FF41C5" w:rsidRDefault="00AD154B" w:rsidP="00FF41C5">
      <w:pPr>
        <w:pStyle w:val="Heading3"/>
      </w:pPr>
      <w:r w:rsidRPr="00CC002C">
        <w:t>Continuum of Service Delivery</w:t>
      </w:r>
      <w:r>
        <w:t xml:space="preserve"> as at </w:t>
      </w:r>
      <w:bookmarkStart w:id="7" w:name="AuditStartDate4"/>
      <w:r w:rsidRPr="00FF41C5">
        <w:t>30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55287" w:rsidTr="00F62C56">
        <w:trPr>
          <w:cantSplit/>
        </w:trPr>
        <w:tc>
          <w:tcPr>
            <w:tcW w:w="5529" w:type="dxa"/>
          </w:tcPr>
          <w:p w:rsidR="004D2CA9" w:rsidRPr="00CC002C" w:rsidRDefault="00AD154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5A4DEE" w:rsidP="004D2CA9">
            <w:pPr>
              <w:spacing w:after="0"/>
              <w:ind w:left="0"/>
              <w:rPr>
                <w:rFonts w:cs="Arial"/>
                <w:b/>
                <w:szCs w:val="24"/>
              </w:rPr>
            </w:pPr>
          </w:p>
        </w:tc>
        <w:tc>
          <w:tcPr>
            <w:tcW w:w="2330" w:type="dxa"/>
            <w:shd w:val="clear" w:color="auto" w:fill="FFFFFF"/>
          </w:tcPr>
          <w:p w:rsidR="004D2CA9" w:rsidRPr="00CC002C" w:rsidRDefault="00AD154B" w:rsidP="004D2CA9">
            <w:pPr>
              <w:spacing w:after="0"/>
              <w:ind w:left="0"/>
              <w:rPr>
                <w:rFonts w:cs="Arial"/>
                <w:b/>
                <w:szCs w:val="24"/>
              </w:rPr>
            </w:pPr>
            <w:r>
              <w:t>Standards applicable to this service fully attained.</w:t>
            </w:r>
          </w:p>
        </w:tc>
      </w:tr>
    </w:tbl>
    <w:p w:rsidR="00FF41C5" w:rsidRDefault="00AD154B" w:rsidP="00FF41C5">
      <w:pPr>
        <w:pStyle w:val="Heading3"/>
      </w:pPr>
      <w:r w:rsidRPr="00CC002C">
        <w:t>Safe and Appropriate Environment</w:t>
      </w:r>
      <w:r w:rsidRPr="00FF41C5">
        <w:t xml:space="preserve"> </w:t>
      </w:r>
      <w:r>
        <w:t xml:space="preserve">as at </w:t>
      </w:r>
      <w:bookmarkStart w:id="8" w:name="AuditStartDate5"/>
      <w:r>
        <w:t>30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55287" w:rsidTr="00F62C56">
        <w:trPr>
          <w:cantSplit/>
        </w:trPr>
        <w:tc>
          <w:tcPr>
            <w:tcW w:w="5529" w:type="dxa"/>
          </w:tcPr>
          <w:p w:rsidR="004D2CA9" w:rsidRPr="00CC002C" w:rsidRDefault="00AD154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A4DEE" w:rsidP="004D2CA9">
            <w:pPr>
              <w:spacing w:after="0"/>
              <w:ind w:left="0"/>
              <w:rPr>
                <w:rFonts w:cs="Arial"/>
                <w:b/>
                <w:szCs w:val="24"/>
              </w:rPr>
            </w:pPr>
          </w:p>
        </w:tc>
        <w:tc>
          <w:tcPr>
            <w:tcW w:w="2330" w:type="dxa"/>
            <w:shd w:val="clear" w:color="auto" w:fill="FFFFFF"/>
          </w:tcPr>
          <w:p w:rsidR="004D2CA9" w:rsidRPr="00CC002C" w:rsidRDefault="00AD154B" w:rsidP="004D2CA9">
            <w:pPr>
              <w:spacing w:after="0"/>
              <w:ind w:left="0"/>
              <w:rPr>
                <w:rFonts w:cs="Arial"/>
                <w:b/>
                <w:szCs w:val="24"/>
              </w:rPr>
            </w:pPr>
            <w:r>
              <w:t>Standards applicable to this service fully attained.</w:t>
            </w:r>
          </w:p>
        </w:tc>
      </w:tr>
    </w:tbl>
    <w:p w:rsidR="00FF41C5" w:rsidRDefault="00AD154B" w:rsidP="00FF41C5">
      <w:pPr>
        <w:pStyle w:val="Heading3"/>
      </w:pPr>
      <w:r w:rsidRPr="00CC002C">
        <w:t>Restraint Minimisation and Safe Practice</w:t>
      </w:r>
      <w:r w:rsidRPr="00FF41C5">
        <w:t xml:space="preserve"> as at </w:t>
      </w:r>
      <w:bookmarkStart w:id="9" w:name="AuditStartDate6"/>
      <w:r>
        <w:t>30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55287" w:rsidTr="00F62C56">
        <w:trPr>
          <w:cantSplit/>
        </w:trPr>
        <w:tc>
          <w:tcPr>
            <w:tcW w:w="5529" w:type="dxa"/>
          </w:tcPr>
          <w:p w:rsidR="004D2CA9" w:rsidRPr="00CC002C" w:rsidRDefault="00AD154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A4DEE" w:rsidP="004D2CA9">
            <w:pPr>
              <w:spacing w:after="0"/>
              <w:ind w:left="0"/>
              <w:rPr>
                <w:rFonts w:cs="Arial"/>
                <w:b/>
                <w:szCs w:val="24"/>
              </w:rPr>
            </w:pPr>
          </w:p>
        </w:tc>
        <w:tc>
          <w:tcPr>
            <w:tcW w:w="2330" w:type="dxa"/>
            <w:shd w:val="clear" w:color="auto" w:fill="FFFFFF"/>
          </w:tcPr>
          <w:p w:rsidR="004D2CA9" w:rsidRPr="00CC002C" w:rsidRDefault="00AD154B" w:rsidP="004D2CA9">
            <w:pPr>
              <w:spacing w:after="0"/>
              <w:ind w:left="0"/>
              <w:rPr>
                <w:rFonts w:cs="Arial"/>
                <w:b/>
                <w:szCs w:val="24"/>
              </w:rPr>
            </w:pPr>
            <w:r>
              <w:t>Standards applicable to this service fully attained.</w:t>
            </w:r>
          </w:p>
        </w:tc>
      </w:tr>
    </w:tbl>
    <w:p w:rsidR="00FF41C5" w:rsidRPr="00CC002C" w:rsidRDefault="00AD154B" w:rsidP="00FF41C5">
      <w:pPr>
        <w:pStyle w:val="Heading3"/>
      </w:pPr>
      <w:r w:rsidRPr="00CC002C">
        <w:t>Infection Prevention and Control</w:t>
      </w:r>
      <w:r w:rsidRPr="00FF41C5">
        <w:t xml:space="preserve"> as at </w:t>
      </w:r>
      <w:bookmarkStart w:id="10" w:name="AuditStartDate7"/>
      <w:r w:rsidRPr="00CC002C">
        <w:t>30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55287" w:rsidTr="00F62C56">
        <w:trPr>
          <w:cantSplit/>
        </w:trPr>
        <w:tc>
          <w:tcPr>
            <w:tcW w:w="5529" w:type="dxa"/>
          </w:tcPr>
          <w:p w:rsidR="004D2CA9" w:rsidRPr="00CC002C" w:rsidRDefault="00AD154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A4DEE" w:rsidP="004D2CA9">
            <w:pPr>
              <w:spacing w:after="0"/>
              <w:ind w:left="0"/>
              <w:rPr>
                <w:rFonts w:cs="Arial"/>
                <w:b/>
                <w:szCs w:val="24"/>
              </w:rPr>
            </w:pPr>
          </w:p>
        </w:tc>
        <w:tc>
          <w:tcPr>
            <w:tcW w:w="2330" w:type="dxa"/>
            <w:shd w:val="clear" w:color="auto" w:fill="FFFFFF"/>
          </w:tcPr>
          <w:p w:rsidR="004D2CA9" w:rsidRPr="00CC002C" w:rsidRDefault="00AD154B" w:rsidP="004D2CA9">
            <w:pPr>
              <w:spacing w:after="0"/>
              <w:ind w:left="0"/>
              <w:rPr>
                <w:rFonts w:cs="Arial"/>
                <w:b/>
                <w:szCs w:val="24"/>
              </w:rPr>
            </w:pPr>
            <w:r>
              <w:t>Standards applicable to this service fully attained.</w:t>
            </w:r>
          </w:p>
        </w:tc>
      </w:tr>
    </w:tbl>
    <w:p w:rsidR="005A4DEE" w:rsidRDefault="005A4DEE" w:rsidP="00644E56">
      <w:pPr>
        <w:pStyle w:val="Heading2"/>
        <w:rPr>
          <w:sz w:val="24"/>
        </w:rPr>
        <w:sectPr w:rsidR="005A4DEE" w:rsidSect="005A4DEE">
          <w:pgSz w:w="11906" w:h="16838"/>
          <w:pgMar w:top="720" w:right="720" w:bottom="720" w:left="720" w:header="708" w:footer="708" w:gutter="0"/>
          <w:cols w:space="708"/>
          <w:docGrid w:linePitch="360"/>
        </w:sectPr>
      </w:pPr>
    </w:p>
    <w:p w:rsidR="00557F84" w:rsidRDefault="00557F84" w:rsidP="005A4DEE">
      <w:pPr>
        <w:pStyle w:val="Heading1"/>
      </w:pPr>
      <w:bookmarkStart w:id="11" w:name="_GoBack"/>
      <w:bookmarkEnd w:id="11"/>
      <w:r>
        <w:lastRenderedPageBreak/>
        <w:t xml:space="preserve">HealthCERT </w:t>
      </w:r>
      <w:r>
        <w:rPr>
          <w:rStyle w:val="Heading1Char"/>
        </w:rPr>
        <w:t>Aged Residential Care</w:t>
      </w:r>
      <w:r>
        <w:t xml:space="preserve"> Audit Report (version </w:t>
      </w:r>
      <w:r>
        <w:rPr>
          <w:rStyle w:val="Heading1Char"/>
        </w:rPr>
        <w:t>4.2</w:t>
      </w:r>
      <w:r>
        <w:t>)</w:t>
      </w:r>
    </w:p>
    <w:p w:rsidR="00557F84" w:rsidRDefault="00557F84" w:rsidP="005A4DEE">
      <w:pPr>
        <w:pStyle w:val="Heading2"/>
        <w:rPr>
          <w:b/>
          <w:bCs/>
        </w:rPr>
      </w:pPr>
      <w:r>
        <w:rPr>
          <w:b/>
          <w:bCs/>
        </w:rPr>
        <w:t>Introduction</w:t>
      </w:r>
    </w:p>
    <w:p w:rsidR="00557F84" w:rsidRDefault="00557F84" w:rsidP="005A4DE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57F84" w:rsidRDefault="00557F84" w:rsidP="005A4DE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57F84" w:rsidRDefault="00557F84" w:rsidP="005A4DE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57F84" w:rsidRDefault="00557F84" w:rsidP="005A4DE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57F84" w:rsidTr="00557F84">
        <w:tc>
          <w:tcPr>
            <w:tcW w:w="3652"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4"/>
              </w:rPr>
            </w:pPr>
            <w:r>
              <w:t>Ryman Healthcare Limited</w:t>
            </w:r>
          </w:p>
        </w:tc>
      </w:tr>
      <w:tr w:rsidR="00557F84" w:rsidTr="00557F84">
        <w:tc>
          <w:tcPr>
            <w:tcW w:w="3652"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4"/>
              </w:rPr>
            </w:pPr>
            <w:r>
              <w:t xml:space="preserve">Ryman Healthcare Limited - Margaret </w:t>
            </w:r>
            <w:proofErr w:type="spellStart"/>
            <w:r>
              <w:t>Stoddart</w:t>
            </w:r>
            <w:proofErr w:type="spellEnd"/>
            <w:r>
              <w:t xml:space="preserve"> Retirement Village</w:t>
            </w:r>
          </w:p>
        </w:tc>
      </w:tr>
    </w:tbl>
    <w:p w:rsidR="00557F84" w:rsidRDefault="00557F84" w:rsidP="005A4DE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57F84" w:rsidTr="00557F84">
        <w:tc>
          <w:tcPr>
            <w:tcW w:w="3652"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4"/>
                <w:szCs w:val="24"/>
              </w:rPr>
            </w:pPr>
            <w:r>
              <w:t>Health and Disability Auditing New Zealand Limited</w:t>
            </w:r>
          </w:p>
        </w:tc>
      </w:tr>
    </w:tbl>
    <w:p w:rsidR="00557F84" w:rsidRDefault="00557F84" w:rsidP="005A4DEE">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557F84" w:rsidTr="00557F84">
        <w:tc>
          <w:tcPr>
            <w:tcW w:w="3652"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4"/>
                <w:szCs w:val="24"/>
              </w:rPr>
            </w:pPr>
            <w:r>
              <w:t>Surveillance Audit</w:t>
            </w:r>
          </w:p>
        </w:tc>
      </w:tr>
      <w:tr w:rsidR="00557F84" w:rsidTr="00557F84">
        <w:tc>
          <w:tcPr>
            <w:tcW w:w="3652"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4"/>
              </w:rPr>
            </w:pPr>
            <w:r>
              <w:t xml:space="preserve">Margaret </w:t>
            </w:r>
            <w:proofErr w:type="spellStart"/>
            <w:r>
              <w:t>Stoddart</w:t>
            </w:r>
            <w:proofErr w:type="spellEnd"/>
            <w:r>
              <w:t xml:space="preserve"> Retirement Village</w:t>
            </w:r>
          </w:p>
        </w:tc>
      </w:tr>
      <w:tr w:rsidR="00557F84" w:rsidTr="00557F84">
        <w:tc>
          <w:tcPr>
            <w:tcW w:w="3652"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4"/>
              </w:rPr>
            </w:pPr>
            <w:r>
              <w:t>Rest home care (excluding dementia care)</w:t>
            </w:r>
          </w:p>
        </w:tc>
      </w:tr>
      <w:tr w:rsidR="00557F84" w:rsidTr="00557F84">
        <w:tc>
          <w:tcPr>
            <w:tcW w:w="3652"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57F84" w:rsidRDefault="00557F84" w:rsidP="005A4DE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57F84" w:rsidRDefault="00557F84" w:rsidP="005A4DEE">
            <w:pPr>
              <w:spacing w:before="60"/>
              <w:ind w:left="0"/>
              <w:rPr>
                <w:sz w:val="24"/>
                <w:szCs w:val="24"/>
              </w:rPr>
            </w:pPr>
            <w:r>
              <w:t>30 July 2014</w:t>
            </w:r>
          </w:p>
        </w:tc>
        <w:tc>
          <w:tcPr>
            <w:tcW w:w="1417" w:type="dxa"/>
            <w:tcBorders>
              <w:top w:val="single" w:sz="4" w:space="0" w:color="auto"/>
              <w:left w:val="nil"/>
              <w:bottom w:val="single" w:sz="4" w:space="0" w:color="auto"/>
              <w:right w:val="nil"/>
            </w:tcBorders>
            <w:hideMark/>
          </w:tcPr>
          <w:p w:rsidR="00557F84" w:rsidRDefault="00557F84" w:rsidP="005A4DE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57F84" w:rsidRDefault="00557F84" w:rsidP="005A4DEE">
            <w:pPr>
              <w:spacing w:before="60"/>
              <w:ind w:left="0"/>
              <w:rPr>
                <w:sz w:val="24"/>
                <w:szCs w:val="24"/>
              </w:rPr>
            </w:pPr>
            <w:r>
              <w:t>30 July 2014</w:t>
            </w:r>
          </w:p>
        </w:tc>
      </w:tr>
    </w:tbl>
    <w:p w:rsidR="00557F84" w:rsidRDefault="00557F84" w:rsidP="005A4DEE">
      <w:pPr>
        <w:spacing w:after="0"/>
        <w:ind w:left="0"/>
        <w:rPr>
          <w:rFonts w:cstheme="minorBidi"/>
          <w:sz w:val="20"/>
          <w:szCs w:val="20"/>
        </w:rPr>
      </w:pPr>
    </w:p>
    <w:p w:rsidR="00557F84" w:rsidRDefault="00557F84" w:rsidP="005A4DEE">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557F84" w:rsidRDefault="00557F84" w:rsidP="005A4DEE">
      <w:pPr>
        <w:pBdr>
          <w:top w:val="single" w:sz="2" w:space="1" w:color="auto"/>
          <w:left w:val="single" w:sz="2" w:space="4" w:color="auto"/>
          <w:bottom w:val="single" w:sz="2" w:space="1" w:color="auto"/>
          <w:right w:val="single" w:sz="2" w:space="4" w:color="auto"/>
        </w:pBdr>
        <w:spacing w:after="0"/>
        <w:ind w:left="0"/>
        <w:rPr>
          <w:sz w:val="20"/>
          <w:szCs w:val="20"/>
        </w:rPr>
      </w:pPr>
    </w:p>
    <w:p w:rsidR="00557F84" w:rsidRDefault="00557F84" w:rsidP="005A4DEE">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557F84" w:rsidTr="00557F84">
        <w:tc>
          <w:tcPr>
            <w:tcW w:w="1074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b/>
                <w:sz w:val="24"/>
                <w:szCs w:val="20"/>
              </w:rPr>
            </w:pPr>
            <w:r>
              <w:rPr>
                <w:rStyle w:val="BodyText2Char"/>
              </w:rPr>
              <w:t>45</w:t>
            </w:r>
          </w:p>
        </w:tc>
      </w:tr>
    </w:tbl>
    <w:p w:rsidR="00557F84" w:rsidRDefault="00557F84" w:rsidP="005A4DEE">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57F84" w:rsidTr="00557F84">
        <w:trPr>
          <w:cantSplit/>
        </w:trPr>
        <w:tc>
          <w:tcPr>
            <w:tcW w:w="2235" w:type="dxa"/>
            <w:tcBorders>
              <w:top w:val="single" w:sz="4" w:space="0" w:color="auto"/>
              <w:left w:val="single" w:sz="4" w:space="0" w:color="auto"/>
              <w:bottom w:val="single" w:sz="4" w:space="0" w:color="auto"/>
              <w:right w:val="single" w:sz="4" w:space="0" w:color="auto"/>
            </w:tcBorders>
            <w:hideMark/>
          </w:tcPr>
          <w:p w:rsidR="00557F84" w:rsidRDefault="00557F84" w:rsidP="005A4DE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57F84" w:rsidRDefault="00557F84" w:rsidP="005A4DEE">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rFonts w:cs="Arial"/>
                <w:sz w:val="20"/>
                <w:szCs w:val="20"/>
              </w:rPr>
            </w:pPr>
            <w:r>
              <w:rPr>
                <w:rStyle w:val="BodyTextChar"/>
              </w:rPr>
              <w:t>7</w:t>
            </w:r>
          </w:p>
        </w:tc>
      </w:tr>
      <w:tr w:rsidR="00557F84" w:rsidTr="00557F84">
        <w:trPr>
          <w:cantSplit/>
        </w:trPr>
        <w:tc>
          <w:tcPr>
            <w:tcW w:w="2235"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rFonts w:cs="Arial"/>
                <w:sz w:val="20"/>
                <w:szCs w:val="20"/>
              </w:rPr>
            </w:pPr>
            <w:r>
              <w:rPr>
                <w:rStyle w:val="BodyTextChar"/>
              </w:rPr>
              <w:t>5</w:t>
            </w:r>
          </w:p>
        </w:tc>
      </w:tr>
      <w:tr w:rsidR="00557F84" w:rsidTr="00557F84">
        <w:trPr>
          <w:cantSplit/>
        </w:trPr>
        <w:tc>
          <w:tcPr>
            <w:tcW w:w="2235"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57F84" w:rsidRDefault="00557F84" w:rsidP="005A4DE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57F84" w:rsidRDefault="00557F84" w:rsidP="005A4DE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57F84" w:rsidRDefault="00557F84" w:rsidP="005A4DEE">
            <w:pPr>
              <w:keepNext/>
              <w:spacing w:before="60"/>
              <w:ind w:left="0"/>
              <w:jc w:val="center"/>
              <w:rPr>
                <w:rFonts w:cs="Arial"/>
                <w:sz w:val="20"/>
                <w:szCs w:val="20"/>
              </w:rPr>
            </w:pPr>
          </w:p>
        </w:tc>
      </w:tr>
      <w:tr w:rsidR="00557F84" w:rsidTr="00557F84">
        <w:trPr>
          <w:cantSplit/>
        </w:trPr>
        <w:tc>
          <w:tcPr>
            <w:tcW w:w="2235"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57F84" w:rsidRDefault="00557F84" w:rsidP="005A4DE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57F84" w:rsidRDefault="00557F84" w:rsidP="005A4DE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57F84" w:rsidRDefault="00557F84" w:rsidP="005A4DEE">
            <w:pPr>
              <w:keepNext/>
              <w:spacing w:before="60"/>
              <w:ind w:left="0"/>
              <w:jc w:val="center"/>
              <w:rPr>
                <w:rFonts w:cs="Arial"/>
                <w:sz w:val="20"/>
                <w:szCs w:val="20"/>
              </w:rPr>
            </w:pPr>
          </w:p>
        </w:tc>
      </w:tr>
      <w:tr w:rsidR="00557F84" w:rsidTr="00557F84">
        <w:trPr>
          <w:cantSplit/>
        </w:trPr>
        <w:tc>
          <w:tcPr>
            <w:tcW w:w="2235"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57F84" w:rsidRDefault="00557F84" w:rsidP="005A4DEE">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557F84" w:rsidRDefault="00557F84" w:rsidP="005A4DE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57F84" w:rsidRDefault="00557F84" w:rsidP="005A4DE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rFonts w:cs="Arial"/>
                <w:sz w:val="20"/>
                <w:szCs w:val="20"/>
              </w:rPr>
            </w:pPr>
            <w:r>
              <w:rPr>
                <w:rStyle w:val="BodyTextChar"/>
              </w:rPr>
              <w:t>1.5</w:t>
            </w:r>
          </w:p>
        </w:tc>
      </w:tr>
    </w:tbl>
    <w:p w:rsidR="00557F84" w:rsidRDefault="00557F84" w:rsidP="005A4DE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57F84" w:rsidTr="00557F84">
        <w:tc>
          <w:tcPr>
            <w:tcW w:w="3510"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13.5</w:t>
            </w:r>
          </w:p>
        </w:tc>
        <w:tc>
          <w:tcPr>
            <w:tcW w:w="3450"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29.5</w:t>
            </w:r>
          </w:p>
        </w:tc>
      </w:tr>
    </w:tbl>
    <w:p w:rsidR="00557F84" w:rsidRDefault="00557F84" w:rsidP="005A4DE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57F84" w:rsidTr="00557F84">
        <w:tc>
          <w:tcPr>
            <w:tcW w:w="3510"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2</w:t>
            </w:r>
          </w:p>
        </w:tc>
      </w:tr>
      <w:tr w:rsidR="00557F84" w:rsidTr="00557F84">
        <w:tc>
          <w:tcPr>
            <w:tcW w:w="3510"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2</w:t>
            </w:r>
          </w:p>
        </w:tc>
      </w:tr>
      <w:tr w:rsidR="00557F84" w:rsidTr="00557F84">
        <w:tc>
          <w:tcPr>
            <w:tcW w:w="3510"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sz w:val="20"/>
                <w:szCs w:val="20"/>
                <w:lang w:eastAsia="en-NZ"/>
              </w:rPr>
            </w:pPr>
            <w:r>
              <w:rPr>
                <w:rStyle w:val="BodyTextChar"/>
              </w:rPr>
              <w:t>51</w:t>
            </w:r>
          </w:p>
        </w:tc>
        <w:tc>
          <w:tcPr>
            <w:tcW w:w="3402"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557F84" w:rsidRDefault="00557F84" w:rsidP="005A4DEE">
            <w:pPr>
              <w:keepNext/>
              <w:spacing w:before="60"/>
              <w:ind w:left="0"/>
              <w:jc w:val="center"/>
              <w:rPr>
                <w:sz w:val="20"/>
                <w:szCs w:val="20"/>
                <w:lang w:eastAsia="en-NZ"/>
              </w:rPr>
            </w:pPr>
          </w:p>
        </w:tc>
      </w:tr>
      <w:tr w:rsidR="00557F84" w:rsidTr="00557F84">
        <w:tc>
          <w:tcPr>
            <w:tcW w:w="351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557F84" w:rsidRDefault="00557F84" w:rsidP="005A4DE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57F84" w:rsidRDefault="00557F84" w:rsidP="005A4DE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0"/>
                <w:szCs w:val="20"/>
                <w:lang w:eastAsia="en-NZ"/>
              </w:rPr>
            </w:pPr>
            <w:r>
              <w:rPr>
                <w:rStyle w:val="BodyTextChar"/>
              </w:rPr>
              <w:t>1</w:t>
            </w:r>
          </w:p>
        </w:tc>
      </w:tr>
    </w:tbl>
    <w:p w:rsidR="00557F84" w:rsidRDefault="00557F84" w:rsidP="005A4DEE">
      <w:pPr>
        <w:pStyle w:val="Heading2"/>
        <w:pageBreakBefore/>
        <w:rPr>
          <w:b/>
          <w:bCs/>
          <w:szCs w:val="32"/>
          <w:lang w:eastAsia="en-US"/>
        </w:rPr>
      </w:pPr>
      <w:r>
        <w:rPr>
          <w:b/>
          <w:bCs/>
        </w:rPr>
        <w:lastRenderedPageBreak/>
        <w:t>Declaration</w:t>
      </w:r>
    </w:p>
    <w:p w:rsidR="00557F84" w:rsidRDefault="00557F84" w:rsidP="005A4DEE">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557F84" w:rsidRDefault="00557F84" w:rsidP="005A4DE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57F84" w:rsidTr="00557F84">
        <w:tc>
          <w:tcPr>
            <w:tcW w:w="675"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rPr>
            </w:pPr>
            <w:r>
              <w:t>Yes</w:t>
            </w:r>
          </w:p>
        </w:tc>
      </w:tr>
      <w:tr w:rsidR="00557F84" w:rsidTr="00557F84">
        <w:tc>
          <w:tcPr>
            <w:tcW w:w="675"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rPr>
            </w:pPr>
            <w:r>
              <w:rPr>
                <w:rStyle w:val="BodyText2Char"/>
              </w:rPr>
              <w:t>Yes</w:t>
            </w:r>
          </w:p>
        </w:tc>
      </w:tr>
      <w:tr w:rsidR="00557F84" w:rsidTr="00557F84">
        <w:tc>
          <w:tcPr>
            <w:tcW w:w="675"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rPr>
            </w:pPr>
            <w:r>
              <w:t>Yes</w:t>
            </w:r>
          </w:p>
        </w:tc>
      </w:tr>
      <w:tr w:rsidR="00557F84" w:rsidTr="00557F84">
        <w:tc>
          <w:tcPr>
            <w:tcW w:w="675"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rPr>
            </w:pPr>
            <w:r>
              <w:rPr>
                <w:rStyle w:val="BodyText2Char"/>
              </w:rPr>
              <w:t>Yes</w:t>
            </w:r>
          </w:p>
        </w:tc>
      </w:tr>
      <w:tr w:rsidR="00557F84" w:rsidTr="00557F84">
        <w:tc>
          <w:tcPr>
            <w:tcW w:w="675"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rPr>
            </w:pPr>
            <w:r>
              <w:rPr>
                <w:rStyle w:val="BodyText2Char"/>
              </w:rPr>
              <w:t>Yes</w:t>
            </w:r>
          </w:p>
        </w:tc>
      </w:tr>
      <w:tr w:rsidR="00557F84" w:rsidTr="00557F84">
        <w:tc>
          <w:tcPr>
            <w:tcW w:w="675"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rPr>
            </w:pPr>
            <w:r>
              <w:rPr>
                <w:rStyle w:val="BodyText2Char"/>
              </w:rPr>
              <w:t>Yes</w:t>
            </w:r>
          </w:p>
        </w:tc>
      </w:tr>
      <w:tr w:rsidR="00557F84" w:rsidTr="00557F84">
        <w:tc>
          <w:tcPr>
            <w:tcW w:w="675"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rPr>
            </w:pPr>
            <w:r>
              <w:rPr>
                <w:rStyle w:val="BodyText2Char"/>
              </w:rPr>
              <w:t>Yes</w:t>
            </w:r>
          </w:p>
        </w:tc>
      </w:tr>
      <w:tr w:rsidR="00557F84" w:rsidTr="00557F84">
        <w:trPr>
          <w:trHeight w:val="60"/>
        </w:trPr>
        <w:tc>
          <w:tcPr>
            <w:tcW w:w="675"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rPr>
            </w:pPr>
            <w:r>
              <w:rPr>
                <w:rStyle w:val="BodyText2Char"/>
              </w:rPr>
              <w:t>Yes</w:t>
            </w:r>
          </w:p>
        </w:tc>
      </w:tr>
    </w:tbl>
    <w:p w:rsidR="00557F84" w:rsidRDefault="00557F84" w:rsidP="005A4DEE">
      <w:pPr>
        <w:spacing w:before="240" w:after="0"/>
        <w:ind w:left="0"/>
        <w:rPr>
          <w:rFonts w:cstheme="minorBidi"/>
          <w:szCs w:val="20"/>
        </w:rPr>
      </w:pPr>
      <w:r>
        <w:rPr>
          <w:szCs w:val="20"/>
        </w:rPr>
        <w:t xml:space="preserve">Dated </w:t>
      </w:r>
      <w:r>
        <w:rPr>
          <w:rStyle w:val="BodyText2Char"/>
        </w:rPr>
        <w:t>Friday, 5 September 2014</w:t>
      </w:r>
    </w:p>
    <w:p w:rsidR="00557F84" w:rsidRDefault="00557F84" w:rsidP="005A4DEE">
      <w:pPr>
        <w:pStyle w:val="Heading2"/>
        <w:pageBreakBefore/>
        <w:rPr>
          <w:b/>
          <w:bCs/>
          <w:szCs w:val="32"/>
        </w:rPr>
      </w:pPr>
      <w:r>
        <w:rPr>
          <w:b/>
          <w:bCs/>
        </w:rPr>
        <w:lastRenderedPageBreak/>
        <w:t>Executive Summary of Audit</w:t>
      </w:r>
    </w:p>
    <w:p w:rsidR="00557F84" w:rsidRDefault="00557F84" w:rsidP="005A4DEE">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557F84" w:rsidRDefault="00557F84" w:rsidP="005A4DEE">
      <w:pPr>
        <w:pStyle w:val="BodyText2"/>
        <w:pBdr>
          <w:top w:val="single" w:sz="4" w:space="1" w:color="auto"/>
          <w:left w:val="single" w:sz="4" w:space="4" w:color="auto"/>
          <w:bottom w:val="single" w:sz="4" w:space="1" w:color="auto"/>
          <w:right w:val="single" w:sz="4" w:space="4" w:color="auto"/>
        </w:pBdr>
      </w:pPr>
      <w:r>
        <w:rPr>
          <w:rStyle w:val="BodyText2Char"/>
        </w:rPr>
        <w:t xml:space="preserve">Ryman Margaret </w:t>
      </w:r>
      <w:proofErr w:type="spellStart"/>
      <w:r>
        <w:rPr>
          <w:rStyle w:val="BodyText2Char"/>
        </w:rPr>
        <w:t>Stoddart</w:t>
      </w:r>
      <w:proofErr w:type="spellEnd"/>
      <w:r>
        <w:rPr>
          <w:rStyle w:val="BodyText2Char"/>
        </w:rPr>
        <w:t xml:space="preserve"> is situated in Christchurch.  The service has 41 bedrooms for residents requiring rest home level care.  Occupancy during the audit was 37 residents.  Additionally there are 25 serviced studios certified to provide rest home level care, occupancy on the day of the audit was eight rest home level residents.</w:t>
      </w:r>
    </w:p>
    <w:p w:rsidR="00557F84" w:rsidRDefault="00557F84" w:rsidP="005A4DEE">
      <w:pPr>
        <w:pStyle w:val="BodyText2"/>
        <w:pBdr>
          <w:top w:val="single" w:sz="4" w:space="1" w:color="auto"/>
          <w:left w:val="single" w:sz="4" w:space="4" w:color="auto"/>
          <w:bottom w:val="single" w:sz="4" w:space="1" w:color="auto"/>
          <w:right w:val="single" w:sz="4" w:space="4" w:color="auto"/>
        </w:pBdr>
        <w:rPr>
          <w:rStyle w:val="BodyText2Char"/>
        </w:rPr>
      </w:pPr>
      <w:r>
        <w:t>There is an implemented quality process and training plan.  Family feedback during the audit was very positive</w:t>
      </w:r>
    </w:p>
    <w:p w:rsidR="00557F84" w:rsidRDefault="00557F84" w:rsidP="005A4DEE">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Margaret </w:t>
      </w:r>
      <w:proofErr w:type="spellStart"/>
      <w:r>
        <w:rPr>
          <w:rStyle w:val="BodyText2Char"/>
        </w:rPr>
        <w:t>Stoddart</w:t>
      </w:r>
      <w:proofErr w:type="spellEnd"/>
      <w:r>
        <w:rPr>
          <w:rStyle w:val="BodyText2Char"/>
        </w:rPr>
        <w:t xml:space="preserve"> is managed by a registered nurse and clinical manager and supported by a stable staff.</w:t>
      </w:r>
      <w:r>
        <w:rPr>
          <w:rStyle w:val="BodyText2Char"/>
        </w:rPr>
        <w:br/>
        <w:t xml:space="preserve">All residents interviewed spoke positively about the care and support provided by staff and management. </w:t>
      </w:r>
    </w:p>
    <w:p w:rsidR="00557F84" w:rsidRDefault="00557F84" w:rsidP="005A4DEE">
      <w:pPr>
        <w:pStyle w:val="BodyText2"/>
        <w:pBdr>
          <w:top w:val="single" w:sz="4" w:space="1" w:color="auto"/>
          <w:left w:val="single" w:sz="4" w:space="4" w:color="auto"/>
          <w:bottom w:val="single" w:sz="4" w:space="1" w:color="auto"/>
          <w:right w:val="single" w:sz="4" w:space="4" w:color="auto"/>
        </w:pBdr>
      </w:pPr>
      <w:r>
        <w:t>Neither the previous audit nor this audit has identified any shortfalls.</w:t>
      </w:r>
      <w:r>
        <w:rPr>
          <w:rStyle w:val="BodyText2Char"/>
        </w:rPr>
        <w:t xml:space="preserve">  </w:t>
      </w:r>
    </w:p>
    <w:p w:rsidR="00557F84" w:rsidRDefault="00557F84" w:rsidP="005A4DEE">
      <w:pPr>
        <w:spacing w:after="0"/>
        <w:ind w:left="0"/>
        <w:rPr>
          <w:sz w:val="12"/>
          <w:szCs w:val="20"/>
        </w:rPr>
      </w:pPr>
    </w:p>
    <w:p w:rsidR="00557F84" w:rsidRDefault="00557F84" w:rsidP="005A4DE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and staff report full information is provided at entry to residents and family/representatives.  Regular contact is maintained with family including if an incident or care/medical issues arise as evidenced in incident reports and progress notes.  </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complaints register that is up to date and includes relevant information regarding the complaint.  </w:t>
      </w:r>
    </w:p>
    <w:p w:rsidR="00557F84" w:rsidRDefault="00557F84" w:rsidP="005A4DEE">
      <w:pPr>
        <w:spacing w:after="0"/>
        <w:ind w:left="0"/>
        <w:rPr>
          <w:sz w:val="12"/>
          <w:szCs w:val="20"/>
        </w:rPr>
      </w:pPr>
    </w:p>
    <w:p w:rsidR="00557F84" w:rsidRDefault="00557F84" w:rsidP="005A4DE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continues to implement the Ryman quality programme.  A quality assistant checklist and Ryman Accreditation Programme (RAP) checklist is forwarded to head office each month to demonstrate implementation of the quality programme.  Monthly benchmarking occurs throughout the group.  Clinical and non-clinical indicators are monitored and facility performance is measured against these.  Benchmarking reports are generated throughout the year to review performance over a six-month period.  Resident meetings are held on a two monthly basis.  Relative meetings are held six monthly.  Annual resident and relative surveys are completed.  The internal auditing annual schedule is implemented as per schedule.  </w:t>
      </w:r>
      <w:r>
        <w:rPr>
          <w:rStyle w:val="BodyText2Char"/>
        </w:rPr>
        <w:br/>
        <w:t xml:space="preserve">Margaret </w:t>
      </w:r>
      <w:proofErr w:type="spellStart"/>
      <w:r>
        <w:rPr>
          <w:rStyle w:val="BodyText2Char"/>
        </w:rPr>
        <w:t>Stoddart</w:t>
      </w:r>
      <w:proofErr w:type="spellEnd"/>
      <w:r>
        <w:rPr>
          <w:rStyle w:val="BodyText2Char"/>
        </w:rPr>
        <w:t xml:space="preserve"> has in place a comprehensive orientation/induction programme that provides new staff with relevant information for safe work practice.  There is a specific employees' induction manual.  The in-service training programme identifies regular in-services, Margaret </w:t>
      </w:r>
      <w:proofErr w:type="spellStart"/>
      <w:r>
        <w:rPr>
          <w:rStyle w:val="BodyText2Char"/>
        </w:rPr>
        <w:t>Stoddart</w:t>
      </w:r>
      <w:proofErr w:type="spellEnd"/>
      <w:r>
        <w:rPr>
          <w:rStyle w:val="BodyText2Char"/>
        </w:rPr>
        <w:t xml:space="preserve"> have implemented a follow-up training requirement for staff who do not attend the in-service.  The determining staffing levels and skills mix policy is the documented rationale for determining staffing levels and skill mixes for safe service delivery.  This defines staffing ratios to residents.  Rosters implement the staffing rationale and staff report management are responsive to any change in workloads.</w:t>
      </w:r>
    </w:p>
    <w:p w:rsidR="00557F84" w:rsidRDefault="00557F84" w:rsidP="005A4DEE">
      <w:pPr>
        <w:spacing w:after="0"/>
        <w:ind w:left="0"/>
        <w:rPr>
          <w:sz w:val="12"/>
          <w:szCs w:val="20"/>
        </w:rPr>
      </w:pPr>
    </w:p>
    <w:p w:rsidR="00557F84" w:rsidRDefault="00557F84" w:rsidP="005A4DE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Service delivery plans demonstrate service integration.  Assessments and support plans identify who is responsible for the actions.  Nursing care plans reviewed were individualised, accurate and up to date.  Care plans are goal oriented and reviewed at least six monthly.  Interventions </w:t>
      </w:r>
      <w:r>
        <w:rPr>
          <w:rStyle w:val="BodyText2Char"/>
        </w:rPr>
        <w:lastRenderedPageBreak/>
        <w:t xml:space="preserve">including activities of daily living, management of weight loss and management of challenging behaviours are well documented and implemented.  Activities provided for residents are varied, age appropriate and include inclusion at local community and entertainment events.  </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medication management system is appropriate.  Staff responsible for medication administration are trained and monitored.  Medications are reviewed by the residents’ general practitioner at least three monthly.  Individual resident’s medication charts were sighted.  </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menu is designed and reviewed by a registered dietitian at an organisational level.  Residents have had a nutritional profile developed on admission this is reviewed six monthly as part of the care plan review.  Relative and resident meetings are held and meals are discussed.  All residents interviewed stated that the food was excellent.</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p>
    <w:p w:rsidR="00557F84" w:rsidRDefault="00557F84" w:rsidP="005A4DEE">
      <w:pPr>
        <w:spacing w:after="0"/>
        <w:ind w:left="0"/>
        <w:rPr>
          <w:sz w:val="12"/>
          <w:szCs w:val="20"/>
        </w:rPr>
      </w:pPr>
    </w:p>
    <w:p w:rsidR="00557F84" w:rsidRDefault="00557F84" w:rsidP="005A4DE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Building maintenance is carried out when necessary and records maintained.  There is access to necessary and essential equipment.  The building holds a current warrant of fitness which expires on 1 July 2015.  Hot water is monitored and records show these are maintained within safe limits.</w:t>
      </w:r>
      <w:r>
        <w:rPr>
          <w:rStyle w:val="BodyText2Char"/>
        </w:rPr>
        <w:br/>
        <w:t>The facility, inside and out, has been refurbished and all surfaces sighted were hazard free.</w:t>
      </w:r>
    </w:p>
    <w:p w:rsidR="00557F84" w:rsidRDefault="00557F84" w:rsidP="005A4DEE">
      <w:pPr>
        <w:spacing w:after="0"/>
        <w:ind w:left="0"/>
        <w:rPr>
          <w:sz w:val="12"/>
          <w:szCs w:val="20"/>
        </w:rPr>
      </w:pPr>
    </w:p>
    <w:p w:rsidR="00557F84" w:rsidRDefault="00557F84" w:rsidP="005A4DE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restraint management policies and procedures are comprehensive; include definitions, processes and use of enablers.</w:t>
      </w:r>
      <w:r>
        <w:rPr>
          <w:rStyle w:val="BodyText2Char"/>
        </w:rPr>
        <w:br/>
        <w:t>The restraint minimisation Manual identifies that enablers are voluntary and the least restrictive option.  There are no residents requiring restraint or enablers at the time of the audit.  Training has been provided.</w:t>
      </w:r>
    </w:p>
    <w:p w:rsidR="00557F84" w:rsidRDefault="00557F84" w:rsidP="005A4DEE">
      <w:pPr>
        <w:spacing w:after="0"/>
        <w:ind w:left="0"/>
        <w:rPr>
          <w:sz w:val="12"/>
          <w:szCs w:val="20"/>
        </w:rPr>
      </w:pPr>
    </w:p>
    <w:p w:rsidR="00557F84" w:rsidRDefault="00557F84" w:rsidP="005A4DE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infections are collected via the ‘infection report form’, collated in </w:t>
      </w:r>
      <w:proofErr w:type="spellStart"/>
      <w:r>
        <w:rPr>
          <w:rStyle w:val="BodyText2Char"/>
        </w:rPr>
        <w:t>VCare</w:t>
      </w:r>
      <w:proofErr w:type="spellEnd"/>
      <w:r>
        <w:rPr>
          <w:rStyle w:val="BodyText2Char"/>
        </w:rPr>
        <w:t xml:space="preserve"> system, and tabled at the quality meetings.  The health and safety meeting acts as infection prevention and control committee meeting and the statistics are tabled.  The meeting minutes reference other locations of information.  The generated report is sent to head office for benchmarking against other Ryman facilities of the same level of care.  </w:t>
      </w:r>
    </w:p>
    <w:p w:rsidR="00557F84" w:rsidRDefault="00557F84" w:rsidP="005A4DE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Surveillance methods and processes including individual infection reports adequately identify the needs of the residents.  Internal audits are completed.  </w:t>
      </w:r>
    </w:p>
    <w:p w:rsidR="00557F84" w:rsidRDefault="00557F84" w:rsidP="005A4DEE">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57F84" w:rsidTr="00557F84">
        <w:tc>
          <w:tcPr>
            <w:tcW w:w="1387" w:type="dxa"/>
            <w:tcBorders>
              <w:top w:val="nil"/>
              <w:left w:val="nil"/>
              <w:bottom w:val="single" w:sz="4" w:space="0" w:color="auto"/>
              <w:right w:val="single" w:sz="4" w:space="0" w:color="auto"/>
            </w:tcBorders>
          </w:tcPr>
          <w:p w:rsidR="00557F84" w:rsidRDefault="00557F84" w:rsidP="005A4DE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0"/>
              </w:rPr>
            </w:pPr>
            <w:r>
              <w:rPr>
                <w:b/>
                <w:sz w:val="20"/>
                <w:szCs w:val="20"/>
              </w:rPr>
              <w:t>PA Critical</w:t>
            </w:r>
          </w:p>
        </w:tc>
      </w:tr>
      <w:tr w:rsidR="00557F84" w:rsidTr="00557F84">
        <w:tc>
          <w:tcPr>
            <w:tcW w:w="1387" w:type="dxa"/>
            <w:tcBorders>
              <w:top w:val="single" w:sz="4" w:space="0" w:color="auto"/>
              <w:left w:val="single" w:sz="4" w:space="0" w:color="auto"/>
              <w:bottom w:val="single" w:sz="4" w:space="0" w:color="auto"/>
              <w:right w:val="single" w:sz="4" w:space="0" w:color="auto"/>
            </w:tcBorders>
            <w:vAlign w:val="center"/>
            <w:hideMark/>
          </w:tcPr>
          <w:p w:rsidR="00557F84" w:rsidRDefault="00557F84" w:rsidP="005A4DE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0"/>
                <w:lang w:eastAsia="en-NZ"/>
              </w:rPr>
            </w:pPr>
            <w:r>
              <w:rPr>
                <w:szCs w:val="20"/>
                <w:lang w:eastAsia="en-NZ"/>
              </w:rPr>
              <w:t>0</w:t>
            </w:r>
          </w:p>
        </w:tc>
      </w:tr>
      <w:tr w:rsidR="00557F84" w:rsidTr="00557F84">
        <w:tc>
          <w:tcPr>
            <w:tcW w:w="1387" w:type="dxa"/>
            <w:tcBorders>
              <w:top w:val="single" w:sz="4" w:space="0" w:color="auto"/>
              <w:left w:val="single" w:sz="4" w:space="0" w:color="auto"/>
              <w:bottom w:val="single" w:sz="4" w:space="0" w:color="auto"/>
              <w:right w:val="single" w:sz="4" w:space="0" w:color="auto"/>
            </w:tcBorders>
            <w:vAlign w:val="center"/>
            <w:hideMark/>
          </w:tcPr>
          <w:p w:rsidR="00557F84" w:rsidRDefault="00557F84" w:rsidP="005A4DE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r>
    </w:tbl>
    <w:p w:rsidR="00557F84" w:rsidRDefault="00557F84" w:rsidP="005A4DE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57F84" w:rsidTr="00557F84">
        <w:tc>
          <w:tcPr>
            <w:tcW w:w="1387" w:type="dxa"/>
            <w:tcBorders>
              <w:top w:val="nil"/>
              <w:left w:val="nil"/>
              <w:bottom w:val="single" w:sz="4" w:space="0" w:color="auto"/>
              <w:right w:val="single" w:sz="4" w:space="0" w:color="auto"/>
            </w:tcBorders>
          </w:tcPr>
          <w:p w:rsidR="00557F84" w:rsidRDefault="00557F84" w:rsidP="005A4DE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before="60"/>
              <w:ind w:left="0"/>
              <w:jc w:val="center"/>
              <w:rPr>
                <w:b/>
                <w:sz w:val="20"/>
                <w:szCs w:val="24"/>
              </w:rPr>
            </w:pPr>
            <w:r>
              <w:rPr>
                <w:b/>
                <w:sz w:val="20"/>
              </w:rPr>
              <w:t>Not Audited</w:t>
            </w:r>
          </w:p>
        </w:tc>
      </w:tr>
      <w:tr w:rsidR="00557F84" w:rsidTr="00557F84">
        <w:tc>
          <w:tcPr>
            <w:tcW w:w="1387" w:type="dxa"/>
            <w:tcBorders>
              <w:top w:val="single" w:sz="4" w:space="0" w:color="auto"/>
              <w:left w:val="single" w:sz="4" w:space="0" w:color="auto"/>
              <w:bottom w:val="single" w:sz="4" w:space="0" w:color="auto"/>
              <w:right w:val="single" w:sz="4" w:space="0" w:color="auto"/>
            </w:tcBorders>
            <w:vAlign w:val="center"/>
            <w:hideMark/>
          </w:tcPr>
          <w:p w:rsidR="00557F84" w:rsidRDefault="00557F84" w:rsidP="005A4DE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34</w:t>
            </w:r>
          </w:p>
        </w:tc>
      </w:tr>
      <w:tr w:rsidR="00557F84" w:rsidTr="00557F84">
        <w:tc>
          <w:tcPr>
            <w:tcW w:w="1387" w:type="dxa"/>
            <w:tcBorders>
              <w:top w:val="single" w:sz="4" w:space="0" w:color="auto"/>
              <w:left w:val="single" w:sz="4" w:space="0" w:color="auto"/>
              <w:bottom w:val="single" w:sz="4" w:space="0" w:color="auto"/>
              <w:right w:val="single" w:sz="4" w:space="0" w:color="auto"/>
            </w:tcBorders>
            <w:vAlign w:val="center"/>
            <w:hideMark/>
          </w:tcPr>
          <w:p w:rsidR="00557F84" w:rsidRDefault="00557F84" w:rsidP="005A4DE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57F84" w:rsidRDefault="00557F84" w:rsidP="005A4DEE">
            <w:pPr>
              <w:spacing w:before="60"/>
              <w:ind w:left="0"/>
              <w:jc w:val="center"/>
              <w:rPr>
                <w:sz w:val="24"/>
                <w:szCs w:val="24"/>
                <w:lang w:eastAsia="en-NZ"/>
              </w:rPr>
            </w:pPr>
            <w:r>
              <w:rPr>
                <w:lang w:eastAsia="en-NZ"/>
              </w:rPr>
              <w:t>61</w:t>
            </w:r>
          </w:p>
        </w:tc>
      </w:tr>
    </w:tbl>
    <w:p w:rsidR="00557F84" w:rsidRDefault="00557F84" w:rsidP="005A4DEE">
      <w:pPr>
        <w:ind w:left="0"/>
        <w:rPr>
          <w:rFonts w:cstheme="minorBidi"/>
          <w:sz w:val="24"/>
        </w:rPr>
      </w:pPr>
    </w:p>
    <w:p w:rsidR="00557F84" w:rsidRDefault="00557F84" w:rsidP="005A4DE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557F84" w:rsidTr="00557F84">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Timeframe (Days)</w:t>
            </w:r>
          </w:p>
        </w:tc>
      </w:tr>
      <w:tr w:rsidR="00557F84" w:rsidTr="00557F84">
        <w:tc>
          <w:tcPr>
            <w:tcW w:w="716"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20"/>
                <w:szCs w:val="20"/>
                <w:lang w:eastAsia="en-NZ"/>
              </w:rPr>
            </w:pPr>
          </w:p>
        </w:tc>
      </w:tr>
    </w:tbl>
    <w:p w:rsidR="00557F84" w:rsidRDefault="00557F84" w:rsidP="005A4DEE">
      <w:pPr>
        <w:spacing w:after="0"/>
        <w:ind w:left="0"/>
        <w:rPr>
          <w:rFonts w:cstheme="minorBidi"/>
          <w:lang w:eastAsia="en-NZ"/>
        </w:rPr>
      </w:pPr>
    </w:p>
    <w:p w:rsidR="00557F84" w:rsidRDefault="00557F84" w:rsidP="005A4DE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557F84" w:rsidTr="00557F84">
        <w:trPr>
          <w:tblHeader/>
        </w:trPr>
        <w:tc>
          <w:tcPr>
            <w:tcW w:w="716"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557F84" w:rsidRDefault="00557F84" w:rsidP="005A4DEE">
            <w:pPr>
              <w:keepNext/>
              <w:spacing w:after="0"/>
              <w:ind w:left="0"/>
              <w:rPr>
                <w:b/>
                <w:sz w:val="20"/>
                <w:szCs w:val="20"/>
                <w:lang w:eastAsia="en-NZ"/>
              </w:rPr>
            </w:pPr>
            <w:r>
              <w:rPr>
                <w:b/>
                <w:sz w:val="20"/>
                <w:szCs w:val="20"/>
                <w:lang w:eastAsia="en-NZ"/>
              </w:rPr>
              <w:t>Finding</w:t>
            </w:r>
          </w:p>
        </w:tc>
      </w:tr>
      <w:tr w:rsidR="00557F84" w:rsidTr="00557F84">
        <w:tc>
          <w:tcPr>
            <w:tcW w:w="716"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557F84" w:rsidRDefault="00557F84" w:rsidP="005A4DEE">
            <w:pPr>
              <w:spacing w:after="0"/>
              <w:ind w:left="0"/>
              <w:rPr>
                <w:sz w:val="20"/>
                <w:szCs w:val="20"/>
                <w:lang w:eastAsia="en-NZ"/>
              </w:rPr>
            </w:pPr>
          </w:p>
        </w:tc>
      </w:tr>
    </w:tbl>
    <w:p w:rsidR="00557F84" w:rsidRDefault="00557F84" w:rsidP="005A4DEE">
      <w:pPr>
        <w:ind w:left="0"/>
        <w:rPr>
          <w:rFonts w:cstheme="minorBidi"/>
          <w:lang w:eastAsia="en-NZ"/>
        </w:rPr>
      </w:pPr>
    </w:p>
    <w:p w:rsidR="005A4DEE" w:rsidRDefault="005A4DEE">
      <w:pPr>
        <w:spacing w:after="0"/>
        <w:ind w:left="0"/>
        <w:rPr>
          <w:lang w:eastAsia="en-NZ"/>
        </w:rPr>
      </w:pPr>
      <w:r>
        <w:rPr>
          <w:lang w:eastAsia="en-NZ"/>
        </w:rPr>
        <w:br w:type="page"/>
      </w:r>
    </w:p>
    <w:p w:rsidR="00557F84" w:rsidRDefault="00557F84" w:rsidP="005A4DEE">
      <w:pPr>
        <w:pStyle w:val="Heading1"/>
      </w:pPr>
      <w:r>
        <w:lastRenderedPageBreak/>
        <w:t>NZS 8134.1:2008: Health and Disability Services (Core) Standards</w:t>
      </w:r>
    </w:p>
    <w:p w:rsidR="00557F84" w:rsidRDefault="00557F84" w:rsidP="005A4DEE">
      <w:pPr>
        <w:pStyle w:val="Heading2"/>
        <w:rPr>
          <w:b/>
          <w:bCs/>
        </w:rPr>
      </w:pPr>
      <w:r>
        <w:rPr>
          <w:b/>
          <w:bCs/>
        </w:rPr>
        <w:t>Outcome 1.1: Consumer Rights</w:t>
      </w:r>
    </w:p>
    <w:p w:rsidR="00557F84" w:rsidRDefault="00557F84" w:rsidP="005A4DE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57F84" w:rsidRDefault="00557F84" w:rsidP="005A4DEE">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557F84" w:rsidRDefault="00557F84" w:rsidP="005A4DEE">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557F84" w:rsidRDefault="00557F84" w:rsidP="005A4DEE">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staff report full information is provided at entry to residents and family/representatives.  There were no family members available to interview on the day of the audit.  Regular contact is maintained with family including if an incident or care/medical issues arise as evidenced in incident reports and progress notes.  </w:t>
      </w:r>
      <w:r>
        <w:rPr>
          <w:rStyle w:val="BodyTextChar"/>
        </w:rPr>
        <w:br/>
        <w:t>ARC D11.3 The village manager reported the information pack is available in large print and advised that this can be read to residents.</w:t>
      </w:r>
      <w:r>
        <w:rPr>
          <w:rStyle w:val="BodyTextChar"/>
        </w:rPr>
        <w:br/>
        <w:t xml:space="preserve">D12.1 Non-Subsidised residents are advised in writing of their eligibility and the process to become a subsidised resident should they wish to do so.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D16.1b.ii: The residents and family are informed in the entry pack prior to entry of the scope of services and any items they have to pay that is not covered by the agreement.</w:t>
      </w:r>
      <w:r>
        <w:rPr>
          <w:rStyle w:val="BodyTextChar"/>
        </w:rPr>
        <w:br/>
        <w:t>D16.4b: No family were available for interview on the day of the audit.  Documentation reviewed stated family members informed for incidents or health status changes.</w:t>
      </w:r>
      <w:r>
        <w:rPr>
          <w:rStyle w:val="BodyTextChar"/>
        </w:rPr>
        <w:br/>
        <w:t xml:space="preserve">A sample of incidents forms (seven) reviewed identified that all evidenced that family were contacted or consent was not given to do so.  </w:t>
      </w:r>
      <w:r>
        <w:rPr>
          <w:rStyle w:val="BodyTextChar"/>
        </w:rPr>
        <w:br/>
        <w:t xml:space="preserve">Minutes of two monthly resident meetings and six monthly relative meetings were sighted and feedback was included in the autumn newsletter sighted.  In the May 2014 relative survey, 100% used either good or very </w:t>
      </w:r>
      <w:proofErr w:type="gramStart"/>
      <w:r>
        <w:rPr>
          <w:rStyle w:val="BodyTextChar"/>
        </w:rPr>
        <w:t>good</w:t>
      </w:r>
      <w:proofErr w:type="gramEnd"/>
      <w:r>
        <w:rPr>
          <w:rStyle w:val="BodyTextChar"/>
        </w:rPr>
        <w:t xml:space="preserve"> to rate each section including communication.</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557F84" w:rsidRDefault="00557F84" w:rsidP="005A4DEE">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557F84" w:rsidRDefault="00557F84" w:rsidP="005A4DEE">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in place a complaints policy and procedure that aligns with Code 10 of the Code of Rights and is an integral part of the quality and risk management system.  </w:t>
      </w:r>
      <w:r>
        <w:rPr>
          <w:rStyle w:val="BodyTextChar"/>
        </w:rPr>
        <w:br/>
        <w:t xml:space="preserve">A complaints register is maintained and shows investigation of complaints, dates and confirmation of resolution.  Actions taken for resolution are referred to in the quality committee meeting minutes.  Complaints are documented on </w:t>
      </w:r>
      <w:proofErr w:type="spellStart"/>
      <w:r>
        <w:rPr>
          <w:rStyle w:val="BodyTextChar"/>
        </w:rPr>
        <w:t>VCare</w:t>
      </w:r>
      <w:proofErr w:type="spellEnd"/>
      <w:r>
        <w:rPr>
          <w:rStyle w:val="BodyTextChar"/>
        </w:rPr>
        <w:t xml:space="preserve">.  This is also accessible by head office; complaints are given a risk rating.  </w:t>
      </w:r>
      <w:r>
        <w:rPr>
          <w:rStyle w:val="BodyTextChar"/>
        </w:rPr>
        <w:br/>
        <w:t>Complaints and verbal complaints reviewed for 2013 (three) and 2014 to date (one written) were tracked, indicating that they had been actioned according to timeframes and identified resolution.  The monthly staff meeting identified discussion of complaints and opportunities for improvement in service delivery.</w:t>
      </w:r>
      <w:r>
        <w:rPr>
          <w:rStyle w:val="BodyTextChar"/>
        </w:rPr>
        <w:br/>
        <w:t>Interviews with nine residents confirmed that they were well informed around the complaint process or would ask staff.</w:t>
      </w:r>
      <w:r>
        <w:rPr>
          <w:rStyle w:val="BodyTextChar"/>
        </w:rPr>
        <w:br/>
      </w:r>
      <w:proofErr w:type="gramStart"/>
      <w:r>
        <w:rPr>
          <w:rStyle w:val="BodyTextChar"/>
        </w:rPr>
        <w:t>D13.3h.</w:t>
      </w:r>
      <w:proofErr w:type="gramEnd"/>
      <w:r>
        <w:rPr>
          <w:rStyle w:val="BodyTextChar"/>
        </w:rPr>
        <w:t xml:space="preserve">  A complaints procedure is provided to residents within the information pack at entry.</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2"/>
        <w:rPr>
          <w:b/>
          <w:bCs/>
        </w:rPr>
      </w:pPr>
      <w:r>
        <w:rPr>
          <w:b/>
          <w:bCs/>
        </w:rPr>
        <w:t>Outcome 1.2: Organisational Management</w:t>
      </w:r>
    </w:p>
    <w:p w:rsidR="00557F84" w:rsidRDefault="00557F84" w:rsidP="005A4DEE">
      <w:pPr>
        <w:pStyle w:val="OutcomeDescription"/>
        <w:rPr>
          <w:lang w:eastAsia="en-NZ"/>
        </w:rPr>
      </w:pPr>
      <w:r>
        <w:rPr>
          <w:lang w:eastAsia="en-NZ"/>
        </w:rPr>
        <w:t>Consumers receive services that comply with legislation and are managed in a safe, efficient, and effective manner.</w:t>
      </w:r>
    </w:p>
    <w:p w:rsidR="00557F84" w:rsidRDefault="00557F84" w:rsidP="005A4DEE">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557F84" w:rsidRDefault="00557F84" w:rsidP="005A4DEE">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557F84" w:rsidRDefault="00557F84" w:rsidP="005A4DEE">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Margaret </w:t>
      </w:r>
      <w:proofErr w:type="spellStart"/>
      <w:r>
        <w:rPr>
          <w:rStyle w:val="BodyTextChar"/>
        </w:rPr>
        <w:t>Stoddart</w:t>
      </w:r>
      <w:proofErr w:type="spellEnd"/>
      <w:r>
        <w:rPr>
          <w:rStyle w:val="BodyTextChar"/>
        </w:rPr>
        <w:t xml:space="preserve"> is situated in Christchurch.  The service has 41 bedrooms for residents requiring rest home level care.  Occupancy during the audit was 37 residents.  Additionally there are 25 serviced studios certified to provide rest home level care, occupancy on the day of the audit was eight residents requiring rest home level care.  </w:t>
      </w:r>
      <w:r>
        <w:rPr>
          <w:rStyle w:val="BodyTextChar"/>
        </w:rPr>
        <w:br/>
        <w:t xml:space="preserve"> </w:t>
      </w:r>
      <w:r>
        <w:rPr>
          <w:rStyle w:val="BodyTextChar"/>
        </w:rPr>
        <w:br/>
        <w:t xml:space="preserve">Ryman has robust quality and risk management systems implemented across its facilities that are monitored by reports weekly reports to head office by the village manager and forwarding of the monthly RAP committee meeting minutes.  There are clear guidelines and templates for reporting.  </w:t>
      </w:r>
      <w:r>
        <w:rPr>
          <w:rStyle w:val="BodyTextChar"/>
        </w:rPr>
        <w:br/>
      </w:r>
      <w:r>
        <w:rPr>
          <w:rStyle w:val="BodyTextChar"/>
        </w:rPr>
        <w:lastRenderedPageBreak/>
        <w:t xml:space="preserve">The clinical auditor carries out spot audits to a comprehensive audit tool covering all aspects of the health and disability service standards and the ARC contract.  The completed audit tool was sighted on line as completed for Margaret </w:t>
      </w:r>
      <w:proofErr w:type="spellStart"/>
      <w:r>
        <w:rPr>
          <w:rStyle w:val="BodyTextChar"/>
        </w:rPr>
        <w:t>Stoddart</w:t>
      </w:r>
      <w:proofErr w:type="spellEnd"/>
      <w:r>
        <w:rPr>
          <w:rStyle w:val="BodyTextChar"/>
        </w:rPr>
        <w:t xml:space="preserve"> in May 2014.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Margaret </w:t>
      </w:r>
      <w:proofErr w:type="spellStart"/>
      <w:r>
        <w:rPr>
          <w:rStyle w:val="BodyTextChar"/>
        </w:rPr>
        <w:t>Stoddart</w:t>
      </w:r>
      <w:proofErr w:type="spellEnd"/>
      <w:r>
        <w:rPr>
          <w:rStyle w:val="BodyTextChar"/>
        </w:rPr>
        <w:t xml:space="preserve"> objectives in 2014 include (but not limited to); a) any H&amp;S issues dealt with in a timely manner; b) urinary tract infections (UTI) figures to be below MOH standard guidelines; c) staff team building; d) write and publish a book about the life of residents; e) management of alcohol using residents if an issue; f) use of V-care for clinical reports such as wounds.  Reporting on progress to meeting objectives occurs quarterly and was sighted in meeting minutes.</w:t>
      </w:r>
      <w:r>
        <w:rPr>
          <w:rStyle w:val="BodyTextChar"/>
        </w:rPr>
        <w:br/>
      </w:r>
      <w:r>
        <w:rPr>
          <w:rStyle w:val="BodyTextChar"/>
        </w:rPr>
        <w:br/>
        <w:t>The service has in place a Village Manager, registered nurse (RN) who has been in the role for the last 2 years.  She has attended the yearly Ryman conference for updates on rollout of specific Ryman objectives and leadership training.  She is supported by an experienced clinical manager (RN) whom has been in the role for the last 10 years.  The regional manager and clinical auditor provide further support on a regular basis.</w:t>
      </w:r>
      <w:r>
        <w:rPr>
          <w:rStyle w:val="BodyTextChar"/>
        </w:rPr>
        <w:br/>
        <w:t xml:space="preserve">ARC, D17.3di (rest home), training records sighted evidenced the village manager and clinical manager have maintained at least eight hours annually of professional development activities related to management and both have met the training requirements to gain their nursing annual practicing certificates.  </w:t>
      </w:r>
      <w:r>
        <w:rPr>
          <w:rStyle w:val="BodyTextChar"/>
        </w:rPr>
        <w:br/>
      </w:r>
      <w:r>
        <w:rPr>
          <w:rStyle w:val="BodyTextChar"/>
        </w:rPr>
        <w:br/>
        <w:t xml:space="preserve">Improvement Note: </w:t>
      </w:r>
      <w:r>
        <w:rPr>
          <w:rStyle w:val="BodyTextChar"/>
        </w:rPr>
        <w:br/>
        <w:t>The service could consider having meeting minutes include enough information to give an overview of progress toward objectives.</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557F84" w:rsidRDefault="00557F84" w:rsidP="005A4DEE">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557F84" w:rsidRDefault="00557F84" w:rsidP="005A4DEE">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Margaret </w:t>
      </w:r>
      <w:proofErr w:type="spellStart"/>
      <w:r>
        <w:rPr>
          <w:rStyle w:val="BodyTextChar"/>
        </w:rPr>
        <w:t>Stoddart</w:t>
      </w:r>
      <w:proofErr w:type="spellEnd"/>
      <w:r>
        <w:rPr>
          <w:rStyle w:val="BodyTextChar"/>
        </w:rPr>
        <w:t xml:space="preserve"> continues to implement a comprehensive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Margaret </w:t>
      </w:r>
      <w:proofErr w:type="spellStart"/>
      <w:r>
        <w:rPr>
          <w:rStyle w:val="BodyTextChar"/>
        </w:rPr>
        <w:t>Stoddart</w:t>
      </w:r>
      <w:proofErr w:type="spellEnd"/>
      <w:r>
        <w:rPr>
          <w:rStyle w:val="BodyTextChar"/>
        </w:rPr>
        <w:t xml:space="preserve"> at the onsite monthly RAP staff meetings and weekly management meetings.</w:t>
      </w:r>
      <w:r>
        <w:rPr>
          <w:rStyle w:val="BodyTextChar"/>
        </w:rPr>
        <w:br/>
      </w:r>
      <w:r>
        <w:rPr>
          <w:rStyle w:val="BodyTextChar"/>
        </w:rPr>
        <w:br/>
        <w:t xml:space="preserve">Quality and risk performance is reported across the facility meetings and also to the organisation's management team.  Discussions with six caregivers and review of the staff meeting minutes demonstrate their involvement in quality and risk activities.  Caregivers gave a very positive account of the project to increase the caregiver knowledge of resident’s personal history through programmed time to talk with a resident they do not know well.  </w:t>
      </w:r>
      <w:r>
        <w:rPr>
          <w:rStyle w:val="BodyTextChar"/>
        </w:rPr>
        <w:br/>
      </w:r>
      <w:r>
        <w:rPr>
          <w:rStyle w:val="BodyTextChar"/>
        </w:rPr>
        <w:br/>
        <w:t xml:space="preserve">Resident meetings are held on a two monthly basis.  Relative meetings are held six monthly.  Minutes are maintained.  Annual resident and relative surveys are completed.  The relative survey May 2014 identified 100% of respondents used either very good or good as their response.  The resident survey October 2013 resulted in a four point quality action plan (QIP) that was included in the RAP correction action plans and reported on.  The resident autumn newsletter sighted included results of the survey.  </w:t>
      </w:r>
      <w:r>
        <w:rPr>
          <w:rStyle w:val="BodyTextChar"/>
        </w:rPr>
        <w:br/>
      </w:r>
      <w:r>
        <w:rPr>
          <w:rStyle w:val="BodyTextChar"/>
        </w:rPr>
        <w:br/>
        <w:t>D5.4 Service appropriate management systems, policies, and procedures are developed, implemented and regularly reviewed for the sector standards and contractual requirements.  The quality and risk system is documented and links with associated policies/procedures.  The RAP programme is designed to monitor contractual and standards compliance and the quality of service delivery in the facility and across the organisation.  The monthly and annual reviews of this programme reflect the service’s on-going progress around quality improvement.  Policies are reviewed at a national level and are forwarded through to a service level in accordance with the monthly RAP calendar (sited).  There are adequate clinical policies and procedures to rest home level care.  The two monthly journal club (attended by the three registered nurses) is directed by head office, reviews the latest clinical practice articles.  The village manager’s journal was sighted.</w:t>
      </w:r>
      <w:r>
        <w:rPr>
          <w:rStyle w:val="BodyTextChar"/>
        </w:rPr>
        <w:br/>
      </w:r>
      <w:r>
        <w:rPr>
          <w:rStyle w:val="BodyTextChar"/>
        </w:rPr>
        <w:br/>
        <w:t xml:space="preserve">A quality assistant checklist and RAP checklist is forwarded to head office each month to demonstrate implementation of the quality programme.  a) There is monthly accident/incident reports completed that break down the data collected across the facility.  Reports are provided from the village manager to head office that includes a collation of staff incidents/accidents and resident incidents/accidents.  Margaret </w:t>
      </w:r>
      <w:proofErr w:type="spellStart"/>
      <w:r>
        <w:rPr>
          <w:rStyle w:val="BodyTextChar"/>
        </w:rPr>
        <w:t>Stoddart</w:t>
      </w:r>
      <w:proofErr w:type="spellEnd"/>
      <w:r>
        <w:rPr>
          <w:rStyle w:val="BodyTextChar"/>
        </w:rPr>
        <w:t xml:space="preserve"> also provides a six monthly comparative summary report that includes recommendations for residents and staff and training conducted.  These are also compared with the previous six month.  b) The monthly manager's report includes complaints/concerns/compliments.  Quality improvement plans are initiated where required (link 1.1.13.1).  c) All infections are documented in a monthly summary report and </w:t>
      </w:r>
      <w:r>
        <w:rPr>
          <w:rStyle w:val="BodyTextChar"/>
        </w:rPr>
        <w:lastRenderedPageBreak/>
        <w:t xml:space="preserve">discussed in the bi-monthly health and safety / IC meeting with a report forwarded to the monthly RAP committee meeting.  Monthly reports to head office include a monthly summary of infections, statistics, clinical summaries and education.  d) Health and safety is addressed through the two monthly </w:t>
      </w:r>
      <w:proofErr w:type="gramStart"/>
      <w:r>
        <w:rPr>
          <w:rStyle w:val="BodyTextChar"/>
        </w:rPr>
        <w:t>health</w:t>
      </w:r>
      <w:proofErr w:type="gramEnd"/>
      <w:r>
        <w:rPr>
          <w:rStyle w:val="BodyTextChar"/>
        </w:rPr>
        <w:t xml:space="preserve"> and safety meeting, e) the restraint approval group meets six monthly.  </w:t>
      </w:r>
      <w:r>
        <w:rPr>
          <w:rStyle w:val="BodyTextChar"/>
        </w:rPr>
        <w:br/>
        <w:t>Monthly benchmarking occurs throughout the Ryman group.</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collects data to support the implementation of corrective action plans.  QIPs sighted include: (</w:t>
      </w:r>
      <w:proofErr w:type="spellStart"/>
      <w:r>
        <w:rPr>
          <w:rStyle w:val="BodyTextChar"/>
        </w:rPr>
        <w:t>i</w:t>
      </w:r>
      <w:proofErr w:type="spellEnd"/>
      <w:r>
        <w:rPr>
          <w:rStyle w:val="BodyTextChar"/>
        </w:rPr>
        <w:t xml:space="preserve">) chemical store left open when unattended and trolley in use not in the sight of a staff member; (ii) wound care charts signed off; (iii) immediate action when a hazard identified.  All were checked on the day of the audit and were correct in line with the required action.  </w:t>
      </w:r>
      <w:r>
        <w:rPr>
          <w:rStyle w:val="BodyTextChar"/>
        </w:rPr>
        <w:br/>
        <w:t xml:space="preserve">The internal auditing annual schedule is implemented as per schedule.  There has been a recent change in who completes each audit with the creation of a clinical auditor position.  An organisational spot audit by the clinical auditor and a support auditor was completed in May 2014 which includes (but not limited to) review of clinical documentation and practise.  The report was sighted on line.  Other audits are completed between the village and clinical managers.  Meetings are </w:t>
      </w:r>
      <w:proofErr w:type="spellStart"/>
      <w:r>
        <w:rPr>
          <w:rStyle w:val="BodyTextChar"/>
        </w:rPr>
        <w:t>minuted</w:t>
      </w:r>
      <w:proofErr w:type="spellEnd"/>
      <w:r>
        <w:rPr>
          <w:rStyle w:val="BodyTextChar"/>
        </w:rPr>
        <w:t xml:space="preserve"> with reference to location of details of actions required and resolved for areas identified for improvement and quality improvement plans/action plans are developed when quality activities such as internal audits and satisfaction surveys identify areas for improvement.</w:t>
      </w:r>
      <w:r>
        <w:rPr>
          <w:rStyle w:val="BodyTextChar"/>
        </w:rPr>
        <w:br/>
      </w:r>
      <w:r>
        <w:rPr>
          <w:rStyle w:val="BodyTextChar"/>
        </w:rPr>
        <w:br/>
        <w:t>D19.3 Health and safety policies are implemented and monitored by the two monthly health and safety committee meetings.  A health and safety officer is appointed and interview with six caregivers that included the representative on the committee were able to outline risk management and hazard control activities and requirements.  Risk management, hazard control and emergency policies and procedures are in place.  The organisation's benchmarking programme identifies keys areas of risk.  The use of comparative data provides the service with a quantifiable basis for the management of risk.</w:t>
      </w:r>
      <w:r>
        <w:rPr>
          <w:rStyle w:val="BodyTextChar"/>
        </w:rPr>
        <w:br/>
      </w:r>
      <w:r>
        <w:rPr>
          <w:rStyle w:val="BodyTextChar"/>
        </w:rPr>
        <w:br/>
        <w:t>D19.2g Falls prevention strategies are in place that include the analysis of falls incidents and the identification of interventions on a case-by-case basis to minimise future falls.  Manual handling training is provided to staff.</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557F84" w:rsidRDefault="00557F84" w:rsidP="005A4DEE">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557F84" w:rsidRDefault="00557F84" w:rsidP="005A4DE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documents and analyses incidents/accidents, unplanned or untoward events and provides feedback to the service and staff.  A six monthly comparative analysis is completed of incidents for internal benchmarking.  In addition, each facility receives an analysis of the last six monthly </w:t>
      </w:r>
      <w:proofErr w:type="gramStart"/>
      <w:r>
        <w:rPr>
          <w:rStyle w:val="BodyTextChar"/>
        </w:rPr>
        <w:t>period</w:t>
      </w:r>
      <w:proofErr w:type="gramEnd"/>
      <w:r>
        <w:rPr>
          <w:rStyle w:val="BodyTextChar"/>
        </w:rPr>
        <w:t xml:space="preserve"> from which to identify trends and improvements.  These reports were sighted during the audit.  </w:t>
      </w:r>
      <w:r>
        <w:rPr>
          <w:rStyle w:val="BodyTextChar"/>
        </w:rPr>
        <w:br/>
        <w:t xml:space="preserve"> </w:t>
      </w:r>
      <w:r>
        <w:rPr>
          <w:rStyle w:val="BodyTextChar"/>
        </w:rPr>
        <w:br/>
        <w:t>Minutes of the monthly RAP committee meetings, two monthly health and safety meetings, which include infection control and monthly full facility meetings reflect a discussion of incidents/accidents.  Monthly analysis of incidents includes comparison with previous month.</w:t>
      </w:r>
      <w:r>
        <w:rPr>
          <w:rStyle w:val="BodyTextChar"/>
        </w:rPr>
        <w:br/>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incident reporting severity matrix has been developed by head office and is implemented at Margaret </w:t>
      </w:r>
      <w:proofErr w:type="spellStart"/>
      <w:r>
        <w:rPr>
          <w:rStyle w:val="BodyTextChar"/>
        </w:rPr>
        <w:t>Stoddart</w:t>
      </w:r>
      <w:proofErr w:type="spellEnd"/>
      <w:r>
        <w:rPr>
          <w:rStyle w:val="BodyTextChar"/>
        </w:rPr>
        <w:t xml:space="preserve">.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Individual incident reports are completed for each incident/accident with immediate action noted and any follow up action required.  Incidents details are entered into V-care as the investigations are completed and a report generated at the end of the month.  Incident reports are then filed in the resident or staff members file.  The monthly report for June was viewed that documented 24 reports.  July reports to date were 19 and analysis was underway.  Two reports in the complaints file and five in the resident file sample were reviewed, also seven falls reports for one resident.  All forms were fully completed and included registered nurse assessment.  The resident with frequent falls had assessment and short term care plan developed.</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had engaged with the “65 Alive” project for a resident who used alcohol with resulting incidents.  The resident has attained abstinence and no further incidents have been reported.  The facility had a letter of thanks and congratulations on their efforts from the alcohol and other drug clinician.</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br/>
        <w:t>D19.3b; There is an incident reporting policy that includes definitions, and outlines responsibilities including immediate action, reporting, monitoring and corrective action to minimise and debriefing.</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D19.3c Discussions with service management, confirms an awareness of the requirement to notify relevant authorities in relation to essential notifications. </w:t>
      </w:r>
      <w:r>
        <w:rPr>
          <w:rFonts w:cs="Arial"/>
          <w:sz w:val="22"/>
          <w:szCs w:val="22"/>
        </w:rPr>
        <w:t xml:space="preserve"> </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557F84" w:rsidRDefault="00557F84" w:rsidP="005A4DEE">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557F84" w:rsidRDefault="00557F84" w:rsidP="005A4DEE">
      <w:pPr>
        <w:keepNext/>
        <w:tabs>
          <w:tab w:val="left" w:pos="3546"/>
        </w:tabs>
        <w:spacing w:after="120"/>
        <w:ind w:left="0"/>
        <w:rPr>
          <w:rFonts w:cstheme="minorBidi"/>
          <w:sz w:val="20"/>
          <w:szCs w:val="20"/>
        </w:rPr>
      </w:pPr>
      <w:r>
        <w:rPr>
          <w:rStyle w:val="BodyTextChar"/>
        </w:rPr>
        <w:t>ARC D17.6; D17.7; D17.8; E4.5d; E4.5e; E4.5f; E4.5g; E4.5h  ARHSS D17.7, D17.9, D17.10, D17.11</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 of registered nurse practising certificates is maintained within the facility and was sighted on the day of the audit as current.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comprehensive human resources policies including recruitment, selection, orientation and staff training and development.  Five staff files were reviewed and also the information available for the village manager (the main file is held at head office).  One file was for a long term staff member employed prior to some of the current requirements and therefore not evidenced.  The remaining four had completed reference checks, police checks, induction and all had up to date appraisals.</w:t>
      </w:r>
      <w:r>
        <w:rPr>
          <w:rStyle w:val="BodyTextChar"/>
        </w:rPr>
        <w:br/>
        <w:t xml:space="preserve">Margaret </w:t>
      </w:r>
      <w:proofErr w:type="spellStart"/>
      <w:r>
        <w:rPr>
          <w:rStyle w:val="BodyTextChar"/>
        </w:rPr>
        <w:t>Stoddart</w:t>
      </w:r>
      <w:proofErr w:type="spellEnd"/>
      <w:r>
        <w:rPr>
          <w:rStyle w:val="BodyTextChar"/>
        </w:rPr>
        <w:t xml:space="preserve"> has in place a comprehensive orientation/induction programme that provides new staff with relevant information for safe work practice.  On interview with six caregivers this was confirmed as required and completed.  It is tailored specifically to each position such as (but not limited to) caregiver, registered nurse, H&amp;S rep.  There is a specific employees' induction manual.  Written questionnaires are completed for areas such as culture, complaints, advocacy and informed consent and were sighted on file for four staff.  The orientation process includes; full induction with all employees and caregiver modules followed by enrolment into the ACE programme, four of the six caregivers interviewed have attained National certificate in aged care and report they were supported by Margaret </w:t>
      </w:r>
      <w:proofErr w:type="spellStart"/>
      <w:r>
        <w:rPr>
          <w:rStyle w:val="BodyTextChar"/>
        </w:rPr>
        <w:t>Stoddart</w:t>
      </w:r>
      <w:proofErr w:type="spellEnd"/>
      <w:r>
        <w:rPr>
          <w:rStyle w:val="BodyTextChar"/>
        </w:rPr>
        <w:t xml:space="preserve"> to do so.</w:t>
      </w:r>
      <w:r>
        <w:rPr>
          <w:rStyle w:val="BodyTextChar"/>
        </w:rPr>
        <w:br/>
        <w:t xml:space="preserve">The 2013 – 2014 to date in-service training programme well exceeded eight hours annually.  The village manager described a focus on ensuring staff that do not attend the in-service training read and understand the material presented and records of the last two in-service follow-up was sighted.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Registered nurses are supported to maintain their professional competency.  Staff training records are maintained.  The journal club for qualified nurses meets two monthly, the programme and journal for the village manager was sighted</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557F84" w:rsidRDefault="00557F84" w:rsidP="005A4DEE">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557F84" w:rsidRDefault="00557F84" w:rsidP="005A4DEE">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staffing </w:t>
      </w:r>
      <w:proofErr w:type="gramStart"/>
      <w:r>
        <w:rPr>
          <w:rStyle w:val="BodyTextChar"/>
        </w:rPr>
        <w:t>levels</w:t>
      </w:r>
      <w:proofErr w:type="gramEnd"/>
      <w:r>
        <w:rPr>
          <w:rStyle w:val="BodyTextChar"/>
        </w:rPr>
        <w:t xml:space="preserve"> and skills mix policy that documents rationale for determining staffing levels and skill mixes for safe service delivery.  This defines staffing ratios to residents and rosters are in place.  Staff reported that staffing levels were adequate and they were well supported by management.</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a clinical manager (RN) Sunday to Thursday and an RN Friday and Saturday.  This senior over sight supports caregivers across all shifts, including designated caregivers for the apartments.</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24 hour RN on-call cover and interviews with the six caregivers (across AM/PM shifts) confirmed that is never a problem ringing the manager or clinical manager at any time.  There is a RN on duty seven days a week.  Interviews with six caregivers confirmed that staffing levels were good and they were well supported by management.  They stated the village manager was responsive to increased work levels when there were high dependency residents and was proactive in referring, where appropriate to NASC team for a reassessment of resident needs.</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2"/>
        <w:rPr>
          <w:b/>
          <w:bCs/>
        </w:rPr>
      </w:pPr>
      <w:r>
        <w:rPr>
          <w:b/>
          <w:bCs/>
        </w:rPr>
        <w:lastRenderedPageBreak/>
        <w:t>Outcome 1.3: Continuum of Service Delivery</w:t>
      </w:r>
    </w:p>
    <w:p w:rsidR="00557F84" w:rsidRDefault="00557F84" w:rsidP="005A4DE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57F84" w:rsidRDefault="00557F84" w:rsidP="005A4DEE">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557F84" w:rsidRDefault="00557F84" w:rsidP="005A4DEE">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557F84" w:rsidRDefault="00557F84" w:rsidP="005A4DEE">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Margaret Stoddard has comprehensive policies and procedures around care planning and times frames to guide staff.  Timeframes are identified for assessment, initial care plan, long term care plan and evaluations.  Six resident files reviewed complied with identified time frames.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w:t>
      </w:r>
      <w:proofErr w:type="gramStart"/>
      <w:r>
        <w:rPr>
          <w:rStyle w:val="BodyTextChar"/>
        </w:rPr>
        <w:t>An</w:t>
      </w:r>
      <w:proofErr w:type="gramEnd"/>
      <w:r>
        <w:rPr>
          <w:rStyle w:val="BodyTextChar"/>
        </w:rPr>
        <w:t xml:space="preserve"> initial assessment and initial care plan is completed within 24 hours.  The remaining sections of the nursing care plan are completed within 21 days.  This care plan is evaluated at six months and a V Care plan is created including evaluations and review of assessments.  The care plan is developed and reviewed by the clinical manager (RN) or the service registered nurse.  Resident files documented changes with resident health changes.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 All six resident files reviewed identified that the GP had seen the resident within two working days.  It was noted in resident five  files reviewed that the GP has assessed the resident as stable and is to be seen three monthly, one file was respite.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emphasise that family are, where appropriate, involved from time of admission and continue to be involved when there is a review of the support plan.  Communication with family is documented in the progress notes and a relative notification stamped on file.  A letter is sent to relative prior to the GP reviews and care plan acknowledgment forms document family involvement in care planning.</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Handover booklets document handovers between shifts and a handover between shifts was confirmed by five caregivers interviewed.</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Progress notes are maintained.  Advised that progress notes are only required to be written if there is anything relevant reported but at least once a week.  Progress notes reviewed were written most shifts.  A weekly management meeting provides an opportunity to discuss any clinical issues.</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 home resident</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557F84" w:rsidRDefault="00557F84" w:rsidP="005A4DEE">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557F84" w:rsidRDefault="00557F84" w:rsidP="005A4DEE">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Six resident files were reviewed. The care plans for all residents were documented well.  This includes alerts for early signs of chest infections and care of oxygen, interventions for challenging behaviour, dietitian referral in implementation of dietitian plans, management of diabetes and recognition of hypoglycaemia as examples.</w:t>
      </w:r>
      <w:r>
        <w:rPr>
          <w:rStyle w:val="BodyTextChar"/>
        </w:rPr>
        <w:br/>
      </w:r>
      <w:r>
        <w:rPr>
          <w:rStyle w:val="BodyTextChar"/>
        </w:rPr>
        <w:br/>
        <w:t xml:space="preserve">All seven residents and the GP interviewed reported that resident needs were being appropriately met.  </w:t>
      </w:r>
      <w:r>
        <w:rPr>
          <w:rStyle w:val="BodyTextChar"/>
        </w:rPr>
        <w:br/>
        <w:t xml:space="preserve">The long term care plans reviewed were supported by assessments and identify the level of intervention to meet the identified needs, and goals/objectives.  </w:t>
      </w:r>
      <w:r>
        <w:rPr>
          <w:rStyle w:val="BodyTextChar"/>
        </w:rPr>
        <w:br/>
        <w:t>D18.3 and 4: Dressing supplies are available and a treatment room is stocked for use.</w:t>
      </w:r>
      <w:r>
        <w:rPr>
          <w:rStyle w:val="BodyTextChar"/>
        </w:rPr>
        <w:br/>
        <w:t>Continence products are available and resident files include a urinary continence assessment, bowel management, and continence products identified for day use, night use, and other management.</w:t>
      </w:r>
      <w:r>
        <w:rPr>
          <w:rStyle w:val="BodyTextChar"/>
        </w:rPr>
        <w:br/>
        <w:t>Specialist continence advice is available as needed and this could be described.</w:t>
      </w:r>
      <w:r>
        <w:rPr>
          <w:rStyle w:val="BodyTextChar"/>
        </w:rPr>
        <w:br/>
        <w:t>Continence management in-services and wound management in-service have been provided.</w:t>
      </w:r>
      <w:r>
        <w:rPr>
          <w:rStyle w:val="BodyTextChar"/>
        </w:rPr>
        <w:br/>
        <w:t xml:space="preserve">Wound assessment and wound management plans/skin tear plans are in place for two wounds.  There is one current pressure area and one knee graze.  There is a wound and skin tear register.  </w:t>
      </w:r>
      <w:proofErr w:type="gramStart"/>
      <w:r>
        <w:rPr>
          <w:rStyle w:val="BodyTextChar"/>
        </w:rPr>
        <w:t>Evaluations, wound assessments and pain level is</w:t>
      </w:r>
      <w:proofErr w:type="gramEnd"/>
      <w:r>
        <w:rPr>
          <w:rStyle w:val="BodyTextChar"/>
        </w:rPr>
        <w:t xml:space="preserve"> carried out at each dressing change.  The clinical manager interviewed also has access to Ryman wound care nurse or external wound specialist as required.</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557F84" w:rsidRDefault="00557F84" w:rsidP="005A4DEE">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557F84" w:rsidRDefault="00557F84" w:rsidP="005A4DEE">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activities coordinator for the rest home who is currently studying for the diversional therapist qualification.  Another activities coordinator works with residents in the serviced apartments and town houses.  The service continues to provide a high standard of activities for the residents in the rest home.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are generally completed in either the main dining room or one of two large lounges and are provided over five days a week.  There is an activities section in the resident file that include and activities assessment, 'your life experiences', next of kin input into care and an activities care plan.  The care plan includes headings for comfort and wellbeing, outings, interests and family and community and entertainment.  The care plan also includes 'Spice of Life' information - pertaining to what is important to the individual resident.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activities programme supports resident’s activity and is sufficiently comprehensive to meet the needs of residents.  Nine residents stated the activities programme is enjoyable and interesting.  Van outings are provided on a weekly basis.  A 'Triple A' strength training programme is being implemented as part of falls prevention with exercise activities observed on day of audit.</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D16.5d Resident files reviewed (six) identified that the individual activity plan is reviewed when at care plan review.</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557F84" w:rsidRDefault="00557F84" w:rsidP="005A4DEE">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557F84" w:rsidRDefault="00557F84" w:rsidP="005A4DEE">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evaluation and care plan review policy require that care plans are reviewed six monthly.  The V care evaluation template describes progress against every goal and need identified in the care plan (sighted).  Short term care plans are well utilised.  Any changes to the long term care plan are dated and signed.  Six care plans reviewed included handwritten updates to the plan as needs have changed.  </w:t>
      </w:r>
      <w:r>
        <w:rPr>
          <w:rStyle w:val="BodyTextChar"/>
        </w:rPr>
        <w:br/>
        <w:t>Short term care plans were cited for wounds, weight loss, UTIs and poor appetite.</w:t>
      </w:r>
      <w:r>
        <w:rPr>
          <w:rStyle w:val="BodyTextChar"/>
        </w:rPr>
        <w:br/>
        <w:t>D16.4a Care plans are evaluated six monthly more frequently when clinically indicated.</w:t>
      </w:r>
      <w:r>
        <w:rPr>
          <w:rStyle w:val="BodyTextChar"/>
        </w:rPr>
        <w:br/>
        <w:t>ARC:  D16.3c: All initial care plans were evaluated by the registered nurses within three weeks of admission.</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557F84" w:rsidRDefault="00557F84" w:rsidP="005A4DEE">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557F84" w:rsidRDefault="00557F84" w:rsidP="005A4DEE">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services manual includes a comprehensive set of medication policies.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Medications are reviewed three monthly with medical reviews by the attending GP.  Documentation of reviews is included in medical file section of resident integrated files and on the drug charts.</w:t>
      </w:r>
      <w:r>
        <w:rPr>
          <w:rStyle w:val="BodyTextChar"/>
        </w:rPr>
        <w:br/>
        <w:t>Controlled drugs are stored in a locked cabinet inside the locked nurse’s office.  Controlled drugs are recorded and checked by two staff members in the controlled drug register.  Controlled drugs are checked weekly by the staff and six monthly by the pharmacy.  Medication fridges are monitored weekly.</w:t>
      </w:r>
      <w:r>
        <w:rPr>
          <w:rStyle w:val="BodyTextChar"/>
        </w:rPr>
        <w:br/>
        <w:t xml:space="preserve">Medication reconciliation is completed on admission and the policy includes guidelines on checking on arrival.  </w:t>
      </w:r>
      <w:r>
        <w:rPr>
          <w:rStyle w:val="BodyTextChar"/>
        </w:rPr>
        <w:br/>
        <w:t xml:space="preserve">All senior caregivers administering medication complete a medication package.  </w:t>
      </w:r>
      <w:proofErr w:type="gramStart"/>
      <w:r>
        <w:rPr>
          <w:rStyle w:val="BodyTextChar"/>
        </w:rPr>
        <w:t>An annual medication administration competency is completed of each staff member and are</w:t>
      </w:r>
      <w:proofErr w:type="gramEnd"/>
      <w:r>
        <w:rPr>
          <w:rStyle w:val="BodyTextChar"/>
        </w:rPr>
        <w:t xml:space="preserve"> updated annually.</w:t>
      </w:r>
      <w:r>
        <w:rPr>
          <w:rStyle w:val="BodyTextChar"/>
        </w:rPr>
        <w:br/>
        <w:t>There is a self-medicating resident’s policy in place.  A self-medication assessment checklist is available and has been completed and reviewed six monthly for the two residents who self-administer (inhalers).</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Twelve medication charts reviewed all were clear and easy to I understand, signing on administration was up to date including PRN medication.  Resident photos and allergies are on all the drug charts.  One medication chart included a controlled drug medication and this medication signing chart and the Controlled Drug book had two signatures documented for medications administered.</w:t>
      </w:r>
      <w:r>
        <w:rPr>
          <w:rStyle w:val="BodyTextChar"/>
        </w:rPr>
        <w:br/>
        <w:t>D16.5.e.i.2; Twelve medication charts reviewed identified that the GP had seen the reviewed the resident three monthly and the medication chart was signed</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557F84" w:rsidRDefault="00557F84" w:rsidP="005A4DEE">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557F84" w:rsidRDefault="00557F84" w:rsidP="005A4DEE">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kitchen staff </w:t>
      </w:r>
      <w:proofErr w:type="gramStart"/>
      <w:r>
        <w:rPr>
          <w:rStyle w:val="BodyTextChar"/>
        </w:rPr>
        <w:t>have</w:t>
      </w:r>
      <w:proofErr w:type="gramEnd"/>
      <w:r>
        <w:rPr>
          <w:rStyle w:val="BodyTextChar"/>
        </w:rPr>
        <w:t xml:space="preserve"> completed food safety training.  The service has a large workable well equipped kitchen.  The menu is designed and reviewed by a registered dietitian at an organisational level.  There is a winter and summer menu which follows a five week roll over pattern.  </w:t>
      </w:r>
      <w:r>
        <w:rPr>
          <w:rStyle w:val="BodyTextChar"/>
        </w:rPr>
        <w:br/>
        <w:t xml:space="preserve">All meals are cooked in the main kitchen and served from the kitchen directly to the residents in the dining room.  </w:t>
      </w:r>
      <w:r>
        <w:rPr>
          <w:rStyle w:val="BodyTextChar"/>
        </w:rPr>
        <w:br/>
        <w:t xml:space="preserve">Diets are modified as required.  A summary sheet of resident special needs and dislikes is prepared by the village manager to enable quick reference for all food service staff.  Caregivers were sighted on the day of the audit assisting with food service and contributing to ensuring the needs of the residents were met.  There are currently four residents with a dietitian prepared nutritional plan in place and on interview the cook was able to speak as to ensuring these requirements were met.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Kitchen fridge, food and freezer temperatures are monitored and documented by the cook weekly which is more than the policy requires.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food service manual that includes (but not limited to); food service philosophy, food handling, leftovers, menu, dishwashing, sanitation, personal hygiene, and special diets which was sighted.  </w:t>
      </w:r>
      <w:r>
        <w:rPr>
          <w:rStyle w:val="BodyTextChar"/>
        </w:rPr>
        <w:br/>
        <w:t xml:space="preserve">All residents have a nutritional profile completed on admission and copied to the kitchen.  This is reviewed six monthly as part of the care plan review.  Changes to resident’s dietary needs are communicated to the kitchen by the registered nurses.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food feedback book has been placed in the dining room for residents to enter comment at any time.  This was reviewed and a number of suggestions had been made.  There were no specific complaints documents.  On discussion with the village manager she stated she spoke with any residents who added their name in the food feedback book to report an outcome to their suggestions.  Interview with nine residents reported the food is very good and individual preferences are catered for.</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2"/>
        <w:rPr>
          <w:b/>
          <w:bCs/>
        </w:rPr>
      </w:pPr>
      <w:r>
        <w:rPr>
          <w:b/>
          <w:bCs/>
        </w:rPr>
        <w:t>Outcome 1.4: Safe and Appropriate Environment</w:t>
      </w:r>
    </w:p>
    <w:p w:rsidR="00557F84" w:rsidRDefault="00557F84" w:rsidP="005A4DE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57F84" w:rsidRDefault="00557F84" w:rsidP="005A4DEE">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557F84" w:rsidRDefault="00557F84" w:rsidP="005A4DEE">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557F84" w:rsidRDefault="00557F84" w:rsidP="005A4DEE">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Building maintenance is carried out when necessary and records maintained.  There is access to necessary and essential equipment.  The building holds a current warrant of fitness, issued 1 July 2014.  There are maintenance policies and procedures in place including electrical checks and a preventative maintenance schedule being implemented for 2014.  Hot water is monitored and records show these are maintained within safe limits.</w:t>
      </w:r>
      <w:r>
        <w:rPr>
          <w:rStyle w:val="BodyTextChar"/>
        </w:rPr>
        <w:br/>
        <w:t>The facility, inside and out, has been refurbished and all surfaces sighted were hazard free.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has been an improvement objective to ensure all identified hazards are addressed in a timely manner, review of the maintenance book identified this was being met.</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D15.3:  The following equipment is available, pressure relieving mattresses, shower chairs, heel protectors, and lifting aids.  </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All buildings, plant, and equipment comply with legislation.</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57F84" w:rsidRDefault="00557F84" w:rsidP="005A4DEE">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1"/>
      </w:pPr>
      <w:r>
        <w:t>NZS 8134.2:2008: Health and Disability Services (Restraint Minimisation and Safe Practice) Standards</w:t>
      </w:r>
    </w:p>
    <w:p w:rsidR="00557F84" w:rsidRDefault="00557F84" w:rsidP="005A4DEE">
      <w:pPr>
        <w:pStyle w:val="Heading2"/>
        <w:rPr>
          <w:b/>
          <w:bCs/>
        </w:rPr>
      </w:pPr>
      <w:r>
        <w:rPr>
          <w:b/>
          <w:bCs/>
        </w:rPr>
        <w:lastRenderedPageBreak/>
        <w:t>Outcome 2.1: Restraint Minimisation</w:t>
      </w:r>
    </w:p>
    <w:p w:rsidR="00557F84" w:rsidRDefault="00557F84" w:rsidP="005A4DEE">
      <w:pPr>
        <w:pStyle w:val="OutcomeDescription"/>
        <w:rPr>
          <w:lang w:eastAsia="en-NZ"/>
        </w:rPr>
      </w:pPr>
      <w:r>
        <w:rPr>
          <w:lang w:eastAsia="en-NZ"/>
        </w:rPr>
        <w:t>Services demonstrate that the use of restraint is actively minimised.</w:t>
      </w:r>
    </w:p>
    <w:p w:rsidR="00557F84" w:rsidRDefault="00557F84" w:rsidP="005A4DEE">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557F84" w:rsidRDefault="00557F84" w:rsidP="005A4DEE">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557F84" w:rsidRDefault="00557F84" w:rsidP="005A4DE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management policies and procedures are comprehensive; include definitions, processes and use of enablers.</w:t>
      </w:r>
      <w:r>
        <w:rPr>
          <w:rStyle w:val="BodyTextChar"/>
        </w:rPr>
        <w:br/>
        <w:t xml:space="preserve">The restraint minimisation manual identifies that enablers are voluntary and the least restrictive option.  There are no enablers or restraints currently in use at Margaret </w:t>
      </w:r>
      <w:proofErr w:type="spellStart"/>
      <w:r>
        <w:rPr>
          <w:rStyle w:val="BodyTextChar"/>
        </w:rPr>
        <w:t>Stoddart</w:t>
      </w:r>
      <w:proofErr w:type="spellEnd"/>
      <w:r>
        <w:rPr>
          <w:rStyle w:val="BodyTextChar"/>
        </w:rPr>
        <w:t xml:space="preserve">.  Challenging behaviour and restraint training has been provided to staff. </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reported incident of resident aggression to another resident was investigated.  The investigation found staff implemented appropriate de-escalation strategies. Follow-up and outcome reviewed indicated the incident was well managed.</w:t>
      </w:r>
    </w:p>
    <w:p w:rsidR="00557F84" w:rsidRDefault="00557F84" w:rsidP="005A4DEE">
      <w:pPr>
        <w:pStyle w:val="OutcomeDescription"/>
        <w:rPr>
          <w:lang w:eastAsia="en-NZ"/>
        </w:rPr>
      </w:pPr>
    </w:p>
    <w:p w:rsidR="00557F84" w:rsidRDefault="00557F84" w:rsidP="005A4DE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57F84" w:rsidRDefault="00557F84" w:rsidP="005A4DEE">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pStyle w:val="OutcomeDescription"/>
        <w:rPr>
          <w:lang w:eastAsia="en-NZ"/>
        </w:rPr>
      </w:pPr>
    </w:p>
    <w:p w:rsidR="00557F84" w:rsidRDefault="00557F84" w:rsidP="005A4DEE">
      <w:pPr>
        <w:pStyle w:val="Heading1"/>
      </w:pPr>
      <w:r>
        <w:t>NZS 8134.3:2008: Health and Disability Services (Infection Prevention and Control) Standards</w:t>
      </w:r>
    </w:p>
    <w:p w:rsidR="00557F84" w:rsidRPr="005A4DEE" w:rsidRDefault="00557F84" w:rsidP="005A4DEE">
      <w:pPr>
        <w:pStyle w:val="Heading4"/>
        <w:rPr>
          <w:rStyle w:val="Heading4Char"/>
          <w:b/>
          <w:iCs/>
        </w:rPr>
      </w:pPr>
      <w:r w:rsidRPr="005A4DEE">
        <w:lastRenderedPageBreak/>
        <w:t>Standard 3.5: Surveillance</w:t>
      </w:r>
      <w:r w:rsidRPr="005A4DEE">
        <w:rPr>
          <w:rStyle w:val="Heading4Char"/>
          <w:b/>
          <w:iCs/>
        </w:rPr>
        <w:t xml:space="preserve"> (</w:t>
      </w:r>
      <w:proofErr w:type="gramStart"/>
      <w:r w:rsidRPr="005A4DEE">
        <w:t>HDS(</w:t>
      </w:r>
      <w:proofErr w:type="gramEnd"/>
      <w:r w:rsidRPr="005A4DEE">
        <w:t>IPC)S.2008:3.5)</w:t>
      </w:r>
    </w:p>
    <w:p w:rsidR="00557F84" w:rsidRDefault="00557F84" w:rsidP="005A4DEE">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557F84" w:rsidRDefault="00557F84" w:rsidP="005A4DEE">
      <w:pPr>
        <w:keepNext/>
        <w:tabs>
          <w:tab w:val="left" w:pos="3546"/>
        </w:tabs>
        <w:spacing w:after="120"/>
        <w:ind w:left="0"/>
        <w:rPr>
          <w:rFonts w:cstheme="minorBidi"/>
          <w:sz w:val="20"/>
          <w:szCs w:val="20"/>
        </w:rPr>
      </w:pP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57F84" w:rsidRDefault="00557F84" w:rsidP="005A4DE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Infections are collected via the ' infection report form'   and all collected and discussed at the RAP meetings.  Following this, the report information is entered onto the </w:t>
      </w:r>
      <w:proofErr w:type="spellStart"/>
      <w:r>
        <w:rPr>
          <w:rStyle w:val="BodyTextChar"/>
        </w:rPr>
        <w:t>VCare</w:t>
      </w:r>
      <w:proofErr w:type="spellEnd"/>
      <w:r>
        <w:rPr>
          <w:rStyle w:val="BodyTextChar"/>
        </w:rPr>
        <w:t xml:space="preserve"> system and a collated report of generated.  Surveillance methods and processes including individual infection reports adequately identify the risk factors and needs of the consumers.  </w:t>
      </w:r>
      <w:r>
        <w:rPr>
          <w:rStyle w:val="BodyTextChar"/>
        </w:rPr>
        <w:br/>
        <w:t>The infection control (IC) Officer (clinical manager) then reports infection stats to the bimonthly H&amp;S/IC meeting and a six monthly comparative summary is completed and forwarded to head office.  All meetings held include discussion on infection control.  The objective is for infection rate to be below the “indicators for safe aged care” guidelines.  Internal audits are completed.  Infections are benchmarked across the organisation.</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Improvement Note:</w:t>
      </w:r>
    </w:p>
    <w:p w:rsidR="00557F84" w:rsidRDefault="00557F84" w:rsidP="005A4DE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Clearly define infection control discussion in the H&amp;S meeting minutes.</w:t>
      </w:r>
    </w:p>
    <w:p w:rsidR="00557F84" w:rsidRDefault="00557F84" w:rsidP="005A4DEE">
      <w:pPr>
        <w:ind w:left="0"/>
        <w:rPr>
          <w:lang w:eastAsia="en-NZ"/>
        </w:rPr>
      </w:pPr>
    </w:p>
    <w:p w:rsidR="00557F84" w:rsidRDefault="00557F84" w:rsidP="005A4DE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57F84" w:rsidRDefault="00557F84" w:rsidP="005A4DEE">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57F84" w:rsidRDefault="00557F84" w:rsidP="005A4DEE">
      <w:pPr>
        <w:ind w:left="0"/>
        <w:rPr>
          <w:lang w:eastAsia="en-NZ"/>
        </w:rPr>
      </w:pPr>
    </w:p>
    <w:p w:rsidR="00557F84" w:rsidRDefault="00557F84" w:rsidP="005A4DEE">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557F84" w:rsidRDefault="00557F84" w:rsidP="005A4DEE">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57F84" w:rsidRDefault="00557F84" w:rsidP="005A4DEE">
      <w:pPr>
        <w:pStyle w:val="BodyText"/>
        <w:pBdr>
          <w:top w:val="single" w:sz="2" w:space="1" w:color="auto"/>
          <w:left w:val="single" w:sz="2" w:space="4" w:color="auto"/>
          <w:bottom w:val="single" w:sz="2" w:space="1" w:color="auto"/>
          <w:right w:val="single" w:sz="2" w:space="4" w:color="auto"/>
        </w:pBdr>
        <w:spacing w:after="120"/>
        <w:rPr>
          <w:rStyle w:val="BodyTextChar"/>
        </w:rPr>
      </w:pPr>
    </w:p>
    <w:p w:rsidR="00557F84" w:rsidRDefault="00557F84" w:rsidP="005A4DE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5A4DEE" w:rsidP="005A4DEE">
      <w:pPr>
        <w:pStyle w:val="Heading2"/>
        <w:rPr>
          <w:sz w:val="24"/>
        </w:rPr>
      </w:pPr>
    </w:p>
    <w:sectPr w:rsidR="008F484E" w:rsidSect="00557F8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97" w:rsidRDefault="00AD154B">
      <w:pPr>
        <w:spacing w:after="0"/>
      </w:pPr>
      <w:r>
        <w:separator/>
      </w:r>
    </w:p>
  </w:endnote>
  <w:endnote w:type="continuationSeparator" w:id="0">
    <w:p w:rsidR="00542197" w:rsidRDefault="00AD15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97" w:rsidRDefault="00AD154B">
      <w:pPr>
        <w:spacing w:after="0"/>
      </w:pPr>
      <w:r>
        <w:separator/>
      </w:r>
    </w:p>
  </w:footnote>
  <w:footnote w:type="continuationSeparator" w:id="0">
    <w:p w:rsidR="00542197" w:rsidRDefault="00AD15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6A08FEA">
      <w:numFmt w:val="bullet"/>
      <w:lvlText w:val="-"/>
      <w:lvlJc w:val="left"/>
      <w:pPr>
        <w:tabs>
          <w:tab w:val="num" w:pos="717"/>
        </w:tabs>
        <w:ind w:left="717" w:hanging="360"/>
      </w:pPr>
      <w:rPr>
        <w:rFonts w:ascii="Calibri" w:eastAsia="Calibri" w:hAnsi="Calibri" w:cs="Times New Roman" w:hint="default"/>
      </w:rPr>
    </w:lvl>
    <w:lvl w:ilvl="1" w:tplc="68145EC8" w:tentative="1">
      <w:start w:val="1"/>
      <w:numFmt w:val="bullet"/>
      <w:lvlText w:val="o"/>
      <w:lvlJc w:val="left"/>
      <w:pPr>
        <w:tabs>
          <w:tab w:val="num" w:pos="1437"/>
        </w:tabs>
        <w:ind w:left="1437" w:hanging="360"/>
      </w:pPr>
      <w:rPr>
        <w:rFonts w:ascii="Courier New" w:hAnsi="Courier New" w:cs="Courier New" w:hint="default"/>
      </w:rPr>
    </w:lvl>
    <w:lvl w:ilvl="2" w:tplc="AE209AD4" w:tentative="1">
      <w:start w:val="1"/>
      <w:numFmt w:val="bullet"/>
      <w:lvlText w:val=""/>
      <w:lvlJc w:val="left"/>
      <w:pPr>
        <w:tabs>
          <w:tab w:val="num" w:pos="2157"/>
        </w:tabs>
        <w:ind w:left="2157" w:hanging="360"/>
      </w:pPr>
      <w:rPr>
        <w:rFonts w:ascii="Wingdings" w:hAnsi="Wingdings" w:hint="default"/>
      </w:rPr>
    </w:lvl>
    <w:lvl w:ilvl="3" w:tplc="37C4BB1C" w:tentative="1">
      <w:start w:val="1"/>
      <w:numFmt w:val="bullet"/>
      <w:lvlText w:val=""/>
      <w:lvlJc w:val="left"/>
      <w:pPr>
        <w:tabs>
          <w:tab w:val="num" w:pos="2877"/>
        </w:tabs>
        <w:ind w:left="2877" w:hanging="360"/>
      </w:pPr>
      <w:rPr>
        <w:rFonts w:ascii="Symbol" w:hAnsi="Symbol" w:hint="default"/>
      </w:rPr>
    </w:lvl>
    <w:lvl w:ilvl="4" w:tplc="91EEE8D8" w:tentative="1">
      <w:start w:val="1"/>
      <w:numFmt w:val="bullet"/>
      <w:lvlText w:val="o"/>
      <w:lvlJc w:val="left"/>
      <w:pPr>
        <w:tabs>
          <w:tab w:val="num" w:pos="3597"/>
        </w:tabs>
        <w:ind w:left="3597" w:hanging="360"/>
      </w:pPr>
      <w:rPr>
        <w:rFonts w:ascii="Courier New" w:hAnsi="Courier New" w:cs="Courier New" w:hint="default"/>
      </w:rPr>
    </w:lvl>
    <w:lvl w:ilvl="5" w:tplc="5272536A" w:tentative="1">
      <w:start w:val="1"/>
      <w:numFmt w:val="bullet"/>
      <w:lvlText w:val=""/>
      <w:lvlJc w:val="left"/>
      <w:pPr>
        <w:tabs>
          <w:tab w:val="num" w:pos="4317"/>
        </w:tabs>
        <w:ind w:left="4317" w:hanging="360"/>
      </w:pPr>
      <w:rPr>
        <w:rFonts w:ascii="Wingdings" w:hAnsi="Wingdings" w:hint="default"/>
      </w:rPr>
    </w:lvl>
    <w:lvl w:ilvl="6" w:tplc="84E83A90" w:tentative="1">
      <w:start w:val="1"/>
      <w:numFmt w:val="bullet"/>
      <w:lvlText w:val=""/>
      <w:lvlJc w:val="left"/>
      <w:pPr>
        <w:tabs>
          <w:tab w:val="num" w:pos="5037"/>
        </w:tabs>
        <w:ind w:left="5037" w:hanging="360"/>
      </w:pPr>
      <w:rPr>
        <w:rFonts w:ascii="Symbol" w:hAnsi="Symbol" w:hint="default"/>
      </w:rPr>
    </w:lvl>
    <w:lvl w:ilvl="7" w:tplc="24F651B4" w:tentative="1">
      <w:start w:val="1"/>
      <w:numFmt w:val="bullet"/>
      <w:lvlText w:val="o"/>
      <w:lvlJc w:val="left"/>
      <w:pPr>
        <w:tabs>
          <w:tab w:val="num" w:pos="5757"/>
        </w:tabs>
        <w:ind w:left="5757" w:hanging="360"/>
      </w:pPr>
      <w:rPr>
        <w:rFonts w:ascii="Courier New" w:hAnsi="Courier New" w:cs="Courier New" w:hint="default"/>
      </w:rPr>
    </w:lvl>
    <w:lvl w:ilvl="8" w:tplc="BEA44B7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BB4E50C">
      <w:start w:val="1"/>
      <w:numFmt w:val="bullet"/>
      <w:lvlText w:val=""/>
      <w:lvlJc w:val="left"/>
      <w:pPr>
        <w:ind w:left="360" w:hanging="360"/>
      </w:pPr>
      <w:rPr>
        <w:rFonts w:ascii="Symbol" w:hAnsi="Symbol" w:hint="default"/>
      </w:rPr>
    </w:lvl>
    <w:lvl w:ilvl="1" w:tplc="8B084814" w:tentative="1">
      <w:start w:val="1"/>
      <w:numFmt w:val="bullet"/>
      <w:lvlText w:val="o"/>
      <w:lvlJc w:val="left"/>
      <w:pPr>
        <w:ind w:left="1080" w:hanging="360"/>
      </w:pPr>
      <w:rPr>
        <w:rFonts w:ascii="Courier New" w:hAnsi="Courier New" w:cs="Courier New" w:hint="default"/>
      </w:rPr>
    </w:lvl>
    <w:lvl w:ilvl="2" w:tplc="B5368756" w:tentative="1">
      <w:start w:val="1"/>
      <w:numFmt w:val="bullet"/>
      <w:lvlText w:val=""/>
      <w:lvlJc w:val="left"/>
      <w:pPr>
        <w:ind w:left="1800" w:hanging="360"/>
      </w:pPr>
      <w:rPr>
        <w:rFonts w:ascii="Wingdings" w:hAnsi="Wingdings" w:hint="default"/>
      </w:rPr>
    </w:lvl>
    <w:lvl w:ilvl="3" w:tplc="6BEEEE6A" w:tentative="1">
      <w:start w:val="1"/>
      <w:numFmt w:val="bullet"/>
      <w:lvlText w:val=""/>
      <w:lvlJc w:val="left"/>
      <w:pPr>
        <w:ind w:left="2520" w:hanging="360"/>
      </w:pPr>
      <w:rPr>
        <w:rFonts w:ascii="Symbol" w:hAnsi="Symbol" w:hint="default"/>
      </w:rPr>
    </w:lvl>
    <w:lvl w:ilvl="4" w:tplc="E5F6D2AE" w:tentative="1">
      <w:start w:val="1"/>
      <w:numFmt w:val="bullet"/>
      <w:lvlText w:val="o"/>
      <w:lvlJc w:val="left"/>
      <w:pPr>
        <w:ind w:left="3240" w:hanging="360"/>
      </w:pPr>
      <w:rPr>
        <w:rFonts w:ascii="Courier New" w:hAnsi="Courier New" w:cs="Courier New" w:hint="default"/>
      </w:rPr>
    </w:lvl>
    <w:lvl w:ilvl="5" w:tplc="14A0BA24" w:tentative="1">
      <w:start w:val="1"/>
      <w:numFmt w:val="bullet"/>
      <w:lvlText w:val=""/>
      <w:lvlJc w:val="left"/>
      <w:pPr>
        <w:ind w:left="3960" w:hanging="360"/>
      </w:pPr>
      <w:rPr>
        <w:rFonts w:ascii="Wingdings" w:hAnsi="Wingdings" w:hint="default"/>
      </w:rPr>
    </w:lvl>
    <w:lvl w:ilvl="6" w:tplc="95F0971A" w:tentative="1">
      <w:start w:val="1"/>
      <w:numFmt w:val="bullet"/>
      <w:lvlText w:val=""/>
      <w:lvlJc w:val="left"/>
      <w:pPr>
        <w:ind w:left="4680" w:hanging="360"/>
      </w:pPr>
      <w:rPr>
        <w:rFonts w:ascii="Symbol" w:hAnsi="Symbol" w:hint="default"/>
      </w:rPr>
    </w:lvl>
    <w:lvl w:ilvl="7" w:tplc="380A2002" w:tentative="1">
      <w:start w:val="1"/>
      <w:numFmt w:val="bullet"/>
      <w:lvlText w:val="o"/>
      <w:lvlJc w:val="left"/>
      <w:pPr>
        <w:ind w:left="5400" w:hanging="360"/>
      </w:pPr>
      <w:rPr>
        <w:rFonts w:ascii="Courier New" w:hAnsi="Courier New" w:cs="Courier New" w:hint="default"/>
      </w:rPr>
    </w:lvl>
    <w:lvl w:ilvl="8" w:tplc="573AA52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D4A6C52">
      <w:start w:val="1"/>
      <w:numFmt w:val="bullet"/>
      <w:lvlText w:val=""/>
      <w:lvlJc w:val="left"/>
      <w:pPr>
        <w:ind w:left="1077" w:hanging="360"/>
      </w:pPr>
      <w:rPr>
        <w:rFonts w:ascii="Symbol" w:hAnsi="Symbol" w:hint="default"/>
      </w:rPr>
    </w:lvl>
    <w:lvl w:ilvl="1" w:tplc="E7AA1150" w:tentative="1">
      <w:start w:val="1"/>
      <w:numFmt w:val="bullet"/>
      <w:lvlText w:val="o"/>
      <w:lvlJc w:val="left"/>
      <w:pPr>
        <w:ind w:left="1797" w:hanging="360"/>
      </w:pPr>
      <w:rPr>
        <w:rFonts w:ascii="Courier New" w:hAnsi="Courier New" w:cs="Courier New" w:hint="default"/>
      </w:rPr>
    </w:lvl>
    <w:lvl w:ilvl="2" w:tplc="95961DFA" w:tentative="1">
      <w:start w:val="1"/>
      <w:numFmt w:val="bullet"/>
      <w:lvlText w:val=""/>
      <w:lvlJc w:val="left"/>
      <w:pPr>
        <w:ind w:left="2517" w:hanging="360"/>
      </w:pPr>
      <w:rPr>
        <w:rFonts w:ascii="Wingdings" w:hAnsi="Wingdings" w:hint="default"/>
      </w:rPr>
    </w:lvl>
    <w:lvl w:ilvl="3" w:tplc="5F3C16F8" w:tentative="1">
      <w:start w:val="1"/>
      <w:numFmt w:val="bullet"/>
      <w:lvlText w:val=""/>
      <w:lvlJc w:val="left"/>
      <w:pPr>
        <w:ind w:left="3237" w:hanging="360"/>
      </w:pPr>
      <w:rPr>
        <w:rFonts w:ascii="Symbol" w:hAnsi="Symbol" w:hint="default"/>
      </w:rPr>
    </w:lvl>
    <w:lvl w:ilvl="4" w:tplc="68D08488" w:tentative="1">
      <w:start w:val="1"/>
      <w:numFmt w:val="bullet"/>
      <w:lvlText w:val="o"/>
      <w:lvlJc w:val="left"/>
      <w:pPr>
        <w:ind w:left="3957" w:hanging="360"/>
      </w:pPr>
      <w:rPr>
        <w:rFonts w:ascii="Courier New" w:hAnsi="Courier New" w:cs="Courier New" w:hint="default"/>
      </w:rPr>
    </w:lvl>
    <w:lvl w:ilvl="5" w:tplc="FA0E7D34" w:tentative="1">
      <w:start w:val="1"/>
      <w:numFmt w:val="bullet"/>
      <w:lvlText w:val=""/>
      <w:lvlJc w:val="left"/>
      <w:pPr>
        <w:ind w:left="4677" w:hanging="360"/>
      </w:pPr>
      <w:rPr>
        <w:rFonts w:ascii="Wingdings" w:hAnsi="Wingdings" w:hint="default"/>
      </w:rPr>
    </w:lvl>
    <w:lvl w:ilvl="6" w:tplc="B3926F70" w:tentative="1">
      <w:start w:val="1"/>
      <w:numFmt w:val="bullet"/>
      <w:lvlText w:val=""/>
      <w:lvlJc w:val="left"/>
      <w:pPr>
        <w:ind w:left="5397" w:hanging="360"/>
      </w:pPr>
      <w:rPr>
        <w:rFonts w:ascii="Symbol" w:hAnsi="Symbol" w:hint="default"/>
      </w:rPr>
    </w:lvl>
    <w:lvl w:ilvl="7" w:tplc="BA20EE82" w:tentative="1">
      <w:start w:val="1"/>
      <w:numFmt w:val="bullet"/>
      <w:lvlText w:val="o"/>
      <w:lvlJc w:val="left"/>
      <w:pPr>
        <w:ind w:left="6117" w:hanging="360"/>
      </w:pPr>
      <w:rPr>
        <w:rFonts w:ascii="Courier New" w:hAnsi="Courier New" w:cs="Courier New" w:hint="default"/>
      </w:rPr>
    </w:lvl>
    <w:lvl w:ilvl="8" w:tplc="A62687F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B10C420">
      <w:start w:val="1"/>
      <w:numFmt w:val="bullet"/>
      <w:lvlText w:val=""/>
      <w:lvlJc w:val="left"/>
      <w:pPr>
        <w:ind w:left="1077" w:hanging="360"/>
      </w:pPr>
      <w:rPr>
        <w:rFonts w:ascii="Symbol" w:hAnsi="Symbol" w:hint="default"/>
      </w:rPr>
    </w:lvl>
    <w:lvl w:ilvl="1" w:tplc="BC745400" w:tentative="1">
      <w:start w:val="1"/>
      <w:numFmt w:val="bullet"/>
      <w:lvlText w:val="o"/>
      <w:lvlJc w:val="left"/>
      <w:pPr>
        <w:ind w:left="1797" w:hanging="360"/>
      </w:pPr>
      <w:rPr>
        <w:rFonts w:ascii="Courier New" w:hAnsi="Courier New" w:cs="Courier New" w:hint="default"/>
      </w:rPr>
    </w:lvl>
    <w:lvl w:ilvl="2" w:tplc="DB6EC750" w:tentative="1">
      <w:start w:val="1"/>
      <w:numFmt w:val="bullet"/>
      <w:lvlText w:val=""/>
      <w:lvlJc w:val="left"/>
      <w:pPr>
        <w:ind w:left="2517" w:hanging="360"/>
      </w:pPr>
      <w:rPr>
        <w:rFonts w:ascii="Wingdings" w:hAnsi="Wingdings" w:hint="default"/>
      </w:rPr>
    </w:lvl>
    <w:lvl w:ilvl="3" w:tplc="E764A31A" w:tentative="1">
      <w:start w:val="1"/>
      <w:numFmt w:val="bullet"/>
      <w:lvlText w:val=""/>
      <w:lvlJc w:val="left"/>
      <w:pPr>
        <w:ind w:left="3237" w:hanging="360"/>
      </w:pPr>
      <w:rPr>
        <w:rFonts w:ascii="Symbol" w:hAnsi="Symbol" w:hint="default"/>
      </w:rPr>
    </w:lvl>
    <w:lvl w:ilvl="4" w:tplc="86526ACA" w:tentative="1">
      <w:start w:val="1"/>
      <w:numFmt w:val="bullet"/>
      <w:lvlText w:val="o"/>
      <w:lvlJc w:val="left"/>
      <w:pPr>
        <w:ind w:left="3957" w:hanging="360"/>
      </w:pPr>
      <w:rPr>
        <w:rFonts w:ascii="Courier New" w:hAnsi="Courier New" w:cs="Courier New" w:hint="default"/>
      </w:rPr>
    </w:lvl>
    <w:lvl w:ilvl="5" w:tplc="4FB68F76" w:tentative="1">
      <w:start w:val="1"/>
      <w:numFmt w:val="bullet"/>
      <w:lvlText w:val=""/>
      <w:lvlJc w:val="left"/>
      <w:pPr>
        <w:ind w:left="4677" w:hanging="360"/>
      </w:pPr>
      <w:rPr>
        <w:rFonts w:ascii="Wingdings" w:hAnsi="Wingdings" w:hint="default"/>
      </w:rPr>
    </w:lvl>
    <w:lvl w:ilvl="6" w:tplc="2C227546" w:tentative="1">
      <w:start w:val="1"/>
      <w:numFmt w:val="bullet"/>
      <w:lvlText w:val=""/>
      <w:lvlJc w:val="left"/>
      <w:pPr>
        <w:ind w:left="5397" w:hanging="360"/>
      </w:pPr>
      <w:rPr>
        <w:rFonts w:ascii="Symbol" w:hAnsi="Symbol" w:hint="default"/>
      </w:rPr>
    </w:lvl>
    <w:lvl w:ilvl="7" w:tplc="81669BB2" w:tentative="1">
      <w:start w:val="1"/>
      <w:numFmt w:val="bullet"/>
      <w:lvlText w:val="o"/>
      <w:lvlJc w:val="left"/>
      <w:pPr>
        <w:ind w:left="6117" w:hanging="360"/>
      </w:pPr>
      <w:rPr>
        <w:rFonts w:ascii="Courier New" w:hAnsi="Courier New" w:cs="Courier New" w:hint="default"/>
      </w:rPr>
    </w:lvl>
    <w:lvl w:ilvl="8" w:tplc="9A866BA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D985212">
      <w:start w:val="1"/>
      <w:numFmt w:val="bullet"/>
      <w:lvlText w:val="–"/>
      <w:lvlJc w:val="left"/>
      <w:pPr>
        <w:tabs>
          <w:tab w:val="num" w:pos="720"/>
        </w:tabs>
        <w:ind w:left="720" w:hanging="360"/>
      </w:pPr>
      <w:rPr>
        <w:rFonts w:ascii="Times New Roman" w:hAnsi="Times New Roman" w:hint="default"/>
      </w:rPr>
    </w:lvl>
    <w:lvl w:ilvl="1" w:tplc="1082C354">
      <w:start w:val="1"/>
      <w:numFmt w:val="bullet"/>
      <w:lvlText w:val="–"/>
      <w:lvlJc w:val="left"/>
      <w:pPr>
        <w:tabs>
          <w:tab w:val="num" w:pos="1440"/>
        </w:tabs>
        <w:ind w:left="1440" w:hanging="360"/>
      </w:pPr>
      <w:rPr>
        <w:rFonts w:ascii="Times New Roman" w:hAnsi="Times New Roman" w:hint="default"/>
      </w:rPr>
    </w:lvl>
    <w:lvl w:ilvl="2" w:tplc="1A186FF0" w:tentative="1">
      <w:start w:val="1"/>
      <w:numFmt w:val="bullet"/>
      <w:lvlText w:val="–"/>
      <w:lvlJc w:val="left"/>
      <w:pPr>
        <w:tabs>
          <w:tab w:val="num" w:pos="2160"/>
        </w:tabs>
        <w:ind w:left="2160" w:hanging="360"/>
      </w:pPr>
      <w:rPr>
        <w:rFonts w:ascii="Times New Roman" w:hAnsi="Times New Roman" w:hint="default"/>
      </w:rPr>
    </w:lvl>
    <w:lvl w:ilvl="3" w:tplc="C0423F6C" w:tentative="1">
      <w:start w:val="1"/>
      <w:numFmt w:val="bullet"/>
      <w:lvlText w:val="–"/>
      <w:lvlJc w:val="left"/>
      <w:pPr>
        <w:tabs>
          <w:tab w:val="num" w:pos="2880"/>
        </w:tabs>
        <w:ind w:left="2880" w:hanging="360"/>
      </w:pPr>
      <w:rPr>
        <w:rFonts w:ascii="Times New Roman" w:hAnsi="Times New Roman" w:hint="default"/>
      </w:rPr>
    </w:lvl>
    <w:lvl w:ilvl="4" w:tplc="78EC8E4E" w:tentative="1">
      <w:start w:val="1"/>
      <w:numFmt w:val="bullet"/>
      <w:lvlText w:val="–"/>
      <w:lvlJc w:val="left"/>
      <w:pPr>
        <w:tabs>
          <w:tab w:val="num" w:pos="3600"/>
        </w:tabs>
        <w:ind w:left="3600" w:hanging="360"/>
      </w:pPr>
      <w:rPr>
        <w:rFonts w:ascii="Times New Roman" w:hAnsi="Times New Roman" w:hint="default"/>
      </w:rPr>
    </w:lvl>
    <w:lvl w:ilvl="5" w:tplc="C3FE9E7E" w:tentative="1">
      <w:start w:val="1"/>
      <w:numFmt w:val="bullet"/>
      <w:lvlText w:val="–"/>
      <w:lvlJc w:val="left"/>
      <w:pPr>
        <w:tabs>
          <w:tab w:val="num" w:pos="4320"/>
        </w:tabs>
        <w:ind w:left="4320" w:hanging="360"/>
      </w:pPr>
      <w:rPr>
        <w:rFonts w:ascii="Times New Roman" w:hAnsi="Times New Roman" w:hint="default"/>
      </w:rPr>
    </w:lvl>
    <w:lvl w:ilvl="6" w:tplc="F6188D64" w:tentative="1">
      <w:start w:val="1"/>
      <w:numFmt w:val="bullet"/>
      <w:lvlText w:val="–"/>
      <w:lvlJc w:val="left"/>
      <w:pPr>
        <w:tabs>
          <w:tab w:val="num" w:pos="5040"/>
        </w:tabs>
        <w:ind w:left="5040" w:hanging="360"/>
      </w:pPr>
      <w:rPr>
        <w:rFonts w:ascii="Times New Roman" w:hAnsi="Times New Roman" w:hint="default"/>
      </w:rPr>
    </w:lvl>
    <w:lvl w:ilvl="7" w:tplc="AAAE47B8" w:tentative="1">
      <w:start w:val="1"/>
      <w:numFmt w:val="bullet"/>
      <w:lvlText w:val="–"/>
      <w:lvlJc w:val="left"/>
      <w:pPr>
        <w:tabs>
          <w:tab w:val="num" w:pos="5760"/>
        </w:tabs>
        <w:ind w:left="5760" w:hanging="360"/>
      </w:pPr>
      <w:rPr>
        <w:rFonts w:ascii="Times New Roman" w:hAnsi="Times New Roman" w:hint="default"/>
      </w:rPr>
    </w:lvl>
    <w:lvl w:ilvl="8" w:tplc="E8023A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43E922C">
      <w:start w:val="1"/>
      <w:numFmt w:val="bullet"/>
      <w:lvlText w:val=""/>
      <w:lvlJc w:val="left"/>
      <w:pPr>
        <w:ind w:left="1080" w:hanging="360"/>
      </w:pPr>
      <w:rPr>
        <w:rFonts w:ascii="Symbol" w:hAnsi="Symbol" w:hint="default"/>
      </w:rPr>
    </w:lvl>
    <w:lvl w:ilvl="1" w:tplc="3B7E9BC0" w:tentative="1">
      <w:start w:val="1"/>
      <w:numFmt w:val="bullet"/>
      <w:lvlText w:val="o"/>
      <w:lvlJc w:val="left"/>
      <w:pPr>
        <w:ind w:left="1800" w:hanging="360"/>
      </w:pPr>
      <w:rPr>
        <w:rFonts w:ascii="Courier New" w:hAnsi="Courier New" w:cs="Courier New" w:hint="default"/>
      </w:rPr>
    </w:lvl>
    <w:lvl w:ilvl="2" w:tplc="8A6E2FFA" w:tentative="1">
      <w:start w:val="1"/>
      <w:numFmt w:val="bullet"/>
      <w:lvlText w:val=""/>
      <w:lvlJc w:val="left"/>
      <w:pPr>
        <w:ind w:left="2520" w:hanging="360"/>
      </w:pPr>
      <w:rPr>
        <w:rFonts w:ascii="Wingdings" w:hAnsi="Wingdings" w:hint="default"/>
      </w:rPr>
    </w:lvl>
    <w:lvl w:ilvl="3" w:tplc="DE3E8448" w:tentative="1">
      <w:start w:val="1"/>
      <w:numFmt w:val="bullet"/>
      <w:lvlText w:val=""/>
      <w:lvlJc w:val="left"/>
      <w:pPr>
        <w:ind w:left="3240" w:hanging="360"/>
      </w:pPr>
      <w:rPr>
        <w:rFonts w:ascii="Symbol" w:hAnsi="Symbol" w:hint="default"/>
      </w:rPr>
    </w:lvl>
    <w:lvl w:ilvl="4" w:tplc="2784574E" w:tentative="1">
      <w:start w:val="1"/>
      <w:numFmt w:val="bullet"/>
      <w:lvlText w:val="o"/>
      <w:lvlJc w:val="left"/>
      <w:pPr>
        <w:ind w:left="3960" w:hanging="360"/>
      </w:pPr>
      <w:rPr>
        <w:rFonts w:ascii="Courier New" w:hAnsi="Courier New" w:cs="Courier New" w:hint="default"/>
      </w:rPr>
    </w:lvl>
    <w:lvl w:ilvl="5" w:tplc="C01EE31E" w:tentative="1">
      <w:start w:val="1"/>
      <w:numFmt w:val="bullet"/>
      <w:lvlText w:val=""/>
      <w:lvlJc w:val="left"/>
      <w:pPr>
        <w:ind w:left="4680" w:hanging="360"/>
      </w:pPr>
      <w:rPr>
        <w:rFonts w:ascii="Wingdings" w:hAnsi="Wingdings" w:hint="default"/>
      </w:rPr>
    </w:lvl>
    <w:lvl w:ilvl="6" w:tplc="B058D152" w:tentative="1">
      <w:start w:val="1"/>
      <w:numFmt w:val="bullet"/>
      <w:lvlText w:val=""/>
      <w:lvlJc w:val="left"/>
      <w:pPr>
        <w:ind w:left="5400" w:hanging="360"/>
      </w:pPr>
      <w:rPr>
        <w:rFonts w:ascii="Symbol" w:hAnsi="Symbol" w:hint="default"/>
      </w:rPr>
    </w:lvl>
    <w:lvl w:ilvl="7" w:tplc="DE6A1F0A" w:tentative="1">
      <w:start w:val="1"/>
      <w:numFmt w:val="bullet"/>
      <w:lvlText w:val="o"/>
      <w:lvlJc w:val="left"/>
      <w:pPr>
        <w:ind w:left="6120" w:hanging="360"/>
      </w:pPr>
      <w:rPr>
        <w:rFonts w:ascii="Courier New" w:hAnsi="Courier New" w:cs="Courier New" w:hint="default"/>
      </w:rPr>
    </w:lvl>
    <w:lvl w:ilvl="8" w:tplc="02C2368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3283794">
      <w:start w:val="1"/>
      <w:numFmt w:val="bullet"/>
      <w:lvlText w:val=""/>
      <w:lvlJc w:val="left"/>
      <w:pPr>
        <w:tabs>
          <w:tab w:val="num" w:pos="360"/>
        </w:tabs>
        <w:ind w:left="360" w:hanging="360"/>
      </w:pPr>
      <w:rPr>
        <w:rFonts w:ascii="Symbol" w:hAnsi="Symbol" w:hint="default"/>
      </w:rPr>
    </w:lvl>
    <w:lvl w:ilvl="1" w:tplc="92788D2C" w:tentative="1">
      <w:start w:val="1"/>
      <w:numFmt w:val="bullet"/>
      <w:lvlText w:val="o"/>
      <w:lvlJc w:val="left"/>
      <w:pPr>
        <w:tabs>
          <w:tab w:val="num" w:pos="1080"/>
        </w:tabs>
        <w:ind w:left="1080" w:hanging="360"/>
      </w:pPr>
      <w:rPr>
        <w:rFonts w:ascii="Courier New" w:hAnsi="Courier New" w:cs="Courier New" w:hint="default"/>
      </w:rPr>
    </w:lvl>
    <w:lvl w:ilvl="2" w:tplc="3D3EBBFC" w:tentative="1">
      <w:start w:val="1"/>
      <w:numFmt w:val="bullet"/>
      <w:lvlText w:val=""/>
      <w:lvlJc w:val="left"/>
      <w:pPr>
        <w:tabs>
          <w:tab w:val="num" w:pos="1800"/>
        </w:tabs>
        <w:ind w:left="1800" w:hanging="360"/>
      </w:pPr>
      <w:rPr>
        <w:rFonts w:ascii="Wingdings" w:hAnsi="Wingdings" w:hint="default"/>
      </w:rPr>
    </w:lvl>
    <w:lvl w:ilvl="3" w:tplc="59D24E6A" w:tentative="1">
      <w:start w:val="1"/>
      <w:numFmt w:val="bullet"/>
      <w:lvlText w:val=""/>
      <w:lvlJc w:val="left"/>
      <w:pPr>
        <w:tabs>
          <w:tab w:val="num" w:pos="2520"/>
        </w:tabs>
        <w:ind w:left="2520" w:hanging="360"/>
      </w:pPr>
      <w:rPr>
        <w:rFonts w:ascii="Symbol" w:hAnsi="Symbol" w:hint="default"/>
      </w:rPr>
    </w:lvl>
    <w:lvl w:ilvl="4" w:tplc="AA98218C" w:tentative="1">
      <w:start w:val="1"/>
      <w:numFmt w:val="bullet"/>
      <w:lvlText w:val="o"/>
      <w:lvlJc w:val="left"/>
      <w:pPr>
        <w:tabs>
          <w:tab w:val="num" w:pos="3240"/>
        </w:tabs>
        <w:ind w:left="3240" w:hanging="360"/>
      </w:pPr>
      <w:rPr>
        <w:rFonts w:ascii="Courier New" w:hAnsi="Courier New" w:cs="Courier New" w:hint="default"/>
      </w:rPr>
    </w:lvl>
    <w:lvl w:ilvl="5" w:tplc="5AEC9F00" w:tentative="1">
      <w:start w:val="1"/>
      <w:numFmt w:val="bullet"/>
      <w:lvlText w:val=""/>
      <w:lvlJc w:val="left"/>
      <w:pPr>
        <w:tabs>
          <w:tab w:val="num" w:pos="3960"/>
        </w:tabs>
        <w:ind w:left="3960" w:hanging="360"/>
      </w:pPr>
      <w:rPr>
        <w:rFonts w:ascii="Wingdings" w:hAnsi="Wingdings" w:hint="default"/>
      </w:rPr>
    </w:lvl>
    <w:lvl w:ilvl="6" w:tplc="295AE3F6" w:tentative="1">
      <w:start w:val="1"/>
      <w:numFmt w:val="bullet"/>
      <w:lvlText w:val=""/>
      <w:lvlJc w:val="left"/>
      <w:pPr>
        <w:tabs>
          <w:tab w:val="num" w:pos="4680"/>
        </w:tabs>
        <w:ind w:left="4680" w:hanging="360"/>
      </w:pPr>
      <w:rPr>
        <w:rFonts w:ascii="Symbol" w:hAnsi="Symbol" w:hint="default"/>
      </w:rPr>
    </w:lvl>
    <w:lvl w:ilvl="7" w:tplc="D9482A88" w:tentative="1">
      <w:start w:val="1"/>
      <w:numFmt w:val="bullet"/>
      <w:lvlText w:val="o"/>
      <w:lvlJc w:val="left"/>
      <w:pPr>
        <w:tabs>
          <w:tab w:val="num" w:pos="5400"/>
        </w:tabs>
        <w:ind w:left="5400" w:hanging="360"/>
      </w:pPr>
      <w:rPr>
        <w:rFonts w:ascii="Courier New" w:hAnsi="Courier New" w:cs="Courier New" w:hint="default"/>
      </w:rPr>
    </w:lvl>
    <w:lvl w:ilvl="8" w:tplc="FE48969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0B8F660">
      <w:start w:val="5"/>
      <w:numFmt w:val="bullet"/>
      <w:lvlText w:val="-"/>
      <w:lvlJc w:val="left"/>
      <w:pPr>
        <w:ind w:left="717" w:hanging="360"/>
      </w:pPr>
      <w:rPr>
        <w:rFonts w:ascii="Calibri" w:eastAsia="Calibri" w:hAnsi="Calibri" w:cs="Times New Roman" w:hint="default"/>
      </w:rPr>
    </w:lvl>
    <w:lvl w:ilvl="1" w:tplc="5E544A92" w:tentative="1">
      <w:start w:val="1"/>
      <w:numFmt w:val="bullet"/>
      <w:lvlText w:val="o"/>
      <w:lvlJc w:val="left"/>
      <w:pPr>
        <w:ind w:left="1437" w:hanging="360"/>
      </w:pPr>
      <w:rPr>
        <w:rFonts w:ascii="Courier New" w:hAnsi="Courier New" w:cs="Courier New" w:hint="default"/>
      </w:rPr>
    </w:lvl>
    <w:lvl w:ilvl="2" w:tplc="1B16A502" w:tentative="1">
      <w:start w:val="1"/>
      <w:numFmt w:val="bullet"/>
      <w:lvlText w:val=""/>
      <w:lvlJc w:val="left"/>
      <w:pPr>
        <w:ind w:left="2157" w:hanging="360"/>
      </w:pPr>
      <w:rPr>
        <w:rFonts w:ascii="Wingdings" w:hAnsi="Wingdings" w:hint="default"/>
      </w:rPr>
    </w:lvl>
    <w:lvl w:ilvl="3" w:tplc="DF42927C" w:tentative="1">
      <w:start w:val="1"/>
      <w:numFmt w:val="bullet"/>
      <w:lvlText w:val=""/>
      <w:lvlJc w:val="left"/>
      <w:pPr>
        <w:ind w:left="2877" w:hanging="360"/>
      </w:pPr>
      <w:rPr>
        <w:rFonts w:ascii="Symbol" w:hAnsi="Symbol" w:hint="default"/>
      </w:rPr>
    </w:lvl>
    <w:lvl w:ilvl="4" w:tplc="09B6CE7E" w:tentative="1">
      <w:start w:val="1"/>
      <w:numFmt w:val="bullet"/>
      <w:lvlText w:val="o"/>
      <w:lvlJc w:val="left"/>
      <w:pPr>
        <w:ind w:left="3597" w:hanging="360"/>
      </w:pPr>
      <w:rPr>
        <w:rFonts w:ascii="Courier New" w:hAnsi="Courier New" w:cs="Courier New" w:hint="default"/>
      </w:rPr>
    </w:lvl>
    <w:lvl w:ilvl="5" w:tplc="52F62A04" w:tentative="1">
      <w:start w:val="1"/>
      <w:numFmt w:val="bullet"/>
      <w:lvlText w:val=""/>
      <w:lvlJc w:val="left"/>
      <w:pPr>
        <w:ind w:left="4317" w:hanging="360"/>
      </w:pPr>
      <w:rPr>
        <w:rFonts w:ascii="Wingdings" w:hAnsi="Wingdings" w:hint="default"/>
      </w:rPr>
    </w:lvl>
    <w:lvl w:ilvl="6" w:tplc="36F47F2A" w:tentative="1">
      <w:start w:val="1"/>
      <w:numFmt w:val="bullet"/>
      <w:lvlText w:val=""/>
      <w:lvlJc w:val="left"/>
      <w:pPr>
        <w:ind w:left="5037" w:hanging="360"/>
      </w:pPr>
      <w:rPr>
        <w:rFonts w:ascii="Symbol" w:hAnsi="Symbol" w:hint="default"/>
      </w:rPr>
    </w:lvl>
    <w:lvl w:ilvl="7" w:tplc="D86EB054" w:tentative="1">
      <w:start w:val="1"/>
      <w:numFmt w:val="bullet"/>
      <w:lvlText w:val="o"/>
      <w:lvlJc w:val="left"/>
      <w:pPr>
        <w:ind w:left="5757" w:hanging="360"/>
      </w:pPr>
      <w:rPr>
        <w:rFonts w:ascii="Courier New" w:hAnsi="Courier New" w:cs="Courier New" w:hint="default"/>
      </w:rPr>
    </w:lvl>
    <w:lvl w:ilvl="8" w:tplc="361C1D3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3C44992">
      <w:start w:val="1"/>
      <w:numFmt w:val="bullet"/>
      <w:lvlText w:val=""/>
      <w:lvlJc w:val="left"/>
      <w:pPr>
        <w:tabs>
          <w:tab w:val="num" w:pos="360"/>
        </w:tabs>
        <w:ind w:left="360" w:hanging="360"/>
      </w:pPr>
      <w:rPr>
        <w:rFonts w:ascii="Symbol" w:hAnsi="Symbol" w:hint="default"/>
      </w:rPr>
    </w:lvl>
    <w:lvl w:ilvl="1" w:tplc="C3F07FB2" w:tentative="1">
      <w:start w:val="1"/>
      <w:numFmt w:val="bullet"/>
      <w:lvlText w:val="o"/>
      <w:lvlJc w:val="left"/>
      <w:pPr>
        <w:tabs>
          <w:tab w:val="num" w:pos="1080"/>
        </w:tabs>
        <w:ind w:left="1080" w:hanging="360"/>
      </w:pPr>
      <w:rPr>
        <w:rFonts w:ascii="Courier New" w:hAnsi="Courier New" w:cs="Courier New" w:hint="default"/>
      </w:rPr>
    </w:lvl>
    <w:lvl w:ilvl="2" w:tplc="3EA82384" w:tentative="1">
      <w:start w:val="1"/>
      <w:numFmt w:val="bullet"/>
      <w:lvlText w:val=""/>
      <w:lvlJc w:val="left"/>
      <w:pPr>
        <w:tabs>
          <w:tab w:val="num" w:pos="1800"/>
        </w:tabs>
        <w:ind w:left="1800" w:hanging="360"/>
      </w:pPr>
      <w:rPr>
        <w:rFonts w:ascii="Wingdings" w:hAnsi="Wingdings" w:hint="default"/>
      </w:rPr>
    </w:lvl>
    <w:lvl w:ilvl="3" w:tplc="D99CD946" w:tentative="1">
      <w:start w:val="1"/>
      <w:numFmt w:val="bullet"/>
      <w:lvlText w:val=""/>
      <w:lvlJc w:val="left"/>
      <w:pPr>
        <w:tabs>
          <w:tab w:val="num" w:pos="2520"/>
        </w:tabs>
        <w:ind w:left="2520" w:hanging="360"/>
      </w:pPr>
      <w:rPr>
        <w:rFonts w:ascii="Symbol" w:hAnsi="Symbol" w:hint="default"/>
      </w:rPr>
    </w:lvl>
    <w:lvl w:ilvl="4" w:tplc="15E0990C" w:tentative="1">
      <w:start w:val="1"/>
      <w:numFmt w:val="bullet"/>
      <w:lvlText w:val="o"/>
      <w:lvlJc w:val="left"/>
      <w:pPr>
        <w:tabs>
          <w:tab w:val="num" w:pos="3240"/>
        </w:tabs>
        <w:ind w:left="3240" w:hanging="360"/>
      </w:pPr>
      <w:rPr>
        <w:rFonts w:ascii="Courier New" w:hAnsi="Courier New" w:cs="Courier New" w:hint="default"/>
      </w:rPr>
    </w:lvl>
    <w:lvl w:ilvl="5" w:tplc="E9060F28" w:tentative="1">
      <w:start w:val="1"/>
      <w:numFmt w:val="bullet"/>
      <w:lvlText w:val=""/>
      <w:lvlJc w:val="left"/>
      <w:pPr>
        <w:tabs>
          <w:tab w:val="num" w:pos="3960"/>
        </w:tabs>
        <w:ind w:left="3960" w:hanging="360"/>
      </w:pPr>
      <w:rPr>
        <w:rFonts w:ascii="Wingdings" w:hAnsi="Wingdings" w:hint="default"/>
      </w:rPr>
    </w:lvl>
    <w:lvl w:ilvl="6" w:tplc="E872DB26" w:tentative="1">
      <w:start w:val="1"/>
      <w:numFmt w:val="bullet"/>
      <w:lvlText w:val=""/>
      <w:lvlJc w:val="left"/>
      <w:pPr>
        <w:tabs>
          <w:tab w:val="num" w:pos="4680"/>
        </w:tabs>
        <w:ind w:left="4680" w:hanging="360"/>
      </w:pPr>
      <w:rPr>
        <w:rFonts w:ascii="Symbol" w:hAnsi="Symbol" w:hint="default"/>
      </w:rPr>
    </w:lvl>
    <w:lvl w:ilvl="7" w:tplc="CEAE9B0A" w:tentative="1">
      <w:start w:val="1"/>
      <w:numFmt w:val="bullet"/>
      <w:lvlText w:val="o"/>
      <w:lvlJc w:val="left"/>
      <w:pPr>
        <w:tabs>
          <w:tab w:val="num" w:pos="5400"/>
        </w:tabs>
        <w:ind w:left="5400" w:hanging="360"/>
      </w:pPr>
      <w:rPr>
        <w:rFonts w:ascii="Courier New" w:hAnsi="Courier New" w:cs="Courier New" w:hint="default"/>
      </w:rPr>
    </w:lvl>
    <w:lvl w:ilvl="8" w:tplc="3FFE5E7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87"/>
    <w:rsid w:val="001E359C"/>
    <w:rsid w:val="00542197"/>
    <w:rsid w:val="00557F84"/>
    <w:rsid w:val="005A4DEE"/>
    <w:rsid w:val="00644E56"/>
    <w:rsid w:val="00A55287"/>
    <w:rsid w:val="00AD154B"/>
    <w:rsid w:val="00B60D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A4DE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557F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A4DE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557F8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57F8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57F8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57F8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57F8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57F8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57F84"/>
    <w:rPr>
      <w:rFonts w:eastAsiaTheme="minorHAnsi" w:cstheme="minorBidi"/>
      <w:lang w:eastAsia="en-US"/>
    </w:rPr>
  </w:style>
  <w:style w:type="paragraph" w:styleId="BodyText">
    <w:name w:val="Body Text"/>
    <w:basedOn w:val="Normal"/>
    <w:link w:val="BodyTextChar"/>
    <w:uiPriority w:val="99"/>
    <w:unhideWhenUsed/>
    <w:rsid w:val="00557F8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57F84"/>
    <w:rPr>
      <w:rFonts w:eastAsiaTheme="minorHAnsi" w:cstheme="minorBidi"/>
      <w:szCs w:val="24"/>
      <w:lang w:eastAsia="en-US"/>
    </w:rPr>
  </w:style>
  <w:style w:type="paragraph" w:styleId="BodyText2">
    <w:name w:val="Body Text 2"/>
    <w:basedOn w:val="Normal"/>
    <w:link w:val="BodyText2Char"/>
    <w:uiPriority w:val="99"/>
    <w:unhideWhenUsed/>
    <w:rsid w:val="00557F8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57F8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57F84"/>
    <w:rPr>
      <w:b/>
      <w:bCs/>
    </w:rPr>
  </w:style>
  <w:style w:type="character" w:customStyle="1" w:styleId="CommentSubjectChar">
    <w:name w:val="Comment Subject Char"/>
    <w:basedOn w:val="CommentTextChar"/>
    <w:link w:val="CommentSubject"/>
    <w:uiPriority w:val="99"/>
    <w:rsid w:val="00557F84"/>
    <w:rPr>
      <w:rFonts w:eastAsiaTheme="minorHAnsi" w:cstheme="minorBidi"/>
      <w:b/>
      <w:bCs/>
      <w:lang w:eastAsia="en-US"/>
    </w:rPr>
  </w:style>
  <w:style w:type="paragraph" w:styleId="BalloonText">
    <w:name w:val="Balloon Text"/>
    <w:basedOn w:val="Normal"/>
    <w:link w:val="BalloonTextChar"/>
    <w:uiPriority w:val="99"/>
    <w:unhideWhenUsed/>
    <w:rsid w:val="00557F8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57F84"/>
    <w:rPr>
      <w:rFonts w:ascii="Tahoma" w:eastAsiaTheme="minorHAnsi" w:hAnsi="Tahoma" w:cs="Tahoma"/>
      <w:sz w:val="16"/>
      <w:szCs w:val="16"/>
      <w:lang w:eastAsia="en-US"/>
    </w:rPr>
  </w:style>
  <w:style w:type="paragraph" w:customStyle="1" w:styleId="OutcomeDescription">
    <w:name w:val="Outcome Description"/>
    <w:basedOn w:val="Normal"/>
    <w:qFormat/>
    <w:rsid w:val="00557F8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57F8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A4DE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557F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A4DE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557F8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57F8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57F8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57F8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57F8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57F8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57F84"/>
    <w:rPr>
      <w:rFonts w:eastAsiaTheme="minorHAnsi" w:cstheme="minorBidi"/>
      <w:lang w:eastAsia="en-US"/>
    </w:rPr>
  </w:style>
  <w:style w:type="paragraph" w:styleId="BodyText">
    <w:name w:val="Body Text"/>
    <w:basedOn w:val="Normal"/>
    <w:link w:val="BodyTextChar"/>
    <w:uiPriority w:val="99"/>
    <w:unhideWhenUsed/>
    <w:rsid w:val="00557F8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57F84"/>
    <w:rPr>
      <w:rFonts w:eastAsiaTheme="minorHAnsi" w:cstheme="minorBidi"/>
      <w:szCs w:val="24"/>
      <w:lang w:eastAsia="en-US"/>
    </w:rPr>
  </w:style>
  <w:style w:type="paragraph" w:styleId="BodyText2">
    <w:name w:val="Body Text 2"/>
    <w:basedOn w:val="Normal"/>
    <w:link w:val="BodyText2Char"/>
    <w:uiPriority w:val="99"/>
    <w:unhideWhenUsed/>
    <w:rsid w:val="00557F8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57F8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57F84"/>
    <w:rPr>
      <w:b/>
      <w:bCs/>
    </w:rPr>
  </w:style>
  <w:style w:type="character" w:customStyle="1" w:styleId="CommentSubjectChar">
    <w:name w:val="Comment Subject Char"/>
    <w:basedOn w:val="CommentTextChar"/>
    <w:link w:val="CommentSubject"/>
    <w:uiPriority w:val="99"/>
    <w:rsid w:val="00557F84"/>
    <w:rPr>
      <w:rFonts w:eastAsiaTheme="minorHAnsi" w:cstheme="minorBidi"/>
      <w:b/>
      <w:bCs/>
      <w:lang w:eastAsia="en-US"/>
    </w:rPr>
  </w:style>
  <w:style w:type="paragraph" w:styleId="BalloonText">
    <w:name w:val="Balloon Text"/>
    <w:basedOn w:val="Normal"/>
    <w:link w:val="BalloonTextChar"/>
    <w:uiPriority w:val="99"/>
    <w:unhideWhenUsed/>
    <w:rsid w:val="00557F8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57F84"/>
    <w:rPr>
      <w:rFonts w:ascii="Tahoma" w:eastAsiaTheme="minorHAnsi" w:hAnsi="Tahoma" w:cs="Tahoma"/>
      <w:sz w:val="16"/>
      <w:szCs w:val="16"/>
      <w:lang w:eastAsia="en-US"/>
    </w:rPr>
  </w:style>
  <w:style w:type="paragraph" w:customStyle="1" w:styleId="OutcomeDescription">
    <w:name w:val="Outcome Description"/>
    <w:basedOn w:val="Normal"/>
    <w:qFormat/>
    <w:rsid w:val="00557F8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57F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1B24-C07F-483B-A5AA-87A3381B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9291</Words>
  <Characters>52961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2015-01-22T20:53:00Z</dcterms:created>
  <dcterms:modified xsi:type="dcterms:W3CDTF">2015-02-26T01:24:00Z</dcterms:modified>
</cp:coreProperties>
</file>