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 xml:space="preserve">Presbyterian Support </w:t>
      </w:r>
      <w:proofErr w:type="spellStart"/>
      <w:r>
        <w:t>Otago</w:t>
      </w:r>
      <w:proofErr w:type="spellEnd"/>
      <w:r>
        <w:t xml:space="preserve"> Incorporated - </w:t>
      </w:r>
      <w:proofErr w:type="spellStart"/>
      <w:r>
        <w:t>Ranui</w:t>
      </w:r>
      <w:bookmarkEnd w:id="0"/>
      <w:proofErr w:type="spellEnd"/>
    </w:p>
    <w:p>
      <w:pPr>
        <w:pStyle w:val="Heading2"/>
      </w:pPr>
      <w:r>
        <w:t xml:space="preserve">Current Status: </w:t>
      </w:r>
      <w:bookmarkStart w:id="1" w:name="AuditStartDate"/>
      <w:r>
        <w:t>21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Ranui</w:t>
      </w:r>
      <w:proofErr w:type="spellEnd"/>
      <w:r>
        <w:rPr>
          <w:sz w:val="24"/>
        </w:rPr>
        <w:t xml:space="preserve"> Home and Hospital is one of seven aged care facilities owned and operated by the Presbyterian Support </w:t>
      </w:r>
      <w:proofErr w:type="spellStart"/>
      <w:r>
        <w:rPr>
          <w:sz w:val="24"/>
        </w:rPr>
        <w:t>Otago</w:t>
      </w:r>
      <w:proofErr w:type="spellEnd"/>
      <w:r>
        <w:rPr>
          <w:sz w:val="24"/>
        </w:rPr>
        <w:t xml:space="preserve"> Incorporated board.  The service is part of the Services for Older People, a division of the Presbyterian Support </w:t>
      </w:r>
      <w:proofErr w:type="spellStart"/>
      <w:r>
        <w:rPr>
          <w:sz w:val="24"/>
        </w:rPr>
        <w:t>Otago</w:t>
      </w:r>
      <w:proofErr w:type="spellEnd"/>
      <w:r>
        <w:rPr>
          <w:sz w:val="24"/>
        </w:rPr>
        <w:t xml:space="preserve">.  </w:t>
      </w:r>
      <w:proofErr w:type="spellStart"/>
      <w:r>
        <w:rPr>
          <w:sz w:val="24"/>
        </w:rPr>
        <w:t>Ranui</w:t>
      </w:r>
      <w:proofErr w:type="spellEnd"/>
      <w:r>
        <w:rPr>
          <w:sz w:val="24"/>
        </w:rPr>
        <w:t xml:space="preserve"> Home and Hospital is managed by a registered nurse who reports to the Director of Services for Older People, and is also supported by an Operations Support Manager, Quality Advisor and a Clinical Nurse Advisor.  The service is certified to provide rest home, hospital and dementia level care for up to 48 residents.  </w:t>
      </w:r>
    </w:p>
    <w:p>
      <w:pPr>
        <w:spacing w:before="240" w:after="0" w:line="276" w:lineRule="auto"/>
        <w:ind w:left="0"/>
        <w:rPr>
          <w:sz w:val="24"/>
        </w:rPr>
      </w:pPr>
      <w:r>
        <w:rPr>
          <w:sz w:val="24"/>
        </w:rPr>
        <w:t xml:space="preserve">There was full occupancy on the days of audit with nine rest </w:t>
      </w:r>
      <w:proofErr w:type="gramStart"/>
      <w:r>
        <w:rPr>
          <w:sz w:val="24"/>
        </w:rPr>
        <w:t>home  residents</w:t>
      </w:r>
      <w:proofErr w:type="gramEnd"/>
      <w:r>
        <w:rPr>
          <w:sz w:val="24"/>
        </w:rPr>
        <w:t xml:space="preserve">, 29 hospital residents and 10 dementia residents.  </w:t>
      </w:r>
    </w:p>
    <w:p>
      <w:pPr>
        <w:spacing w:before="240" w:after="0" w:line="276" w:lineRule="auto"/>
        <w:ind w:left="0"/>
        <w:rPr>
          <w:sz w:val="24"/>
        </w:rPr>
      </w:pPr>
      <w:r>
        <w:rPr>
          <w:sz w:val="24"/>
        </w:rPr>
        <w:t>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pPr>
        <w:spacing w:before="240" w:after="0" w:line="276" w:lineRule="auto"/>
        <w:ind w:left="0"/>
        <w:rPr>
          <w:sz w:val="24"/>
        </w:rPr>
      </w:pPr>
      <w:r>
        <w:rPr>
          <w:sz w:val="24"/>
        </w:rPr>
        <w:t xml:space="preserve">The service is commended for achieving two continuous improvements in the area of good practice and organisational management. This audit </w:t>
      </w:r>
      <w:proofErr w:type="gramStart"/>
      <w:r>
        <w:rPr>
          <w:sz w:val="24"/>
        </w:rPr>
        <w:t>identified</w:t>
      </w:r>
      <w:proofErr w:type="gramEnd"/>
      <w:r>
        <w:rPr>
          <w:sz w:val="24"/>
        </w:rPr>
        <w:t xml:space="preserve"> no areas for improvement.</w:t>
      </w:r>
    </w:p>
    <w:bookmarkEnd w:id="3"/>
    <w:p>
      <w:pPr>
        <w:pStyle w:val="Heading2"/>
      </w:pPr>
      <w:r>
        <w:t xml:space="preserve">Audit Summary as at </w:t>
      </w:r>
      <w:bookmarkStart w:id="4" w:name="AuditStartDate1"/>
      <w:r>
        <w:t>21 July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Organisational Management as at </w:t>
      </w:r>
      <w:bookmarkStart w:id="6" w:name="AuditStartDate3"/>
      <w:r>
        <w:t>21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Continuum of Service Delivery as at </w:t>
      </w:r>
      <w:bookmarkStart w:id="7" w:name="AuditStartDate4"/>
      <w:r>
        <w:t>21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21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21 July 2014</w:t>
      </w:r>
      <w:bookmarkEnd w:id="11"/>
    </w:p>
    <w:p>
      <w:pPr>
        <w:pStyle w:val="Heading3"/>
      </w:pPr>
      <w:r>
        <w:t>Consumer Rights</w:t>
      </w:r>
    </w:p>
    <w:p>
      <w:pPr>
        <w:spacing w:before="240" w:after="0" w:line="276" w:lineRule="auto"/>
        <w:ind w:left="0"/>
        <w:rPr>
          <w:sz w:val="24"/>
        </w:rPr>
      </w:pPr>
      <w:bookmarkStart w:id="12" w:name="ConsumerRights"/>
      <w:proofErr w:type="spellStart"/>
      <w:r>
        <w:rPr>
          <w:sz w:val="24"/>
        </w:rPr>
        <w:t>Ranui</w:t>
      </w:r>
      <w:proofErr w:type="spellEnd"/>
      <w:r>
        <w:rPr>
          <w:sz w:val="24"/>
        </w:rPr>
        <w:t xml:space="preserve">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Pr>
          <w:sz w:val="24"/>
        </w:rPr>
        <w:t>whānau</w:t>
      </w:r>
      <w:proofErr w:type="spellEnd"/>
      <w:r>
        <w:rPr>
          <w:sz w:val="24"/>
        </w:rPr>
        <w:t>.  Complaints and concerns are promptly managed.</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Ranui</w:t>
      </w:r>
      <w:proofErr w:type="spellEnd"/>
      <w:r>
        <w:rPr>
          <w:sz w:val="24"/>
        </w:rPr>
        <w:t xml:space="preserve"> Home and Hospital is one of seven aged care facilities under Services for Older People - a division of Presbyterian Support </w:t>
      </w:r>
      <w:proofErr w:type="spellStart"/>
      <w:r>
        <w:rPr>
          <w:sz w:val="24"/>
        </w:rPr>
        <w:t>Otago</w:t>
      </w:r>
      <w:proofErr w:type="spellEnd"/>
      <w:r>
        <w:rPr>
          <w:sz w:val="24"/>
        </w:rPr>
        <w:t>.  The director and management group of Services for Older People provide governance and support to the manager.  The manager is also supported by a clinical coordinator,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monthly quality committee meetings and monthly staff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w:t>
      </w:r>
    </w:p>
    <w:bookmarkEnd w:id="13"/>
    <w:p>
      <w:pPr>
        <w:pStyle w:val="Heading3"/>
      </w:pPr>
      <w:r>
        <w:lastRenderedPageBreak/>
        <w:t>Continuum of Service Delivery</w:t>
      </w:r>
    </w:p>
    <w:p>
      <w:pPr>
        <w:spacing w:before="240" w:after="0" w:line="276" w:lineRule="auto"/>
        <w:ind w:left="0"/>
        <w:rPr>
          <w:sz w:val="24"/>
        </w:rPr>
      </w:pPr>
      <w:bookmarkStart w:id="14" w:name="ContinuumOfServiceDelivery"/>
      <w:r>
        <w:rPr>
          <w:sz w:val="24"/>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Medications are managed appropriately in line with accepted guidelines.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The four weekly </w:t>
      </w:r>
      <w:proofErr w:type="gramStart"/>
      <w:r>
        <w:rPr>
          <w:sz w:val="24"/>
        </w:rPr>
        <w:t>menu</w:t>
      </w:r>
      <w:proofErr w:type="gramEnd"/>
      <w:r>
        <w:rPr>
          <w:sz w:val="24"/>
        </w:rPr>
        <w:t xml:space="preserve"> is designed and reviewed by a registered </w:t>
      </w:r>
      <w:proofErr w:type="spellStart"/>
      <w:r>
        <w:rPr>
          <w:sz w:val="24"/>
        </w:rPr>
        <w:t>dietitian</w:t>
      </w:r>
      <w:proofErr w:type="spellEnd"/>
      <w:r>
        <w:rPr>
          <w:sz w:val="24"/>
        </w:rPr>
        <w:t xml:space="preserve">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Pr>
          <w:sz w:val="24"/>
        </w:rPr>
        <w:t>staff have</w:t>
      </w:r>
      <w:proofErr w:type="gramEnd"/>
      <w:r>
        <w:rPr>
          <w:sz w:val="24"/>
        </w:rPr>
        <w:t xml:space="preserve"> completed food safety training.</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service has a current building certificate that expires on 30 May 2015.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Pr>
          <w:sz w:val="24"/>
        </w:rPr>
        <w:t>Staff receive</w:t>
      </w:r>
      <w:proofErr w:type="gramEnd"/>
      <w:r>
        <w:rPr>
          <w:sz w:val="24"/>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Pr>
          <w:sz w:val="24"/>
        </w:rPr>
        <w:t>are staff</w:t>
      </w:r>
      <w:proofErr w:type="gramEnd"/>
      <w:r>
        <w:rPr>
          <w:sz w:val="24"/>
        </w:rPr>
        <w:t xml:space="preserve"> on duty with a current first aid certificate.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five restraints and four enablers in place.  Any use of restraint or enablers is reviewed for each individual through the quality meeting and as part of the three monthly reviews.  </w:t>
      </w:r>
      <w:proofErr w:type="gramStart"/>
      <w:r>
        <w:rPr>
          <w:sz w:val="24"/>
        </w:rPr>
        <w:t>Staff are</w:t>
      </w:r>
      <w:proofErr w:type="gramEnd"/>
      <w:r>
        <w:rPr>
          <w:sz w:val="24"/>
        </w:rPr>
        <w:t xml:space="preserve"> trained in restraint minimisation, challenging behaviour and de-escalation.</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w:t>
      </w:r>
      <w:r>
        <w:rPr>
          <w:sz w:val="24"/>
        </w:rPr>
        <w:lastRenderedPageBreak/>
        <w:t>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Presbyterian Support </w:t>
            </w:r>
            <w:proofErr w:type="spellStart"/>
            <w:r>
              <w:t>Otago</w:t>
            </w:r>
            <w:proofErr w:type="spellEnd"/>
            <w:r>
              <w:t xml:space="preserve"> Incorporated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Presbyterian Support </w:t>
            </w:r>
            <w:proofErr w:type="spellStart"/>
            <w:r>
              <w:t>Otago</w:t>
            </w:r>
            <w:proofErr w:type="spellEnd"/>
            <w:r>
              <w:t xml:space="preserve"> Incorporated - </w:t>
            </w:r>
            <w:proofErr w:type="spellStart"/>
            <w:r>
              <w:t>Ranui</w:t>
            </w:r>
            <w:proofErr w:type="spellEnd"/>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Ranui</w:t>
            </w:r>
            <w:proofErr w:type="spellEnd"/>
            <w:r>
              <w:t xml:space="preserve"> Home and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21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22 July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48</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37</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Wednesday, 13 August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pPr>
      <w:proofErr w:type="spellStart"/>
      <w:r>
        <w:t>Ranui</w:t>
      </w:r>
      <w:proofErr w:type="spellEnd"/>
      <w:r>
        <w:t xml:space="preserve"> Home and Hospital is one of seven aged care facilities owned and operated by the Presbyterian Support </w:t>
      </w:r>
      <w:proofErr w:type="spellStart"/>
      <w:r>
        <w:t>Otago</w:t>
      </w:r>
      <w:proofErr w:type="spellEnd"/>
      <w:r>
        <w:t xml:space="preserve"> Incorporated board (PSO).  The service is part of the Services for Older People, a division of the Presbyterian Support </w:t>
      </w:r>
      <w:proofErr w:type="spellStart"/>
      <w:r>
        <w:t>Otago</w:t>
      </w:r>
      <w:proofErr w:type="spellEnd"/>
      <w:r>
        <w:t xml:space="preserve">.  </w:t>
      </w:r>
      <w:proofErr w:type="spellStart"/>
      <w:r>
        <w:t>Ranui</w:t>
      </w:r>
      <w:proofErr w:type="spellEnd"/>
      <w:r>
        <w:t xml:space="preserve"> Home and Hospital is managed by a registered nurse who reports to the Director of Services for Older People, and is also supported by an Operations Support Manager, Quality Advisor and a Clinical Nurse Advisor.  The service is certified to provide rest home, hospital and dementia level care for up to 48 residents.  </w:t>
      </w:r>
    </w:p>
    <w:p>
      <w:pPr>
        <w:pStyle w:val="BodyText2"/>
        <w:pBdr>
          <w:top w:val="single" w:sz="4" w:space="1" w:color="auto"/>
          <w:left w:val="single" w:sz="4" w:space="4" w:color="auto"/>
          <w:bottom w:val="single" w:sz="4" w:space="1" w:color="auto"/>
          <w:right w:val="single" w:sz="4" w:space="4" w:color="auto"/>
        </w:pBdr>
      </w:pPr>
      <w:r>
        <w:t xml:space="preserve">There was full occupancy on the days of audit with nine rest </w:t>
      </w:r>
      <w:proofErr w:type="gramStart"/>
      <w:r>
        <w:t>home</w:t>
      </w:r>
      <w:proofErr w:type="gramEnd"/>
      <w:r>
        <w:t xml:space="preserve">, 29 hospital including two end of life care, and 10 dementia residents in the Gillespie dementia unit.  </w:t>
      </w:r>
    </w:p>
    <w:p>
      <w:pPr>
        <w:pStyle w:val="BodyText2"/>
        <w:pBdr>
          <w:top w:val="single" w:sz="4" w:space="1" w:color="auto"/>
          <w:left w:val="single" w:sz="4" w:space="4" w:color="auto"/>
          <w:bottom w:val="single" w:sz="4" w:space="1" w:color="auto"/>
          <w:right w:val="single" w:sz="4" w:space="4" w:color="auto"/>
        </w:pBdr>
      </w:pPr>
      <w:r>
        <w:t>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pPr>
        <w:pStyle w:val="BodyText2"/>
        <w:pBdr>
          <w:top w:val="single" w:sz="4" w:space="1" w:color="auto"/>
          <w:left w:val="single" w:sz="4" w:space="4" w:color="auto"/>
          <w:bottom w:val="single" w:sz="4" w:space="1" w:color="auto"/>
          <w:right w:val="single" w:sz="4" w:space="4" w:color="auto"/>
        </w:pBdr>
      </w:pPr>
      <w:r>
        <w:t>The service is commended for achieving two continuous improvements in the area of good practice and organisational management. This audit identified no areas for improvement.</w:t>
      </w:r>
    </w:p>
    <w:p>
      <w:pPr>
        <w:pStyle w:val="BodyText2"/>
        <w:pBdr>
          <w:top w:val="single" w:sz="4" w:space="1" w:color="auto"/>
          <w:left w:val="single" w:sz="4" w:space="4" w:color="auto"/>
          <w:bottom w:val="single" w:sz="4" w:space="1" w:color="auto"/>
          <w:right w:val="single" w:sz="4" w:space="4" w:color="auto"/>
        </w:pBdr>
      </w:pP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Ranui</w:t>
      </w:r>
      <w:proofErr w:type="spellEnd"/>
      <w:r>
        <w:rPr>
          <w:rStyle w:val="BodyText2Char"/>
        </w:rPr>
        <w:t xml:space="preserve">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Pr>
          <w:rStyle w:val="BodyText2Char"/>
        </w:rPr>
        <w:t>whānau</w:t>
      </w:r>
      <w:proofErr w:type="spellEnd"/>
      <w:r>
        <w:rPr>
          <w:rStyle w:val="BodyText2Char"/>
        </w:rPr>
        <w:t>.  Complaints and concerns are promptly managed.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Ranui</w:t>
      </w:r>
      <w:proofErr w:type="spellEnd"/>
      <w:r>
        <w:rPr>
          <w:rStyle w:val="BodyText2Char"/>
        </w:rPr>
        <w:t xml:space="preserve"> Home and Hospital is one of seven aged care facilities under Services for Older People - a division of Presbyterian Support </w:t>
      </w:r>
      <w:proofErr w:type="spellStart"/>
      <w:r>
        <w:rPr>
          <w:rStyle w:val="BodyText2Char"/>
        </w:rPr>
        <w:t>Otago</w:t>
      </w:r>
      <w:proofErr w:type="spellEnd"/>
      <w:r>
        <w:rPr>
          <w:rStyle w:val="BodyText2Char"/>
        </w:rPr>
        <w:t xml:space="preserve">.  The director and management group of Services for Older People provide governance and support to the manager.  The manager is also supported by a clinical coordinator,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w:t>
      </w:r>
      <w:r>
        <w:rPr>
          <w:rStyle w:val="BodyText2Char"/>
        </w:rPr>
        <w:lastRenderedPageBreak/>
        <w:t>monthly quality committee meetings and monthly staff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Medications are managed appropriately in line with accepted guidelines.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The four weekly </w:t>
      </w:r>
      <w:proofErr w:type="gramStart"/>
      <w:r>
        <w:rPr>
          <w:rStyle w:val="BodyText2Char"/>
        </w:rPr>
        <w:t>menu</w:t>
      </w:r>
      <w:proofErr w:type="gramEnd"/>
      <w:r>
        <w:rPr>
          <w:rStyle w:val="BodyText2Char"/>
        </w:rPr>
        <w:t xml:space="preserve"> is designed and reviewed by a registered </w:t>
      </w:r>
      <w:proofErr w:type="spellStart"/>
      <w:r>
        <w:rPr>
          <w:rStyle w:val="BodyText2Char"/>
        </w:rPr>
        <w:t>dietitian</w:t>
      </w:r>
      <w:proofErr w:type="spellEnd"/>
      <w:r>
        <w:rPr>
          <w:rStyle w:val="BodyText2Char"/>
        </w:rPr>
        <w:t xml:space="preserve">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Pr>
          <w:rStyle w:val="BodyText2Char"/>
        </w:rPr>
        <w:t>staff have</w:t>
      </w:r>
      <w:proofErr w:type="gramEnd"/>
      <w:r>
        <w:rPr>
          <w:rStyle w:val="BodyText2Char"/>
        </w:rPr>
        <w:t xml:space="preserve"> completed food safety training.</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certificate that expires on 30 May 2015.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Pr>
          <w:rStyle w:val="BodyText2Char"/>
        </w:rPr>
        <w:t>Staff receive</w:t>
      </w:r>
      <w:proofErr w:type="gramEnd"/>
      <w:r>
        <w:rPr>
          <w:rStyle w:val="BodyText2Char"/>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Pr>
          <w:rStyle w:val="BodyText2Char"/>
        </w:rPr>
        <w:t>are staff</w:t>
      </w:r>
      <w:proofErr w:type="gramEnd"/>
      <w:r>
        <w:rPr>
          <w:rStyle w:val="BodyText2Char"/>
        </w:rPr>
        <w:t xml:space="preserve"> on duty with a current first aid certificate.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five restraints and four </w:t>
      </w:r>
      <w:r>
        <w:rPr>
          <w:rStyle w:val="BodyText2Char"/>
        </w:rPr>
        <w:lastRenderedPageBreak/>
        <w:t xml:space="preserve">enablers in place.  Any use of restraint or enablers is reviewed for each individual through the quality meeting and as part of the three monthly reviews.  </w:t>
      </w:r>
      <w:proofErr w:type="gramStart"/>
      <w:r>
        <w:rPr>
          <w:rStyle w:val="BodyText2Char"/>
        </w:rPr>
        <w:t>Staff are</w:t>
      </w:r>
      <w:proofErr w:type="gramEnd"/>
      <w:r>
        <w:rPr>
          <w:rStyle w:val="BodyText2Char"/>
        </w:rPr>
        <w:t xml:space="preserve"> trained in restraint minimisation, challenging behaviour and de-escalation.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trPr>
          <w:cantSplit/>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350"/>
        <w:gridCol w:w="1843"/>
        <w:gridCol w:w="3544"/>
        <w:gridCol w:w="1276"/>
        <w:gridCol w:w="7601"/>
      </w:tblGrid>
      <w:tr>
        <w:trPr>
          <w:tblHeader/>
        </w:trPr>
        <w:tc>
          <w:tcPr>
            <w:tcW w:w="135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84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760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35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1.1.8: Good Practice</w:t>
            </w:r>
          </w:p>
        </w:tc>
        <w:tc>
          <w:tcPr>
            <w:tcW w:w="35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services of an appropriate standard.</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60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35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1.1.8.1</w:t>
            </w:r>
          </w:p>
        </w:tc>
        <w:tc>
          <w:tcPr>
            <w:tcW w:w="35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6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PSO Board.  CGAG reports and minutes are distributed and discussed at manager’s forums meetings to ensure organisational learning opportunities are maximised.  Quality initiatives at </w:t>
            </w:r>
            <w:proofErr w:type="spellStart"/>
            <w:r>
              <w:rPr>
                <w:sz w:val="20"/>
                <w:szCs w:val="20"/>
                <w:lang w:eastAsia="en-NZ"/>
              </w:rPr>
              <w:t>Ranui</w:t>
            </w:r>
            <w:proofErr w:type="spellEnd"/>
            <w:r>
              <w:rPr>
                <w:sz w:val="20"/>
                <w:szCs w:val="20"/>
                <w:lang w:eastAsia="en-NZ"/>
              </w:rPr>
              <w:t xml:space="preserve"> Home and Hospital implemented are resident focused and seek to improve outcomes for residents within the home environment and in the community.  The relative survey conducted in April 2014 evidences that 100% of respondents agreed that the care and services received at </w:t>
            </w:r>
            <w:proofErr w:type="spellStart"/>
            <w:r>
              <w:rPr>
                <w:sz w:val="20"/>
                <w:szCs w:val="20"/>
                <w:lang w:eastAsia="en-NZ"/>
              </w:rPr>
              <w:t>Ranui</w:t>
            </w:r>
            <w:proofErr w:type="spellEnd"/>
            <w:r>
              <w:rPr>
                <w:sz w:val="20"/>
                <w:szCs w:val="20"/>
                <w:lang w:eastAsia="en-NZ"/>
              </w:rPr>
              <w:t xml:space="preserve"> Home and Hospital makes a positive difference in their resident’s lives.  The resident survey conducted in February 2013 also reflects these sentiments.  </w:t>
            </w:r>
            <w:proofErr w:type="spellStart"/>
            <w:r>
              <w:rPr>
                <w:sz w:val="20"/>
                <w:szCs w:val="20"/>
                <w:lang w:eastAsia="en-NZ"/>
              </w:rPr>
              <w:t>Ranui</w:t>
            </w:r>
            <w:proofErr w:type="spellEnd"/>
            <w:r>
              <w:rPr>
                <w:sz w:val="20"/>
                <w:szCs w:val="20"/>
                <w:lang w:eastAsia="en-NZ"/>
              </w:rPr>
              <w:t xml:space="preserve"> Home and Hospital has been proactive in responding to benchmarking and quality activities with the following quality improvement activities currently in progress: improved communication for registered nurses since the clinical coordinator role have been introduced with a weekly newsletter and increased education; a standard of footwear brochure developed for staff and families to promote the use of correct footwear for falls prevention; review of the leadership team to increase the role of registered nurse leadership with the introduction of the clinical coordinator role; recycling in the kitchen and a hot wax therapy in use for residents requiring pain relief for arthritic hands.</w:t>
            </w:r>
          </w:p>
        </w:tc>
      </w:tr>
      <w:tr>
        <w:tc>
          <w:tcPr>
            <w:tcW w:w="135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1.2.1: Governance</w:t>
            </w:r>
          </w:p>
        </w:tc>
        <w:tc>
          <w:tcPr>
            <w:tcW w:w="35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governing body of the organisation ensures services are </w:t>
            </w:r>
            <w:r>
              <w:rPr>
                <w:sz w:val="20"/>
                <w:szCs w:val="20"/>
                <w:lang w:eastAsia="en-NZ"/>
              </w:rPr>
              <w:lastRenderedPageBreak/>
              <w:t>planned, coordinated, and appropriate to the needs of consumers.</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CI</w:t>
            </w:r>
          </w:p>
        </w:tc>
        <w:tc>
          <w:tcPr>
            <w:tcW w:w="760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35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8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1.2.1.1</w:t>
            </w:r>
          </w:p>
        </w:tc>
        <w:tc>
          <w:tcPr>
            <w:tcW w:w="35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60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Presbyterian Support </w:t>
            </w:r>
            <w:proofErr w:type="spellStart"/>
            <w:r>
              <w:rPr>
                <w:sz w:val="20"/>
                <w:szCs w:val="20"/>
                <w:lang w:eastAsia="en-NZ"/>
              </w:rPr>
              <w:t>Otago</w:t>
            </w:r>
            <w:proofErr w:type="spellEnd"/>
            <w:r>
              <w:rPr>
                <w:sz w:val="20"/>
                <w:szCs w:val="20"/>
                <w:lang w:eastAsia="en-NZ"/>
              </w:rPr>
              <w:t xml:space="preserve"> has a vision that they want to provide “a fair, just, and caring community for the people of </w:t>
            </w:r>
            <w:proofErr w:type="spellStart"/>
            <w:r>
              <w:rPr>
                <w:sz w:val="20"/>
                <w:szCs w:val="20"/>
                <w:lang w:eastAsia="en-NZ"/>
              </w:rPr>
              <w:t>Otago</w:t>
            </w:r>
            <w:proofErr w:type="spellEnd"/>
            <w:r>
              <w:rPr>
                <w:sz w:val="20"/>
                <w:szCs w:val="20"/>
                <w:lang w:eastAsia="en-NZ"/>
              </w:rPr>
              <w:t xml:space="preserve">”.  For the last nine years they have introduced and implemented a quality initiative organisational wide project called “Valuing the lives of Older People”.  This has a major focus on the way they provide care, and </w:t>
            </w:r>
            <w:proofErr w:type="gramStart"/>
            <w:r>
              <w:rPr>
                <w:sz w:val="20"/>
                <w:szCs w:val="20"/>
                <w:lang w:eastAsia="en-NZ"/>
              </w:rPr>
              <w:t>staff are</w:t>
            </w:r>
            <w:proofErr w:type="gramEnd"/>
            <w:r>
              <w:rPr>
                <w:sz w:val="20"/>
                <w:szCs w:val="20"/>
                <w:lang w:eastAsia="en-NZ"/>
              </w:rPr>
              <w:t xml:space="preserve"> involved in this quality project (which includes specific training) and a focus to making a difference to the lives of people using their services is apparent. </w:t>
            </w:r>
          </w:p>
          <w:p>
            <w:pPr>
              <w:spacing w:after="0"/>
              <w:ind w:left="0"/>
              <w:rPr>
                <w:sz w:val="20"/>
                <w:szCs w:val="20"/>
                <w:lang w:eastAsia="en-NZ"/>
              </w:rPr>
            </w:pPr>
            <w:proofErr w:type="spellStart"/>
            <w:r>
              <w:rPr>
                <w:sz w:val="20"/>
                <w:szCs w:val="20"/>
                <w:lang w:eastAsia="en-NZ"/>
              </w:rPr>
              <w:t>Ranui</w:t>
            </w:r>
            <w:proofErr w:type="spellEnd"/>
            <w:r>
              <w:rPr>
                <w:sz w:val="20"/>
                <w:szCs w:val="20"/>
                <w:lang w:eastAsia="en-NZ"/>
              </w:rPr>
              <w:t xml:space="preserve"> Home and Hospital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Pr>
                <w:sz w:val="20"/>
                <w:szCs w:val="20"/>
                <w:lang w:eastAsia="en-NZ"/>
              </w:rPr>
              <w:t>staff interviewed were</w:t>
            </w:r>
            <w:proofErr w:type="gramEnd"/>
            <w:r>
              <w:rPr>
                <w:sz w:val="20"/>
                <w:szCs w:val="20"/>
                <w:lang w:eastAsia="en-NZ"/>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There is a clinical governance advisory committee established that includes a PSO board member, a GP, Nurse Practitioner, independent quality/nurse advisors, director of aged care, and PSO clinical advisor and quality advisor.  The group reviews benchmarking data, complaints, surveys, infection prevention and control, restraint use, audits, and any serious harm.  The organisation has a formal benchmarking agreement with QPS Benchmarking Agency - Aged Care.  Personnel from every Home participate in these groups, with each Manager either chairing or leading at least one group.  The manager of </w:t>
            </w:r>
            <w:proofErr w:type="spellStart"/>
            <w:r>
              <w:rPr>
                <w:sz w:val="20"/>
                <w:szCs w:val="20"/>
                <w:lang w:eastAsia="en-NZ"/>
              </w:rPr>
              <w:t>Ranui</w:t>
            </w:r>
            <w:proofErr w:type="spellEnd"/>
            <w:r>
              <w:rPr>
                <w:sz w:val="20"/>
                <w:szCs w:val="20"/>
                <w:lang w:eastAsia="en-NZ"/>
              </w:rPr>
              <w:t xml:space="preserve"> Home and Hospital is the lead of the dementia CQI group and a member of the Valuing Lives group.  The clinical coordinator is a member of the infection </w:t>
            </w:r>
            <w:r>
              <w:rPr>
                <w:sz w:val="20"/>
                <w:szCs w:val="20"/>
                <w:lang w:eastAsia="en-NZ"/>
              </w:rPr>
              <w:lastRenderedPageBreak/>
              <w:t>prevention and control and benchmarking group.  Two further RN’s are part of the falls prevention and restraint minimisation groups respectively.  The organisation has also commenced a six monthly senior nurse forum for sharing of information and discussion of benchmarking.</w:t>
            </w: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code of health and disability rights is incorporated into care.  Discussions with three registered nurses (RN</w:t>
      </w:r>
      <w:proofErr w:type="gramStart"/>
      <w:r>
        <w:rPr>
          <w:rStyle w:val="BodyTextChar"/>
        </w:rPr>
        <w:t>)s</w:t>
      </w:r>
      <w:proofErr w:type="gramEnd"/>
      <w:r>
        <w:rPr>
          <w:rStyle w:val="BodyTextChar"/>
        </w:rPr>
        <w:t xml:space="preserve"> (one clinical coordinator, and two RN’s) and five care workers (two from the dementia unit, and three from the rest home/hospital) identified their familiarity with the code of rights.  A review of care plans, meeting minutes and discussion with seven residents (five </w:t>
      </w:r>
      <w:proofErr w:type="gramStart"/>
      <w:r>
        <w:rPr>
          <w:rStyle w:val="BodyTextChar"/>
        </w:rPr>
        <w:t>hospital</w:t>
      </w:r>
      <w:proofErr w:type="gramEnd"/>
      <w:r>
        <w:rPr>
          <w:rStyle w:val="BodyTextChar"/>
        </w:rPr>
        <w:t xml:space="preserve"> and two rest home) and nine family members (two from the dementia unit, one from the rest home and six from the hospital) confirms that the service functions in a way that complies with the code of rights.  Observation during the audit confirmed this in practice.  Training was last provided in October 2013.</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Code of rights leaflets are</w:t>
      </w:r>
      <w:proofErr w:type="gramEnd"/>
      <w:r>
        <w:rPr>
          <w:rStyle w:val="BodyTextChar"/>
        </w:rPr>
        <w:t xml:space="preserve"> available in the front entrance foyer and throughout the facility.  Code of rights posters are on the walls in the hallways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seven of seven files reviewed (two rest home, three hospital and two dementia).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D6, 2 and D16.1b.iii the information pack provided to residents on entry includes how to make a complaint, code of rights (COR) pamphlet, advocacy and HDC Commission.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D16.1bii. the families and residents are informed of the scope of services and any liability for payment for items not included in the scope.  This is included in the service agreement.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There is a policy that covers elder abuse and neglect (ETH 010) and </w:t>
      </w:r>
      <w:proofErr w:type="gramStart"/>
      <w:r>
        <w:rPr>
          <w:rStyle w:val="BodyTextChar"/>
        </w:rPr>
        <w:t>staff have</w:t>
      </w:r>
      <w:proofErr w:type="gramEnd"/>
      <w:r>
        <w:rPr>
          <w:rStyle w:val="BodyTextChar"/>
        </w:rPr>
        <w:t xml:space="preserve"> completed training in November 2012.  PSO </w:t>
      </w:r>
      <w:proofErr w:type="spellStart"/>
      <w:r>
        <w:rPr>
          <w:rStyle w:val="BodyTextChar"/>
        </w:rPr>
        <w:t>Ranui</w:t>
      </w:r>
      <w:proofErr w:type="spellEnd"/>
      <w:r>
        <w:rPr>
          <w:rStyle w:val="BodyTextChar"/>
        </w:rPr>
        <w:t xml:space="preserve"> Home and Hospital implements the organisation's Valuing Lives philosophy whereby people receiving services feel valued and respected.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D4.1a Seven of seven residents (five </w:t>
      </w:r>
      <w:proofErr w:type="gramStart"/>
      <w:r>
        <w:rPr>
          <w:rStyle w:val="BodyTextChar"/>
        </w:rPr>
        <w:t>hospital</w:t>
      </w:r>
      <w:proofErr w:type="gramEnd"/>
      <w:r>
        <w:rPr>
          <w:rStyle w:val="BodyTextChar"/>
        </w:rPr>
        <w:t xml:space="preserve"> and two rest home) identified that cultural and /or spiritual values, individual preferences are identified.  Seven residents interviewed confirmed that staff are respectful, caring and maintain their dignity, independence and privacy at all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Two dementia resident files reviewed identified that cultural and /or spiritual values, individual preferences are identified.</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 policies and procedures for the provision of culturally safe care for Māori residents including a Maori health plan, </w:t>
      </w:r>
      <w:proofErr w:type="spellStart"/>
      <w:r>
        <w:rPr>
          <w:rStyle w:val="BodyTextChar"/>
        </w:rPr>
        <w:t>Tikanga</w:t>
      </w:r>
      <w:proofErr w:type="spellEnd"/>
      <w:r>
        <w:rPr>
          <w:rStyle w:val="BodyTextChar"/>
        </w:rPr>
        <w:t xml:space="preserve"> best practice guidelines, cultural protocols, consultation with Maori and Pacific peoples services, bicultural commitment, principles in </w:t>
      </w:r>
      <w:proofErr w:type="spellStart"/>
      <w:r>
        <w:rPr>
          <w:rStyle w:val="BodyTextChar"/>
        </w:rPr>
        <w:t>Te</w:t>
      </w:r>
      <w:proofErr w:type="spellEnd"/>
      <w:r>
        <w:rPr>
          <w:rStyle w:val="BodyTextChar"/>
        </w:rPr>
        <w:t xml:space="preserve"> Reo, and spiritual, family and other support.  Specialist advice is available and sought when necessary.  Presbyterian Support </w:t>
      </w:r>
      <w:proofErr w:type="spellStart"/>
      <w:r>
        <w:rPr>
          <w:rStyle w:val="BodyTextChar"/>
        </w:rPr>
        <w:t>Otago</w:t>
      </w:r>
      <w:proofErr w:type="spellEnd"/>
      <w:r>
        <w:rPr>
          <w:rStyle w:val="BodyTextChar"/>
        </w:rPr>
        <w:t xml:space="preserve"> has a memorandum of understanding with Awai </w:t>
      </w:r>
      <w:proofErr w:type="spellStart"/>
      <w:r>
        <w:rPr>
          <w:rStyle w:val="BodyTextChar"/>
        </w:rPr>
        <w:t>Te</w:t>
      </w:r>
      <w:proofErr w:type="spellEnd"/>
      <w:r>
        <w:rPr>
          <w:rStyle w:val="BodyTextChar"/>
        </w:rPr>
        <w:t xml:space="preserve"> </w:t>
      </w:r>
      <w:proofErr w:type="spellStart"/>
      <w:r>
        <w:rPr>
          <w:rStyle w:val="BodyTextChar"/>
        </w:rPr>
        <w:t>Uru</w:t>
      </w:r>
      <w:proofErr w:type="spellEnd"/>
      <w:r>
        <w:rPr>
          <w:rStyle w:val="BodyTextChar"/>
        </w:rPr>
        <w:t xml:space="preserve"> </w:t>
      </w:r>
      <w:proofErr w:type="spellStart"/>
      <w:r>
        <w:rPr>
          <w:rStyle w:val="BodyTextChar"/>
        </w:rPr>
        <w:t>Whare</w:t>
      </w:r>
      <w:proofErr w:type="spellEnd"/>
      <w:r>
        <w:rPr>
          <w:rStyle w:val="BodyTextChar"/>
        </w:rPr>
        <w:t xml:space="preserve"> </w:t>
      </w:r>
      <w:proofErr w:type="spellStart"/>
      <w:r>
        <w:rPr>
          <w:rStyle w:val="BodyTextChar"/>
        </w:rPr>
        <w:t>Hauora</w:t>
      </w:r>
      <w:proofErr w:type="spellEnd"/>
      <w:r>
        <w:rPr>
          <w:rStyle w:val="BodyTextChar"/>
        </w:rPr>
        <w:t xml:space="preserve"> signed in July 2013.  The service's philosophy results in each person's cultural needs being considered individually.  Cultural awareness and </w:t>
      </w:r>
      <w:proofErr w:type="spellStart"/>
      <w:r>
        <w:rPr>
          <w:rStyle w:val="BodyTextChar"/>
        </w:rPr>
        <w:t>Tangihanga</w:t>
      </w:r>
      <w:proofErr w:type="spellEnd"/>
      <w:r>
        <w:rPr>
          <w:rStyle w:val="BodyTextChar"/>
        </w:rPr>
        <w:t xml:space="preserve"> training occurred in October 2013.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A3.2 There is a Maori health plan includes a description of how they will achieve the requirements set out in A3.1 (a) to (e)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D20.1i The service has developed links with local iwi.  There are currently no Maori residents at </w:t>
      </w:r>
      <w:proofErr w:type="spellStart"/>
      <w:r>
        <w:rPr>
          <w:rStyle w:val="BodyTextChar"/>
        </w:rPr>
        <w:t>Ranui</w:t>
      </w:r>
      <w:proofErr w:type="spellEnd"/>
      <w:r>
        <w:rPr>
          <w:rStyle w:val="BodyTextChar"/>
        </w:rPr>
        <w:t xml:space="preserve"> Home and Hospital and Hospital.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service response policy (BA 002) guides staff in the provision of culturally safe care.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This flows through into each person’s care plan and could be described by five care workers (two from the dementia unit, three from the rest home/hospital) and three registered nurses (one clinical coordinator and two registered nurses) interviewed.  During the admission process, the registered nurse or clinical coordinator, along with the resident and family/whanau, complete the documentation.  Regular reviews are evident and the involvement of family/whanau is recorded in the resident care plan.  Nine family members (one rest home, six </w:t>
      </w:r>
      <w:proofErr w:type="gramStart"/>
      <w:r>
        <w:rPr>
          <w:rStyle w:val="BodyTextChar"/>
        </w:rPr>
        <w:t>hospital</w:t>
      </w:r>
      <w:proofErr w:type="gramEnd"/>
      <w:r>
        <w:rPr>
          <w:rStyle w:val="BodyTextChar"/>
        </w:rPr>
        <w:t xml:space="preserve"> and two dementia)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implementing the PSO's mission statement.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D4.1c Seven of seven files reviewed (two rest home, three hospital and two dementia) included the residents social, spiritual, cultural and recreational needs.  Seven residents interviewed (five hospital and two rest home) confirmed that the care provided meets their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Two dementia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five care workers (two from the dementia unit, and three from the rest home/hospital) confirmed an understanding of discrimination and exploitation and could describe how professional boundaries are maintained.  Interviews with staff reinforce professional boundaries.  There are policies and procedures for staff around maintaining professional boundaries and code of conduct.  Discussions with seven residents (five </w:t>
      </w:r>
      <w:proofErr w:type="gramStart"/>
      <w:r>
        <w:rPr>
          <w:rStyle w:val="BodyTextChar"/>
        </w:rPr>
        <w:t>hospital</w:t>
      </w:r>
      <w:proofErr w:type="gramEnd"/>
      <w:r>
        <w:rPr>
          <w:rStyle w:val="BodyTextChar"/>
        </w:rPr>
        <w:t xml:space="preserve"> and two rest home) identify that privacy is ensured.  Discussions with the clinical coordinator and manager, and a review of complaints, identified no complaints of this nature.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workers are trained to provide a supportive relationship based on sense of trust, security and self-esteem.  Interviews with two care workers from the dementia unit could describe how they build a supportive relationship with each resident.  Interviews with two families from the dementia unit confirmed the </w:t>
      </w:r>
      <w:proofErr w:type="gramStart"/>
      <w:r>
        <w:rPr>
          <w:rStyle w:val="BodyTextChar"/>
        </w:rPr>
        <w:t>staff assist</w:t>
      </w:r>
      <w:proofErr w:type="gramEnd"/>
      <w:r>
        <w:rPr>
          <w:rStyle w:val="BodyTextChar"/>
        </w:rPr>
        <w:t xml:space="preserve"> to relieve anxiety.</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conduct expectations for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The organisation has developed 16 continuous quality improvement groups with responsibilities for chairing and facilitating of the groups delegated to various senior staff members within the organisation.  Each group is responsible for review of programmes and implementing and disseminating information.  The organisation has well imbedded systems of communication, quality review and risk management.</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Presbyterian Support </w:t>
      </w:r>
      <w:proofErr w:type="spellStart"/>
      <w:r>
        <w:rPr>
          <w:rStyle w:val="BodyTextChar"/>
        </w:rPr>
        <w:t>Otago's</w:t>
      </w:r>
      <w:proofErr w:type="spellEnd"/>
      <w:r>
        <w:rPr>
          <w:rStyle w:val="BodyTextChar"/>
        </w:rPr>
        <w:t xml:space="preserve">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and externally around a range of key performance indicators, internal audits, CQI work streams,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All areas of service at </w:t>
      </w:r>
      <w:proofErr w:type="spellStart"/>
      <w:r>
        <w:rPr>
          <w:rStyle w:val="BodyTextChar"/>
        </w:rPr>
        <w:t>Ranui</w:t>
      </w:r>
      <w:proofErr w:type="spellEnd"/>
      <w:r>
        <w:rPr>
          <w:rStyle w:val="BodyTextChar"/>
        </w:rPr>
        <w:t xml:space="preserve"> Home and Hospital are discussed at six weekly Services for Older People's (SOP) management meetings where the manager reports to the director of SOP, participates in peer review, and is part of the wider organisations review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w:t>
      </w:r>
      <w:r>
        <w:rPr>
          <w:rStyle w:val="BodyTextChar"/>
        </w:rPr>
        <w:lastRenderedPageBreak/>
        <w:t xml:space="preserve">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PSO Board.  CGAG reports and minutes are distributed and discussed at manager’s forums meetings to ensure organisational learning opportunities are maximised.  Quality initiatives at </w:t>
      </w:r>
      <w:proofErr w:type="spellStart"/>
      <w:r>
        <w:rPr>
          <w:rStyle w:val="BodyTextChar"/>
        </w:rPr>
        <w:t>Ranui</w:t>
      </w:r>
      <w:proofErr w:type="spellEnd"/>
      <w:r>
        <w:rPr>
          <w:rStyle w:val="BodyTextChar"/>
        </w:rPr>
        <w:t xml:space="preserve"> Home and Hospital implemented are resident focused and seek to improve outcomes for residents within the home environment and in the community.  The relative survey conducted in April 2014 evidences that 100% of respondents agreed that the care and services received at </w:t>
      </w:r>
      <w:proofErr w:type="spellStart"/>
      <w:r>
        <w:rPr>
          <w:rStyle w:val="BodyTextChar"/>
        </w:rPr>
        <w:t>Ranui</w:t>
      </w:r>
      <w:proofErr w:type="spellEnd"/>
      <w:r>
        <w:rPr>
          <w:rStyle w:val="BodyTextChar"/>
        </w:rPr>
        <w:t xml:space="preserve"> Home and Hospital makes a positive difference in their resident’s lives.  The resident survey conducted in February 2013 also reflects these sentiments.  </w:t>
      </w:r>
      <w:proofErr w:type="spellStart"/>
      <w:r>
        <w:rPr>
          <w:rStyle w:val="BodyTextChar"/>
        </w:rPr>
        <w:t>Ranui</w:t>
      </w:r>
      <w:proofErr w:type="spellEnd"/>
      <w:r>
        <w:rPr>
          <w:rStyle w:val="BodyTextChar"/>
        </w:rPr>
        <w:t xml:space="preserve"> Home and Hospital has been proactive in responding to benchmarking and quality activities with the following quality improvement activities currently in progress: improved communication for registered nurses since the clinical coordinator role have been introduced with a weekly newsletter and increased education; a standard of footwear brochure developed for staff and families to promote the use of correct footwear for falls prevention; review of the leadership team to increase the role of registered nurse leadership with the introduction of the clinical coordinator role; recycling in the kitchen and a hot wax therapy in use for residents requiring pain relief for arthritic hands.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(ETH 011), a complaints policy and procedures, an incident reporting policy and adverse events policy.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residents and nine family members stated they were welcomed on entry and were given time and explanation about services and procedures.  Resident/relative meetings </w:t>
      </w:r>
      <w:proofErr w:type="gramStart"/>
      <w:r>
        <w:rPr>
          <w:rStyle w:val="BodyTextChar"/>
        </w:rPr>
        <w:t>occur</w:t>
      </w:r>
      <w:proofErr w:type="gramEnd"/>
      <w:r>
        <w:rPr>
          <w:rStyle w:val="BodyTextChar"/>
        </w:rPr>
        <w:t xml:space="preserve"> two monthly and the nurse manager and clinical coordinator have an open-door policy.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nine incident forms for June 2014 from all the service levels indicate that family are notified of incidents when they choose this.  There is a document in the front of each of the seven resident files sampled that is completed by family to detail when they wish to be contacted and what for.  Nine family members (one rest home, six </w:t>
      </w:r>
      <w:proofErr w:type="gramStart"/>
      <w:r>
        <w:rPr>
          <w:rStyle w:val="BodyTextChar"/>
        </w:rPr>
        <w:t>hospital</w:t>
      </w:r>
      <w:proofErr w:type="gramEnd"/>
      <w:r>
        <w:rPr>
          <w:rStyle w:val="BodyTextChar"/>
        </w:rPr>
        <w:t xml:space="preserve"> and two dementia) report that they are contacted according to their wishes and also that the three monthly reviews are an excellent medium for providing information.  Staff record in either progress notes or on a family communication form when family or next of kin are contacted.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the nine family members interviewed stated that they are always informed when their family member's health status changes or of any other issues arising.</w:t>
      </w:r>
      <w:r>
        <w:rPr>
          <w:rStyle w:val="BodyTextChar"/>
        </w:rPr>
        <w:tab/>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available for access to interpreter services and residents (and their family/</w:t>
      </w:r>
      <w:proofErr w:type="spellStart"/>
      <w:r>
        <w:rPr>
          <w:rStyle w:val="BodyTextChar"/>
        </w:rPr>
        <w:t>whānau</w:t>
      </w:r>
      <w:proofErr w:type="spellEnd"/>
      <w:r>
        <w:rPr>
          <w:rStyle w:val="BodyTextChar"/>
        </w:rPr>
        <w:t>).  Management identified that if residents or family/whanau have difficulty with written or spoken English that the interpreter services are made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information pack and admission agreement included payment for items not included in the services.  A site specific Introduction to Gillespie unit booklet providing information for family, friends and visitors visiting the facility is included in our enquiry pack along with a new resident’s handbook providing practical information for residents and their families.</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informed consent is gained for do not resuscitate or resuscitation orders appropriately for seven files sampled.  Seven files were reviewed and found to have valid consents.  It was stated by the three registered nurses (one clinical coordinator and two registered nurses), that family involvement occurs with the consent of the resident.  Other forms of written consent include consent to share information, consent for photographs and consent for names on doors/boards.  A review of seven files found all consents were present and signed by the resident or their EPOA.  EPOA documents are kept on the resident's file.  Seven residents interviewed (five hospital and two rest home) confirm that they are given good information to be able to make informed choices.  Five care workers (three rest home/hospital and two dementia), three registered nurses and the manager interviewed conform information was provided to residents prior to consents being sought and they were able to decline or withdraw their consent.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D13.1 there are seven of seven admission agreements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D3.1.d Discussion with nine </w:t>
      </w:r>
      <w:proofErr w:type="gramStart"/>
      <w:r>
        <w:rPr>
          <w:rStyle w:val="BodyTextChar"/>
        </w:rPr>
        <w:t>family</w:t>
      </w:r>
      <w:proofErr w:type="gramEnd"/>
      <w:r>
        <w:rPr>
          <w:rStyle w:val="BodyTextChar"/>
        </w:rPr>
        <w:t xml:space="preserve"> (six hospital, one rest home and two dementia) identified that the service actively involves them in decisions that affect their relative’s lives.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Client right to access advocacy services is identified for residents.  Leaflets are available at the entrance of the service and throughout the facility.  The information identifies who the resident can contact to access advocacy services.  The information pack provided to residents prior to entry includes advocacy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Staff are</w:t>
      </w:r>
      <w:proofErr w:type="gramEnd"/>
      <w:r>
        <w:rPr>
          <w:rStyle w:val="BodyTextChar"/>
        </w:rPr>
        <w:t xml:space="preserve"> aware of the right for advocacy and how to access and provide advocate information to residents if needed.  Advocacy training was provided as part of Code of resident’s rights training in October 2013.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D4.1d; Discussion with seven residents (two rest </w:t>
      </w:r>
      <w:proofErr w:type="gramStart"/>
      <w:r>
        <w:rPr>
          <w:rStyle w:val="BodyTextChar"/>
        </w:rPr>
        <w:t>home</w:t>
      </w:r>
      <w:proofErr w:type="gramEnd"/>
      <w:r>
        <w:rPr>
          <w:rStyle w:val="BodyTextChar"/>
        </w:rPr>
        <w:t xml:space="preserve"> and five hospital) and nine family members (one rest home, six hospital and two dementia) identified that the service provides opportunities for the family/EPOA to be involved in decisions and they are aware of their access to advocacy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D4.1e, The resident file includes information on residents’ family/whanau and chosen social networks.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three registered nurses (one clinical coordinator, one hospital and one rest home/dementia unit), five care workers (two from the dementia unit, three from the rest home/hospital), seven residents (two rest home and five hospital) and nine family members (one rest home, six hospital and two dementia)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Interview with the one diversional therapist (DT)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outings and church services.  Entertainers are included in the home's activities programme.  The DT and manager described how outings in a shared, community owned van is tailored to meet the interests of the residents.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Pr>
          <w:rStyle w:val="BodyTextChar"/>
        </w:rPr>
        <w:t>Staff are</w:t>
      </w:r>
      <w:proofErr w:type="gramEnd"/>
      <w:r>
        <w:rPr>
          <w:rStyle w:val="BodyTextChar"/>
        </w:rPr>
        <w:t xml:space="preserve"> aware of the complaints process and to whom they should direct complaints.  The complaints process is in a format that is readily understood and accessible to residents/family/whanau.  A complaints/compliments folder is maintained with all documentation.  </w:t>
      </w:r>
      <w:r>
        <w:rPr>
          <w:rStyle w:val="BodyTextChar"/>
        </w:rPr>
        <w:lastRenderedPageBreak/>
        <w:t xml:space="preserve">There have been no complaints received in 2013 and three complaints for 2014 as evidenced in the complaints/compliments folder.  Response to complaints is recorded and includes meetings with complainants, performance management of staff if appropriate and recording of resolution and outcomes.  The manager is responsible for complaints management and advised that both verbal and written complaints are actively managed.  There is a complaints register which is utilised for documenting complaints or concerns should they occur.  Seven residents (two rest </w:t>
      </w:r>
      <w:proofErr w:type="gramStart"/>
      <w:r>
        <w:rPr>
          <w:rStyle w:val="BodyTextChar"/>
        </w:rPr>
        <w:t>home</w:t>
      </w:r>
      <w:proofErr w:type="gramEnd"/>
      <w:r>
        <w:rPr>
          <w:rStyle w:val="BodyTextChar"/>
        </w:rPr>
        <w:t xml:space="preserve"> and five hospital) and nine family members (one rest home, six hospital and two dementia) advised that they are aware of the complaints procedure and how to access forms.  Complaints are discussed at staff meetings, and quality management meetings.  The complaints procedure is provided to residents and families within the information pack at entry.  It is also included in the dementia unit (Gillespie) specific information leaflet.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left w:val="single" w:sz="12" w:space="4" w:color="E36C0A"/>
          <w:bottom w:val="single" w:sz="12" w:space="1" w:color="E36C0A"/>
          <w:right w:val="single" w:sz="12" w:space="4" w:color="E36C0A"/>
        </w:pBdr>
        <w:spacing w:after="120"/>
      </w:pPr>
      <w:proofErr w:type="spellStart"/>
      <w:r>
        <w:rPr>
          <w:rStyle w:val="BodyTextChar"/>
        </w:rPr>
        <w:t>Ranui</w:t>
      </w:r>
      <w:proofErr w:type="spellEnd"/>
      <w:r>
        <w:rPr>
          <w:rStyle w:val="BodyTextChar"/>
        </w:rPr>
        <w:t xml:space="preserve"> Home and Hospital is one of seven aged care facilities under residential Services for Older People (SOP) - a division of Presbyterian Support </w:t>
      </w:r>
      <w:proofErr w:type="spellStart"/>
      <w:r>
        <w:rPr>
          <w:rStyle w:val="BodyTextChar"/>
        </w:rPr>
        <w:t>Otago</w:t>
      </w:r>
      <w:proofErr w:type="spellEnd"/>
      <w:r>
        <w:rPr>
          <w:rStyle w:val="BodyTextChar"/>
        </w:rPr>
        <w:t xml:space="preserve"> (PSO).  The director and management group of Services for Older People provide governance and support to the manager.  The director reports to the PSO board on a monthly basis.  The board meets monthly to review strategic management.  Organisational staff positions also include a full time operations support manager, a .8 FTE clinical nurse advisor and a .8 FTE Quality Advisor.  The Operational Support Manager chairs six weekly management meetings for all residential managers where reporting, peer support, education and training </w:t>
      </w:r>
      <w:proofErr w:type="gramStart"/>
      <w:r>
        <w:rPr>
          <w:rStyle w:val="BodyTextChar"/>
        </w:rPr>
        <w:t>takes</w:t>
      </w:r>
      <w:proofErr w:type="gramEnd"/>
      <w:r>
        <w:rPr>
          <w:rStyle w:val="BodyTextChar"/>
        </w:rPr>
        <w:t xml:space="preserve"> place.  The manager of </w:t>
      </w:r>
      <w:proofErr w:type="spellStart"/>
      <w:r>
        <w:rPr>
          <w:rStyle w:val="BodyTextChar"/>
        </w:rPr>
        <w:t>Ranui</w:t>
      </w:r>
      <w:proofErr w:type="spellEnd"/>
      <w:r>
        <w:rPr>
          <w:rStyle w:val="BodyTextChar"/>
        </w:rPr>
        <w:t xml:space="preserve"> Home and Hospital provides a monthly report to the Director of SOP on clinical, health and safety, service, staffing, occupancy, environment and financial matters.  The manager is a registered nurse with experience in management and aged care and is also supported by an administration assistant, clinical coordinator, registered nurses and care workers.  The manager has been in the role for 14 years.  The home is certified to provide rest home, hospital and dementia care to up to 48 residents in a 10 bed dementia unit and a 38 bed rest home/hospital unit (all 38 are dual beds).  There were 48 residents on the days of audit – nine rest </w:t>
      </w:r>
      <w:proofErr w:type="gramStart"/>
      <w:r>
        <w:rPr>
          <w:rStyle w:val="BodyTextChar"/>
        </w:rPr>
        <w:t>home</w:t>
      </w:r>
      <w:proofErr w:type="gramEnd"/>
      <w:r>
        <w:rPr>
          <w:rStyle w:val="BodyTextChar"/>
        </w:rPr>
        <w:t xml:space="preserve"> and 29 hospital, and 10 dementia residents in Gillespie unit.  The organisation has a current strategic plan for 2012 - 2015, a business plan 2014 - 2015 and a current quality plan for 2014 - 2015.  The organisational quality programme is managed by the manager, Quality Advisor and the director of SOP.  The manager is responsible for the implementation of the quality programme at </w:t>
      </w:r>
      <w:proofErr w:type="spellStart"/>
      <w:r>
        <w:rPr>
          <w:rStyle w:val="BodyTextChar"/>
        </w:rPr>
        <w:t>Ranui</w:t>
      </w:r>
      <w:proofErr w:type="spellEnd"/>
      <w:r>
        <w:rPr>
          <w:rStyle w:val="BodyTextChar"/>
        </w:rPr>
        <w:t xml:space="preserve"> Home and Hospital.  The service has an annual planner/schedule which includes audits, meetings, and education.  Quality improvement activities are identified from audits, meetings, staff and resident feedback and incidents/accidents.  The quality committee at </w:t>
      </w:r>
      <w:proofErr w:type="spellStart"/>
      <w:r>
        <w:rPr>
          <w:rStyle w:val="BodyTextChar"/>
        </w:rPr>
        <w:t>Ranui</w:t>
      </w:r>
      <w:proofErr w:type="spellEnd"/>
      <w:r>
        <w:rPr>
          <w:rStyle w:val="BodyTextChar"/>
        </w:rPr>
        <w:t xml:space="preserve"> Home and Hospital includes the manager, clinical coordinator, and a group of registered nurses and care workers.  The committee meets monthly to assess, monitor and evaluate quality care at </w:t>
      </w:r>
      <w:proofErr w:type="spellStart"/>
      <w:r>
        <w:rPr>
          <w:rStyle w:val="BodyTextChar"/>
        </w:rPr>
        <w:t>Ranui</w:t>
      </w:r>
      <w:proofErr w:type="spellEnd"/>
      <w:r>
        <w:rPr>
          <w:rStyle w:val="BodyTextChar"/>
        </w:rPr>
        <w:t xml:space="preserve"> Home and Hospital and Hospital.  There are clearly defined and measurable goals developed for the strategic plan and quality plan.  The strategic plan, business plan and quality plan all include the philosophy of support for PSO.  The manager has maintained at least eight hours annually of professional development activities related to managing the facility including attendance at regular managers’ forums, attending a forum on staff management, a course on advanced care planning and attending in-house clinical related sessions.</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director and management group of Services for Older People provide governance and support to the manager.  The director reports to the PSO board on a monthly basis.  The board meets monthly to review strategic management.</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Organisational staff positions also include a full time operations support manager, a 0.8 FTE clinical nurse advisor and a 0.8 FTE Quality Advisor.  The Operational Support Manager chairs six weekly management meetings for all residential managers where reporting, peer support, education and training </w:t>
      </w:r>
      <w:proofErr w:type="gramStart"/>
      <w:r>
        <w:rPr>
          <w:rStyle w:val="BodyTextChar"/>
        </w:rPr>
        <w:t>takes</w:t>
      </w:r>
      <w:proofErr w:type="gramEnd"/>
      <w:r>
        <w:rPr>
          <w:rStyle w:val="BodyTextChar"/>
        </w:rPr>
        <w:t xml:space="preserve"> place.  The manager of </w:t>
      </w:r>
      <w:proofErr w:type="spellStart"/>
      <w:r>
        <w:rPr>
          <w:rStyle w:val="BodyTextChar"/>
        </w:rPr>
        <w:t>Ranui</w:t>
      </w:r>
      <w:proofErr w:type="spellEnd"/>
      <w:r>
        <w:rPr>
          <w:rStyle w:val="BodyTextChar"/>
        </w:rPr>
        <w:t xml:space="preserve"> Home and Hospital provides a monthly report to the Director of SOP on clinical and financial matters.  There is a clinical governance advisory group which meets three </w:t>
      </w:r>
      <w:r>
        <w:rPr>
          <w:rStyle w:val="BodyTextChar"/>
        </w:rPr>
        <w:lastRenderedPageBreak/>
        <w:t>monthly with terms of reference and standing agenda.  There is a PSO organisational chart. The organisation has a current strategic plan for 2012 - 2015, a business plan 2014 - 2015 and a current quality plan for 2014 – 2015.</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Presbyterian Support </w:t>
      </w:r>
      <w:proofErr w:type="spellStart"/>
      <w:r>
        <w:rPr>
          <w:rStyle w:val="BodyTextChar"/>
        </w:rPr>
        <w:t>Otago</w:t>
      </w:r>
      <w:proofErr w:type="spellEnd"/>
      <w:r>
        <w:rPr>
          <w:rStyle w:val="BodyTextChar"/>
        </w:rPr>
        <w:t xml:space="preserve"> has a vision that they want to provide “a fair, just, and caring community for the people of </w:t>
      </w:r>
      <w:proofErr w:type="spellStart"/>
      <w:r>
        <w:rPr>
          <w:rStyle w:val="BodyTextChar"/>
        </w:rPr>
        <w:t>Otago</w:t>
      </w:r>
      <w:proofErr w:type="spellEnd"/>
      <w:r>
        <w:rPr>
          <w:rStyle w:val="BodyTextChar"/>
        </w:rPr>
        <w:t xml:space="preserve">”.  For the last nine years they have introduced and implemented a quality initiative organisational wide project called “Valuing the lives of Older People”.  This has a major focus on the way they provide care, and </w:t>
      </w:r>
      <w:proofErr w:type="gramStart"/>
      <w:r>
        <w:rPr>
          <w:rStyle w:val="BodyTextChar"/>
        </w:rPr>
        <w:t>staff are</w:t>
      </w:r>
      <w:proofErr w:type="gramEnd"/>
      <w:r>
        <w:rPr>
          <w:rStyle w:val="BodyTextChar"/>
        </w:rPr>
        <w:t xml:space="preserve"> involved in this quality project (which includes specific training) and a focus to making a difference to the lives of people using their services is apparent. </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Ranui</w:t>
      </w:r>
      <w:proofErr w:type="spellEnd"/>
      <w:r>
        <w:rPr>
          <w:rStyle w:val="BodyTextChar"/>
        </w:rPr>
        <w:t xml:space="preserve"> Home and Hospital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Pr>
          <w:rStyle w:val="BodyTextChar"/>
        </w:rPr>
        <w:t>staff interviewed were</w:t>
      </w:r>
      <w:proofErr w:type="gramEnd"/>
      <w:r>
        <w:rPr>
          <w:rStyle w:val="BodyTextChar"/>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There is a clinical governance advisory committee established that includes a PSO board member, a GP, Nurse Practitioner, independent quality/nurse advisors, director of aged care, and PSO clinical advisor and quality advisor.  The group reviews benchmarking data, complaints, surveys, infection prevention and control, restraint use, audits, and any serious harm.  The organisation has a formal benchmarking agreement with QPS Benchmarking Agency - Aged Care.  Personnel from every Home participate in these groups, with each Manager either chairing or leading at least one group.  The manager of </w:t>
      </w:r>
      <w:proofErr w:type="spellStart"/>
      <w:r>
        <w:rPr>
          <w:rStyle w:val="BodyTextChar"/>
        </w:rPr>
        <w:t>Ranui</w:t>
      </w:r>
      <w:proofErr w:type="spellEnd"/>
      <w:r>
        <w:rPr>
          <w:rStyle w:val="BodyTextChar"/>
        </w:rPr>
        <w:t xml:space="preserve"> Home and Hospital is the lead of the dementia CQI group and a member of the Valuing Lives group.  The clinical coordinator is a member of the infection prevention and control and benchmarking group.  Two further RN’s are part of the falls prevention and restraint minimisation groups respectively.  The organisation has also commenced a six monthly senior nurse forum for sharing of information and discussion of benchmarking.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manager, </w:t>
      </w:r>
      <w:proofErr w:type="spellStart"/>
      <w:r>
        <w:rPr>
          <w:rStyle w:val="BodyTextChar"/>
        </w:rPr>
        <w:t>Ranui</w:t>
      </w:r>
      <w:proofErr w:type="spellEnd"/>
      <w:r>
        <w:rPr>
          <w:rStyle w:val="BodyTextChar"/>
        </w:rPr>
        <w:t xml:space="preserve"> Home and Hospital is managed by the clinical coordinator, with support from the operations support manager and the clinical nurse advisor.  The clinical coordinator has worked in aged care for the past four months and is an experienced clinician.  The service has well developed policies and procedures at a service level and a strategic plan, business plan and quality plan that are structured to provide appropriate safe quality care to people who use the service including residents that require rest home and hospital level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review of the documentation, policies and procedures and from discussion with staff identified that the service operational management strategies, QI programme which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board approved PSO strategic plan for 2012 - 2015 and incorporates residential and non-residential services for the older persons as well as community, family and youth support programmes provided by PSO. The business plan for 2014-2015 outlines the financial position for PSO with specific goals for the coming year.  Goals and objectives relate to building strong and connected communities, provide leadership within the sector, and maximise resource to deliver on the PSO 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plan for 2013-2014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(.8 FTE).  The Quality Advisor develops a quarterly report which presents progress with the current quality plan including external audits, policies and procedures, CQI work groups, infection prevention and control, restraint, feedback, internal audits and a summary of findings from each audit and each facility, benchmarking, and valuing lives.  The 16 continuous quality improvement work streams include: infection prevention and control, documentation, continence, restraint, dementia, pressure area/wound care, moving and handling, falls, medications, Liverpool care pathway, policies and procedures, benchmarking, financial, competencies, workforce development, and valuing lives.  Six of these groups are in abeyance for 2014 – Liverpool care pathway, policy and procedure, financial resources, medications, pressure area/wound care and continence.  </w:t>
      </w:r>
      <w:proofErr w:type="gramStart"/>
      <w:r>
        <w:rPr>
          <w:rStyle w:val="BodyTextChar"/>
        </w:rPr>
        <w:t>Discussion around these areas of service are</w:t>
      </w:r>
      <w:proofErr w:type="gramEnd"/>
      <w:r>
        <w:rPr>
          <w:rStyle w:val="BodyTextChar"/>
        </w:rPr>
        <w:t xml:space="preserve"> included in other work groups or at manager’s forums.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improvement initiatives for </w:t>
      </w:r>
      <w:proofErr w:type="spellStart"/>
      <w:r>
        <w:rPr>
          <w:rStyle w:val="BodyTextChar"/>
        </w:rPr>
        <w:t>Ranui</w:t>
      </w:r>
      <w:proofErr w:type="spellEnd"/>
      <w:r>
        <w:rPr>
          <w:rStyle w:val="BodyTextChar"/>
        </w:rPr>
        <w:t xml:space="preserve"> Home and Hospital have also been documented and are developed as a result of feedback from residents and staff, audits, benchmarking, and incidents and accidents.  There are currently a number of documented quality improvement initiatives being implemented and relate to review and analysis of staffing and clinical leadership with the introduction of the clinical coordinator role in March 2014, and increasing registered nurse cover for rest home and dementia residents, development of a dementia unit relatives newsletter to keep families up to date with what is happening in the unit and advise them of staff movements, modifying the rest home dining room tables to enable a more home like environment for meal times, improving communication between registered nurses with a weekly newsletter now provided by the clinical coordinator, producing a standard of footwear brochure for residents, families and staff on the safe selection of appropriate footwear for falls prevention, recycling waste in the kitchen, and use of hot wax therapy as pain relief for residents with painful arthritic hands. Each QI has been reviewed for effectiveness of implemented actions and current progress.  </w:t>
      </w:r>
      <w:proofErr w:type="spellStart"/>
      <w:r>
        <w:rPr>
          <w:rStyle w:val="BodyTextChar"/>
        </w:rPr>
        <w:t>Ranui</w:t>
      </w:r>
      <w:proofErr w:type="spellEnd"/>
      <w:r>
        <w:rPr>
          <w:rStyle w:val="BodyTextChar"/>
        </w:rPr>
        <w:t xml:space="preserve"> Home and Hospital is part of the PSO internal benchmarking programme with feedback provided three monthly around indicators provided to the Quality Advisor and clinical nurse advisor.  A report, summary and areas for improvement are received and actioned.  The clinical advisory group also receives reports for all PSO homes and provides oversight and follow up on areas for improvement.  The clinical nurse advisor provides a monthly newsletter which is available for all care staff to read.  The contents include specific topics relating to: medication management (July 2014), infection prevention and control (June 2014), care planning (May 2014), restraint (April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Risk management plans are in place for the organisation and there are specific plans for risk and hazard management for the facility and include health and safety, staff safety, resident safety, external environment, chemical storage, kitchen, laundry and cleaning.  There are designated health and safety staff representatives.  The health and safety committee meets monthly.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Progress with the quality assurance and risk management programme is monitored through the six weekly managers meetings, monthly </w:t>
      </w:r>
      <w:proofErr w:type="spellStart"/>
      <w:r>
        <w:rPr>
          <w:rStyle w:val="BodyTextChar"/>
        </w:rPr>
        <w:t>Ranui</w:t>
      </w:r>
      <w:proofErr w:type="spellEnd"/>
      <w:r>
        <w:rPr>
          <w:rStyle w:val="BodyTextChar"/>
        </w:rPr>
        <w:t xml:space="preserve"> Home and Hospital quality committee meetings, monthly health and safety/infection control meetings, monthly registered nurse meetings, and six weekly staff meetings.  Monthly and annual reviews are completed for all areas of service and include infection rates, incidents and accidents, restraint use, internal audits, wounds, complaints, and health and safety.  The monthly quality committee meeting agenda includes (but is not limited to): previous meetings minutes, food service, infection surveillance, complaints, laundry service, health and safety, occupancy, restraint, audits, surveys, benchmarking reports, activities, nursing/clinical, and review of action plans.  Minutes are maintained (sighted for 9 July 2014) </w:t>
      </w:r>
      <w:r>
        <w:rPr>
          <w:rStyle w:val="BodyTextChar"/>
        </w:rPr>
        <w:lastRenderedPageBreak/>
        <w:t>and staff are expected to read the minutes and sign off when read (confirmed by five care workers at interview).  Registered nurse meeting agenda covers clinical issues, medication errors, education sessions and general business.  Staff meetings are held six weekly with agenda items including a report from the quality committee, internal audits, survey results, nursing and caring, incidents and accidents, quality improvements, staffing and shifts and valuing lives programme (minutes sighted for 16 July 2014).  Minutes for all meetings include actions to achieve compliance where relevant.  Discussions with registered nurses and care workers confirm their involvement in the quality programme.  Resident/relative meetings take place two - three monthly in each unit with laundry, activities, survey outcomes and feedback, and food/meals as regular agenda items.  Minutes sighted for each unit for most recent meeting in 2014.  A weekly staff newsletter is written to inform staff of upcoming meetings, education sessions, policy updates, and general information and reminders.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w:t>
      </w:r>
      <w:proofErr w:type="gramStart"/>
      <w:r>
        <w:rPr>
          <w:rStyle w:val="BodyTextChar"/>
        </w:rPr>
        <w:t>Advised by the Quality Advisor that all areas of non-compliance identified at audits are actioned for improvement.</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infection control manual, infection control programme and corresponding policies.  There is a restraint use policy and health and safety policies and procedures.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comprehensive policies/ procedures to support service delivery.  Policies and procedures align with the client care plans.  The director of SOP, the clinical nurse advisor and the Quality Advisor are responsible for development and review of policies and procedures along with each associated CQI group.</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proofErr w:type="gramEnd"/>
      <w:r>
        <w:rPr>
          <w:rStyle w:val="BodyTextChar"/>
        </w:rPr>
        <w:t xml:space="preserve"> There are procedures to guide staff in managing clinical and non-clinical emergencies. There are implemented risk management, and health and safety policies and procedures in place including accident and hazard management.  Falls prevention strategies such as falls risk assessment, medication review, education for staff, residents and family, physiotherapy assessment, use of appropriate footwear, eye checks,  correct seating, increased supervision and monitoring and sensor mats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information on resident incidents and accidents as well as staff incidents/accidents.  There is an incident reporting policy.  Accident/incident forms are commenced by care workers and given to the registered nurse who completes the follow up including resident assessment, treatment and referral if required.  All incident/accident forms are seen by a registered nurse and/or the clinical coordinator who completes any additional follow up.  The manager and Quality Advisor </w:t>
      </w:r>
      <w:proofErr w:type="gramStart"/>
      <w:r>
        <w:rPr>
          <w:rStyle w:val="BodyTextChar"/>
        </w:rPr>
        <w:t>collates</w:t>
      </w:r>
      <w:proofErr w:type="gramEnd"/>
      <w:r>
        <w:rPr>
          <w:rStyle w:val="BodyTextChar"/>
        </w:rPr>
        <w:t xml:space="preserve"> and analyses data to identify trends.  Results are discussed with staff through the monthly health and safety meetings, monthly quality meetings, six weekly staff meetings, six weekly management meetings, and provided to PSO internal benchmarking.  Internal Audits for 2013/2014 have been completed and there is evidence of documented management around non-compliance issues identified.  Finding statements and corrective actions have been documented.  A resident survey (2013) and a family survey (2014) </w:t>
      </w:r>
      <w:proofErr w:type="gramStart"/>
      <w:r>
        <w:rPr>
          <w:rStyle w:val="BodyTextChar"/>
        </w:rPr>
        <w:t>is</w:t>
      </w:r>
      <w:proofErr w:type="gramEnd"/>
      <w:r>
        <w:rPr>
          <w:rStyle w:val="BodyTextChar"/>
        </w:rPr>
        <w:t xml:space="preserve"> conducted biennially.  The </w:t>
      </w:r>
      <w:proofErr w:type="gramStart"/>
      <w:r>
        <w:rPr>
          <w:rStyle w:val="BodyTextChar"/>
        </w:rPr>
        <w:t>surveys evidences</w:t>
      </w:r>
      <w:proofErr w:type="gramEnd"/>
      <w:r>
        <w:rPr>
          <w:rStyle w:val="BodyTextChar"/>
        </w:rPr>
        <w:t xml:space="preserve"> that residents and families are over all very satisfied with the service.  Survey evaluations have been conducted for follow up and corrective actions required.  Residents and families are informed of survey outcomes via resident and relative meetings and a letter to families</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incident reporting policy.  Incidents, accidents and near misses are investigated and analysis of incidents trends occurs.  There is a discussion of accidents/incidents at monthly quality committee meetings, monthly health and safety/infection control meetings, and six weekly staff meetings including actions to minimise recurrence.  Falls, medication errors and skin tears are reported and benchmarked through the PSO internal benchmarking programme.  Discussions with the service confirm that there is an awareness of the requirement to notify relevant authorities in relation to essential notifications.  There is an open disclosure policy and nine family members interviewed (one rest home, six hospital, two dementia) stated they are informed of changes in health status and incidents/accidents.  The type of incidents reported on include falls, skin tears, medication errors, near misses, choking, and challenging behaviours.  A sample of nine incident reports for June 2014 were reviewed with a selection from each service level and related to falls (six), skin tears (two), near miss (1), and choking (1).  The reports related to one rest home resident, two hospital residents and two dementia residents.  All reports and corresponding resident files reviewed evidence that the service conducts an immediate assessment and clinical response for the resident following an injury including referral to emergency services if required, review of risk assessments, updating of long term care plans or commencement of short term care plans were required.  Neurological observations are undertaken for any resident who has sustained an unwitnessed fall.  A frequent falls review is also conducted for residents who have had three or more falls in a month.  There is evidence that the GP has been informed of falls and injuries and this is recorded in medical notes and at three monthly multidisciplinary team meetings.  Wound assessments and care plans are developed for skin tears and pressure injuries.  Reports were completed and family notified as appropriate.  There is a family communication sheet in every resident file where staff record contact and communication with family members – confirmed at nine relative interviews.  An incident/infection summary is maintained for each individual resident.  Monthly incident/accident collation and analysis occurs with subsequent annual summary and analysis.  Medication errors are also reported.  A monthly summary of accidents and incidents is compiled by each clinical coordinator with subsequent analysis and investigations.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incident reporting policy that includes definitions, and outlines responsibilities including immediate action, reporting, monitoring and corrective action to minimise and debriefing.</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w:t>
      </w:r>
      <w:proofErr w:type="spellStart"/>
      <w:r>
        <w:rPr>
          <w:rStyle w:val="BodyTextChar"/>
        </w:rPr>
        <w:t>dietitian</w:t>
      </w:r>
      <w:proofErr w:type="spellEnd"/>
      <w:r>
        <w:rPr>
          <w:rStyle w:val="BodyTextChar"/>
        </w:rPr>
        <w:t xml:space="preserve">, podiatrist, and occupational therapist is kept.  There are comprehensive human resources policies including recruitment, selection, orientation and staff training and development.  There </w:t>
      </w:r>
      <w:proofErr w:type="gramStart"/>
      <w:r>
        <w:rPr>
          <w:rStyle w:val="BodyTextChar"/>
        </w:rPr>
        <w:t>are</w:t>
      </w:r>
      <w:proofErr w:type="gramEnd"/>
      <w:r>
        <w:rPr>
          <w:rStyle w:val="BodyTextChar"/>
        </w:rPr>
        <w:t xml:space="preserve"> 75 staff employed at </w:t>
      </w:r>
      <w:proofErr w:type="spellStart"/>
      <w:r>
        <w:rPr>
          <w:rStyle w:val="BodyTextChar"/>
        </w:rPr>
        <w:t>Ranui</w:t>
      </w:r>
      <w:proofErr w:type="spellEnd"/>
      <w:r>
        <w:rPr>
          <w:rStyle w:val="BodyTextChar"/>
        </w:rPr>
        <w:t xml:space="preserve"> Home and Hospital in full time, part time and casual positions.  Ten staff files were reviewed (the manager, clinical coordinator, two registered nurses, one care worker from the dementia unit, three care workers from the rest home/hospital unit, one diversional therapist and one cook).  The manager advised that staff turnover has been higher of late due to staff moving out of the </w:t>
      </w:r>
      <w:proofErr w:type="gramStart"/>
      <w:r>
        <w:rPr>
          <w:rStyle w:val="BodyTextChar"/>
        </w:rPr>
        <w:t>area,</w:t>
      </w:r>
      <w:proofErr w:type="gramEnd"/>
      <w:r>
        <w:rPr>
          <w:rStyle w:val="BodyTextChar"/>
        </w:rPr>
        <w:t xml:space="preserve"> however, some core staff have worked at </w:t>
      </w:r>
      <w:proofErr w:type="spellStart"/>
      <w:r>
        <w:rPr>
          <w:rStyle w:val="BodyTextChar"/>
        </w:rPr>
        <w:t>Ranui</w:t>
      </w:r>
      <w:proofErr w:type="spellEnd"/>
      <w:r>
        <w:rPr>
          <w:rStyle w:val="BodyTextChar"/>
        </w:rPr>
        <w:t xml:space="preserve"> Home and Hospital for over 10 years.  Advised that reference checks are completed before employment is offered as evidenced in two recently employed staff files reviewed (one care worker and one clinical coordinator).  The service has in place a comprehensive orientation programme that provides new staff with relevant information for safe work practice.  Orientation is tailored to both service levels.  Three registered nurses and five care workers interviewed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Orientation checklists evident in 10 of 10 staff files reviewed.  Annual appraisals are conducted for all staff as evidenced in nine of ten files reviewed (clinical coordinator commenced employment in the past six months).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the manager, clinical coordinator, registered nurses and care workers confirm that a comprehensive in-service training programme is in place.  All relevant aspects of care and support have been provided.  There is an in-service calendar for 2014.  A registered nurse is the career force trainer and assessor and facilitates the in- service education programme with the clinical coordinator and manager.  The annual training programme exceeds eight hours annually.  Care workers have completed either the national certificate in care of the elderly or have completed or commenced the Career force aged care education programme.  The manager and registered nurses attend </w:t>
      </w:r>
      <w:r>
        <w:rPr>
          <w:rStyle w:val="BodyTextChar"/>
        </w:rPr>
        <w:lastRenderedPageBreak/>
        <w:t>external training including conferences, seminars and sessions provided by PSO and the local DHB.  The manager has attended education and training sessions from external providers in 2013 and 2014.  There are eight care workers who work in the dementia unit – seven have completed the limited credit programme for career force which includes dementia unit standards.  One new staff member is in the process of completing these unit standards.  The education coordinator maintains education records and attendance rates.  A three hour orientation session is held by the education coordinator for new staff (last conducted May 2014) and covers health and safety, infection control, fire safety and evacuation procedures.  Compulsory education is provided around fire and evacuation, restraint, back care and manual handling, and infection control.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provided so far in 2014 includes: challenging behaviours, fire safety and evacuation, continence, documentation and policy roll out, health and safety, restraint and de-escalation, back care and safe manual handling, palliative care and syringe driver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for 2013 included preceptorship training, cultural safety, code of consumer rights and advocacy, medications, emergency preparedness, challenging behaviours, back care, first aid, infection control and chemical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Fire evacuation drill last conducted on 18 June 2014.  </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staffing levels guide and human resource policies includes staff rationale and skill mix.  Sufficient </w:t>
      </w:r>
      <w:proofErr w:type="gramStart"/>
      <w:r>
        <w:rPr>
          <w:rStyle w:val="BodyTextChar"/>
        </w:rPr>
        <w:t>staff are</w:t>
      </w:r>
      <w:proofErr w:type="gramEnd"/>
      <w:r>
        <w:rPr>
          <w:rStyle w:val="BodyTextChar"/>
        </w:rPr>
        <w:t xml:space="preserve"> </w:t>
      </w:r>
      <w:proofErr w:type="spellStart"/>
      <w:r>
        <w:rPr>
          <w:rStyle w:val="BodyTextChar"/>
        </w:rPr>
        <w:t>rostered</w:t>
      </w:r>
      <w:proofErr w:type="spellEnd"/>
      <w:r>
        <w:rPr>
          <w:rStyle w:val="BodyTextChar"/>
        </w:rPr>
        <w:t xml:space="preserve"> on to manage the care requirements for the rest home, hospital and dementia residents.  There is a minimum of one care worker on duty in the 10 bed dementia unit as well as an RN who is employed for 25 hours per week for the rest home and dementia residents.  The rest home/hospital unit has a minimum of one registered nurse and one care worker on duty.  There is a clinical coordinator employed for .8 FTE.  There is a registered nurse on duty 24/7 in the rest home/hospital unit.  The manager works 40 hours per week and the administration assistant works 15 hours per week.  There are two care workers in the dementia unit on morning and afternoon shifts.  The rest home/hospital unit has a mixture of long and short shifts for morning and afternoons.  Activities </w:t>
      </w:r>
      <w:proofErr w:type="gramStart"/>
      <w:r>
        <w:rPr>
          <w:rStyle w:val="BodyTextChar"/>
        </w:rPr>
        <w:t>staff include</w:t>
      </w:r>
      <w:proofErr w:type="gramEnd"/>
      <w:r>
        <w:rPr>
          <w:rStyle w:val="BodyTextChar"/>
        </w:rPr>
        <w:t xml:space="preserve"> one diversional therapist and two activities coordinators.  Cleaning staff work every day.  Kitchen </w:t>
      </w:r>
      <w:proofErr w:type="gramStart"/>
      <w:r>
        <w:rPr>
          <w:rStyle w:val="BodyTextChar"/>
        </w:rPr>
        <w:t>staff include</w:t>
      </w:r>
      <w:proofErr w:type="gramEnd"/>
      <w:r>
        <w:rPr>
          <w:rStyle w:val="BodyTextChar"/>
        </w:rPr>
        <w:t xml:space="preserve"> a cook, a tea cook and a kitchen assistants.  A maintenance person is contracted to PSO </w:t>
      </w:r>
      <w:proofErr w:type="spellStart"/>
      <w:r>
        <w:rPr>
          <w:rStyle w:val="BodyTextChar"/>
        </w:rPr>
        <w:t>Ranui</w:t>
      </w:r>
      <w:proofErr w:type="spellEnd"/>
      <w:r>
        <w:rPr>
          <w:rStyle w:val="BodyTextChar"/>
        </w:rPr>
        <w:t xml:space="preserve"> and visits at least daily to attend to maintenance issues.  A laundry person is employed every day.  Interviews with three registered nurses, five care workers, seven residents and nine family members identify that staffing is adequate to meet the needs of residents.</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locked cupboards within the locked nurse’s station.  Informed consent to display photographs is obtained from residents/family/whanau on admission.  Information containing sensitive resident information is not displayed in a way that can be viewed by other residents or members of the public.</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D7.1 entries are legible, dates and signed by the relevant care workers or RN including designation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Individual resident files demonstrate service integration.  This includes medical care interventions and records of the activities coordinator.  Medication charts are in a separate folder.</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assessed prior to entry to the service by the needs assessment team, and an initial assessment is completed on admission.  The service has specific information available for residents/families/</w:t>
      </w:r>
      <w:proofErr w:type="spellStart"/>
      <w:r>
        <w:rPr>
          <w:rStyle w:val="BodyTextChar"/>
        </w:rPr>
        <w:t>whānau</w:t>
      </w:r>
      <w:proofErr w:type="spellEnd"/>
      <w:r>
        <w:rPr>
          <w:rStyle w:val="BodyTextChar"/>
        </w:rPr>
        <w:t xml:space="preserve"> at entry and it includes associated information such as the H&amp;D Code of Rights, advocacy and complaints procedure.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reviewed aligns with a) -k) of the ARC contract.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 </w:t>
      </w:r>
      <w:r>
        <w:rPr>
          <w:rStyle w:val="BodyTextChar"/>
        </w:rPr>
        <w:t>E3.1 Two resident files were reviewed from the dementia unit and all include a needs assessment as requiring specialist dementia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 </w:t>
      </w: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3. Complaint policy.</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reason for declining service entry to residents to the service is recorded on the declined entry form, and should this occur the service stated it would be communicated to the resident/family/</w:t>
      </w:r>
      <w:proofErr w:type="spellStart"/>
      <w:r>
        <w:rPr>
          <w:rStyle w:val="BodyTextChar"/>
        </w:rPr>
        <w:t>whānau</w:t>
      </w:r>
      <w:proofErr w:type="spellEnd"/>
      <w:r>
        <w:rPr>
          <w:rStyle w:val="BodyTextChar"/>
        </w:rPr>
        <w:t xml:space="preserve"> and the appropriate referrer.  The manager reports that there has been no reason to decline a potential resident from the service.  Potential residents would only be declined if there were no beds available or they did not meet the service requirements.</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completes an initial assessment on the day of admission and completes an initial care plan within 48 hours.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Lifestyle support plans are developed by registered nurses who also have the responsibility for maintaining and reviewing care plans.  Lifestyle support plans are developed in consultation with residents and family/whanau where appropriate.  Seven residents (five hospital and two rest home) and nine family members (one rest home, six </w:t>
      </w:r>
      <w:proofErr w:type="gramStart"/>
      <w:r>
        <w:rPr>
          <w:rStyle w:val="BodyTextChar"/>
        </w:rPr>
        <w:t>hospital</w:t>
      </w:r>
      <w:proofErr w:type="gramEnd"/>
      <w:r>
        <w:rPr>
          <w:rStyle w:val="BodyTextChar"/>
        </w:rPr>
        <w:t xml:space="preserve"> and two dementia) confirmed their involvement in the care planning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in  seven resident files sampled were completed by relevant multidisciplinary staff; i.e.: a) physiotherapy assessment - physiotherapist, b) falls risk assessment, continence assessment, pain assessment and pressure areas risk assessment  - registered nurses, c) nutritional assessment/status - </w:t>
      </w:r>
      <w:proofErr w:type="spellStart"/>
      <w:r>
        <w:rPr>
          <w:rStyle w:val="BodyTextChar"/>
        </w:rPr>
        <w:t>dietitian</w:t>
      </w:r>
      <w:proofErr w:type="spellEnd"/>
      <w:r>
        <w:rPr>
          <w:rStyle w:val="BodyTextChar"/>
        </w:rPr>
        <w:t>, d) medical assessment – GP, e)activities assessment –diversional therapist and f) functional performance -occupational therapist.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mobility transfer plan is included in the three monthly </w:t>
      </w:r>
      <w:proofErr w:type="gramStart"/>
      <w:r>
        <w:rPr>
          <w:rStyle w:val="BodyTextChar"/>
        </w:rPr>
        <w:t>review</w:t>
      </w:r>
      <w:proofErr w:type="gramEnd"/>
      <w:r>
        <w:rPr>
          <w:rStyle w:val="BodyTextChar"/>
        </w:rPr>
        <w:t xml:space="preserve"> with notes by the physiotherapist and exercise therapist.  The service employs a physiotherapist for 8 hours per week and a physiotherapist assistant (exercise therapist) 12 hours a week.  The </w:t>
      </w:r>
      <w:proofErr w:type="spellStart"/>
      <w:r>
        <w:rPr>
          <w:rStyle w:val="BodyTextChar"/>
        </w:rPr>
        <w:t>dietitian</w:t>
      </w:r>
      <w:proofErr w:type="spellEnd"/>
      <w:r>
        <w:rPr>
          <w:rStyle w:val="BodyTextChar"/>
        </w:rPr>
        <w:t xml:space="preserve"> visits every two months or as required and sees every new resident, completing a nutritional assessment.  The occupational therapist is employed for four hours per week and sees every new resident to complete a functional assessment.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seven files reviewed for three hospital, two rest home and two dementia residents included: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seven files reviewed identified an assessment was completed within 24 hours and the long term residents files the lifestyle support plan was completed within three weeks.  There is documented evidence that the lifestyle support plans are reviewed by a registered nurse and amended when current health changes.  Five lifestyle support plans evidenced evaluations completed at least three monthly.  Two residents (one rest home and one hospital) have been at the service less than three months.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Seven resident files reviewed identified that the GP had seen the resident within two working days.  It was noted in all resident files reviewed that the GP has assessed the resident as stable and is to be seen three monthly.  Documentation of GP visits were evident that reviews were occurring in the time frames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where completed in resident files on admission and completed at least three monthly including (but not limited to);  a) physiotherapy assessment -completed by the physiotherapist, b) falls risk assessment, continence assessment, pain assessment and pressure areas risk assessment  -completed by the registered nurses, c) nutritional assessment/status completed by the </w:t>
      </w:r>
      <w:proofErr w:type="spellStart"/>
      <w:r>
        <w:rPr>
          <w:rStyle w:val="BodyTextChar"/>
        </w:rPr>
        <w:t>dietitian</w:t>
      </w:r>
      <w:proofErr w:type="spellEnd"/>
      <w:r>
        <w:rPr>
          <w:rStyle w:val="BodyTextChar"/>
        </w:rPr>
        <w:t>, d) medical assessment - completed by the GP, e) activities assessment completed by the diversional therapist and f) functional assessment completed by the occupational therapist.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workers complete lifestyle notes at the end of each shift.  There is an appropriate hand-over briefing between shifts that </w:t>
      </w:r>
      <w:proofErr w:type="gramStart"/>
      <w:r>
        <w:rPr>
          <w:rStyle w:val="BodyTextChar"/>
        </w:rPr>
        <w:t>staff are</w:t>
      </w:r>
      <w:proofErr w:type="gramEnd"/>
      <w:r>
        <w:rPr>
          <w:rStyle w:val="BodyTextChar"/>
        </w:rPr>
        <w:t xml:space="preserve"> able to fully describe.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GP interviewed stated he is confident with the service and states that staff contact him with appropriate information (including observations) in regards to resident concerns and altered health status.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are admitted with a care needs level assessment completed by the needs assessment and service coordination team prior to admission.  The initial nursing assessment is completed within 24 hours of admission and the care plan is completed within three weeks as evidenced in seven of seven files reviewed ( two rest home, three hospital and two dementia).  Personal needs information is gathered during admission.  The data gathered is then used to plan resident goals and outcomes.  This includes cultural and spiritual needs and likes and dislikes.  Assessments are conducted in an appropriate and private manner.  Assessments are completed on admission and at least three monthly as part of the three monthly review and include the following;  a) physiotherapy assessment -completed by the physiotherapist, b) falls risk assessment, continence assessment, pain assessment and pressure areas risk assessment  -completed by the registered nurses, c) nutritional assessment/status completed by the </w:t>
      </w:r>
      <w:proofErr w:type="spellStart"/>
      <w:r>
        <w:rPr>
          <w:rStyle w:val="BodyTextChar"/>
        </w:rPr>
        <w:t>dietitian</w:t>
      </w:r>
      <w:proofErr w:type="spellEnd"/>
      <w:r>
        <w:rPr>
          <w:rStyle w:val="BodyTextChar"/>
        </w:rPr>
        <w:t xml:space="preserve">, d) medical assessment - completed by the GP, e) activities assessment –completed by the diversional therapist and f) functional assessment - completed by the occupational therapist.  Pain assessments were evidenced as completed with on-going monitoring recorded, for residents requiring administration of controlled medication as part of prescribed pain management plan.  The service is gradually changing to the use of </w:t>
      </w:r>
      <w:proofErr w:type="spellStart"/>
      <w:r>
        <w:rPr>
          <w:rStyle w:val="BodyTextChar"/>
        </w:rPr>
        <w:t>InterRAI</w:t>
      </w:r>
      <w:proofErr w:type="spellEnd"/>
      <w:r>
        <w:rPr>
          <w:rStyle w:val="BodyTextChar"/>
        </w:rPr>
        <w:t xml:space="preserve"> assessments.  Two registered nurses have completed </w:t>
      </w:r>
      <w:proofErr w:type="spellStart"/>
      <w:r>
        <w:rPr>
          <w:rStyle w:val="BodyTextChar"/>
        </w:rPr>
        <w:t>InterRAI</w:t>
      </w:r>
      <w:proofErr w:type="spellEnd"/>
      <w:r>
        <w:rPr>
          <w:rStyle w:val="BodyTextChar"/>
        </w:rPr>
        <w:t xml:space="preserve"> training and the service is starting the process of using </w:t>
      </w:r>
      <w:proofErr w:type="spellStart"/>
      <w:r>
        <w:rPr>
          <w:rStyle w:val="BodyTextChar"/>
        </w:rPr>
        <w:t>InterRAI</w:t>
      </w:r>
      <w:proofErr w:type="spellEnd"/>
      <w:r>
        <w:rPr>
          <w:rStyle w:val="BodyTextChar"/>
        </w:rPr>
        <w:t xml:space="preserve"> assessments for residents.  Seven residents (five </w:t>
      </w:r>
      <w:proofErr w:type="gramStart"/>
      <w:r>
        <w:rPr>
          <w:rStyle w:val="BodyTextChar"/>
        </w:rPr>
        <w:t>hospital</w:t>
      </w:r>
      <w:proofErr w:type="gramEnd"/>
      <w:r>
        <w:rPr>
          <w:rStyle w:val="BodyTextChar"/>
        </w:rPr>
        <w:t xml:space="preserve"> and two rest home) and nine family members (one rest home, six hospital and two dementia) interviewed are very satisfied with the support provided.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 2a   Challenging behaviours assessments are completed.</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include (but not limited to); a) information page, b) admission checklist, c) informed consent, d) resuscitation, e) information in the event of death, f) lifestyle support plan, g) incident and accident form, h) residents outings, </w:t>
      </w:r>
      <w:proofErr w:type="spellStart"/>
      <w:r>
        <w:rPr>
          <w:rStyle w:val="BodyTextChar"/>
        </w:rPr>
        <w:t>i</w:t>
      </w:r>
      <w:proofErr w:type="spellEnd"/>
      <w:r>
        <w:rPr>
          <w:rStyle w:val="BodyTextChar"/>
        </w:rPr>
        <w:t>) lifestyle notes, j) observation chart, k) clinical notes, l) medical assessment, m) lab forms, n) initial resident assessment, o) social history and lifestyle, p) physiotherapy assessment, q) correspondence, r) transfer forms, and s) care needs level.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Lifestyle support plan identify, needs, goals, and intervention.  Lifestyle support plan includes, a) social roles, b) culture/spirituality/religion, c) communication, d)mobility, e) nutritional status, f) personal cares, g) skin integrity, h) elimination, </w:t>
      </w:r>
      <w:proofErr w:type="spellStart"/>
      <w:r>
        <w:rPr>
          <w:rStyle w:val="BodyTextChar"/>
        </w:rPr>
        <w:t>i</w:t>
      </w:r>
      <w:proofErr w:type="spellEnd"/>
      <w:r>
        <w:rPr>
          <w:rStyle w:val="BodyTextChar"/>
        </w:rPr>
        <w:t>) rest &amp; sleep, j) pain management, j) issues of consent, k) medication risk, l) challenging behaviour, m) psychotropic medication, n) roles/support needs and o) acute health needs.  Lifestyle support plans are comprehensive and provide interventions for individual holistic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policies are in place to support service delivery planning: a) continence management including catheters, bowel and bladder policies and procedures, b) disturbed behaviour policy, c) pain management policy, d) personal hygiene and grooming policies and procedures including standards for the nursing and care of the older person, e) pressure care and skin care policies and procedures, and f) wound management policies and procedures.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The service has a specific acute health needs care plan that includes short term cares.  There is evidence of these being used for urinary infections, respiratory infections, nutritional/dietary needs and wound care as part of the service delivery.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seven resident files reviewed identified that family were involved in the care plan development and on-going care needs of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are integrated and include (but not limited to) input from GP, physiotherapist, </w:t>
      </w:r>
      <w:proofErr w:type="spellStart"/>
      <w:r>
        <w:rPr>
          <w:rStyle w:val="BodyTextChar"/>
        </w:rPr>
        <w:t>dietitian</w:t>
      </w:r>
      <w:proofErr w:type="spellEnd"/>
      <w:r>
        <w:rPr>
          <w:rStyle w:val="BodyTextChar"/>
        </w:rPr>
        <w:t>, occupational therapist, diversional therapist, and nursing/caring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E4.3 two resident files reviewed from the dementia unit identified current abilities, level of independence and specific behavioural management strategies.</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being provided is consistent with the needs of residents as demonstrated on the overview of the care plans, discussion with family, residents, staff and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 survey conducted in March 2013 and a relatives survey conducted in April 2014, evidence that respondents were overall very satisfied with the care provided by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 has been provided in June 2014 and wound management in-service has been provided in September 2012 and planned for 2014.  Registered nurses interviewed were able to describe access to specialist services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Wound assessment and wound management plans are in place for three residents with five wounds (one rest home, two </w:t>
      </w:r>
      <w:proofErr w:type="gramStart"/>
      <w:r>
        <w:rPr>
          <w:rStyle w:val="BodyTextChar"/>
        </w:rPr>
        <w:t>hospital</w:t>
      </w:r>
      <w:proofErr w:type="gramEnd"/>
      <w:r>
        <w:rPr>
          <w:rStyle w:val="BodyTextChar"/>
        </w:rPr>
        <w:t>).  One rest home resident has a leg ulcer and a leg skin tear.  One hospital resident has a leg skin tear and a leg bruise and another hospital resident has a hand skin tear.  All wounds have documented assessments, treatment plan and evaluations in place as sighted with input from the GP.  All wounds show evidence of healing.  There are no documented pressure areas.</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diversional therapist and two activities coordinators at the service who are responsible for the planning and delivery of the activities programme.  One of the diversional therapists has been employed at the service for over 23 years and has been in the activities role for 20 years (has just qualified as a diversional therapist).  The diversional therapist attends diversional therapy workshops three times a year.  Activity </w:t>
      </w:r>
      <w:proofErr w:type="gramStart"/>
      <w:r>
        <w:rPr>
          <w:rStyle w:val="BodyTextChar"/>
        </w:rPr>
        <w:t>staff are</w:t>
      </w:r>
      <w:proofErr w:type="gramEnd"/>
      <w:r>
        <w:rPr>
          <w:rStyle w:val="BodyTextChar"/>
        </w:rPr>
        <w:t xml:space="preserve"> employed to work Monday-Friday and there is a roster for one of the activity staff to work on Saturdays.  The diversional therapist works mainly in the dementia unit and activities coordinators facilitate activities in the hospital/rest home area to give variety to the programme.  The activity </w:t>
      </w:r>
      <w:proofErr w:type="gramStart"/>
      <w:r>
        <w:rPr>
          <w:rStyle w:val="BodyTextChar"/>
        </w:rPr>
        <w:t>staff meet</w:t>
      </w:r>
      <w:proofErr w:type="gramEnd"/>
      <w:r>
        <w:rPr>
          <w:rStyle w:val="BodyTextChar"/>
        </w:rPr>
        <w:t xml:space="preserve"> monthly to plan and review the activity programme which is also reviewed by the manager.  The occupational therapist also attends the meeting to ensure the programme is suitable to meet the needs of the residents.  There is a separate programme for the dementia unit, rest home and hospital.  Activities are provided in the lounges, dining areas, gardens (when weather permits) and one on one input in resident’s rooms when required.  The weekly activity programme is displayed on the notice boards and each resident has a copy of the programme in their rooms.  Residents from the rest home and hospital can choose which activity they wish to attend from the rest home and hospital programme.  On the day of audit residents were observed being actively involved with a variety of activities newspaper reading and musical entertainment.  The residents from the dementia unit were observed being involved with baking.  The programme is developed weekly.  Residents have an initial assessment completed over the first few weeks after admission obtaining a complete history of past and present interests and life events (a ‘this is my life’ form completed to be used as an initial activities support plan).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residents being involved within the community with social clubs, churches and schools and kindergarten.  On or soon after admission, a social history is taken and information from this is added into the lifestyle support plan and this is reviewed three monthly as part of the care plan review/evaluation.  A record is kept of individual resident’s activities and progress notes completed.  The resident/family/EPOA as appropriate is involved in the development of the activity plan.  There is a wide </w:t>
      </w:r>
      <w:r>
        <w:rPr>
          <w:rStyle w:val="BodyTextChar"/>
        </w:rPr>
        <w:lastRenderedPageBreak/>
        <w:t>range of activities offered that reflect the resident needs including but not limited to: morning tea outings, sing-alongs, music appreciation, crafts, word games, exercises, floor games, bowls, exercises and tai chi.  Participation in all activities is voluntary.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the community van for transportation which is owned by the area community group.  The service also has a car which is used for transportation.  Residents interviewed described visiting other facilities, going out for lunches, shopping and going to </w:t>
      </w:r>
      <w:proofErr w:type="spellStart"/>
      <w:proofErr w:type="gramStart"/>
      <w:r>
        <w:rPr>
          <w:rStyle w:val="BodyTextChar"/>
        </w:rPr>
        <w:t>Probus</w:t>
      </w:r>
      <w:proofErr w:type="spellEnd"/>
      <w:proofErr w:type="gramEnd"/>
      <w:r>
        <w:rPr>
          <w:rStyle w:val="BodyTextChar"/>
        </w:rPr>
        <w:t xml:space="preserve"> club.  The diversional therapist and activities coordinators have a current first aid certificate.  There are four volunteers that assist with a variety of activities including helping with morning tea.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confirmed the activity programme was developed around the interest of the residents.  Resident meetings are held two- three monthly and the diversional therapist facilitates the meeting.  Feedback on the activities programme is encouraged at the meetings.  The last relative’s annual satisfaction survey in April 2014 reported overall satisfaction with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at care plan review.</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are invited to an admission review meeting at three - six weeks post admission.  Families appreciate the opportunity to review the care needs of their family member.  Three monthly multi-disciplinary team meetings includes; allied health staff, resident and family (if requested) which cover; physiotherapy needs, skin integrity, medication/pain management, social interaction, family concerns, risk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are completed and reviewed at least three monthly including (but not limited to);  a) physiotherapy assessment - b) falls risk assessment, continence assessment, pain assessment and pressure areas risk assessment  c) nutritional assessment/status and d) medical assessment.  Short term care plans are in place for infections, skin tears, and pain and health changes.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Documentation of GP visits were evident that reviews were occurring in the time frames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Lifestyle support plans are evaluated three monthly or more frequently when clinically indicated.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care plans were evaluated by the registered nurse within three weeks of admission.</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services (medical and non-medical) and where access occurs,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referral form, discharge procedure, which includes managing acute emergency /ambulance and hospital transfers.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examples of where a residents condition had changed and the resident was reassessed for a higher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20.1: Three registered nurses interviewed described the referral process and related form should they require assistance from a wound specialist, continence nurse, speech language therapist, neurologist (for Parkinson’s) and </w:t>
      </w:r>
      <w:proofErr w:type="spellStart"/>
      <w:r>
        <w:rPr>
          <w:rStyle w:val="BodyTextChar"/>
        </w:rPr>
        <w:t>dietitian</w:t>
      </w:r>
      <w:proofErr w:type="spellEnd"/>
      <w:r>
        <w:rPr>
          <w:rStyle w:val="BodyTextChar"/>
        </w:rPr>
        <w:t>.</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/discharge/exit policy and procedures in place.  The procedures include a transfer/discharge form and the completed form is placed on file.  The service states that a staff member escorts the resident if no family are available to assist with transfer, and copies of documentation e.g. GP letter, medication charts, care plans are copied and forwarded with the resident.</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follows recognised standards and guidelines for safe medicine management practice in accordance with the guideline: medicines care guides for aged residential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four weekly medico blister packs.  Blister pack medications are checked on arrival at each unit by a registered nurse.  There is a signed agreement with the providing pharmacy.  There is one main treatment room that services the hospital/rest home and the dementia unit.  There are two medication trollies and medication folders in the rest home/hospital area and one medication folder in the dementia unit (there is no trolley).  Medications are kept in a locked cupboard in a locked office in the dementia </w:t>
      </w:r>
      <w:r>
        <w:rPr>
          <w:rStyle w:val="BodyTextChar"/>
        </w:rPr>
        <w:lastRenderedPageBreak/>
        <w:t>unit and administered individually to residents.  One medication trolley is kept in a locked treatment room and one trolley is kept in a locked cupboard.  Medications requiring refrigeration are kept in a separate fridge in the main treatment room.  The fridge is monitored daily, with documented evidence of this being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Fourteen individual resident’s medication charts were sighted.  Resident medication charts are identified with photographs and allergies are recorded.  Individual resident standing order medications have been approved by the GP's and reviewed three monthly.  The GP’s have documented on all medication charts indications for use of PRN medication.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administer medications in the hospital and senior care workers administer medications in the rest home and dementia units.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staff members were observed during medication rounds (one registered nurse and one senior care worker in the in the hospital/rest home and one senior care worker in the dementia unit).  All three staff followed correct administration procedure, checking the blister pack with the GP prescription chart and signing for the medication after the resident had taken the medication.  </w:t>
      </w:r>
      <w:proofErr w:type="gramStart"/>
      <w:r>
        <w:rPr>
          <w:rStyle w:val="BodyTextChar"/>
        </w:rPr>
        <w:t>Staff comply</w:t>
      </w:r>
      <w:proofErr w:type="gramEnd"/>
      <w:r>
        <w:rPr>
          <w:rStyle w:val="BodyTextChar"/>
        </w:rPr>
        <w:t xml:space="preserve"> with the service medicine management policies procedures and there is evidence of on-going education and training of staff in relation to medicine management (October 2013 and October 2012).  The service retains specimen signatures of those staff that have been assessed as being competent to administer medications.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locked safe in the main treatment room and one controlled drug register for the safe keeping and administration of controlled drugs.  Weekly stock takes are undertaken as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Allergies are identified on front of medication administration charts with a large bright warning sticker.  The service has systems to ensure: a) residents medicine allergies/sensitivities are known and recorded, b) adverse reactions and administration errors are identified and recorded.  Care of the resident following medication error policy and procedure.  The service has bright stickers used in the progress notes to document prn medications used.  The service has three monthly reviews of psychotropic medications.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self-medicating policy includes procedures on the safe administration of medicines.  There is currently one rest home resident who self-medicates one medication only.  Self-medicating competency is included on three monthly clinical review form.  The medication is checked weekly and secured in a locked drawer in the resident's room.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Weekly physical stock take of controlled drugs is completed and equipment such as oxygen is routinely checked.  There are six eye drops (hospital) in use and all sighted with dates of opening.  .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All 14 medication charts reviewed identified that the GP had seen the reviewed the resident three monthly and the medication chart was signed.</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services manual includes (but not limited to); a) safe storage, b) late meals, c) temperature testing of chiller/freezer, d) disposal of kitchen waste, e) health standards for kitchen staff, f) protective clothing, g) chemical storage, h) staff meals, I) receiving supplies, j) access to kitchen, k) Menu planning, l) special diets, m) nutritional content, n) food preparation, presentation, costings, o) tray setting, p) temperature of food, q) HACCP and r) Kitchen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food service manager who works full time.  The food service manager is a cook with many years of experience and is responsible for menu planning (alongside the </w:t>
      </w:r>
      <w:proofErr w:type="spellStart"/>
      <w:r>
        <w:rPr>
          <w:rStyle w:val="BodyTextChar"/>
        </w:rPr>
        <w:t>dietitian</w:t>
      </w:r>
      <w:proofErr w:type="spellEnd"/>
      <w:r>
        <w:rPr>
          <w:rStyle w:val="BodyTextChar"/>
        </w:rPr>
        <w:t xml:space="preserve">), training of staff and all cleaning and audits.  One other qualified chef is employed.  Four weekly summer and winter menus are in </w:t>
      </w:r>
      <w:proofErr w:type="gramStart"/>
      <w:r>
        <w:rPr>
          <w:rStyle w:val="BodyTextChar"/>
        </w:rPr>
        <w:t>place that have</w:t>
      </w:r>
      <w:proofErr w:type="gramEnd"/>
      <w:r>
        <w:rPr>
          <w:rStyle w:val="BodyTextChar"/>
        </w:rPr>
        <w:t xml:space="preserve"> been reviewed by the </w:t>
      </w:r>
      <w:proofErr w:type="spellStart"/>
      <w:r>
        <w:rPr>
          <w:rStyle w:val="BodyTextChar"/>
        </w:rPr>
        <w:t>dietitian</w:t>
      </w:r>
      <w:proofErr w:type="spellEnd"/>
      <w:r>
        <w:rPr>
          <w:rStyle w:val="BodyTextChar"/>
        </w:rPr>
        <w:t xml:space="preserve">.  Food Service managers from all PSO homes meet annually.  All staff working in the kitchen </w:t>
      </w:r>
      <w:proofErr w:type="gramStart"/>
      <w:r>
        <w:rPr>
          <w:rStyle w:val="BodyTextChar"/>
        </w:rPr>
        <w:t>have</w:t>
      </w:r>
      <w:proofErr w:type="gramEnd"/>
      <w:r>
        <w:rPr>
          <w:rStyle w:val="BodyTextChar"/>
        </w:rPr>
        <w:t xml:space="preserve"> food safety qualifications.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and freezer temperatures are monitored daily.  Food temperatures are recorded and also food on delivery to the service is recorded.  Dishwasher temperatures are also recorded.  HACCP audit of the food safety programme last occurred in July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w:t>
      </w:r>
      <w:proofErr w:type="spellStart"/>
      <w:r>
        <w:rPr>
          <w:rStyle w:val="BodyTextChar"/>
        </w:rPr>
        <w:t>dietitian</w:t>
      </w:r>
      <w:proofErr w:type="spellEnd"/>
      <w:r>
        <w:rPr>
          <w:rStyle w:val="BodyTextChar"/>
        </w:rPr>
        <w:t xml:space="preserve"> is employed by Presbyterian Support </w:t>
      </w:r>
      <w:proofErr w:type="spellStart"/>
      <w:r>
        <w:rPr>
          <w:rStyle w:val="BodyTextChar"/>
        </w:rPr>
        <w:t>Otago</w:t>
      </w:r>
      <w:proofErr w:type="spellEnd"/>
      <w:r>
        <w:rPr>
          <w:rStyle w:val="BodyTextChar"/>
        </w:rPr>
        <w:t xml:space="preserve"> (PSO) and attends </w:t>
      </w:r>
      <w:proofErr w:type="spellStart"/>
      <w:r>
        <w:rPr>
          <w:rStyle w:val="BodyTextChar"/>
        </w:rPr>
        <w:t>Ranui</w:t>
      </w:r>
      <w:proofErr w:type="spellEnd"/>
      <w:r>
        <w:rPr>
          <w:rStyle w:val="BodyTextChar"/>
        </w:rPr>
        <w:t xml:space="preserve"> Home and Hospital every two months and as required.  She has input into the provision of special menus and diets where required and completes a full dietary assessment on all residents at the time they are admitted.  Residents with weight loss are reviewed by the </w:t>
      </w:r>
      <w:proofErr w:type="spellStart"/>
      <w:r>
        <w:rPr>
          <w:rStyle w:val="BodyTextChar"/>
        </w:rPr>
        <w:t>dietitian</w:t>
      </w:r>
      <w:proofErr w:type="spellEnd"/>
      <w:r>
        <w:rPr>
          <w:rStyle w:val="BodyTextChar"/>
        </w:rPr>
        <w:t xml:space="preserve"> every one to two months.  Residents with special dietary needs have these needs identified their care plans and these needs reviewed periodically as part of the care planning review process.  Residents are referred to the </w:t>
      </w:r>
      <w:proofErr w:type="spellStart"/>
      <w:r>
        <w:rPr>
          <w:rStyle w:val="BodyTextChar"/>
        </w:rPr>
        <w:t>dietitian</w:t>
      </w:r>
      <w:proofErr w:type="spellEnd"/>
      <w:r>
        <w:rPr>
          <w:rStyle w:val="BodyTextChar"/>
        </w:rPr>
        <w:t xml:space="preserve"> if they have had a 10% change in body weight.  </w:t>
      </w:r>
      <w:r>
        <w:rPr>
          <w:rStyle w:val="BodyTextChar"/>
        </w:rPr>
        <w:br/>
        <w:t xml:space="preserve">A memo is sent to the kitchen alerting the food service manager of any special </w:t>
      </w:r>
      <w:proofErr w:type="gramStart"/>
      <w:r>
        <w:rPr>
          <w:rStyle w:val="BodyTextChar"/>
        </w:rPr>
        <w:t>diets,</w:t>
      </w:r>
      <w:proofErr w:type="gramEnd"/>
      <w:r>
        <w:rPr>
          <w:rStyle w:val="BodyTextChar"/>
        </w:rPr>
        <w:t xml:space="preserve"> likes and dislikes, or meal texture required.  Discussions with nine family members (one rest home, six </w:t>
      </w:r>
      <w:proofErr w:type="gramStart"/>
      <w:r>
        <w:rPr>
          <w:rStyle w:val="BodyTextChar"/>
        </w:rPr>
        <w:t>hospital</w:t>
      </w:r>
      <w:proofErr w:type="gramEnd"/>
      <w:r>
        <w:rPr>
          <w:rStyle w:val="BodyTextChar"/>
        </w:rPr>
        <w:t xml:space="preserve"> and two dementia) confirmed that at three month clinical reviews diet and other nutritional needs were discussed.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food preferences are identified at admission.  Resident meetings discuss food as part of their meetings.  Residents stated they had some choice in meals offered.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relatives stated that the food provided was good and that their family member always received an alternative if there was something on the menu they didn’t like.  The last relative’s survey in April 2014 reported overall satisfaction with food services.  Discussions with seven residents (five </w:t>
      </w:r>
      <w:proofErr w:type="gramStart"/>
      <w:r>
        <w:rPr>
          <w:rStyle w:val="BodyTextChar"/>
        </w:rPr>
        <w:t>hospital</w:t>
      </w:r>
      <w:proofErr w:type="gramEnd"/>
      <w:r>
        <w:rPr>
          <w:rStyle w:val="BodyTextChar"/>
        </w:rPr>
        <w:t xml:space="preserve"> and two rest home) stated the food was excellent.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 equipment is available such as lipped plates/assist cups/grip and built up spoons.  The service employs an occupational therapist (OT) who would access any other special equipment.  Internal audits are undertaken through the HACCP programme and the food service manager was able to describe the audit processes undertaken.  Food services audits are conducted in October each year.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E3.3f:  There is evidence that there are additional nutritious snacks available over 24 hours.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manual contains documented policies and procedures for the safe and appropriate storage and disposal of waste and hazardous substances.  The health and safety manual includes policy around safe storage and handling of chemicals.  General waste is collected twice a week from </w:t>
      </w:r>
      <w:proofErr w:type="spellStart"/>
      <w:r>
        <w:rPr>
          <w:rStyle w:val="BodyTextChar"/>
        </w:rPr>
        <w:t>Ranui</w:t>
      </w:r>
      <w:proofErr w:type="spellEnd"/>
      <w:r>
        <w:rPr>
          <w:rStyle w:val="BodyTextChar"/>
        </w:rPr>
        <w:t xml:space="preserve"> Home and Hospital and hazardous waste is stored in locked yellow bins in the waste storage area until collected on a fortnightly basis.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are secured in designated locked cupboards.  Chemicals are labelled and safety data sheets were available in the laundry and sluice areas.  Chemicals are secured in sluice room cupboards and the laundry chemical storage room.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Gloves, aprons and goggles are available for staff.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displays a current building warrant of fitness which expires on 30 May 2015.  The maintenance person is contracted to the service as required.  The maintenance register is checked daily and urgent issues are addressed immediately or external contractors are arranged.  The maintenance person is available on call after hours.  There is a preventative building maintenance programme which ensures that all legislation is complied with.  The environment and buildings are well maintained.  Electrical equipment was last tested in November 2013.  Hoists are due for service in August 2014.  Medical equipment was calibrated on 11 November 2013.  The facility’s car has a current warrant of fitness which expires February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Corridors are wide enough and allow residents to pass each other safely.  There is sufficient space to allow the safe use of mobility equipment.  Safety rails appear appropriately located.  There is a maintenance work notification book for staff to communicate with maintenance staff issues and areas that </w:t>
      </w:r>
      <w:proofErr w:type="gramStart"/>
      <w:r>
        <w:rPr>
          <w:rStyle w:val="BodyTextChar"/>
        </w:rPr>
        <w:t>require</w:t>
      </w:r>
      <w:proofErr w:type="gramEnd"/>
      <w:r>
        <w:rPr>
          <w:rStyle w:val="BodyTextChar"/>
        </w:rPr>
        <w:t xml:space="preserve"> attention.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many small and moderate sized outside courtyard areas with seating, tables and umbrellas available.  Pathways, seating and grounds appear well maintained.  All hazards have been identified in the hazard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The following equipment is available, pressure relieving mattresses, shower chairs, hoists, heel protectors, lifting aids electrical beds.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E3.3e: There are quiet, low stimulus areas that provide privacy when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E3.4.c:  There is a safe and secure outside area that is easy to access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E3.4d:  The lounge area is designed so that space and seating arrangements provide for individual and group activities.</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dementia unit there are 10 rooms.  There are three communal showers and three communal toilets.  The hospital/rest home care units all share an </w:t>
      </w:r>
      <w:proofErr w:type="spellStart"/>
      <w:r>
        <w:rPr>
          <w:rStyle w:val="BodyTextChar"/>
        </w:rPr>
        <w:t>en</w:t>
      </w:r>
      <w:proofErr w:type="spellEnd"/>
      <w:r>
        <w:rPr>
          <w:rStyle w:val="BodyTextChar"/>
        </w:rPr>
        <w:t>-suite with toilet facilities between two rooms.  There are resident’s communal toilets around the facility near to lounges and dining rooms and staff toilets and visitor’s toilets around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adequate size to allow care to be provided and for the safe use and manoeuvring of mobility aids.  Transfer of residents between rooms can occur in resident's bed and equipment can be transferred between rooms.  Mobility aids can be managed in shared </w:t>
      </w:r>
      <w:proofErr w:type="spellStart"/>
      <w:r>
        <w:rPr>
          <w:rStyle w:val="BodyTextChar"/>
        </w:rPr>
        <w:t>en</w:t>
      </w:r>
      <w:proofErr w:type="spellEnd"/>
      <w:r>
        <w:rPr>
          <w:rStyle w:val="BodyTextChar"/>
        </w:rPr>
        <w:t>-suites.  Residents and relatives confirm satisfaction with their rooms.</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lounge and dining area in the hospital/rest home and dementia unit and another smaller seating lounge area in the hospital/rest home unit.  There are smaller seating areas for residents and families around the facility.  Furniture in all areas is arranged in a very homely manner and allows residents to freely mobilise.  Activities can occur in the lounges, dining rooms, activities areas and courtyards and this was confirmed by staff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E3.4b: There is adequate space to allow maximum freedom of movement while promoting safety for those that wander.  Seating and space is arranged to allow both individual and group activities to occur.</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laundry that services the facility.  There is a dirty to clean flow that staff could describe.  Laundry </w:t>
      </w:r>
      <w:proofErr w:type="gramStart"/>
      <w:r>
        <w:rPr>
          <w:rStyle w:val="BodyTextChar"/>
        </w:rPr>
        <w:t>staff are</w:t>
      </w:r>
      <w:proofErr w:type="gramEnd"/>
      <w:r>
        <w:rPr>
          <w:rStyle w:val="BodyTextChar"/>
        </w:rPr>
        <w:t xml:space="preserve"> responsible for personal laundry as well as bed and bathroom linen.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secure cupboards for the storage of cleaning and laundry chemicals.  Chemicals are labelled.  Material safety data sheets are displayed in the laundry and also available in the chemical storage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Laundry and cleaning processes are monitored for effectiveness and compliance with the service policies and procedures.  Laundry </w:t>
      </w:r>
      <w:proofErr w:type="gramStart"/>
      <w:r>
        <w:rPr>
          <w:rStyle w:val="BodyTextChar"/>
        </w:rPr>
        <w:t>staff have</w:t>
      </w:r>
      <w:proofErr w:type="gramEnd"/>
      <w:r>
        <w:rPr>
          <w:rStyle w:val="BodyTextChar"/>
        </w:rPr>
        <w:t xml:space="preserve"> completed chemical safety training (June 2013).</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one staff member is on duty at all times with a first aid certificate.  All registered nurses have current first aid certificates and care </w:t>
      </w:r>
      <w:proofErr w:type="gramStart"/>
      <w:r>
        <w:rPr>
          <w:rStyle w:val="BodyTextChar"/>
        </w:rPr>
        <w:t>staff are</w:t>
      </w:r>
      <w:proofErr w:type="gramEnd"/>
      <w:r>
        <w:rPr>
          <w:rStyle w:val="BodyTextChar"/>
        </w:rPr>
        <w:t xml:space="preserve"> encouraged to maintain a current first aid certificate.  The original fire evacuation scheme was approved by the NZFS on 31 January 1997 and updated on the 2 June 2003.  Emergency preparedness plan and disaster recovery manual includes civil defence, emergency such as fire, evacuation, cardiac arrest, bomb threat, missing residents, loss of staff cover and also includes critical supplies and equipment list, evacuation methods, and a pandemic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for civil defence and other emergencies.  There </w:t>
      </w:r>
      <w:proofErr w:type="gramStart"/>
      <w:r>
        <w:rPr>
          <w:rStyle w:val="BodyTextChar"/>
        </w:rPr>
        <w:t>are staff</w:t>
      </w:r>
      <w:proofErr w:type="gramEnd"/>
      <w:r>
        <w:rPr>
          <w:rStyle w:val="BodyTextChar"/>
        </w:rPr>
        <w:t xml:space="preserve"> on duty with a current first aid certificate.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in place a civil defence policy and emergency contacts list.  The policy details risks in relation to: (a) fire and evacuation process, (b) earthquake, (c) flooding (d) storm, (e) bomb threat, and (f) power loss.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fire evacuation drill was last conducted in June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emergency lighting policy states that there are battery-operated emergency lighting available and staff interviewed confirmed this is functional.  Extra blankets, torches and supplies are available.  There is sufficient food in the pantry to last for three days in an emergency and there </w:t>
      </w:r>
      <w:proofErr w:type="gramStart"/>
      <w:r>
        <w:rPr>
          <w:rStyle w:val="BodyTextChar"/>
        </w:rPr>
        <w:t>is sufficient emergency supplies</w:t>
      </w:r>
      <w:proofErr w:type="gramEnd"/>
      <w:r>
        <w:rPr>
          <w:rStyle w:val="BodyTextChar"/>
        </w:rPr>
        <w:t xml:space="preserve"> of stored water.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were adequately situated in all communal areas, toilets, bathrooms and personal bedrooms.  Care workers wear pagers to alert them to residents who have activated call bells for assistance.  Residents were sighted to have call bells within reach during the audit and this was confirmed during resident and relative interviews.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visitor’s book at reception for all visitors including contractors to sign in and out.  Access by public is limited to main entrance.  Door checks are made by staff on afternoon and night shifts.  There is a security firm contracted to make twice nightly checks of external doors and grounds.  </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Living areas and bedrooms in the hospital/rest home units and dementia unit are controlled centrally to allow areas to be suitable heated.  Room temperatures can be individually adjusted.  Residents have access to natural light in their rooms and there is adequate external light in communal areas.  Smoking is only permitted in designated areas.</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restraint minimisation and safe practice as evidenced in the restraint policy and interviews with the three registered nurses (one clinical coordinator and two registered nurses) and five care workers (two from the dementia unit and three from the rest home/hospital).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definition of restraint and enablers, which are congruent with the definition in NZS 8134.0.  The policy includes restraint procedures.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in place.  Currently there are three hospital residents with restraint (two residents with lap belt and bed rails and one with bedrails) and four enablers (bedrails) in place.  There is a monthly register for restraint and enablers.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guidelines in the policy to determine what a restraint is and what an enabler is.  The restraint standards are being implemented and implementation is reviewed through internal audits and facility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procedures include: the approval process, assessment, recording/documenting use (consent), reducing the risks, evaluation, monitoring and quality review of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Types of restrain /enablers include bedrails and lap belts.  A restraint register is completed and includes: name of resident, type of restraint, enabler or restraint, consent, review date.  Restraint is reviewed three monthly at clinical review for individuals and in each area.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restraint approval group is part of the nursing/caring monthly meeting and reviews all restraint and enabler use.  All PSO sites send statistics and issues monthly to the organisations restraint co-ordinator.  Issues are discussed by phone/email, and the sites meet quarterly.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care plans document restraint/enabler use.  Resident files reviewed with restraint and enablers were as follows: two hospital restraints and two hospital enablers.  All restraint/enabler plans were completed appropriately with corresponding forms for assessment, consent, monitoring and review.  Staff are trained in safe restraint/enabler use and challenging behaviour.  In-service for challenging behaviour held in September 2013 and in service for restraint minimisation held in March 2014.  Discussions with five care workers and three registered nurses identified their knowledge in relation to restraint/enabler use and management techniques.  Managing challenging behaviour training is included in the unit standards for all carers working in the dementia unit and covers dementia, managing challenging behaviours, triggers and de-escalation.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E4.4a: The care plans reviewed focused on promotion of quality of life and minimised the need for restrictive practises through the management of challenging behaviour.</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the registered nurse from the hospital who is experienced in aged care.  She has been employed at the service for nine years and has been the restrain coordinator for four years.  Assessment and approval process for a restraint intervention includes the restraint coordinator, registered nurse, resident/or representative and medical practitioner.</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completes comprehensive assessments for residents who require restraint or enabler interventions.  These are undertaken by suitably qualified and skilled staff in partnership with the family/whanau.  The restraint coordinator, a registered nurse, the resident and/or their representative and a medical practitioner are involved in the assessment and consent process.  In two files reviewed, assessments and consents were fully completed.  Consent for the use of restraint is completed with family/whanau involvement and a specific consent for enabler / restraint form is used to document approval.  These were sighted in the two restraint files reviewed.</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minimisation manual identifies that restraint is only put in place where it is clinically indicated and justified and approval processes.  There is an assessment form/process that is completed for all restraints.  The two files reviewed had a completed assessment form and a care plan that reflects risk.  Monitoring forms that included regular two hourly monitoring (or more frequent) were present in the two files reviewed.  Two files reviewed have a consent form detailing the reason for restraint and the restraint to be used.  In resident files reviewed, monitoring forms had been completed.  Assessments are completed.  A three monthly evaluation of restraint is completed that reviews the restraint episode.  The service has a restraint and enablers register for the facility that is up dated each month.</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r>
      <w:r>
        <w:rPr>
          <w:rStyle w:val="BodyTextChar"/>
        </w:rPr>
        <w:lastRenderedPageBreak/>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evaluation of restraint every month.  In the two restraint files reviewed, evaluations had been completed with the resident, family/whanau, restraint co-ordinator and medical practitioner.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every month by the facility restraint co-ordinator at quality and staff meetings meeting.  Evaluation timeframes are determined by risk levels.  The evaluations had been completed with the resident, family/whanau, restraint co-ordinator and medical practitioner.</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PSO </w:t>
      </w:r>
      <w:proofErr w:type="spellStart"/>
      <w:r>
        <w:rPr>
          <w:rStyle w:val="BodyTextChar"/>
        </w:rPr>
        <w:t>Ranui</w:t>
      </w:r>
      <w:proofErr w:type="spellEnd"/>
      <w:r>
        <w:rPr>
          <w:rStyle w:val="BodyTextChar"/>
        </w:rPr>
        <w:t xml:space="preserve"> Home and Hospital has an established infection control programme.  The infection control programme, its content and detail, is appropriate for the size, complexity and degree of risk associated with the service.  The clinical coordinator is the designated infection control nurse with support from the clinical nurse advisor.  The infection control programme is linked into the incident reporting system.  There is a health and safety/ infection control meeting and includes discussion and reporting of </w:t>
      </w:r>
      <w:r>
        <w:rPr>
          <w:rStyle w:val="BodyTextChar"/>
        </w:rPr>
        <w:lastRenderedPageBreak/>
        <w:t>infection control matters.  The infection control programme was reviewed in June 2014.  The infection control nurse is also on the infection prevention and control CQI work group for PSO.  Minutes of meetings are available for staff.  Regular audits take place that include hand hygiene, infection control practices, laundry and cleaning.  Annual education is provided for all staff.</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registered nurse (clinical coordinator) at </w:t>
      </w:r>
      <w:proofErr w:type="spellStart"/>
      <w:r>
        <w:rPr>
          <w:rStyle w:val="BodyTextChar"/>
        </w:rPr>
        <w:t>Ranui</w:t>
      </w:r>
      <w:proofErr w:type="spellEnd"/>
      <w:r>
        <w:rPr>
          <w:rStyle w:val="BodyTextChar"/>
        </w:rPr>
        <w:t xml:space="preserve"> Home and Hospital is the designated infection control nurse.  There are adequate resources to implement the infection control programme for the size and complexity of the organisation.  The infection control (IC) nurse maintains her practice and has completed an on-line infection control update (completed in July 2014).  The IC nurse and IC team (comprising designated staff from each area) has good external support from the local laboratory infection control team, Public Health South, clinical nurse advisor and infection control expert from the Southern DHB and local hospital.  These avenues of support were accessed during and after a recent Norovirus outbreak (December 2013).  The infection control team is representative of the facility.  </w:t>
      </w:r>
      <w:proofErr w:type="gramStart"/>
      <w:r>
        <w:rPr>
          <w:rStyle w:val="BodyTextChar"/>
        </w:rPr>
        <w:t>Staff interviewed are</w:t>
      </w:r>
      <w:proofErr w:type="gramEnd"/>
      <w:r>
        <w:rPr>
          <w:rStyle w:val="BodyTextChar"/>
        </w:rPr>
        <w:t xml:space="preserve"> knowledgeable regarding their responsibilities for standard and additional precautions.</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infection control policy and procedures for PSO </w:t>
      </w:r>
      <w:proofErr w:type="spellStart"/>
      <w:r>
        <w:rPr>
          <w:rStyle w:val="BodyTextChar"/>
        </w:rPr>
        <w:t>Ranui</w:t>
      </w:r>
      <w:proofErr w:type="spellEnd"/>
      <w:r>
        <w:rPr>
          <w:rStyle w:val="BodyTextChar"/>
        </w:rPr>
        <w:t xml:space="preserve"> Home and Hospital appropriate to the size and complexity of the service.  Infection control is one of 16 CQI groups within PSO.</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19.2a: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Last review conducted May 2014.  </w:t>
      </w:r>
      <w:proofErr w:type="spellStart"/>
      <w:r>
        <w:rPr>
          <w:rStyle w:val="BodyTextChar"/>
        </w:rPr>
        <w:t>Ranui</w:t>
      </w:r>
      <w:proofErr w:type="spellEnd"/>
      <w:r>
        <w:rPr>
          <w:rStyle w:val="BodyTextChar"/>
        </w:rPr>
        <w:t xml:space="preserve"> Home and Hospital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control nurse with expert support from the clinical nurse advisor and external providers who provide the service with current and best practice information.  All infection control training is documented and a record of attendance is maintained.  Infection control training was provided in July 2012 (hand hygiene), and as part of a hand hygiene audit conducted with staff in May 2014.  Education is also provided in the form of posters and information boards developed by the infection control nurse and placed in the staff room.  The focus of each poster includes topics such as hand hygiene, and use of personal protective equipment.  The IC nurse has completed infection prevention training in July 2014.  </w:t>
      </w:r>
      <w:proofErr w:type="gramStart"/>
      <w:r>
        <w:rPr>
          <w:rStyle w:val="BodyTextChar"/>
        </w:rPr>
        <w:t>Advised by the IC nurse and clinical advisor that the facility had a Norovirus outbreak in December 2013 which affected a small number of residents (six in the rest home/hospital area and none in the dementia unit).</w:t>
      </w:r>
      <w:proofErr w:type="gramEnd"/>
      <w:r>
        <w:rPr>
          <w:rStyle w:val="BodyTextChar"/>
        </w:rPr>
        <w:t xml:space="preserve">  Visitors were advised of the outbreak and are advised not to attend until the outbreak had been resolved.  Information was provided to residents and visitors that </w:t>
      </w:r>
      <w:proofErr w:type="gramStart"/>
      <w:r>
        <w:rPr>
          <w:rStyle w:val="BodyTextChar"/>
        </w:rPr>
        <w:t>was</w:t>
      </w:r>
      <w:proofErr w:type="gramEnd"/>
      <w:r>
        <w:rPr>
          <w:rStyle w:val="BodyTextChar"/>
        </w:rPr>
        <w:t xml:space="preserve"> appropriate to their needs and this is documented in medical records.</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and monitoring is an integral part of the infection control programme and is described in the infection monitoring policy.  Monthly infection data is collected for all infections based on signs and symptoms of infection, treatment, follow up, review and resolution.  Individual short term care plans are available for each type of infection.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monthly quality/head of department meetings, monthly nursing and caring/infection control meetings and three monthly staff meetings.  Infection rates are benchmarked internally and externally.  If there is an emergent issue, it is acted upon in a timely manner.  Reports are easily accessible to the manager and to organisational management.  The recent Norovirus outbreak was reported to organisational management and to Public Health South.  The outbreak lasted approximately two weeks and affected 74 residents.  The service responded by isolating residents and locking down the facility till the infection cleared.  The service has held a debrief meeting (23 June 2014) to evaluate the outbreak and service response with an action planned developed around identified areas for improvement for the future.  </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720760A">
      <w:numFmt w:val="bullet"/>
      <w:lvlText w:val="-"/>
      <w:lvlJc w:val="left"/>
      <w:pPr>
        <w:tabs>
          <w:tab w:val="num" w:pos="717"/>
        </w:tabs>
        <w:ind w:left="717" w:hanging="360"/>
      </w:pPr>
      <w:rPr>
        <w:rFonts w:ascii="Calibri" w:eastAsia="Calibri" w:hAnsi="Calibri" w:cs="Times New Roman" w:hint="default"/>
      </w:rPr>
    </w:lvl>
    <w:lvl w:ilvl="1" w:tplc="C6FC38D6" w:tentative="1">
      <w:start w:val="1"/>
      <w:numFmt w:val="bullet"/>
      <w:lvlText w:val="o"/>
      <w:lvlJc w:val="left"/>
      <w:pPr>
        <w:tabs>
          <w:tab w:val="num" w:pos="1437"/>
        </w:tabs>
        <w:ind w:left="1437" w:hanging="360"/>
      </w:pPr>
      <w:rPr>
        <w:rFonts w:ascii="Courier New" w:hAnsi="Courier New" w:cs="Courier New" w:hint="default"/>
      </w:rPr>
    </w:lvl>
    <w:lvl w:ilvl="2" w:tplc="BD285CFC" w:tentative="1">
      <w:start w:val="1"/>
      <w:numFmt w:val="bullet"/>
      <w:lvlText w:val=""/>
      <w:lvlJc w:val="left"/>
      <w:pPr>
        <w:tabs>
          <w:tab w:val="num" w:pos="2157"/>
        </w:tabs>
        <w:ind w:left="2157" w:hanging="360"/>
      </w:pPr>
      <w:rPr>
        <w:rFonts w:ascii="Wingdings" w:hAnsi="Wingdings" w:hint="default"/>
      </w:rPr>
    </w:lvl>
    <w:lvl w:ilvl="3" w:tplc="9A786E7C" w:tentative="1">
      <w:start w:val="1"/>
      <w:numFmt w:val="bullet"/>
      <w:lvlText w:val=""/>
      <w:lvlJc w:val="left"/>
      <w:pPr>
        <w:tabs>
          <w:tab w:val="num" w:pos="2877"/>
        </w:tabs>
        <w:ind w:left="2877" w:hanging="360"/>
      </w:pPr>
      <w:rPr>
        <w:rFonts w:ascii="Symbol" w:hAnsi="Symbol" w:hint="default"/>
      </w:rPr>
    </w:lvl>
    <w:lvl w:ilvl="4" w:tplc="159EAB94" w:tentative="1">
      <w:start w:val="1"/>
      <w:numFmt w:val="bullet"/>
      <w:lvlText w:val="o"/>
      <w:lvlJc w:val="left"/>
      <w:pPr>
        <w:tabs>
          <w:tab w:val="num" w:pos="3597"/>
        </w:tabs>
        <w:ind w:left="3597" w:hanging="360"/>
      </w:pPr>
      <w:rPr>
        <w:rFonts w:ascii="Courier New" w:hAnsi="Courier New" w:cs="Courier New" w:hint="default"/>
      </w:rPr>
    </w:lvl>
    <w:lvl w:ilvl="5" w:tplc="013E1E2C" w:tentative="1">
      <w:start w:val="1"/>
      <w:numFmt w:val="bullet"/>
      <w:lvlText w:val=""/>
      <w:lvlJc w:val="left"/>
      <w:pPr>
        <w:tabs>
          <w:tab w:val="num" w:pos="4317"/>
        </w:tabs>
        <w:ind w:left="4317" w:hanging="360"/>
      </w:pPr>
      <w:rPr>
        <w:rFonts w:ascii="Wingdings" w:hAnsi="Wingdings" w:hint="default"/>
      </w:rPr>
    </w:lvl>
    <w:lvl w:ilvl="6" w:tplc="E10073EA" w:tentative="1">
      <w:start w:val="1"/>
      <w:numFmt w:val="bullet"/>
      <w:lvlText w:val=""/>
      <w:lvlJc w:val="left"/>
      <w:pPr>
        <w:tabs>
          <w:tab w:val="num" w:pos="5037"/>
        </w:tabs>
        <w:ind w:left="5037" w:hanging="360"/>
      </w:pPr>
      <w:rPr>
        <w:rFonts w:ascii="Symbol" w:hAnsi="Symbol" w:hint="default"/>
      </w:rPr>
    </w:lvl>
    <w:lvl w:ilvl="7" w:tplc="523A0BE6" w:tentative="1">
      <w:start w:val="1"/>
      <w:numFmt w:val="bullet"/>
      <w:lvlText w:val="o"/>
      <w:lvlJc w:val="left"/>
      <w:pPr>
        <w:tabs>
          <w:tab w:val="num" w:pos="5757"/>
        </w:tabs>
        <w:ind w:left="5757" w:hanging="360"/>
      </w:pPr>
      <w:rPr>
        <w:rFonts w:ascii="Courier New" w:hAnsi="Courier New" w:cs="Courier New" w:hint="default"/>
      </w:rPr>
    </w:lvl>
    <w:lvl w:ilvl="8" w:tplc="DC1EFC0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4C2F58C">
      <w:start w:val="1"/>
      <w:numFmt w:val="bullet"/>
      <w:lvlText w:val=""/>
      <w:lvlJc w:val="left"/>
      <w:pPr>
        <w:ind w:left="360" w:hanging="360"/>
      </w:pPr>
      <w:rPr>
        <w:rFonts w:ascii="Symbol" w:hAnsi="Symbol" w:hint="default"/>
      </w:rPr>
    </w:lvl>
    <w:lvl w:ilvl="1" w:tplc="89807430" w:tentative="1">
      <w:start w:val="1"/>
      <w:numFmt w:val="bullet"/>
      <w:lvlText w:val="o"/>
      <w:lvlJc w:val="left"/>
      <w:pPr>
        <w:ind w:left="1080" w:hanging="360"/>
      </w:pPr>
      <w:rPr>
        <w:rFonts w:ascii="Courier New" w:hAnsi="Courier New" w:cs="Courier New" w:hint="default"/>
      </w:rPr>
    </w:lvl>
    <w:lvl w:ilvl="2" w:tplc="F7869430" w:tentative="1">
      <w:start w:val="1"/>
      <w:numFmt w:val="bullet"/>
      <w:lvlText w:val=""/>
      <w:lvlJc w:val="left"/>
      <w:pPr>
        <w:ind w:left="1800" w:hanging="360"/>
      </w:pPr>
      <w:rPr>
        <w:rFonts w:ascii="Wingdings" w:hAnsi="Wingdings" w:hint="default"/>
      </w:rPr>
    </w:lvl>
    <w:lvl w:ilvl="3" w:tplc="7E2A85A2" w:tentative="1">
      <w:start w:val="1"/>
      <w:numFmt w:val="bullet"/>
      <w:lvlText w:val=""/>
      <w:lvlJc w:val="left"/>
      <w:pPr>
        <w:ind w:left="2520" w:hanging="360"/>
      </w:pPr>
      <w:rPr>
        <w:rFonts w:ascii="Symbol" w:hAnsi="Symbol" w:hint="default"/>
      </w:rPr>
    </w:lvl>
    <w:lvl w:ilvl="4" w:tplc="213A0726" w:tentative="1">
      <w:start w:val="1"/>
      <w:numFmt w:val="bullet"/>
      <w:lvlText w:val="o"/>
      <w:lvlJc w:val="left"/>
      <w:pPr>
        <w:ind w:left="3240" w:hanging="360"/>
      </w:pPr>
      <w:rPr>
        <w:rFonts w:ascii="Courier New" w:hAnsi="Courier New" w:cs="Courier New" w:hint="default"/>
      </w:rPr>
    </w:lvl>
    <w:lvl w:ilvl="5" w:tplc="81A076C2" w:tentative="1">
      <w:start w:val="1"/>
      <w:numFmt w:val="bullet"/>
      <w:lvlText w:val=""/>
      <w:lvlJc w:val="left"/>
      <w:pPr>
        <w:ind w:left="3960" w:hanging="360"/>
      </w:pPr>
      <w:rPr>
        <w:rFonts w:ascii="Wingdings" w:hAnsi="Wingdings" w:hint="default"/>
      </w:rPr>
    </w:lvl>
    <w:lvl w:ilvl="6" w:tplc="70807AA4" w:tentative="1">
      <w:start w:val="1"/>
      <w:numFmt w:val="bullet"/>
      <w:lvlText w:val=""/>
      <w:lvlJc w:val="left"/>
      <w:pPr>
        <w:ind w:left="4680" w:hanging="360"/>
      </w:pPr>
      <w:rPr>
        <w:rFonts w:ascii="Symbol" w:hAnsi="Symbol" w:hint="default"/>
      </w:rPr>
    </w:lvl>
    <w:lvl w:ilvl="7" w:tplc="77B612B8" w:tentative="1">
      <w:start w:val="1"/>
      <w:numFmt w:val="bullet"/>
      <w:lvlText w:val="o"/>
      <w:lvlJc w:val="left"/>
      <w:pPr>
        <w:ind w:left="5400" w:hanging="360"/>
      </w:pPr>
      <w:rPr>
        <w:rFonts w:ascii="Courier New" w:hAnsi="Courier New" w:cs="Courier New" w:hint="default"/>
      </w:rPr>
    </w:lvl>
    <w:lvl w:ilvl="8" w:tplc="6C3CAE2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D56F218">
      <w:start w:val="1"/>
      <w:numFmt w:val="bullet"/>
      <w:lvlText w:val=""/>
      <w:lvlJc w:val="left"/>
      <w:pPr>
        <w:ind w:left="1077" w:hanging="360"/>
      </w:pPr>
      <w:rPr>
        <w:rFonts w:ascii="Symbol" w:hAnsi="Symbol" w:hint="default"/>
      </w:rPr>
    </w:lvl>
    <w:lvl w:ilvl="1" w:tplc="1F4CEDC4" w:tentative="1">
      <w:start w:val="1"/>
      <w:numFmt w:val="bullet"/>
      <w:lvlText w:val="o"/>
      <w:lvlJc w:val="left"/>
      <w:pPr>
        <w:ind w:left="1797" w:hanging="360"/>
      </w:pPr>
      <w:rPr>
        <w:rFonts w:ascii="Courier New" w:hAnsi="Courier New" w:cs="Courier New" w:hint="default"/>
      </w:rPr>
    </w:lvl>
    <w:lvl w:ilvl="2" w:tplc="15C817AA" w:tentative="1">
      <w:start w:val="1"/>
      <w:numFmt w:val="bullet"/>
      <w:lvlText w:val=""/>
      <w:lvlJc w:val="left"/>
      <w:pPr>
        <w:ind w:left="2517" w:hanging="360"/>
      </w:pPr>
      <w:rPr>
        <w:rFonts w:ascii="Wingdings" w:hAnsi="Wingdings" w:hint="default"/>
      </w:rPr>
    </w:lvl>
    <w:lvl w:ilvl="3" w:tplc="22DCD5A8" w:tentative="1">
      <w:start w:val="1"/>
      <w:numFmt w:val="bullet"/>
      <w:lvlText w:val=""/>
      <w:lvlJc w:val="left"/>
      <w:pPr>
        <w:ind w:left="3237" w:hanging="360"/>
      </w:pPr>
      <w:rPr>
        <w:rFonts w:ascii="Symbol" w:hAnsi="Symbol" w:hint="default"/>
      </w:rPr>
    </w:lvl>
    <w:lvl w:ilvl="4" w:tplc="22C8D6DC" w:tentative="1">
      <w:start w:val="1"/>
      <w:numFmt w:val="bullet"/>
      <w:lvlText w:val="o"/>
      <w:lvlJc w:val="left"/>
      <w:pPr>
        <w:ind w:left="3957" w:hanging="360"/>
      </w:pPr>
      <w:rPr>
        <w:rFonts w:ascii="Courier New" w:hAnsi="Courier New" w:cs="Courier New" w:hint="default"/>
      </w:rPr>
    </w:lvl>
    <w:lvl w:ilvl="5" w:tplc="75EC739E" w:tentative="1">
      <w:start w:val="1"/>
      <w:numFmt w:val="bullet"/>
      <w:lvlText w:val=""/>
      <w:lvlJc w:val="left"/>
      <w:pPr>
        <w:ind w:left="4677" w:hanging="360"/>
      </w:pPr>
      <w:rPr>
        <w:rFonts w:ascii="Wingdings" w:hAnsi="Wingdings" w:hint="default"/>
      </w:rPr>
    </w:lvl>
    <w:lvl w:ilvl="6" w:tplc="FC0A8EB4" w:tentative="1">
      <w:start w:val="1"/>
      <w:numFmt w:val="bullet"/>
      <w:lvlText w:val=""/>
      <w:lvlJc w:val="left"/>
      <w:pPr>
        <w:ind w:left="5397" w:hanging="360"/>
      </w:pPr>
      <w:rPr>
        <w:rFonts w:ascii="Symbol" w:hAnsi="Symbol" w:hint="default"/>
      </w:rPr>
    </w:lvl>
    <w:lvl w:ilvl="7" w:tplc="28B4E778" w:tentative="1">
      <w:start w:val="1"/>
      <w:numFmt w:val="bullet"/>
      <w:lvlText w:val="o"/>
      <w:lvlJc w:val="left"/>
      <w:pPr>
        <w:ind w:left="6117" w:hanging="360"/>
      </w:pPr>
      <w:rPr>
        <w:rFonts w:ascii="Courier New" w:hAnsi="Courier New" w:cs="Courier New" w:hint="default"/>
      </w:rPr>
    </w:lvl>
    <w:lvl w:ilvl="8" w:tplc="85B8566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9F60D9C">
      <w:start w:val="1"/>
      <w:numFmt w:val="bullet"/>
      <w:lvlText w:val=""/>
      <w:lvlJc w:val="left"/>
      <w:pPr>
        <w:ind w:left="1077" w:hanging="360"/>
      </w:pPr>
      <w:rPr>
        <w:rFonts w:ascii="Symbol" w:hAnsi="Symbol" w:hint="default"/>
      </w:rPr>
    </w:lvl>
    <w:lvl w:ilvl="1" w:tplc="80D61394" w:tentative="1">
      <w:start w:val="1"/>
      <w:numFmt w:val="bullet"/>
      <w:lvlText w:val="o"/>
      <w:lvlJc w:val="left"/>
      <w:pPr>
        <w:ind w:left="1797" w:hanging="360"/>
      </w:pPr>
      <w:rPr>
        <w:rFonts w:ascii="Courier New" w:hAnsi="Courier New" w:cs="Courier New" w:hint="default"/>
      </w:rPr>
    </w:lvl>
    <w:lvl w:ilvl="2" w:tplc="57083712" w:tentative="1">
      <w:start w:val="1"/>
      <w:numFmt w:val="bullet"/>
      <w:lvlText w:val=""/>
      <w:lvlJc w:val="left"/>
      <w:pPr>
        <w:ind w:left="2517" w:hanging="360"/>
      </w:pPr>
      <w:rPr>
        <w:rFonts w:ascii="Wingdings" w:hAnsi="Wingdings" w:hint="default"/>
      </w:rPr>
    </w:lvl>
    <w:lvl w:ilvl="3" w:tplc="FDAC6F6E" w:tentative="1">
      <w:start w:val="1"/>
      <w:numFmt w:val="bullet"/>
      <w:lvlText w:val=""/>
      <w:lvlJc w:val="left"/>
      <w:pPr>
        <w:ind w:left="3237" w:hanging="360"/>
      </w:pPr>
      <w:rPr>
        <w:rFonts w:ascii="Symbol" w:hAnsi="Symbol" w:hint="default"/>
      </w:rPr>
    </w:lvl>
    <w:lvl w:ilvl="4" w:tplc="2B141B16" w:tentative="1">
      <w:start w:val="1"/>
      <w:numFmt w:val="bullet"/>
      <w:lvlText w:val="o"/>
      <w:lvlJc w:val="left"/>
      <w:pPr>
        <w:ind w:left="3957" w:hanging="360"/>
      </w:pPr>
      <w:rPr>
        <w:rFonts w:ascii="Courier New" w:hAnsi="Courier New" w:cs="Courier New" w:hint="default"/>
      </w:rPr>
    </w:lvl>
    <w:lvl w:ilvl="5" w:tplc="90AC7A76" w:tentative="1">
      <w:start w:val="1"/>
      <w:numFmt w:val="bullet"/>
      <w:lvlText w:val=""/>
      <w:lvlJc w:val="left"/>
      <w:pPr>
        <w:ind w:left="4677" w:hanging="360"/>
      </w:pPr>
      <w:rPr>
        <w:rFonts w:ascii="Wingdings" w:hAnsi="Wingdings" w:hint="default"/>
      </w:rPr>
    </w:lvl>
    <w:lvl w:ilvl="6" w:tplc="6B34414A" w:tentative="1">
      <w:start w:val="1"/>
      <w:numFmt w:val="bullet"/>
      <w:lvlText w:val=""/>
      <w:lvlJc w:val="left"/>
      <w:pPr>
        <w:ind w:left="5397" w:hanging="360"/>
      </w:pPr>
      <w:rPr>
        <w:rFonts w:ascii="Symbol" w:hAnsi="Symbol" w:hint="default"/>
      </w:rPr>
    </w:lvl>
    <w:lvl w:ilvl="7" w:tplc="0A2820EC" w:tentative="1">
      <w:start w:val="1"/>
      <w:numFmt w:val="bullet"/>
      <w:lvlText w:val="o"/>
      <w:lvlJc w:val="left"/>
      <w:pPr>
        <w:ind w:left="6117" w:hanging="360"/>
      </w:pPr>
      <w:rPr>
        <w:rFonts w:ascii="Courier New" w:hAnsi="Courier New" w:cs="Courier New" w:hint="default"/>
      </w:rPr>
    </w:lvl>
    <w:lvl w:ilvl="8" w:tplc="83D8612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57696E6">
      <w:start w:val="1"/>
      <w:numFmt w:val="bullet"/>
      <w:lvlText w:val="–"/>
      <w:lvlJc w:val="left"/>
      <w:pPr>
        <w:tabs>
          <w:tab w:val="num" w:pos="720"/>
        </w:tabs>
        <w:ind w:left="720" w:hanging="360"/>
      </w:pPr>
      <w:rPr>
        <w:rFonts w:ascii="Times New Roman" w:hAnsi="Times New Roman" w:hint="default"/>
      </w:rPr>
    </w:lvl>
    <w:lvl w:ilvl="1" w:tplc="7BBAED2A">
      <w:start w:val="1"/>
      <w:numFmt w:val="bullet"/>
      <w:lvlText w:val="–"/>
      <w:lvlJc w:val="left"/>
      <w:pPr>
        <w:tabs>
          <w:tab w:val="num" w:pos="1440"/>
        </w:tabs>
        <w:ind w:left="1440" w:hanging="360"/>
      </w:pPr>
      <w:rPr>
        <w:rFonts w:ascii="Times New Roman" w:hAnsi="Times New Roman" w:hint="default"/>
      </w:rPr>
    </w:lvl>
    <w:lvl w:ilvl="2" w:tplc="1EC488C6" w:tentative="1">
      <w:start w:val="1"/>
      <w:numFmt w:val="bullet"/>
      <w:lvlText w:val="–"/>
      <w:lvlJc w:val="left"/>
      <w:pPr>
        <w:tabs>
          <w:tab w:val="num" w:pos="2160"/>
        </w:tabs>
        <w:ind w:left="2160" w:hanging="360"/>
      </w:pPr>
      <w:rPr>
        <w:rFonts w:ascii="Times New Roman" w:hAnsi="Times New Roman" w:hint="default"/>
      </w:rPr>
    </w:lvl>
    <w:lvl w:ilvl="3" w:tplc="7B3E73E4" w:tentative="1">
      <w:start w:val="1"/>
      <w:numFmt w:val="bullet"/>
      <w:lvlText w:val="–"/>
      <w:lvlJc w:val="left"/>
      <w:pPr>
        <w:tabs>
          <w:tab w:val="num" w:pos="2880"/>
        </w:tabs>
        <w:ind w:left="2880" w:hanging="360"/>
      </w:pPr>
      <w:rPr>
        <w:rFonts w:ascii="Times New Roman" w:hAnsi="Times New Roman" w:hint="default"/>
      </w:rPr>
    </w:lvl>
    <w:lvl w:ilvl="4" w:tplc="5A62BC94" w:tentative="1">
      <w:start w:val="1"/>
      <w:numFmt w:val="bullet"/>
      <w:lvlText w:val="–"/>
      <w:lvlJc w:val="left"/>
      <w:pPr>
        <w:tabs>
          <w:tab w:val="num" w:pos="3600"/>
        </w:tabs>
        <w:ind w:left="3600" w:hanging="360"/>
      </w:pPr>
      <w:rPr>
        <w:rFonts w:ascii="Times New Roman" w:hAnsi="Times New Roman" w:hint="default"/>
      </w:rPr>
    </w:lvl>
    <w:lvl w:ilvl="5" w:tplc="30CA12FA" w:tentative="1">
      <w:start w:val="1"/>
      <w:numFmt w:val="bullet"/>
      <w:lvlText w:val="–"/>
      <w:lvlJc w:val="left"/>
      <w:pPr>
        <w:tabs>
          <w:tab w:val="num" w:pos="4320"/>
        </w:tabs>
        <w:ind w:left="4320" w:hanging="360"/>
      </w:pPr>
      <w:rPr>
        <w:rFonts w:ascii="Times New Roman" w:hAnsi="Times New Roman" w:hint="default"/>
      </w:rPr>
    </w:lvl>
    <w:lvl w:ilvl="6" w:tplc="5B567F98" w:tentative="1">
      <w:start w:val="1"/>
      <w:numFmt w:val="bullet"/>
      <w:lvlText w:val="–"/>
      <w:lvlJc w:val="left"/>
      <w:pPr>
        <w:tabs>
          <w:tab w:val="num" w:pos="5040"/>
        </w:tabs>
        <w:ind w:left="5040" w:hanging="360"/>
      </w:pPr>
      <w:rPr>
        <w:rFonts w:ascii="Times New Roman" w:hAnsi="Times New Roman" w:hint="default"/>
      </w:rPr>
    </w:lvl>
    <w:lvl w:ilvl="7" w:tplc="53066DFA" w:tentative="1">
      <w:start w:val="1"/>
      <w:numFmt w:val="bullet"/>
      <w:lvlText w:val="–"/>
      <w:lvlJc w:val="left"/>
      <w:pPr>
        <w:tabs>
          <w:tab w:val="num" w:pos="5760"/>
        </w:tabs>
        <w:ind w:left="5760" w:hanging="360"/>
      </w:pPr>
      <w:rPr>
        <w:rFonts w:ascii="Times New Roman" w:hAnsi="Times New Roman" w:hint="default"/>
      </w:rPr>
    </w:lvl>
    <w:lvl w:ilvl="8" w:tplc="717AC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EDEFB14">
      <w:start w:val="1"/>
      <w:numFmt w:val="bullet"/>
      <w:lvlText w:val=""/>
      <w:lvlJc w:val="left"/>
      <w:pPr>
        <w:ind w:left="1080" w:hanging="360"/>
      </w:pPr>
      <w:rPr>
        <w:rFonts w:ascii="Symbol" w:hAnsi="Symbol" w:hint="default"/>
      </w:rPr>
    </w:lvl>
    <w:lvl w:ilvl="1" w:tplc="D8B8908A" w:tentative="1">
      <w:start w:val="1"/>
      <w:numFmt w:val="bullet"/>
      <w:lvlText w:val="o"/>
      <w:lvlJc w:val="left"/>
      <w:pPr>
        <w:ind w:left="1800" w:hanging="360"/>
      </w:pPr>
      <w:rPr>
        <w:rFonts w:ascii="Courier New" w:hAnsi="Courier New" w:cs="Courier New" w:hint="default"/>
      </w:rPr>
    </w:lvl>
    <w:lvl w:ilvl="2" w:tplc="9044E506" w:tentative="1">
      <w:start w:val="1"/>
      <w:numFmt w:val="bullet"/>
      <w:lvlText w:val=""/>
      <w:lvlJc w:val="left"/>
      <w:pPr>
        <w:ind w:left="2520" w:hanging="360"/>
      </w:pPr>
      <w:rPr>
        <w:rFonts w:ascii="Wingdings" w:hAnsi="Wingdings" w:hint="default"/>
      </w:rPr>
    </w:lvl>
    <w:lvl w:ilvl="3" w:tplc="B4B62704" w:tentative="1">
      <w:start w:val="1"/>
      <w:numFmt w:val="bullet"/>
      <w:lvlText w:val=""/>
      <w:lvlJc w:val="left"/>
      <w:pPr>
        <w:ind w:left="3240" w:hanging="360"/>
      </w:pPr>
      <w:rPr>
        <w:rFonts w:ascii="Symbol" w:hAnsi="Symbol" w:hint="default"/>
      </w:rPr>
    </w:lvl>
    <w:lvl w:ilvl="4" w:tplc="12FEEABA" w:tentative="1">
      <w:start w:val="1"/>
      <w:numFmt w:val="bullet"/>
      <w:lvlText w:val="o"/>
      <w:lvlJc w:val="left"/>
      <w:pPr>
        <w:ind w:left="3960" w:hanging="360"/>
      </w:pPr>
      <w:rPr>
        <w:rFonts w:ascii="Courier New" w:hAnsi="Courier New" w:cs="Courier New" w:hint="default"/>
      </w:rPr>
    </w:lvl>
    <w:lvl w:ilvl="5" w:tplc="62FA9E1C" w:tentative="1">
      <w:start w:val="1"/>
      <w:numFmt w:val="bullet"/>
      <w:lvlText w:val=""/>
      <w:lvlJc w:val="left"/>
      <w:pPr>
        <w:ind w:left="4680" w:hanging="360"/>
      </w:pPr>
      <w:rPr>
        <w:rFonts w:ascii="Wingdings" w:hAnsi="Wingdings" w:hint="default"/>
      </w:rPr>
    </w:lvl>
    <w:lvl w:ilvl="6" w:tplc="3A4E248A" w:tentative="1">
      <w:start w:val="1"/>
      <w:numFmt w:val="bullet"/>
      <w:lvlText w:val=""/>
      <w:lvlJc w:val="left"/>
      <w:pPr>
        <w:ind w:left="5400" w:hanging="360"/>
      </w:pPr>
      <w:rPr>
        <w:rFonts w:ascii="Symbol" w:hAnsi="Symbol" w:hint="default"/>
      </w:rPr>
    </w:lvl>
    <w:lvl w:ilvl="7" w:tplc="2C981B2E" w:tentative="1">
      <w:start w:val="1"/>
      <w:numFmt w:val="bullet"/>
      <w:lvlText w:val="o"/>
      <w:lvlJc w:val="left"/>
      <w:pPr>
        <w:ind w:left="6120" w:hanging="360"/>
      </w:pPr>
      <w:rPr>
        <w:rFonts w:ascii="Courier New" w:hAnsi="Courier New" w:cs="Courier New" w:hint="default"/>
      </w:rPr>
    </w:lvl>
    <w:lvl w:ilvl="8" w:tplc="3E9EC8B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7529AA8">
      <w:start w:val="1"/>
      <w:numFmt w:val="bullet"/>
      <w:lvlText w:val=""/>
      <w:lvlJc w:val="left"/>
      <w:pPr>
        <w:tabs>
          <w:tab w:val="num" w:pos="360"/>
        </w:tabs>
        <w:ind w:left="360" w:hanging="360"/>
      </w:pPr>
      <w:rPr>
        <w:rFonts w:ascii="Symbol" w:hAnsi="Symbol" w:hint="default"/>
      </w:rPr>
    </w:lvl>
    <w:lvl w:ilvl="1" w:tplc="8980574E" w:tentative="1">
      <w:start w:val="1"/>
      <w:numFmt w:val="bullet"/>
      <w:lvlText w:val="o"/>
      <w:lvlJc w:val="left"/>
      <w:pPr>
        <w:tabs>
          <w:tab w:val="num" w:pos="1080"/>
        </w:tabs>
        <w:ind w:left="1080" w:hanging="360"/>
      </w:pPr>
      <w:rPr>
        <w:rFonts w:ascii="Courier New" w:hAnsi="Courier New" w:cs="Courier New" w:hint="default"/>
      </w:rPr>
    </w:lvl>
    <w:lvl w:ilvl="2" w:tplc="D6D2E8A0" w:tentative="1">
      <w:start w:val="1"/>
      <w:numFmt w:val="bullet"/>
      <w:lvlText w:val=""/>
      <w:lvlJc w:val="left"/>
      <w:pPr>
        <w:tabs>
          <w:tab w:val="num" w:pos="1800"/>
        </w:tabs>
        <w:ind w:left="1800" w:hanging="360"/>
      </w:pPr>
      <w:rPr>
        <w:rFonts w:ascii="Wingdings" w:hAnsi="Wingdings" w:hint="default"/>
      </w:rPr>
    </w:lvl>
    <w:lvl w:ilvl="3" w:tplc="C8084DA4" w:tentative="1">
      <w:start w:val="1"/>
      <w:numFmt w:val="bullet"/>
      <w:lvlText w:val=""/>
      <w:lvlJc w:val="left"/>
      <w:pPr>
        <w:tabs>
          <w:tab w:val="num" w:pos="2520"/>
        </w:tabs>
        <w:ind w:left="2520" w:hanging="360"/>
      </w:pPr>
      <w:rPr>
        <w:rFonts w:ascii="Symbol" w:hAnsi="Symbol" w:hint="default"/>
      </w:rPr>
    </w:lvl>
    <w:lvl w:ilvl="4" w:tplc="E5BCE9AA" w:tentative="1">
      <w:start w:val="1"/>
      <w:numFmt w:val="bullet"/>
      <w:lvlText w:val="o"/>
      <w:lvlJc w:val="left"/>
      <w:pPr>
        <w:tabs>
          <w:tab w:val="num" w:pos="3240"/>
        </w:tabs>
        <w:ind w:left="3240" w:hanging="360"/>
      </w:pPr>
      <w:rPr>
        <w:rFonts w:ascii="Courier New" w:hAnsi="Courier New" w:cs="Courier New" w:hint="default"/>
      </w:rPr>
    </w:lvl>
    <w:lvl w:ilvl="5" w:tplc="C868C63C" w:tentative="1">
      <w:start w:val="1"/>
      <w:numFmt w:val="bullet"/>
      <w:lvlText w:val=""/>
      <w:lvlJc w:val="left"/>
      <w:pPr>
        <w:tabs>
          <w:tab w:val="num" w:pos="3960"/>
        </w:tabs>
        <w:ind w:left="3960" w:hanging="360"/>
      </w:pPr>
      <w:rPr>
        <w:rFonts w:ascii="Wingdings" w:hAnsi="Wingdings" w:hint="default"/>
      </w:rPr>
    </w:lvl>
    <w:lvl w:ilvl="6" w:tplc="84D8E25A" w:tentative="1">
      <w:start w:val="1"/>
      <w:numFmt w:val="bullet"/>
      <w:lvlText w:val=""/>
      <w:lvlJc w:val="left"/>
      <w:pPr>
        <w:tabs>
          <w:tab w:val="num" w:pos="4680"/>
        </w:tabs>
        <w:ind w:left="4680" w:hanging="360"/>
      </w:pPr>
      <w:rPr>
        <w:rFonts w:ascii="Symbol" w:hAnsi="Symbol" w:hint="default"/>
      </w:rPr>
    </w:lvl>
    <w:lvl w:ilvl="7" w:tplc="188C3742" w:tentative="1">
      <w:start w:val="1"/>
      <w:numFmt w:val="bullet"/>
      <w:lvlText w:val="o"/>
      <w:lvlJc w:val="left"/>
      <w:pPr>
        <w:tabs>
          <w:tab w:val="num" w:pos="5400"/>
        </w:tabs>
        <w:ind w:left="5400" w:hanging="360"/>
      </w:pPr>
      <w:rPr>
        <w:rFonts w:ascii="Courier New" w:hAnsi="Courier New" w:cs="Courier New" w:hint="default"/>
      </w:rPr>
    </w:lvl>
    <w:lvl w:ilvl="8" w:tplc="3996A81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4068510">
      <w:start w:val="5"/>
      <w:numFmt w:val="bullet"/>
      <w:lvlText w:val="-"/>
      <w:lvlJc w:val="left"/>
      <w:pPr>
        <w:ind w:left="717" w:hanging="360"/>
      </w:pPr>
      <w:rPr>
        <w:rFonts w:ascii="Calibri" w:eastAsia="Calibri" w:hAnsi="Calibri" w:cs="Times New Roman" w:hint="default"/>
      </w:rPr>
    </w:lvl>
    <w:lvl w:ilvl="1" w:tplc="5FC8E4FE" w:tentative="1">
      <w:start w:val="1"/>
      <w:numFmt w:val="bullet"/>
      <w:lvlText w:val="o"/>
      <w:lvlJc w:val="left"/>
      <w:pPr>
        <w:ind w:left="1437" w:hanging="360"/>
      </w:pPr>
      <w:rPr>
        <w:rFonts w:ascii="Courier New" w:hAnsi="Courier New" w:cs="Courier New" w:hint="default"/>
      </w:rPr>
    </w:lvl>
    <w:lvl w:ilvl="2" w:tplc="5F804F96" w:tentative="1">
      <w:start w:val="1"/>
      <w:numFmt w:val="bullet"/>
      <w:lvlText w:val=""/>
      <w:lvlJc w:val="left"/>
      <w:pPr>
        <w:ind w:left="2157" w:hanging="360"/>
      </w:pPr>
      <w:rPr>
        <w:rFonts w:ascii="Wingdings" w:hAnsi="Wingdings" w:hint="default"/>
      </w:rPr>
    </w:lvl>
    <w:lvl w:ilvl="3" w:tplc="BD24BEFA" w:tentative="1">
      <w:start w:val="1"/>
      <w:numFmt w:val="bullet"/>
      <w:lvlText w:val=""/>
      <w:lvlJc w:val="left"/>
      <w:pPr>
        <w:ind w:left="2877" w:hanging="360"/>
      </w:pPr>
      <w:rPr>
        <w:rFonts w:ascii="Symbol" w:hAnsi="Symbol" w:hint="default"/>
      </w:rPr>
    </w:lvl>
    <w:lvl w:ilvl="4" w:tplc="08A02AAE" w:tentative="1">
      <w:start w:val="1"/>
      <w:numFmt w:val="bullet"/>
      <w:lvlText w:val="o"/>
      <w:lvlJc w:val="left"/>
      <w:pPr>
        <w:ind w:left="3597" w:hanging="360"/>
      </w:pPr>
      <w:rPr>
        <w:rFonts w:ascii="Courier New" w:hAnsi="Courier New" w:cs="Courier New" w:hint="default"/>
      </w:rPr>
    </w:lvl>
    <w:lvl w:ilvl="5" w:tplc="AA4E244E" w:tentative="1">
      <w:start w:val="1"/>
      <w:numFmt w:val="bullet"/>
      <w:lvlText w:val=""/>
      <w:lvlJc w:val="left"/>
      <w:pPr>
        <w:ind w:left="4317" w:hanging="360"/>
      </w:pPr>
      <w:rPr>
        <w:rFonts w:ascii="Wingdings" w:hAnsi="Wingdings" w:hint="default"/>
      </w:rPr>
    </w:lvl>
    <w:lvl w:ilvl="6" w:tplc="41A0FBB0" w:tentative="1">
      <w:start w:val="1"/>
      <w:numFmt w:val="bullet"/>
      <w:lvlText w:val=""/>
      <w:lvlJc w:val="left"/>
      <w:pPr>
        <w:ind w:left="5037" w:hanging="360"/>
      </w:pPr>
      <w:rPr>
        <w:rFonts w:ascii="Symbol" w:hAnsi="Symbol" w:hint="default"/>
      </w:rPr>
    </w:lvl>
    <w:lvl w:ilvl="7" w:tplc="1F0C9960" w:tentative="1">
      <w:start w:val="1"/>
      <w:numFmt w:val="bullet"/>
      <w:lvlText w:val="o"/>
      <w:lvlJc w:val="left"/>
      <w:pPr>
        <w:ind w:left="5757" w:hanging="360"/>
      </w:pPr>
      <w:rPr>
        <w:rFonts w:ascii="Courier New" w:hAnsi="Courier New" w:cs="Courier New" w:hint="default"/>
      </w:rPr>
    </w:lvl>
    <w:lvl w:ilvl="8" w:tplc="86DC37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5881EB6">
      <w:start w:val="1"/>
      <w:numFmt w:val="bullet"/>
      <w:lvlText w:val=""/>
      <w:lvlJc w:val="left"/>
      <w:pPr>
        <w:tabs>
          <w:tab w:val="num" w:pos="360"/>
        </w:tabs>
        <w:ind w:left="360" w:hanging="360"/>
      </w:pPr>
      <w:rPr>
        <w:rFonts w:ascii="Symbol" w:hAnsi="Symbol" w:hint="default"/>
      </w:rPr>
    </w:lvl>
    <w:lvl w:ilvl="1" w:tplc="B2CCBC98" w:tentative="1">
      <w:start w:val="1"/>
      <w:numFmt w:val="bullet"/>
      <w:lvlText w:val="o"/>
      <w:lvlJc w:val="left"/>
      <w:pPr>
        <w:tabs>
          <w:tab w:val="num" w:pos="1080"/>
        </w:tabs>
        <w:ind w:left="1080" w:hanging="360"/>
      </w:pPr>
      <w:rPr>
        <w:rFonts w:ascii="Courier New" w:hAnsi="Courier New" w:cs="Courier New" w:hint="default"/>
      </w:rPr>
    </w:lvl>
    <w:lvl w:ilvl="2" w:tplc="AB0A2836" w:tentative="1">
      <w:start w:val="1"/>
      <w:numFmt w:val="bullet"/>
      <w:lvlText w:val=""/>
      <w:lvlJc w:val="left"/>
      <w:pPr>
        <w:tabs>
          <w:tab w:val="num" w:pos="1800"/>
        </w:tabs>
        <w:ind w:left="1800" w:hanging="360"/>
      </w:pPr>
      <w:rPr>
        <w:rFonts w:ascii="Wingdings" w:hAnsi="Wingdings" w:hint="default"/>
      </w:rPr>
    </w:lvl>
    <w:lvl w:ilvl="3" w:tplc="2154DEDC" w:tentative="1">
      <w:start w:val="1"/>
      <w:numFmt w:val="bullet"/>
      <w:lvlText w:val=""/>
      <w:lvlJc w:val="left"/>
      <w:pPr>
        <w:tabs>
          <w:tab w:val="num" w:pos="2520"/>
        </w:tabs>
        <w:ind w:left="2520" w:hanging="360"/>
      </w:pPr>
      <w:rPr>
        <w:rFonts w:ascii="Symbol" w:hAnsi="Symbol" w:hint="default"/>
      </w:rPr>
    </w:lvl>
    <w:lvl w:ilvl="4" w:tplc="569C26C8" w:tentative="1">
      <w:start w:val="1"/>
      <w:numFmt w:val="bullet"/>
      <w:lvlText w:val="o"/>
      <w:lvlJc w:val="left"/>
      <w:pPr>
        <w:tabs>
          <w:tab w:val="num" w:pos="3240"/>
        </w:tabs>
        <w:ind w:left="3240" w:hanging="360"/>
      </w:pPr>
      <w:rPr>
        <w:rFonts w:ascii="Courier New" w:hAnsi="Courier New" w:cs="Courier New" w:hint="default"/>
      </w:rPr>
    </w:lvl>
    <w:lvl w:ilvl="5" w:tplc="107239FA" w:tentative="1">
      <w:start w:val="1"/>
      <w:numFmt w:val="bullet"/>
      <w:lvlText w:val=""/>
      <w:lvlJc w:val="left"/>
      <w:pPr>
        <w:tabs>
          <w:tab w:val="num" w:pos="3960"/>
        </w:tabs>
        <w:ind w:left="3960" w:hanging="360"/>
      </w:pPr>
      <w:rPr>
        <w:rFonts w:ascii="Wingdings" w:hAnsi="Wingdings" w:hint="default"/>
      </w:rPr>
    </w:lvl>
    <w:lvl w:ilvl="6" w:tplc="B20AA524" w:tentative="1">
      <w:start w:val="1"/>
      <w:numFmt w:val="bullet"/>
      <w:lvlText w:val=""/>
      <w:lvlJc w:val="left"/>
      <w:pPr>
        <w:tabs>
          <w:tab w:val="num" w:pos="4680"/>
        </w:tabs>
        <w:ind w:left="4680" w:hanging="360"/>
      </w:pPr>
      <w:rPr>
        <w:rFonts w:ascii="Symbol" w:hAnsi="Symbol" w:hint="default"/>
      </w:rPr>
    </w:lvl>
    <w:lvl w:ilvl="7" w:tplc="F3521776" w:tentative="1">
      <w:start w:val="1"/>
      <w:numFmt w:val="bullet"/>
      <w:lvlText w:val="o"/>
      <w:lvlJc w:val="left"/>
      <w:pPr>
        <w:tabs>
          <w:tab w:val="num" w:pos="5400"/>
        </w:tabs>
        <w:ind w:left="5400" w:hanging="360"/>
      </w:pPr>
      <w:rPr>
        <w:rFonts w:ascii="Courier New" w:hAnsi="Courier New" w:cs="Courier New" w:hint="default"/>
      </w:rPr>
    </w:lvl>
    <w:lvl w:ilvl="8" w:tplc="59AEF2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7A82-0D0E-4ABE-B508-B95FE6D4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26569</Words>
  <Characters>151447</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2015-01-22T20:31:00Z</dcterms:created>
  <dcterms:modified xsi:type="dcterms:W3CDTF">2015-02-20T00:45:00Z</dcterms:modified>
</cp:coreProperties>
</file>