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F39D5" w:rsidP="00854F70">
      <w:pPr>
        <w:pStyle w:val="Heading1"/>
      </w:pPr>
      <w:bookmarkStart w:id="0" w:name="PRMS_RIName"/>
      <w:r w:rsidRPr="00854F70">
        <w:t>Radius Residential Care Limited - Radius Fulton Care Centre</w:t>
      </w:r>
      <w:bookmarkEnd w:id="0"/>
    </w:p>
    <w:p w:rsidR="001237E0" w:rsidRPr="00854F70" w:rsidRDefault="00EF39D5" w:rsidP="00FF41C5">
      <w:pPr>
        <w:pStyle w:val="Heading2"/>
      </w:pPr>
      <w:r w:rsidRPr="00854F70">
        <w:t xml:space="preserve">Current Status: </w:t>
      </w:r>
      <w:bookmarkStart w:id="1" w:name="AuditStartDate"/>
      <w:r w:rsidRPr="00854F70">
        <w:t>26 May 2014</w:t>
      </w:r>
      <w:bookmarkEnd w:id="1"/>
    </w:p>
    <w:p w:rsidR="001237E0" w:rsidRPr="005661ED" w:rsidRDefault="00EF39D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F39D5" w:rsidP="00FF41C5">
      <w:pPr>
        <w:pStyle w:val="Heading2"/>
      </w:pPr>
      <w:r w:rsidRPr="005A5CEB">
        <w:t>General overview</w:t>
      </w:r>
    </w:p>
    <w:p w:rsidR="00CD3BE9" w:rsidRDefault="00EF39D5" w:rsidP="0016491D">
      <w:pPr>
        <w:spacing w:before="360" w:after="0" w:line="276" w:lineRule="auto"/>
        <w:ind w:left="0"/>
        <w:rPr>
          <w:sz w:val="24"/>
        </w:rPr>
      </w:pPr>
      <w:bookmarkStart w:id="3" w:name="GeneralOverview"/>
      <w:r w:rsidRPr="005A5CEB">
        <w:rPr>
          <w:sz w:val="24"/>
        </w:rPr>
        <w:t xml:space="preserve">Radius Fulton Care is part of the Radius Residential Care Group.  Fulton Care cares for </w:t>
      </w:r>
      <w:r w:rsidR="0016491D" w:rsidRPr="005A5CEB">
        <w:rPr>
          <w:sz w:val="24"/>
        </w:rPr>
        <w:t xml:space="preserve">up to 93 </w:t>
      </w:r>
      <w:r w:rsidRPr="005A5CEB">
        <w:rPr>
          <w:sz w:val="24"/>
        </w:rPr>
        <w:t>residents requiring hospital, rest home and dementia level care</w:t>
      </w:r>
      <w:r w:rsidR="0016491D">
        <w:rPr>
          <w:sz w:val="24"/>
        </w:rPr>
        <w:t xml:space="preserve">. </w:t>
      </w:r>
      <w:r w:rsidRPr="005A5CEB">
        <w:rPr>
          <w:sz w:val="24"/>
        </w:rPr>
        <w:t>On the day of the audit there were 50 residents receiving hospital level care, 23 receiving rest home level care and 17 receiving dementia level care.  This audit also assessed six new single rooms as able to be used for either hospital or rest home level care.</w:t>
      </w:r>
    </w:p>
    <w:p w:rsidR="00EF39D5" w:rsidRDefault="00EF39D5" w:rsidP="0016491D">
      <w:pPr>
        <w:spacing w:before="360" w:after="0" w:line="276" w:lineRule="auto"/>
        <w:ind w:left="0"/>
        <w:rPr>
          <w:sz w:val="24"/>
        </w:rPr>
      </w:pPr>
      <w:r w:rsidRPr="005A5CEB">
        <w:rPr>
          <w:sz w:val="24"/>
        </w:rPr>
        <w:t>The facility manager has 18 years aged care experience and has been at the facility as manager for 12 years.  An experienced clinical manager</w:t>
      </w:r>
      <w:r w:rsidR="0016491D">
        <w:rPr>
          <w:sz w:val="24"/>
        </w:rPr>
        <w:t>,</w:t>
      </w:r>
      <w:r w:rsidRPr="005A5CEB">
        <w:rPr>
          <w:sz w:val="24"/>
        </w:rPr>
        <w:t xml:space="preserve"> who has been in the position for five years</w:t>
      </w:r>
      <w:r w:rsidR="0016491D">
        <w:rPr>
          <w:sz w:val="24"/>
        </w:rPr>
        <w:t>,</w:t>
      </w:r>
      <w:r w:rsidRPr="005A5CEB">
        <w:rPr>
          <w:sz w:val="24"/>
        </w:rPr>
        <w:t xml:space="preserve"> supports her.  The clinical manager is leaving and the new clinical manager </w:t>
      </w:r>
      <w:r w:rsidR="0016491D">
        <w:rPr>
          <w:sz w:val="24"/>
        </w:rPr>
        <w:t xml:space="preserve">who is </w:t>
      </w:r>
      <w:r w:rsidRPr="005A5CEB">
        <w:rPr>
          <w:sz w:val="24"/>
        </w:rPr>
        <w:t>orientating has a strong aged care background including clinical manager and manager roles.  The regional manager (a registered nurse) also supports the facility manager.  Families and residents spoke highly of the care provided at Fulton Care.</w:t>
      </w:r>
    </w:p>
    <w:p w:rsidR="00EF39D5" w:rsidRDefault="00EF39D5" w:rsidP="00EF39D5">
      <w:pPr>
        <w:spacing w:before="120" w:after="0" w:line="276" w:lineRule="auto"/>
        <w:ind w:left="0"/>
        <w:rPr>
          <w:sz w:val="24"/>
        </w:rPr>
      </w:pPr>
      <w:r w:rsidRPr="005A5CEB">
        <w:rPr>
          <w:sz w:val="24"/>
        </w:rPr>
        <w:t xml:space="preserve">All of the five shortfalls identified at the previous audit have been addressed.  These were around quality data reporting, care planning, </w:t>
      </w:r>
      <w:proofErr w:type="gramStart"/>
      <w:r w:rsidRPr="005A5CEB">
        <w:rPr>
          <w:sz w:val="24"/>
        </w:rPr>
        <w:t>aspects</w:t>
      </w:r>
      <w:proofErr w:type="gramEnd"/>
      <w:r w:rsidRPr="005A5CEB">
        <w:rPr>
          <w:sz w:val="24"/>
        </w:rPr>
        <w:t xml:space="preserve"> of medication documentation, call bells and infection surveillance.</w:t>
      </w:r>
    </w:p>
    <w:p w:rsidR="00582C77" w:rsidRPr="005A5CEB" w:rsidRDefault="00EF39D5" w:rsidP="00EF39D5">
      <w:pPr>
        <w:spacing w:before="120" w:after="0" w:line="276" w:lineRule="auto"/>
        <w:ind w:left="0"/>
        <w:rPr>
          <w:sz w:val="24"/>
        </w:rPr>
      </w:pPr>
      <w:r w:rsidRPr="005A5CEB">
        <w:rPr>
          <w:sz w:val="24"/>
        </w:rPr>
        <w:t>This audit has identified further improvements required around completing neurological observations following a head injury.</w:t>
      </w:r>
      <w:bookmarkEnd w:id="3"/>
    </w:p>
    <w:p w:rsidR="00BA195E" w:rsidRPr="005A5CEB" w:rsidRDefault="00EF39D5" w:rsidP="00FF41C5">
      <w:pPr>
        <w:pStyle w:val="Heading2"/>
      </w:pPr>
      <w:r w:rsidRPr="005A5CEB">
        <w:t xml:space="preserve">Audit Summary </w:t>
      </w:r>
      <w:r>
        <w:t>as at</w:t>
      </w:r>
      <w:r w:rsidRPr="005A5CEB">
        <w:t xml:space="preserve"> </w:t>
      </w:r>
      <w:bookmarkStart w:id="4" w:name="AuditStartDate1"/>
      <w:r w:rsidRPr="005A5CEB">
        <w:t>26 May 2014</w:t>
      </w:r>
      <w:bookmarkEnd w:id="4"/>
    </w:p>
    <w:p w:rsidR="00BA195E" w:rsidRPr="005A5CEB" w:rsidRDefault="00EF39D5" w:rsidP="005A5CEB">
      <w:pPr>
        <w:spacing w:before="240" w:after="0" w:line="276" w:lineRule="auto"/>
        <w:ind w:left="0"/>
        <w:rPr>
          <w:sz w:val="24"/>
        </w:rPr>
      </w:pPr>
      <w:r w:rsidRPr="005A5CEB">
        <w:rPr>
          <w:sz w:val="24"/>
        </w:rPr>
        <w:t>Standards have been assessed and summarised below:</w:t>
      </w:r>
    </w:p>
    <w:p w:rsidR="00BA195E" w:rsidRPr="00854F70" w:rsidRDefault="00EF39D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44446" w:rsidTr="008633A8">
        <w:trPr>
          <w:cantSplit/>
          <w:tblHeader/>
        </w:trPr>
        <w:tc>
          <w:tcPr>
            <w:tcW w:w="1260" w:type="dxa"/>
            <w:tcBorders>
              <w:bottom w:val="single" w:sz="4" w:space="0" w:color="000000"/>
            </w:tcBorders>
            <w:vAlign w:val="center"/>
          </w:tcPr>
          <w:p w:rsidR="00BA195E" w:rsidRPr="008F484E" w:rsidRDefault="00EF39D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F39D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F39D5" w:rsidP="008F484E">
            <w:pPr>
              <w:spacing w:before="60"/>
              <w:ind w:left="0"/>
              <w:rPr>
                <w:b/>
                <w:sz w:val="24"/>
                <w:szCs w:val="24"/>
              </w:rPr>
            </w:pPr>
            <w:r w:rsidRPr="008F484E">
              <w:rPr>
                <w:b/>
                <w:sz w:val="24"/>
                <w:szCs w:val="24"/>
              </w:rPr>
              <w:t>Definition</w:t>
            </w:r>
          </w:p>
        </w:tc>
      </w:tr>
      <w:tr w:rsidR="00344446" w:rsidTr="008633A8">
        <w:trPr>
          <w:cantSplit/>
          <w:trHeight w:val="1134"/>
        </w:trPr>
        <w:tc>
          <w:tcPr>
            <w:tcW w:w="1260" w:type="dxa"/>
            <w:tcBorders>
              <w:bottom w:val="single" w:sz="4" w:space="0" w:color="000000"/>
            </w:tcBorders>
            <w:shd w:val="clear" w:color="0066FF" w:fill="0000FF"/>
            <w:vAlign w:val="center"/>
          </w:tcPr>
          <w:p w:rsidR="00103A98" w:rsidRPr="008F484E" w:rsidRDefault="00CD3B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F39D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F39D5" w:rsidP="008F484E">
            <w:pPr>
              <w:spacing w:before="60"/>
              <w:ind w:left="50"/>
              <w:rPr>
                <w:sz w:val="24"/>
                <w:szCs w:val="24"/>
              </w:rPr>
            </w:pPr>
            <w:r w:rsidRPr="008F484E">
              <w:rPr>
                <w:sz w:val="24"/>
                <w:szCs w:val="24"/>
              </w:rPr>
              <w:t>All standards applicable to this service fully attained with some standards exceeded</w:t>
            </w:r>
          </w:p>
        </w:tc>
      </w:tr>
      <w:tr w:rsidR="00344446" w:rsidTr="008633A8">
        <w:trPr>
          <w:cantSplit/>
          <w:trHeight w:val="1134"/>
        </w:trPr>
        <w:tc>
          <w:tcPr>
            <w:tcW w:w="1260" w:type="dxa"/>
            <w:tcBorders>
              <w:bottom w:val="single" w:sz="4" w:space="0" w:color="000000"/>
            </w:tcBorders>
            <w:shd w:val="clear" w:color="33CC33" w:fill="00FF00"/>
            <w:vAlign w:val="center"/>
          </w:tcPr>
          <w:p w:rsidR="00103A98" w:rsidRPr="008F484E" w:rsidRDefault="00CD3BE9" w:rsidP="008F484E">
            <w:pPr>
              <w:spacing w:before="60"/>
              <w:ind w:left="0"/>
              <w:rPr>
                <w:sz w:val="24"/>
                <w:szCs w:val="24"/>
              </w:rPr>
            </w:pPr>
          </w:p>
        </w:tc>
        <w:tc>
          <w:tcPr>
            <w:tcW w:w="3780" w:type="dxa"/>
            <w:shd w:val="clear" w:color="auto" w:fill="auto"/>
            <w:vAlign w:val="center"/>
          </w:tcPr>
          <w:p w:rsidR="00103A98" w:rsidRPr="008F484E" w:rsidRDefault="00EF39D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F39D5" w:rsidP="008F484E">
            <w:pPr>
              <w:spacing w:before="60"/>
              <w:ind w:left="50"/>
              <w:rPr>
                <w:sz w:val="24"/>
                <w:szCs w:val="24"/>
              </w:rPr>
            </w:pPr>
            <w:r w:rsidRPr="008F484E">
              <w:rPr>
                <w:sz w:val="24"/>
                <w:szCs w:val="24"/>
              </w:rPr>
              <w:t xml:space="preserve">Standards applicable to this service fully attained </w:t>
            </w:r>
          </w:p>
        </w:tc>
      </w:tr>
      <w:tr w:rsidR="00344446" w:rsidTr="008633A8">
        <w:trPr>
          <w:cantSplit/>
          <w:trHeight w:val="1134"/>
        </w:trPr>
        <w:tc>
          <w:tcPr>
            <w:tcW w:w="1260" w:type="dxa"/>
            <w:tcBorders>
              <w:bottom w:val="single" w:sz="4" w:space="0" w:color="000000"/>
            </w:tcBorders>
            <w:shd w:val="clear" w:color="auto" w:fill="FFFF00"/>
            <w:vAlign w:val="center"/>
          </w:tcPr>
          <w:p w:rsidR="00103A98" w:rsidRPr="008F484E" w:rsidRDefault="00CD3BE9" w:rsidP="008F484E">
            <w:pPr>
              <w:spacing w:before="60"/>
              <w:ind w:left="0"/>
              <w:rPr>
                <w:sz w:val="24"/>
                <w:szCs w:val="24"/>
              </w:rPr>
            </w:pPr>
          </w:p>
        </w:tc>
        <w:tc>
          <w:tcPr>
            <w:tcW w:w="3780" w:type="dxa"/>
            <w:shd w:val="clear" w:color="auto" w:fill="auto"/>
            <w:vAlign w:val="center"/>
          </w:tcPr>
          <w:p w:rsidR="00103A98" w:rsidRPr="008F484E" w:rsidRDefault="00EF39D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F39D5" w:rsidP="008F484E">
            <w:pPr>
              <w:spacing w:before="60"/>
              <w:ind w:left="50"/>
              <w:rPr>
                <w:sz w:val="24"/>
                <w:szCs w:val="24"/>
              </w:rPr>
            </w:pPr>
            <w:r w:rsidRPr="008F484E">
              <w:rPr>
                <w:sz w:val="24"/>
                <w:szCs w:val="24"/>
              </w:rPr>
              <w:t>Some standards applicable to this service partially attained and of low risk</w:t>
            </w:r>
          </w:p>
        </w:tc>
      </w:tr>
      <w:tr w:rsidR="00344446" w:rsidTr="008633A8">
        <w:trPr>
          <w:cantSplit/>
          <w:trHeight w:val="1134"/>
        </w:trPr>
        <w:tc>
          <w:tcPr>
            <w:tcW w:w="1260" w:type="dxa"/>
            <w:tcBorders>
              <w:bottom w:val="single" w:sz="4" w:space="0" w:color="000000"/>
            </w:tcBorders>
            <w:shd w:val="clear" w:color="auto" w:fill="FFC800"/>
            <w:vAlign w:val="center"/>
          </w:tcPr>
          <w:p w:rsidR="00103A98" w:rsidRPr="008F484E" w:rsidRDefault="00CD3B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F39D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F39D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44446" w:rsidTr="004B2721">
        <w:trPr>
          <w:cantSplit/>
          <w:trHeight w:val="1134"/>
        </w:trPr>
        <w:tc>
          <w:tcPr>
            <w:tcW w:w="1260" w:type="dxa"/>
            <w:shd w:val="clear" w:color="auto" w:fill="FF0000"/>
            <w:vAlign w:val="center"/>
          </w:tcPr>
          <w:p w:rsidR="00103A98" w:rsidRPr="008F484E" w:rsidRDefault="00CD3BE9" w:rsidP="008F484E">
            <w:pPr>
              <w:spacing w:before="60"/>
              <w:ind w:left="0"/>
              <w:rPr>
                <w:sz w:val="24"/>
                <w:szCs w:val="24"/>
              </w:rPr>
            </w:pPr>
          </w:p>
        </w:tc>
        <w:tc>
          <w:tcPr>
            <w:tcW w:w="3780" w:type="dxa"/>
            <w:shd w:val="clear" w:color="auto" w:fill="auto"/>
            <w:vAlign w:val="center"/>
          </w:tcPr>
          <w:p w:rsidR="00103A98" w:rsidRPr="008F484E" w:rsidRDefault="00EF39D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F39D5" w:rsidP="008F484E">
            <w:pPr>
              <w:spacing w:before="60"/>
              <w:ind w:left="50"/>
              <w:rPr>
                <w:sz w:val="24"/>
                <w:szCs w:val="24"/>
              </w:rPr>
            </w:pPr>
            <w:r w:rsidRPr="008F484E">
              <w:rPr>
                <w:sz w:val="24"/>
                <w:szCs w:val="24"/>
              </w:rPr>
              <w:t>Some standards applicable to this service unattained and of moderate or high risk</w:t>
            </w:r>
          </w:p>
        </w:tc>
      </w:tr>
    </w:tbl>
    <w:p w:rsidR="00EF39D5" w:rsidRDefault="00EF39D5" w:rsidP="00FF41C5">
      <w:pPr>
        <w:pStyle w:val="Heading3"/>
      </w:pPr>
    </w:p>
    <w:p w:rsidR="00BA195E" w:rsidRPr="00FF41C5" w:rsidRDefault="00EF39D5" w:rsidP="00FF41C5">
      <w:pPr>
        <w:pStyle w:val="Heading3"/>
      </w:pPr>
      <w:r w:rsidRPr="00FF41C5">
        <w:t xml:space="preserve">Consumer Rights as at </w:t>
      </w:r>
      <w:bookmarkStart w:id="5" w:name="AuditStartDate2"/>
      <w:r w:rsidRPr="00FF41C5">
        <w:t>26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B2721" w:rsidRPr="00CC002C" w:rsidRDefault="00EF39D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D3BE9" w:rsidP="008F484E">
            <w:pPr>
              <w:spacing w:after="0"/>
              <w:ind w:left="0"/>
              <w:rPr>
                <w:rFonts w:cs="Arial"/>
                <w:b/>
                <w:szCs w:val="24"/>
              </w:rPr>
            </w:pPr>
          </w:p>
        </w:tc>
        <w:tc>
          <w:tcPr>
            <w:tcW w:w="2330" w:type="dxa"/>
            <w:shd w:val="clear" w:color="auto" w:fill="FFFFFF"/>
          </w:tcPr>
          <w:p w:rsidR="004B2721" w:rsidRPr="00CC002C" w:rsidRDefault="00EF39D5" w:rsidP="008F484E">
            <w:pPr>
              <w:spacing w:after="0"/>
              <w:ind w:left="0"/>
              <w:rPr>
                <w:rFonts w:cs="Arial"/>
                <w:b/>
                <w:szCs w:val="24"/>
              </w:rPr>
            </w:pPr>
            <w:r>
              <w:t>Standards applicable to this service fully attained.</w:t>
            </w:r>
          </w:p>
        </w:tc>
      </w:tr>
    </w:tbl>
    <w:p w:rsidR="00FF41C5" w:rsidRPr="00FF41C5" w:rsidRDefault="00EF39D5" w:rsidP="00FF41C5">
      <w:pPr>
        <w:pStyle w:val="Heading3"/>
      </w:pPr>
      <w:r w:rsidRPr="00FF41C5">
        <w:t>Organisational Management</w:t>
      </w:r>
      <w:r>
        <w:t xml:space="preserve"> as at </w:t>
      </w:r>
      <w:bookmarkStart w:id="6" w:name="AuditStartDate3"/>
      <w:r w:rsidRPr="00FF41C5">
        <w:t>26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D2CA9" w:rsidRPr="00CC002C" w:rsidRDefault="00EF39D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D3BE9" w:rsidP="004D2CA9">
            <w:pPr>
              <w:spacing w:after="0"/>
              <w:ind w:left="0"/>
              <w:rPr>
                <w:rFonts w:cs="Arial"/>
                <w:b/>
                <w:szCs w:val="24"/>
              </w:rPr>
            </w:pPr>
          </w:p>
        </w:tc>
        <w:tc>
          <w:tcPr>
            <w:tcW w:w="2330" w:type="dxa"/>
            <w:shd w:val="clear" w:color="auto" w:fill="FFFFFF"/>
          </w:tcPr>
          <w:p w:rsidR="004D2CA9" w:rsidRPr="00CC002C" w:rsidRDefault="00EF39D5" w:rsidP="004D2CA9">
            <w:pPr>
              <w:spacing w:after="0"/>
              <w:ind w:left="0"/>
              <w:rPr>
                <w:rFonts w:cs="Arial"/>
                <w:b/>
                <w:szCs w:val="24"/>
              </w:rPr>
            </w:pPr>
            <w:r>
              <w:t>Some standards applicable to this service partially attained and of low risk.</w:t>
            </w:r>
          </w:p>
        </w:tc>
      </w:tr>
    </w:tbl>
    <w:p w:rsidR="00FF41C5" w:rsidRPr="00FF41C5" w:rsidRDefault="00EF39D5" w:rsidP="00FF41C5">
      <w:pPr>
        <w:pStyle w:val="Heading3"/>
      </w:pPr>
      <w:r w:rsidRPr="00CC002C">
        <w:t>Continuum of Service Delivery</w:t>
      </w:r>
      <w:r>
        <w:t xml:space="preserve"> as at </w:t>
      </w:r>
      <w:bookmarkStart w:id="7" w:name="AuditStartDate4"/>
      <w:r w:rsidRPr="00FF41C5">
        <w:t>26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D2CA9" w:rsidRPr="00CC002C" w:rsidRDefault="00EF39D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CD3BE9" w:rsidP="004D2CA9">
            <w:pPr>
              <w:spacing w:after="0"/>
              <w:ind w:left="0"/>
              <w:rPr>
                <w:rFonts w:cs="Arial"/>
                <w:b/>
                <w:szCs w:val="24"/>
              </w:rPr>
            </w:pPr>
          </w:p>
        </w:tc>
        <w:tc>
          <w:tcPr>
            <w:tcW w:w="2330" w:type="dxa"/>
            <w:shd w:val="clear" w:color="auto" w:fill="FFFFFF"/>
          </w:tcPr>
          <w:p w:rsidR="004D2CA9" w:rsidRPr="00CC002C" w:rsidRDefault="00EF39D5" w:rsidP="004D2CA9">
            <w:pPr>
              <w:spacing w:after="0"/>
              <w:ind w:left="0"/>
              <w:rPr>
                <w:rFonts w:cs="Arial"/>
                <w:b/>
                <w:szCs w:val="24"/>
              </w:rPr>
            </w:pPr>
            <w:r>
              <w:t>Standards applicable to this service fully attained.</w:t>
            </w:r>
          </w:p>
        </w:tc>
      </w:tr>
    </w:tbl>
    <w:p w:rsidR="00FF41C5" w:rsidRDefault="00EF39D5" w:rsidP="00FF41C5">
      <w:pPr>
        <w:pStyle w:val="Heading3"/>
      </w:pPr>
      <w:r w:rsidRPr="00CC002C">
        <w:t>Safe and Appropriate Environment</w:t>
      </w:r>
      <w:r w:rsidRPr="00FF41C5">
        <w:t xml:space="preserve"> </w:t>
      </w:r>
      <w:r>
        <w:t xml:space="preserve">as at </w:t>
      </w:r>
      <w:bookmarkStart w:id="8" w:name="AuditStartDate5"/>
      <w:r>
        <w:t>26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D2CA9" w:rsidRPr="00CC002C" w:rsidRDefault="00EF39D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D3BE9" w:rsidP="004D2CA9">
            <w:pPr>
              <w:spacing w:after="0"/>
              <w:ind w:left="0"/>
              <w:rPr>
                <w:rFonts w:cs="Arial"/>
                <w:b/>
                <w:szCs w:val="24"/>
              </w:rPr>
            </w:pPr>
          </w:p>
        </w:tc>
        <w:tc>
          <w:tcPr>
            <w:tcW w:w="2330" w:type="dxa"/>
            <w:shd w:val="clear" w:color="auto" w:fill="FFFFFF"/>
          </w:tcPr>
          <w:p w:rsidR="004D2CA9" w:rsidRPr="00CC002C" w:rsidRDefault="00EF39D5" w:rsidP="004D2CA9">
            <w:pPr>
              <w:spacing w:after="0"/>
              <w:ind w:left="0"/>
              <w:rPr>
                <w:rFonts w:cs="Arial"/>
                <w:b/>
                <w:szCs w:val="24"/>
              </w:rPr>
            </w:pPr>
            <w:r>
              <w:t>Standards applicable to this service fully attained.</w:t>
            </w:r>
          </w:p>
        </w:tc>
      </w:tr>
    </w:tbl>
    <w:p w:rsidR="00FF41C5" w:rsidRDefault="00EF39D5" w:rsidP="00FF41C5">
      <w:pPr>
        <w:pStyle w:val="Heading3"/>
      </w:pPr>
      <w:r w:rsidRPr="00CC002C">
        <w:lastRenderedPageBreak/>
        <w:t>Restraint Minimisation and Safe Practice</w:t>
      </w:r>
      <w:r w:rsidRPr="00FF41C5">
        <w:t xml:space="preserve"> as at </w:t>
      </w:r>
      <w:bookmarkStart w:id="9" w:name="AuditStartDate6"/>
      <w:r>
        <w:t>26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D2CA9" w:rsidRPr="00CC002C" w:rsidRDefault="00EF39D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D3BE9" w:rsidP="004D2CA9">
            <w:pPr>
              <w:spacing w:after="0"/>
              <w:ind w:left="0"/>
              <w:rPr>
                <w:rFonts w:cs="Arial"/>
                <w:b/>
                <w:szCs w:val="24"/>
              </w:rPr>
            </w:pPr>
          </w:p>
        </w:tc>
        <w:tc>
          <w:tcPr>
            <w:tcW w:w="2330" w:type="dxa"/>
            <w:shd w:val="clear" w:color="auto" w:fill="FFFFFF"/>
          </w:tcPr>
          <w:p w:rsidR="004D2CA9" w:rsidRPr="00CC002C" w:rsidRDefault="00EF39D5" w:rsidP="004D2CA9">
            <w:pPr>
              <w:spacing w:after="0"/>
              <w:ind w:left="0"/>
              <w:rPr>
                <w:rFonts w:cs="Arial"/>
                <w:b/>
                <w:szCs w:val="24"/>
              </w:rPr>
            </w:pPr>
            <w:r>
              <w:t>Standards applicable to this service fully attained.</w:t>
            </w:r>
          </w:p>
        </w:tc>
      </w:tr>
    </w:tbl>
    <w:p w:rsidR="00FF41C5" w:rsidRPr="00CC002C" w:rsidRDefault="00EF39D5" w:rsidP="00FF41C5">
      <w:pPr>
        <w:pStyle w:val="Heading3"/>
      </w:pPr>
      <w:r w:rsidRPr="00CC002C">
        <w:t>Infection Prevention and Control</w:t>
      </w:r>
      <w:r w:rsidRPr="00FF41C5">
        <w:t xml:space="preserve"> as at </w:t>
      </w:r>
      <w:bookmarkStart w:id="10" w:name="AuditStartDate7"/>
      <w:r w:rsidRPr="00CC002C">
        <w:t>26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44446" w:rsidTr="00F62C56">
        <w:trPr>
          <w:cantSplit/>
        </w:trPr>
        <w:tc>
          <w:tcPr>
            <w:tcW w:w="5529" w:type="dxa"/>
          </w:tcPr>
          <w:p w:rsidR="004D2CA9" w:rsidRPr="00CC002C" w:rsidRDefault="00EF39D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D3BE9" w:rsidP="004D2CA9">
            <w:pPr>
              <w:spacing w:after="0"/>
              <w:ind w:left="0"/>
              <w:rPr>
                <w:rFonts w:cs="Arial"/>
                <w:b/>
                <w:szCs w:val="24"/>
              </w:rPr>
            </w:pPr>
          </w:p>
        </w:tc>
        <w:tc>
          <w:tcPr>
            <w:tcW w:w="2330" w:type="dxa"/>
            <w:shd w:val="clear" w:color="auto" w:fill="FFFFFF"/>
          </w:tcPr>
          <w:p w:rsidR="004D2CA9" w:rsidRPr="00CC002C" w:rsidRDefault="00EF39D5" w:rsidP="004D2CA9">
            <w:pPr>
              <w:spacing w:after="0"/>
              <w:ind w:left="0"/>
              <w:rPr>
                <w:rFonts w:cs="Arial"/>
                <w:b/>
                <w:szCs w:val="24"/>
              </w:rPr>
            </w:pPr>
            <w:r>
              <w:t>Standards applicable to this service fully attained.</w:t>
            </w:r>
          </w:p>
        </w:tc>
      </w:tr>
    </w:tbl>
    <w:p w:rsidR="00CD3BE9" w:rsidRDefault="00CD3BE9" w:rsidP="0016491D">
      <w:pPr>
        <w:pStyle w:val="Heading2"/>
        <w:rPr>
          <w:sz w:val="24"/>
        </w:rPr>
        <w:sectPr w:rsidR="00CD3BE9" w:rsidSect="00CD3BE9">
          <w:pgSz w:w="11906" w:h="16838"/>
          <w:pgMar w:top="720" w:right="720" w:bottom="720" w:left="720" w:header="708" w:footer="708" w:gutter="0"/>
          <w:cols w:space="708"/>
          <w:docGrid w:linePitch="360"/>
        </w:sectPr>
      </w:pPr>
    </w:p>
    <w:p w:rsidR="00C81DC6" w:rsidRDefault="00C81DC6" w:rsidP="00CD3BE9">
      <w:pPr>
        <w:pStyle w:val="Heading1"/>
      </w:pPr>
      <w:r>
        <w:lastRenderedPageBreak/>
        <w:t>HealthCERT Aged Residential Care Audit Report (version 4.0)</w:t>
      </w:r>
    </w:p>
    <w:p w:rsidR="00C81DC6" w:rsidRDefault="00C81DC6" w:rsidP="00CD3BE9">
      <w:pPr>
        <w:pStyle w:val="Heading2"/>
        <w:rPr>
          <w:b/>
          <w:bCs/>
        </w:rPr>
      </w:pPr>
      <w:r>
        <w:rPr>
          <w:b/>
          <w:bCs/>
        </w:rPr>
        <w:t>Introduction</w:t>
      </w:r>
    </w:p>
    <w:p w:rsidR="00C81DC6" w:rsidRDefault="00C81DC6" w:rsidP="00CD3BE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81DC6" w:rsidRDefault="00C81DC6" w:rsidP="00CD3BE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81DC6" w:rsidRDefault="00C81DC6" w:rsidP="00CD3BE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81DC6" w:rsidRDefault="00C81DC6" w:rsidP="00CD3BE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4"/>
              </w:rPr>
            </w:pPr>
            <w:r>
              <w:t>Radius Residential Care Limited</w:t>
            </w:r>
          </w:p>
        </w:tc>
      </w:tr>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4"/>
              </w:rPr>
            </w:pPr>
            <w:r>
              <w:t>Radius Residential Care Limited - Radius Fulton Care Centre</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4"/>
                <w:szCs w:val="24"/>
              </w:rPr>
            </w:pPr>
            <w:r>
              <w:t>Health and Disability Auditing New Zealand Limited</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4"/>
                <w:szCs w:val="24"/>
              </w:rPr>
            </w:pPr>
            <w:r>
              <w:t>Surveillance Audit</w:t>
            </w:r>
          </w:p>
        </w:tc>
      </w:tr>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4"/>
              </w:rPr>
            </w:pPr>
            <w:r>
              <w:t>Radius Fulton Care Centre</w:t>
            </w:r>
          </w:p>
        </w:tc>
      </w:tr>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4"/>
              </w:rPr>
            </w:pPr>
            <w:r>
              <w:t>Hospital services - Medical services; Hospital services - Geriatric services (excl. psychogeriatric); Rest home care and dementia care</w:t>
            </w:r>
          </w:p>
        </w:tc>
      </w:tr>
      <w:tr w:rsidR="00C81DC6" w:rsidTr="00C81DC6">
        <w:tc>
          <w:tcPr>
            <w:tcW w:w="365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81DC6" w:rsidRDefault="00C81DC6" w:rsidP="00CD3BE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81DC6" w:rsidRDefault="00C81DC6" w:rsidP="00CD3BE9">
            <w:pPr>
              <w:spacing w:before="60"/>
              <w:ind w:left="0"/>
              <w:rPr>
                <w:sz w:val="24"/>
                <w:szCs w:val="24"/>
              </w:rPr>
            </w:pPr>
            <w:r>
              <w:t>26 May 2014</w:t>
            </w:r>
          </w:p>
        </w:tc>
        <w:tc>
          <w:tcPr>
            <w:tcW w:w="1417" w:type="dxa"/>
            <w:tcBorders>
              <w:top w:val="single" w:sz="4" w:space="0" w:color="auto"/>
              <w:left w:val="nil"/>
              <w:bottom w:val="single" w:sz="4" w:space="0" w:color="auto"/>
              <w:right w:val="nil"/>
            </w:tcBorders>
            <w:hideMark/>
          </w:tcPr>
          <w:p w:rsidR="00C81DC6" w:rsidRDefault="00C81DC6" w:rsidP="00CD3BE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81DC6" w:rsidRDefault="00C81DC6" w:rsidP="00CD3BE9">
            <w:pPr>
              <w:spacing w:before="60"/>
              <w:ind w:left="0"/>
              <w:rPr>
                <w:sz w:val="24"/>
                <w:szCs w:val="24"/>
              </w:rPr>
            </w:pPr>
            <w:r>
              <w:t>27 May 2014</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4"/>
              </w:rPr>
            </w:pPr>
            <w:r>
              <w:rPr>
                <w:b/>
              </w:rPr>
              <w:t>Proposed changes to current services (if any):</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tabs>
                <w:tab w:val="left" w:pos="3885"/>
              </w:tabs>
              <w:spacing w:before="60"/>
              <w:ind w:left="0"/>
              <w:rPr>
                <w:sz w:val="24"/>
                <w:szCs w:val="24"/>
              </w:rPr>
            </w:pPr>
            <w:r>
              <w:t>This audit has approved six new single rooms to be used for either hospital or rest home level care.</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81DC6" w:rsidTr="00C81DC6">
        <w:tc>
          <w:tcPr>
            <w:tcW w:w="1074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b/>
                <w:sz w:val="24"/>
                <w:szCs w:val="20"/>
              </w:rPr>
            </w:pPr>
            <w:r>
              <w:rPr>
                <w:szCs w:val="20"/>
              </w:rPr>
              <w:t>90</w:t>
            </w:r>
          </w:p>
        </w:tc>
      </w:tr>
    </w:tbl>
    <w:p w:rsidR="00C81DC6" w:rsidRDefault="00C81DC6" w:rsidP="00CD3BE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81DC6" w:rsidTr="00C81DC6">
        <w:trPr>
          <w:cantSplit/>
        </w:trPr>
        <w:tc>
          <w:tcPr>
            <w:tcW w:w="2235" w:type="dxa"/>
            <w:tcBorders>
              <w:top w:val="single" w:sz="4" w:space="0" w:color="auto"/>
              <w:left w:val="single" w:sz="4" w:space="0" w:color="auto"/>
              <w:bottom w:val="single" w:sz="4" w:space="0" w:color="auto"/>
              <w:right w:val="single" w:sz="4" w:space="0" w:color="auto"/>
            </w:tcBorders>
            <w:hideMark/>
          </w:tcPr>
          <w:p w:rsidR="00C81DC6" w:rsidRDefault="00C81DC6" w:rsidP="00CD3BE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81DC6" w:rsidRDefault="00C81DC6" w:rsidP="00CD3BE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rFonts w:cs="Arial"/>
                <w:sz w:val="20"/>
                <w:szCs w:val="20"/>
              </w:rPr>
            </w:pPr>
            <w:r>
              <w:rPr>
                <w:rFonts w:cs="Arial"/>
                <w:sz w:val="20"/>
                <w:szCs w:val="20"/>
              </w:rPr>
              <w:t>6</w:t>
            </w:r>
          </w:p>
        </w:tc>
      </w:tr>
      <w:tr w:rsidR="00C81DC6" w:rsidTr="00C81DC6">
        <w:trPr>
          <w:cantSplit/>
        </w:trPr>
        <w:tc>
          <w:tcPr>
            <w:tcW w:w="2235"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rFonts w:cs="Arial"/>
                <w:sz w:val="20"/>
                <w:szCs w:val="20"/>
              </w:rPr>
            </w:pPr>
            <w:r>
              <w:rPr>
                <w:rFonts w:cs="Arial"/>
                <w:sz w:val="20"/>
                <w:szCs w:val="20"/>
              </w:rPr>
              <w:t>5</w:t>
            </w:r>
          </w:p>
        </w:tc>
      </w:tr>
      <w:tr w:rsidR="00C81DC6" w:rsidTr="00C81DC6">
        <w:trPr>
          <w:cantSplit/>
        </w:trPr>
        <w:tc>
          <w:tcPr>
            <w:tcW w:w="2235"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jc w:val="center"/>
              <w:rPr>
                <w:rFonts w:cs="Arial"/>
                <w:sz w:val="20"/>
                <w:szCs w:val="20"/>
              </w:rPr>
            </w:pPr>
          </w:p>
        </w:tc>
      </w:tr>
      <w:tr w:rsidR="00C81DC6" w:rsidTr="00C81DC6">
        <w:trPr>
          <w:cantSplit/>
        </w:trPr>
        <w:tc>
          <w:tcPr>
            <w:tcW w:w="2235"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81DC6" w:rsidRDefault="00C81DC6" w:rsidP="00CD3BE9">
            <w:pPr>
              <w:keepNext/>
              <w:spacing w:before="60"/>
              <w:ind w:left="0"/>
              <w:jc w:val="center"/>
              <w:rPr>
                <w:rFonts w:cs="Arial"/>
                <w:sz w:val="20"/>
                <w:szCs w:val="20"/>
              </w:rPr>
            </w:pPr>
          </w:p>
        </w:tc>
      </w:tr>
      <w:tr w:rsidR="00C81DC6" w:rsidTr="00C81DC6">
        <w:trPr>
          <w:cantSplit/>
        </w:trPr>
        <w:tc>
          <w:tcPr>
            <w:tcW w:w="223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81DC6" w:rsidRDefault="00C81DC6" w:rsidP="00CD3BE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81DC6" w:rsidRDefault="00C81DC6" w:rsidP="00CD3BE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81DC6" w:rsidRDefault="00C81DC6" w:rsidP="00CD3BE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rFonts w:cs="Arial"/>
                <w:sz w:val="20"/>
                <w:szCs w:val="20"/>
              </w:rPr>
            </w:pPr>
            <w:r>
              <w:rPr>
                <w:rFonts w:cs="Arial"/>
                <w:sz w:val="20"/>
                <w:szCs w:val="20"/>
              </w:rPr>
              <w:t>2</w:t>
            </w:r>
          </w:p>
        </w:tc>
      </w:tr>
    </w:tbl>
    <w:p w:rsidR="00C81DC6" w:rsidRDefault="00C81DC6" w:rsidP="00CD3BE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81DC6" w:rsidTr="00C81DC6">
        <w:tc>
          <w:tcPr>
            <w:tcW w:w="351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37</w:t>
            </w:r>
          </w:p>
        </w:tc>
      </w:tr>
    </w:tbl>
    <w:p w:rsidR="00C81DC6" w:rsidRDefault="00C81DC6" w:rsidP="00CD3BE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81DC6" w:rsidTr="00C81DC6">
        <w:tc>
          <w:tcPr>
            <w:tcW w:w="351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3</w:t>
            </w:r>
          </w:p>
        </w:tc>
      </w:tr>
      <w:tr w:rsidR="00C81DC6" w:rsidTr="00C81DC6">
        <w:tc>
          <w:tcPr>
            <w:tcW w:w="351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4</w:t>
            </w:r>
          </w:p>
        </w:tc>
      </w:tr>
      <w:tr w:rsidR="00C81DC6" w:rsidTr="00C81DC6">
        <w:tc>
          <w:tcPr>
            <w:tcW w:w="351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80</w:t>
            </w:r>
          </w:p>
        </w:tc>
        <w:tc>
          <w:tcPr>
            <w:tcW w:w="340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sz w:val="20"/>
                <w:szCs w:val="20"/>
                <w:lang w:eastAsia="en-NZ"/>
              </w:rPr>
            </w:pPr>
            <w:r>
              <w:rPr>
                <w:sz w:val="20"/>
                <w:szCs w:val="20"/>
                <w:lang w:eastAsia="en-NZ"/>
              </w:rPr>
              <w:t>8</w:t>
            </w:r>
          </w:p>
        </w:tc>
      </w:tr>
      <w:tr w:rsidR="00C81DC6" w:rsidTr="00C81DC6">
        <w:tc>
          <w:tcPr>
            <w:tcW w:w="351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C81DC6" w:rsidRDefault="00C81DC6" w:rsidP="00CD3BE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81DC6" w:rsidRDefault="00C81DC6" w:rsidP="00CD3BE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0"/>
                <w:szCs w:val="20"/>
                <w:lang w:eastAsia="en-NZ"/>
              </w:rPr>
            </w:pPr>
            <w:r>
              <w:rPr>
                <w:sz w:val="20"/>
                <w:szCs w:val="20"/>
                <w:lang w:eastAsia="en-NZ"/>
              </w:rPr>
              <w:t>1</w:t>
            </w:r>
          </w:p>
        </w:tc>
      </w:tr>
    </w:tbl>
    <w:p w:rsidR="00C81DC6" w:rsidRDefault="00C81DC6" w:rsidP="00CD3BE9">
      <w:pPr>
        <w:pStyle w:val="Heading2"/>
        <w:pageBreakBefore/>
        <w:rPr>
          <w:b/>
          <w:bCs/>
          <w:szCs w:val="32"/>
          <w:lang w:eastAsia="en-US"/>
        </w:rPr>
      </w:pPr>
      <w:r>
        <w:rPr>
          <w:b/>
          <w:bCs/>
        </w:rPr>
        <w:lastRenderedPageBreak/>
        <w:t>Declaration</w:t>
      </w:r>
    </w:p>
    <w:p w:rsidR="00C81DC6" w:rsidRDefault="00C81DC6" w:rsidP="00CD3BE9">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81DC6" w:rsidRDefault="00C81DC6" w:rsidP="00CD3BE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r w:rsidR="00C81DC6" w:rsidTr="00C81DC6">
        <w:trPr>
          <w:trHeight w:val="60"/>
        </w:trPr>
        <w:tc>
          <w:tcPr>
            <w:tcW w:w="675"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rPr>
            </w:pPr>
            <w:r>
              <w:rPr>
                <w:szCs w:val="20"/>
              </w:rPr>
              <w:t>Yes</w:t>
            </w:r>
          </w:p>
        </w:tc>
      </w:tr>
    </w:tbl>
    <w:p w:rsidR="00C81DC6" w:rsidRDefault="00C81DC6" w:rsidP="00CD3BE9">
      <w:pPr>
        <w:spacing w:before="240" w:after="0"/>
        <w:ind w:left="0"/>
        <w:rPr>
          <w:rFonts w:cstheme="minorBidi"/>
          <w:szCs w:val="20"/>
        </w:rPr>
      </w:pPr>
      <w:r>
        <w:rPr>
          <w:szCs w:val="20"/>
        </w:rPr>
        <w:t>Dated Thursday, 19 June 2014</w:t>
      </w:r>
    </w:p>
    <w:p w:rsidR="00C81DC6" w:rsidRDefault="00C81DC6" w:rsidP="00CD3BE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General Overview</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t>Radius Fulton Care is part of the Radius Residential Care Group.  Fulton Care cares for residents requiring hospital, rest home and dementia level care for up to 93 residents.  On the day of the audit there were 50 residents receiving hospital level care, 23 receiving rest home level care and 17 receiving dementia level care.  This audit also assessed six new single rooms as able to be used for either hospital or rest home level care.</w:t>
            </w:r>
            <w:r>
              <w:br/>
              <w:t>The facility manager has 18 years aged care experience and has been at the facility as manager for 12 years.  An experienced clinical manager who has been in the position for five years supports her.  The clinical manager is leaving and the new clinical manager orientating has a strong aged care background including clinical manager and manager roles.  The regional manager (a registered nurse) also supports the facility manager.  Families and residents spoke highly of the care provided at Fulton Care.</w:t>
            </w:r>
            <w:r>
              <w:br/>
              <w:t xml:space="preserve">All of the five shortfalls identified at the previous audit have been addressed.  These were around quality data reporting, care planning, </w:t>
            </w:r>
            <w:proofErr w:type="gramStart"/>
            <w:r>
              <w:t>aspects</w:t>
            </w:r>
            <w:proofErr w:type="gramEnd"/>
            <w:r>
              <w:t xml:space="preserve"> of medication documentation, call bells and infection surveillance.</w:t>
            </w:r>
            <w:r>
              <w:br/>
              <w:t>This audit has identified further improvements required around completing neurological observations following a head injury.</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1.1: Consumer Rights</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manager and staff keep them informed of their family member’s status.  Incident forms identify family is informed and this is an improvement on previous audit.</w:t>
            </w:r>
            <w:r>
              <w:rPr>
                <w:szCs w:val="20"/>
              </w:rPr>
              <w:br/>
              <w:t>There is a complaints policy supporting practice and a complaints register.  Resident and family interviews confirmed their understanding of the complaints process.  There have been no recent external complaints.</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1.2: Organisational Management</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rPr>
                <w:szCs w:val="20"/>
              </w:rPr>
              <w:t>Radius has an organisational philosophy, which includes a vision, mission statement &amp; objectives including a quality/risk management framework &amp; process policy.  The manager is suitably qualified in her role.</w:t>
            </w:r>
            <w:r>
              <w:rPr>
                <w:szCs w:val="20"/>
              </w:rPr>
              <w:br/>
              <w:t xml:space="preserve">There is evidence that the quality system continues to be implemented at Radius Fulton Care.  </w:t>
            </w:r>
            <w:r>
              <w:rPr>
                <w:szCs w:val="20"/>
              </w:rPr>
              <w:br/>
              <w:t xml:space="preserve">The service's policies are reviewed two yearly.  </w:t>
            </w:r>
            <w:proofErr w:type="gramStart"/>
            <w:r>
              <w:rPr>
                <w:szCs w:val="20"/>
              </w:rPr>
              <w:t>Staff have</w:t>
            </w:r>
            <w:proofErr w:type="gramEnd"/>
            <w:r>
              <w:rPr>
                <w:szCs w:val="20"/>
              </w:rPr>
              <w:t xml:space="preserve"> access to manuals in hard copy and over the intranet.  Policies are up to date.  </w:t>
            </w:r>
            <w:r>
              <w:rPr>
                <w:szCs w:val="20"/>
              </w:rPr>
              <w:br/>
              <w:t xml:space="preserve">Clinical guidelines are in place to assist care staff.  The service collects internal data for monitoring purposes.  Results are benchmarked against other Radius facilities.  </w:t>
            </w:r>
            <w:proofErr w:type="gramStart"/>
            <w:r>
              <w:rPr>
                <w:szCs w:val="20"/>
              </w:rPr>
              <w:t>Staff are</w:t>
            </w:r>
            <w:proofErr w:type="gramEnd"/>
            <w:r>
              <w:rPr>
                <w:szCs w:val="20"/>
              </w:rPr>
              <w:t xml:space="preserve"> informed of internal audit results.  There is documented evidence of corrective action plans in place for internal audits and quality improvement initiatives to improve outcomes for residents.  </w:t>
            </w:r>
            <w:r>
              <w:rPr>
                <w:szCs w:val="20"/>
              </w:rPr>
              <w:br/>
              <w:t>The service has a risk management programme.  There is an organisational risk register in place.  All clinical events are being documented including pressure areas.  Monthly aggregation of incident data (resident falls, skin tears, pressure areas, challenging behaviours and medication incidents) is undertaken and sent to Radius Head Office for benchmarking purposes.  There is an improvement required around completing neurological observations following a knock to the head.</w:t>
            </w:r>
            <w:r>
              <w:rPr>
                <w:szCs w:val="20"/>
              </w:rPr>
              <w:br/>
              <w:t xml:space="preserve">Practising certificates are held in a central location for all registered, clinical staff.  A recruitment, selection and appointment of staff policy are in place.  </w:t>
            </w:r>
            <w:r>
              <w:rPr>
                <w:szCs w:val="20"/>
              </w:rPr>
              <w:br/>
              <w:t xml:space="preserve">Fulton Care staff orientation programme is specific to the worker type and has been completed by all staff.  A comprehensive training schedule is in place, directed from the head office.  </w:t>
            </w:r>
            <w:r>
              <w:rPr>
                <w:szCs w:val="20"/>
              </w:rPr>
              <w:br/>
            </w:r>
            <w:r>
              <w:rPr>
                <w:szCs w:val="20"/>
              </w:rPr>
              <w:lastRenderedPageBreak/>
              <w:t>An acuity and clinical staffing ratio policy is in place that includes a documented rationale for staffing the service.  Staffing is designed to match the needs of the residents and is sufficient to cater for the extra six hospital residents.</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1.3: Continuum of Service Delivery</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rPr>
                <w:szCs w:val="20"/>
              </w:rPr>
              <w:t xml:space="preserve">Care plans are developed in consultation with relevant people including residents and where appropriate family / whanau or Enduring Power of Attorney.  An initial nursing assessment, including a variety of risk assessments are completed on admission and risk assessments are reviewed six monthly following </w:t>
            </w:r>
            <w:proofErr w:type="gramStart"/>
            <w:r>
              <w:rPr>
                <w:szCs w:val="20"/>
              </w:rPr>
              <w:t>admission</w:t>
            </w:r>
            <w:proofErr w:type="gramEnd"/>
            <w:r>
              <w:rPr>
                <w:szCs w:val="20"/>
              </w:rPr>
              <w:t xml:space="preserve">.  Residents and/or family have input into the development of care plans.  Communication with family is well documented.  All residents have an individualised care plan that reflects current needs.  These are reviewed six monthly and updated as needs </w:t>
            </w:r>
            <w:proofErr w:type="gramStart"/>
            <w:r>
              <w:rPr>
                <w:szCs w:val="20"/>
              </w:rPr>
              <w:t>change</w:t>
            </w:r>
            <w:proofErr w:type="gramEnd"/>
            <w:r>
              <w:rPr>
                <w:szCs w:val="20"/>
              </w:rPr>
              <w:t>.</w:t>
            </w:r>
            <w:r>
              <w:rPr>
                <w:szCs w:val="20"/>
              </w:rPr>
              <w:b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r>
              <w:rPr>
                <w:szCs w:val="20"/>
              </w:rPr>
              <w:br/>
              <w:t>An appropriate medicine management system is implemented.  Policies and procedures detail service provider's responsibilities.  Registered nurses administer medications in the rest home and hospital and registered nurses, enrolled nurses or senior caregivers administer medications in the dementia unit.  Staff responsible for medicine management have attended in-service education for medication management and complete a medication competency annually.  Medication charts sighted evidence documentation of residents' allergies/sensitivities and three monthly medication reviews completed by general practitioners.  Residents that self-administer have three monthly competency assessments.  A dietitian is available to provide dietetic assessment for residents and arrange special authorities as required.  All food is cooked on site by an external contractor.  All kitchen assistants employed by the service have attained safe food handling certificates.  Residents and families interviewed, all confirmed satisfaction with food services.</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1.4: Safe and Appropriate Environment</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t>The facility building warrant of fitness was sighted and is current.  Preventative and reactive maintenance occurs.  The call bell system has been updated since the previous audit and call bells in all areas of the service alert staff via a telephone carried by every staff member.  This audit has approved six new single rooms to be used for either hospital or rest home level care.  The six rooms are large enough to cater for the required care staff and equipment for hospital level residents.  There is a large disabled bathroom in the wing to cater for the six rooms and lounges are large enough to cater for the extra equipment such as fall out chairs and lazy boy chairs required for hospital level residents.</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2: Restraint Minimisation and Safe Practice</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rPr>
                <w:szCs w:val="20"/>
              </w:rPr>
              <w:t xml:space="preserve">The service has separate restraint and enabler registers for each unit that include the type of restraint/enabler, date commenced and comments.  There are nine residents using restraint and nine residents using enablers.  Enabler use is voluntary.  All staff </w:t>
            </w:r>
            <w:proofErr w:type="gramStart"/>
            <w:r>
              <w:rPr>
                <w:szCs w:val="20"/>
              </w:rPr>
              <w:t>have</w:t>
            </w:r>
            <w:proofErr w:type="gramEnd"/>
            <w:r>
              <w:rPr>
                <w:szCs w:val="20"/>
              </w:rPr>
              <w:t xml:space="preserve"> had on-going training around restraint minimisation and the management of behaviours that challenge.  </w:t>
            </w:r>
          </w:p>
        </w:tc>
      </w:tr>
    </w:tbl>
    <w:p w:rsidR="00C81DC6" w:rsidRDefault="00C81DC6" w:rsidP="00CD3B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rPr>
                <w:b/>
                <w:sz w:val="24"/>
                <w:szCs w:val="20"/>
              </w:rPr>
            </w:pPr>
            <w:r>
              <w:rPr>
                <w:b/>
                <w:szCs w:val="20"/>
              </w:rPr>
              <w:t>Outcome 3: Infection Prevention and Control</w:t>
            </w:r>
          </w:p>
        </w:tc>
      </w:tr>
      <w:tr w:rsidR="00C81DC6" w:rsidTr="00C81DC6">
        <w:tc>
          <w:tcPr>
            <w:tcW w:w="15559"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after="120"/>
              <w:ind w:left="0"/>
              <w:rPr>
                <w:sz w:val="24"/>
                <w:szCs w:val="20"/>
              </w:rPr>
            </w:pPr>
            <w:r>
              <w:rPr>
                <w:szCs w:val="20"/>
              </w:rPr>
              <w:t xml:space="preserve">There is a dedicated infection control coordinator who has a role description.  The infection control coordinator collates monitoring data and reports through to the quality and risk management meetings and outcomes are reported to staff through nursing and staff meetings.  Infection control surveillance is established that is appropriate to the size and type of services and includes all infections including those not requiring antibiotics.  </w:t>
            </w:r>
          </w:p>
        </w:tc>
      </w:tr>
    </w:tbl>
    <w:p w:rsidR="00C81DC6" w:rsidRDefault="00C81DC6" w:rsidP="00CD3BE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81DC6" w:rsidTr="00C81DC6">
        <w:tc>
          <w:tcPr>
            <w:tcW w:w="1387" w:type="dxa"/>
            <w:tcBorders>
              <w:top w:val="nil"/>
              <w:left w:val="nil"/>
              <w:bottom w:val="single" w:sz="4" w:space="0" w:color="auto"/>
              <w:right w:val="single" w:sz="4" w:space="0" w:color="auto"/>
            </w:tcBorders>
          </w:tcPr>
          <w:p w:rsidR="00C81DC6" w:rsidRDefault="00C81DC6" w:rsidP="00CD3BE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0"/>
              </w:rPr>
            </w:pPr>
            <w:r>
              <w:rPr>
                <w:b/>
                <w:sz w:val="20"/>
                <w:szCs w:val="20"/>
              </w:rPr>
              <w:t>PA Critical</w:t>
            </w:r>
          </w:p>
        </w:tc>
      </w:tr>
      <w:tr w:rsidR="00C81DC6" w:rsidTr="00C81DC6">
        <w:tc>
          <w:tcPr>
            <w:tcW w:w="1387"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0"/>
                <w:lang w:eastAsia="en-NZ"/>
              </w:rPr>
            </w:pPr>
            <w:r>
              <w:rPr>
                <w:szCs w:val="20"/>
                <w:lang w:eastAsia="en-NZ"/>
              </w:rPr>
              <w:t>0</w:t>
            </w:r>
          </w:p>
        </w:tc>
      </w:tr>
      <w:tr w:rsidR="00C81DC6" w:rsidTr="00C81DC6">
        <w:tc>
          <w:tcPr>
            <w:tcW w:w="1387"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r>
    </w:tbl>
    <w:p w:rsidR="00C81DC6" w:rsidRDefault="00C81DC6" w:rsidP="00CD3BE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81DC6" w:rsidTr="00C81DC6">
        <w:tc>
          <w:tcPr>
            <w:tcW w:w="1387" w:type="dxa"/>
            <w:tcBorders>
              <w:top w:val="nil"/>
              <w:left w:val="nil"/>
              <w:bottom w:val="single" w:sz="4" w:space="0" w:color="auto"/>
              <w:right w:val="single" w:sz="4" w:space="0" w:color="auto"/>
            </w:tcBorders>
          </w:tcPr>
          <w:p w:rsidR="00C81DC6" w:rsidRDefault="00C81DC6" w:rsidP="00CD3BE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before="60"/>
              <w:ind w:left="0"/>
              <w:jc w:val="center"/>
              <w:rPr>
                <w:b/>
                <w:sz w:val="20"/>
                <w:szCs w:val="24"/>
              </w:rPr>
            </w:pPr>
            <w:r>
              <w:rPr>
                <w:b/>
                <w:sz w:val="20"/>
              </w:rPr>
              <w:t>Not Audited</w:t>
            </w:r>
          </w:p>
        </w:tc>
      </w:tr>
      <w:tr w:rsidR="00C81DC6" w:rsidTr="00C81DC6">
        <w:tc>
          <w:tcPr>
            <w:tcW w:w="1387"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33</w:t>
            </w:r>
          </w:p>
        </w:tc>
      </w:tr>
      <w:tr w:rsidR="00C81DC6" w:rsidTr="00C81DC6">
        <w:tc>
          <w:tcPr>
            <w:tcW w:w="1387"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before="60"/>
              <w:ind w:left="0"/>
              <w:jc w:val="center"/>
              <w:rPr>
                <w:sz w:val="24"/>
                <w:szCs w:val="24"/>
                <w:lang w:eastAsia="en-NZ"/>
              </w:rPr>
            </w:pPr>
            <w:r>
              <w:rPr>
                <w:lang w:eastAsia="en-NZ"/>
              </w:rPr>
              <w:t>59</w:t>
            </w:r>
          </w:p>
        </w:tc>
      </w:tr>
    </w:tbl>
    <w:p w:rsidR="00C81DC6" w:rsidRDefault="00C81DC6" w:rsidP="00CD3BE9">
      <w:pPr>
        <w:ind w:left="0"/>
        <w:rPr>
          <w:rFonts w:cstheme="minorBidi"/>
          <w:sz w:val="24"/>
        </w:rPr>
      </w:pPr>
    </w:p>
    <w:p w:rsidR="00C81DC6" w:rsidRDefault="00C81DC6" w:rsidP="00CD3BE9">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81DC6" w:rsidTr="00C81DC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Timeframe (Days)</w:t>
            </w:r>
          </w:p>
        </w:tc>
      </w:tr>
      <w:tr w:rsidR="00C81DC6" w:rsidTr="00C81DC6">
        <w:trPr>
          <w:cantSplit/>
        </w:trPr>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r>
      <w:tr w:rsidR="00C81DC6" w:rsidTr="00C81DC6">
        <w:trPr>
          <w:cantSplit/>
        </w:trPr>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Neurological observations were not completed for two of three residents who had hit their head.</w:t>
            </w:r>
          </w:p>
        </w:tc>
        <w:tc>
          <w:tcPr>
            <w:tcW w:w="278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Ensure neurological observations are completed for head injuries.</w:t>
            </w:r>
          </w:p>
        </w:tc>
        <w:tc>
          <w:tcPr>
            <w:tcW w:w="1444" w:type="dxa"/>
            <w:tcBorders>
              <w:top w:val="single" w:sz="4" w:space="0" w:color="auto"/>
              <w:left w:val="single" w:sz="4" w:space="0" w:color="auto"/>
              <w:bottom w:val="single" w:sz="4" w:space="0" w:color="auto"/>
              <w:right w:val="single" w:sz="4" w:space="0" w:color="auto"/>
            </w:tcBorders>
            <w:hideMark/>
          </w:tcPr>
          <w:p w:rsidR="00C81DC6" w:rsidRDefault="00C81DC6" w:rsidP="00CD3BE9">
            <w:pPr>
              <w:spacing w:after="0"/>
              <w:ind w:left="0"/>
              <w:rPr>
                <w:sz w:val="20"/>
                <w:szCs w:val="20"/>
                <w:lang w:eastAsia="en-NZ"/>
              </w:rPr>
            </w:pPr>
            <w:r>
              <w:rPr>
                <w:sz w:val="20"/>
                <w:szCs w:val="20"/>
                <w:lang w:eastAsia="en-NZ"/>
              </w:rPr>
              <w:t>90</w:t>
            </w:r>
          </w:p>
        </w:tc>
      </w:tr>
    </w:tbl>
    <w:p w:rsidR="00C81DC6" w:rsidRDefault="00C81DC6" w:rsidP="00CD3BE9">
      <w:pPr>
        <w:ind w:left="0"/>
        <w:rPr>
          <w:rFonts w:cstheme="minorBidi"/>
          <w:lang w:eastAsia="en-NZ"/>
        </w:rPr>
      </w:pPr>
    </w:p>
    <w:p w:rsidR="00C81DC6" w:rsidRDefault="00C81DC6" w:rsidP="00CD3BE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81DC6" w:rsidTr="00C81DC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81DC6" w:rsidRDefault="00C81DC6" w:rsidP="00CD3BE9">
            <w:pPr>
              <w:keepNext/>
              <w:spacing w:after="0"/>
              <w:ind w:left="0"/>
              <w:rPr>
                <w:b/>
                <w:sz w:val="20"/>
                <w:szCs w:val="20"/>
                <w:lang w:eastAsia="en-NZ"/>
              </w:rPr>
            </w:pPr>
            <w:r>
              <w:rPr>
                <w:b/>
                <w:sz w:val="20"/>
                <w:szCs w:val="20"/>
                <w:lang w:eastAsia="en-NZ"/>
              </w:rPr>
              <w:t>Finding</w:t>
            </w:r>
          </w:p>
        </w:tc>
      </w:tr>
      <w:tr w:rsidR="00C81DC6" w:rsidTr="00C81DC6">
        <w:trPr>
          <w:cantSplit/>
        </w:trPr>
        <w:tc>
          <w:tcPr>
            <w:tcW w:w="1984"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81DC6" w:rsidRDefault="00C81DC6" w:rsidP="00CD3BE9">
            <w:pPr>
              <w:spacing w:after="0"/>
              <w:ind w:left="0"/>
              <w:rPr>
                <w:sz w:val="20"/>
                <w:szCs w:val="20"/>
                <w:lang w:eastAsia="en-NZ"/>
              </w:rPr>
            </w:pPr>
          </w:p>
        </w:tc>
      </w:tr>
    </w:tbl>
    <w:p w:rsidR="00C81DC6" w:rsidRDefault="00C81DC6" w:rsidP="00CD3BE9">
      <w:pPr>
        <w:ind w:left="0"/>
        <w:rPr>
          <w:rFonts w:cstheme="minorBidi"/>
          <w:lang w:eastAsia="en-NZ"/>
        </w:rPr>
      </w:pPr>
    </w:p>
    <w:p w:rsidR="00C81DC6" w:rsidRDefault="00C81DC6" w:rsidP="00CD3BE9">
      <w:pPr>
        <w:ind w:left="0"/>
        <w:rPr>
          <w:lang w:eastAsia="en-NZ"/>
        </w:rPr>
      </w:pPr>
    </w:p>
    <w:p w:rsidR="00C81DC6" w:rsidRDefault="00C81DC6" w:rsidP="00CD3BE9">
      <w:pPr>
        <w:ind w:left="0"/>
        <w:rPr>
          <w:lang w:eastAsia="en-NZ"/>
        </w:rPr>
      </w:pPr>
    </w:p>
    <w:p w:rsidR="00C81DC6" w:rsidRDefault="00C81DC6" w:rsidP="00CD3BE9">
      <w:pPr>
        <w:pStyle w:val="Heading1"/>
      </w:pPr>
      <w:r>
        <w:t>NZS 8134.1:2008: Health and Disability Services (Core) Standards</w:t>
      </w:r>
    </w:p>
    <w:p w:rsidR="00C81DC6" w:rsidRDefault="00C81DC6" w:rsidP="00CD3BE9">
      <w:pPr>
        <w:pStyle w:val="Heading2"/>
        <w:rPr>
          <w:b/>
          <w:bCs/>
        </w:rPr>
      </w:pPr>
      <w:r>
        <w:rPr>
          <w:b/>
          <w:bCs/>
        </w:rPr>
        <w:t>Outcome 1.1: Consumer Rights</w:t>
      </w:r>
    </w:p>
    <w:p w:rsidR="00C81DC6" w:rsidRDefault="00C81DC6" w:rsidP="00CD3BE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81DC6" w:rsidRDefault="00C81DC6" w:rsidP="00CD3BE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81DC6" w:rsidRDefault="00C81DC6" w:rsidP="00CD3BE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There is an open disclosure policy.  The communication with resident’s policy includes procedures to ensure that </w:t>
            </w:r>
            <w:proofErr w:type="gramStart"/>
            <w:r>
              <w:rPr>
                <w:rFonts w:cs="Arial"/>
                <w:sz w:val="20"/>
                <w:szCs w:val="20"/>
              </w:rPr>
              <w:t>staff communicate</w:t>
            </w:r>
            <w:proofErr w:type="gramEnd"/>
            <w:r>
              <w:rPr>
                <w:rFonts w:cs="Arial"/>
                <w:sz w:val="20"/>
                <w:szCs w:val="20"/>
              </w:rPr>
              <w:t xml:space="preserve"> well with residents and family members.  There are monthly resident/relative meetings facilitated by the activities staff allowing residents/relatives to raise issues.  Seven residents (three from the rest home and four from the hospital) stated they were welcomed on entry and were given time and explanation about services and procedures.  </w:t>
            </w:r>
            <w:r>
              <w:rPr>
                <w:rFonts w:cs="Arial"/>
                <w:sz w:val="20"/>
                <w:szCs w:val="20"/>
              </w:rPr>
              <w:br/>
            </w:r>
            <w:r>
              <w:rPr>
                <w:rFonts w:cs="Arial"/>
                <w:sz w:val="20"/>
                <w:szCs w:val="20"/>
              </w:rPr>
              <w:br/>
              <w:t>Thirteen incident reports were reviewed across the service.  All recorded family notification.  Eight relatives interviewed (one from the rest home, four from the dementia unit and three from the hospital) informed they are notified of any changes in their family member’s health status.  The clinical manager, who investigates incidents, informed there are processes in place to support family notification of events.</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All eight relatives stated that they are informed when their family members health status changes.</w:t>
            </w:r>
            <w:r>
              <w:rPr>
                <w:rFonts w:cs="Arial"/>
                <w:sz w:val="20"/>
                <w:szCs w:val="20"/>
              </w:rPr>
              <w:br/>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are provided with this information at the point of entry.  Families are encouraged to visit.  There are two residents who do not speak English and both residents have family members who translate for them.</w:t>
            </w:r>
            <w:r>
              <w:rPr>
                <w:rFonts w:cs="Arial"/>
                <w:sz w:val="20"/>
                <w:szCs w:val="20"/>
              </w:rPr>
              <w:br/>
            </w:r>
            <w:r>
              <w:rPr>
                <w:rFonts w:cs="Arial"/>
                <w:sz w:val="20"/>
                <w:szCs w:val="20"/>
              </w:rPr>
              <w:br/>
              <w:t>D11.3 The information pack is available in large print and advised that this can be read to residents.</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81DC6" w:rsidRDefault="00C81DC6" w:rsidP="00CD3BE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81DC6" w:rsidRDefault="00C81DC6" w:rsidP="00CD3BE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Pr>
                <w:rFonts w:cs="Arial"/>
                <w:sz w:val="20"/>
                <w:szCs w:val="20"/>
              </w:rPr>
              <w:br/>
            </w:r>
            <w:r>
              <w:rPr>
                <w:rFonts w:cs="Arial"/>
                <w:sz w:val="20"/>
                <w:szCs w:val="20"/>
              </w:rPr>
              <w:lastRenderedPageBreak/>
              <w:br/>
              <w:t>A client’s complaint procedure flow chart is included in the policy and is included in the information pack for residents on entry.  Policy states that complaints process is to be visible and available in public areas.</w:t>
            </w:r>
            <w:r>
              <w:rPr>
                <w:rFonts w:cs="Arial"/>
                <w:sz w:val="20"/>
                <w:szCs w:val="20"/>
              </w:rPr>
              <w:br/>
            </w:r>
            <w:r>
              <w:rPr>
                <w:rFonts w:cs="Arial"/>
                <w:sz w:val="20"/>
                <w:szCs w:val="20"/>
              </w:rPr>
              <w:br/>
              <w:t xml:space="preserve">Interviews with seven residents (three from the rest home and four from the hospital) and eight relatives interviewed (one from the rest home, four from the dementia unit and three from the hospital) were familiar with the complaints procedure and state all concerns /complaints are addressed.  </w:t>
            </w:r>
            <w:r>
              <w:rPr>
                <w:rFonts w:cs="Arial"/>
                <w:sz w:val="20"/>
                <w:szCs w:val="20"/>
              </w:rPr>
              <w:br/>
              <w:t xml:space="preserve">The complaints log/register includes date of incident, complainant, summary of complaint, signature off as complete.  There have been three complaints in 2013 and three in 2014 to date.  All have documentation of full investigation and resolution including communication with complainants is documented for all complaints.  </w:t>
            </w:r>
            <w:r>
              <w:rPr>
                <w:rFonts w:cs="Arial"/>
                <w:sz w:val="20"/>
                <w:szCs w:val="20"/>
              </w:rPr>
              <w:br/>
              <w:t>D13.3h.  A complaints procedure is provided to residents within the information pack at entry.</w:t>
            </w:r>
            <w:r>
              <w:rPr>
                <w:rFonts w:cs="Arial"/>
                <w:sz w:val="20"/>
                <w:szCs w:val="20"/>
              </w:rPr>
              <w:b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2"/>
        <w:rPr>
          <w:b/>
          <w:bCs/>
        </w:rPr>
      </w:pPr>
      <w:r>
        <w:rPr>
          <w:b/>
          <w:bCs/>
        </w:rPr>
        <w:t>Outcome 1.2: Organisational Management</w:t>
      </w:r>
    </w:p>
    <w:p w:rsidR="00C81DC6" w:rsidRDefault="00C81DC6" w:rsidP="00CD3BE9">
      <w:pPr>
        <w:pStyle w:val="OutcomeDescription"/>
        <w:rPr>
          <w:lang w:eastAsia="en-NZ"/>
        </w:rPr>
      </w:pPr>
      <w:r>
        <w:rPr>
          <w:lang w:eastAsia="en-NZ"/>
        </w:rPr>
        <w:t>Consumers receive services that comply with legislation and are managed in a safe, efficient, and effective manner.</w:t>
      </w:r>
    </w:p>
    <w:p w:rsidR="00C81DC6" w:rsidRDefault="00C81DC6" w:rsidP="00CD3BE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81DC6" w:rsidRDefault="00C81DC6" w:rsidP="00CD3BE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rPr>
              <w:t>Radius Fulton Care is part of the Radius Residential Care Group.  Fulton Care cares for residents requiring hospital, rest home and dementia level care for up to 93 residents.  On the day of the audit there were 50 residents receiving hospital level care, 23 receiving rest home level care and 17 receiving dementia level care.  This audit also assessed the appropriateness of six new single rooms as able to be used for either hospital or rest home level care.  These rooms are already being used for hospital level care following permission to do so from HealthCERT.</w:t>
            </w:r>
            <w:r>
              <w:rPr>
                <w:rFonts w:eastAsia="Times New Roman" w:cs="Arial"/>
                <w:noProof/>
              </w:rPr>
              <w:br/>
              <w:t>The facility manager has 18 years aged care experience and has been at the facility as manager for 12 years.  An experienced clinical manager who has been in the position for five years supports her.  The clinical manager is leaving and the new clinical manager orienataing has a strong aged care background including clinical manager and manager roles.  The regional manager (a registered nurse) also supports the facility manager.  The facility manager reports monthly to the regional manager on a range of operational matters in relation to Fulton Care including strategic and operational issues, incidents and accidents, complaints, health and safety.  Radius mission statement states that:</w:t>
            </w:r>
            <w:r>
              <w:rPr>
                <w:rFonts w:eastAsia="Times New Roman" w:cs="Arial"/>
                <w:noProof/>
              </w:rPr>
              <w:br/>
              <w:t>"We deliver a quality lifestyle with an innovative approach to care that enables us to maintain the wellbeing, dignity and independence of our residents"</w:t>
            </w:r>
            <w:r>
              <w:rPr>
                <w:rFonts w:eastAsia="Times New Roman" w:cs="Arial"/>
                <w:noProof/>
              </w:rPr>
              <w:br/>
              <w:t>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Fulton Care has developed site specific objectives including:</w:t>
            </w:r>
            <w:r>
              <w:rPr>
                <w:rFonts w:eastAsia="Times New Roman" w:cs="Arial"/>
                <w:noProof/>
              </w:rPr>
              <w:br/>
              <w:t>1. Clinical and Operational key performance indicators</w:t>
            </w:r>
            <w:r>
              <w:rPr>
                <w:rFonts w:eastAsia="Times New Roman" w:cs="Arial"/>
                <w:noProof/>
              </w:rPr>
              <w:br/>
              <w:t>2. Clinical effectiveness</w:t>
            </w:r>
            <w:r>
              <w:rPr>
                <w:rFonts w:eastAsia="Times New Roman" w:cs="Arial"/>
                <w:noProof/>
              </w:rPr>
              <w:br/>
              <w:t>3. Consumer participation</w:t>
            </w:r>
            <w:r>
              <w:rPr>
                <w:rFonts w:eastAsia="Times New Roman" w:cs="Arial"/>
                <w:noProof/>
              </w:rPr>
              <w:br/>
              <w:t>4. Workforce effectiveness</w:t>
            </w:r>
            <w:r>
              <w:rPr>
                <w:rFonts w:eastAsia="Times New Roman" w:cs="Arial"/>
                <w:noProof/>
              </w:rPr>
              <w:br/>
              <w:t>5. Risk management</w:t>
            </w:r>
            <w:r>
              <w:rPr>
                <w:rFonts w:eastAsia="Times New Roman" w:cs="Arial"/>
                <w:noProof/>
              </w:rPr>
              <w:br/>
              <w:t>6. Taking ownership of the business and services provided</w:t>
            </w:r>
            <w:r>
              <w:rPr>
                <w:rFonts w:eastAsia="Times New Roman" w:cs="Arial"/>
                <w:noProof/>
              </w:rPr>
              <w:br/>
              <w:t>7. Effective financial leadership and management</w:t>
            </w:r>
            <w:r>
              <w:rPr>
                <w:rFonts w:eastAsia="Times New Roman" w:cs="Arial"/>
                <w:noProof/>
              </w:rPr>
              <w:br/>
              <w:t>8. Cost containment and reduction.</w:t>
            </w:r>
            <w:r>
              <w:rPr>
                <w:rFonts w:eastAsia="Times New Roman" w:cs="Arial"/>
                <w:noProof/>
              </w:rPr>
              <w:br/>
              <w:t xml:space="preserve">The service has a documented structure that supports continuity of management and care delivery. </w:t>
            </w:r>
            <w:r>
              <w:rPr>
                <w:rFonts w:eastAsia="Times New Roman" w:cs="Arial"/>
                <w:noProof/>
              </w:rPr>
              <w:br/>
              <w:t xml:space="preserve">ARC E2.1: The philosophy of the service also includes providing safe and therapeutic care for residents with dementia that enhances their quality of life </w:t>
            </w:r>
            <w:r>
              <w:rPr>
                <w:rFonts w:eastAsia="Times New Roman" w:cs="Arial"/>
                <w:noProof/>
              </w:rPr>
              <w:lastRenderedPageBreak/>
              <w:t>and minimises risks associated with their confused states.</w:t>
            </w:r>
            <w:r>
              <w:rPr>
                <w:rFonts w:eastAsia="Times New Roman" w:cs="Arial"/>
                <w:noProof/>
              </w:rPr>
              <w:br/>
              <w:t xml:space="preserve">ARC,D17.3di (rest home), D17.4b (hospital), The organisation provides annual conferences for their managers and annual regional conferences and the facility manager attended mini conferences, a full Radius managers conference in 2013 and several DHB trainings in the last year. </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81DC6" w:rsidRDefault="00C81DC6" w:rsidP="00CD3BE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sz w:val="20"/>
              </w:rPr>
              <w:t xml:space="preserve">There is an organisational quality/risk management plan - 2014 that includes clinical/care related risks, human resources; health and safety; environmental/service; financial; as well as site specific risks/goals identified for Fulton Care.  </w:t>
            </w:r>
            <w:r>
              <w:rPr>
                <w:rFonts w:eastAsia="Times New Roman" w:cs="Arial"/>
                <w:noProof/>
                <w:sz w:val="20"/>
              </w:rPr>
              <w:br/>
              <w:t>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Fulton Care.  Staff have designated portfolios including incidents and accidents, training, restraint, health and safety and infection control.  Interviews with seven healthcare assistants (three who work in the hospital, two who work in the rest home, one who works in the dementia unit and one who works in the rest home and dementia unit), one enrolled nurse and one registered nurse confirmed that quality data is discussed at monthly staff meetings (staff and registered nurse (RN) meeting minutes reviewed). The facility manager advised that she is responsible for providing oversight of the quality programme. There is also a monthly quality meeting where all quality data and indicators are discussed.  Minutes of these meetings are made available to all staff.</w:t>
            </w:r>
            <w:r>
              <w:rPr>
                <w:rFonts w:eastAsia="Times New Roman" w:cs="Arial"/>
                <w:noProof/>
                <w:sz w:val="20"/>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r>
              <w:rPr>
                <w:rFonts w:eastAsia="Times New Roman" w:cs="Arial"/>
                <w:noProof/>
                <w:sz w:val="20"/>
              </w:rPr>
              <w:br/>
            </w:r>
            <w:r>
              <w:rPr>
                <w:rFonts w:eastAsia="Times New Roman" w:cs="Arial"/>
                <w:noProof/>
                <w:sz w:val="20"/>
              </w:rPr>
              <w:br/>
              <w:t xml:space="preserve">D5.4 The service has the appropriate policies and procedures to support service delivery;  </w:t>
            </w:r>
            <w:r>
              <w:rPr>
                <w:rFonts w:eastAsia="Times New Roman" w:cs="Arial"/>
                <w:noProof/>
                <w:sz w:val="20"/>
              </w:rPr>
              <w:br/>
              <w:t>There are policies and procedures appropriate for service delivery.  Policy manuals are reviewed two yearly.  New/updated policies are sent from head office . New policies/procedures are put in the staff room with a signing sheet for staff to sign once they have read and understood the documentation (verified at interview with five healthcare assistants and two registered nurses).  Staff have access to manuals (nurses stations and staff room). Policies are up to date and are located electronically on 'P' drive.</w:t>
            </w:r>
            <w:r>
              <w:rPr>
                <w:rFonts w:eastAsia="Times New Roman" w:cs="Arial"/>
                <w:noProof/>
                <w:sz w:val="20"/>
              </w:rPr>
              <w:br/>
              <w:t xml:space="preserve">Monthly reports by the facility manager to the regional manager are provided on service indicators.  The quality meetings are minuted and with a set agenda including (but not limited to): health &amp; safety, incident and accidents, complaints/compliments.  Information is taken to staff through the various meetings, staff notice boards.  </w:t>
            </w:r>
            <w:r>
              <w:rPr>
                <w:rFonts w:eastAsia="Times New Roman" w:cs="Arial"/>
                <w:noProof/>
                <w:sz w:val="20"/>
              </w:rPr>
              <w:br/>
            </w:r>
            <w:r>
              <w:rPr>
                <w:rFonts w:eastAsia="Times New Roman" w:cs="Arial"/>
                <w:noProof/>
                <w:sz w:val="20"/>
              </w:rPr>
              <w:br/>
              <w:t xml:space="preserve">a) There are monthly accident/incident reports completed by the facility manager that break down the data collected across the service.  A review of incident data demonstrates that the facility data correlates with that reported to Radius head office for benchmarking and this is an improvement since the previous audit. </w:t>
            </w:r>
            <w:r>
              <w:rPr>
                <w:rFonts w:eastAsia="Times New Roman" w:cs="Arial"/>
                <w:noProof/>
                <w:sz w:val="20"/>
              </w:rPr>
              <w:br/>
              <w:t>b)  The service has linked the complaints process with its quality management system. Monthly manager reports to the regional manager include complaints. Staff meeting minutes identify discussion of complaints.</w:t>
            </w:r>
            <w:r>
              <w:rPr>
                <w:rFonts w:eastAsia="Times New Roman" w:cs="Arial"/>
                <w:noProof/>
                <w:sz w:val="20"/>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eastAsia="Times New Roman" w:cs="Arial"/>
                <w:noProof/>
                <w:sz w:val="20"/>
              </w:rPr>
              <w:br/>
              <w:t xml:space="preserve">d) Health and safety is an agenda item of the staff meeting. Any new hazards are discussed. </w:t>
            </w:r>
            <w:r>
              <w:rPr>
                <w:rFonts w:eastAsia="Times New Roman" w:cs="Arial"/>
                <w:noProof/>
                <w:sz w:val="20"/>
              </w:rPr>
              <w:br/>
              <w:t>e) Advised that the restraint committee report through the quality and restraint meetings, feedback is provided to staff and RN meetings.  Restraint use is also fed back to the organization through the clinical indicator reports. Restraint internal audits are completed yearly and results are also forwarded through monthly manager meetings</w:t>
            </w:r>
            <w:r>
              <w:rPr>
                <w:rFonts w:eastAsia="Times New Roman" w:cs="Arial"/>
                <w:noProof/>
                <w:sz w:val="20"/>
              </w:rPr>
              <w:b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Fulton Care  by the  facility manager.  The audit programme includes (but not limited to);  care plans, care delivery compliance, health and safety, IC, medications, code of rights, </w:t>
            </w:r>
            <w:r>
              <w:rPr>
                <w:rFonts w:eastAsia="Times New Roman" w:cs="Arial"/>
                <w:noProof/>
                <w:sz w:val="20"/>
              </w:rPr>
              <w:lastRenderedPageBreak/>
              <w:t>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RN meetings verified audit results are discussed.</w:t>
            </w:r>
            <w:r>
              <w:rPr>
                <w:rFonts w:eastAsia="Times New Roman" w:cs="Arial"/>
                <w:noProof/>
                <w:sz w:val="20"/>
              </w:rPr>
              <w:br/>
              <w:t xml:space="preserve"> Radius policy informs a corrective action plan is required where compliance is under a predetermined threshold.  Corrective action plans were developed for incident reports (sighted) and all audits where there has been less than 95% conformity. The corrective action plans are also completed when the service notices a trend in any of the quality data.  There have also been a number of quality improvement initiarives implimented including:</w:t>
            </w:r>
            <w:r>
              <w:rPr>
                <w:rFonts w:eastAsia="Times New Roman" w:cs="Arial"/>
                <w:noProof/>
                <w:sz w:val="20"/>
              </w:rPr>
              <w:br/>
              <w:t>1. November 2013 – eliminate avoidable medication errors</w:t>
            </w:r>
            <w:r>
              <w:rPr>
                <w:rFonts w:eastAsia="Times New Roman" w:cs="Arial"/>
                <w:noProof/>
                <w:sz w:val="20"/>
              </w:rPr>
              <w:br/>
              <w:t>2. December 2013 – reduce skin tears to below the Radius average</w:t>
            </w:r>
            <w:r>
              <w:rPr>
                <w:rFonts w:eastAsia="Times New Roman" w:cs="Arial"/>
                <w:noProof/>
                <w:sz w:val="20"/>
              </w:rPr>
              <w:br/>
              <w:t>3. January 2014 – reduce avoidable falls by 50%</w:t>
            </w:r>
            <w:r>
              <w:rPr>
                <w:rFonts w:eastAsia="Times New Roman" w:cs="Arial"/>
                <w:noProof/>
                <w:sz w:val="20"/>
              </w:rPr>
              <w:br/>
              <w:t>4. March 2014 – educate RN;s and develop effective behaviour management plans for residents with behaviours that challenge</w:t>
            </w:r>
            <w:r>
              <w:rPr>
                <w:rFonts w:eastAsia="Times New Roman" w:cs="Arial"/>
                <w:noProof/>
                <w:sz w:val="20"/>
              </w:rPr>
              <w:br/>
              <w:t>5. Reduce the use of antipsychotic medication</w:t>
            </w:r>
            <w:r>
              <w:rPr>
                <w:rFonts w:eastAsia="Times New Roman" w:cs="Arial"/>
                <w:noProof/>
                <w:sz w:val="20"/>
              </w:rPr>
              <w:br/>
              <w:t>D19.3 There are implemented risk management, and health and safety policies and procedures in place including accident and hazard management</w:t>
            </w:r>
            <w:r>
              <w:rPr>
                <w:rFonts w:eastAsia="Times New Roman" w:cs="Arial"/>
                <w:noProof/>
                <w:sz w:val="20"/>
              </w:rPr>
              <w:br/>
              <w:t>D19.2g: Falls prevention strategies such as aggregating data monthly that includes considering time of occurrence</w:t>
            </w:r>
            <w:r>
              <w:rPr>
                <w:rFonts w:eastAsia="Times New Roman" w:cs="Arial"/>
                <w:noProof/>
                <w:sz w:val="20"/>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and this has been done at Fulton Care.   Radius has a terms of reference for the health and safety committee defining membership to include healthcare assistants and a household representative.</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C81DC6" w:rsidRDefault="00C81DC6" w:rsidP="00CD3BE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81DC6" w:rsidRDefault="00C81DC6" w:rsidP="00CD3BE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w:t>
            </w:r>
            <w:proofErr w:type="gramStart"/>
            <w:r>
              <w:rPr>
                <w:rFonts w:cs="Arial"/>
                <w:sz w:val="20"/>
                <w:szCs w:val="20"/>
              </w:rPr>
              <w:t>medication</w:t>
            </w:r>
            <w:proofErr w:type="gramEnd"/>
            <w:r>
              <w:rPr>
                <w:rFonts w:cs="Arial"/>
                <w:sz w:val="20"/>
                <w:szCs w:val="20"/>
              </w:rPr>
              <w:t xml:space="preserve"> and pressure areas.  </w:t>
            </w:r>
            <w:r>
              <w:rPr>
                <w:rFonts w:cs="Arial"/>
                <w:sz w:val="20"/>
                <w:szCs w:val="20"/>
              </w:rPr>
              <w:br/>
            </w:r>
            <w:r>
              <w:rPr>
                <w:rFonts w:cs="Arial"/>
                <w:sz w:val="20"/>
                <w:szCs w:val="20"/>
              </w:rPr>
              <w:br/>
              <w:t xml:space="preserve">When an incident </w:t>
            </w:r>
            <w:proofErr w:type="gramStart"/>
            <w:r>
              <w:rPr>
                <w:rFonts w:cs="Arial"/>
                <w:sz w:val="20"/>
                <w:szCs w:val="20"/>
              </w:rPr>
              <w:t>occurs</w:t>
            </w:r>
            <w:proofErr w:type="gramEnd"/>
            <w:r>
              <w:rPr>
                <w:rFonts w:cs="Arial"/>
                <w:sz w:val="20"/>
                <w:szCs w:val="20"/>
              </w:rPr>
              <w:t xml:space="preserve"> the healthcare assistant (or staff discovering the incident) completes the form and the registered nurse will undertake an initial assessment.  The registered nurse will notify family and GP as required.  The clinical </w:t>
            </w:r>
            <w:proofErr w:type="gramStart"/>
            <w:r>
              <w:rPr>
                <w:rFonts w:cs="Arial"/>
                <w:sz w:val="20"/>
                <w:szCs w:val="20"/>
              </w:rPr>
              <w:t>manager collects incident reports daily and review</w:t>
            </w:r>
            <w:proofErr w:type="gramEnd"/>
            <w:r>
              <w:rPr>
                <w:rFonts w:cs="Arial"/>
                <w:sz w:val="20"/>
                <w:szCs w:val="20"/>
              </w:rPr>
              <w:t xml:space="preserve"> both the incident and actions taken.  Where the action taken is not considered to have been comprehensive, the clinical nurse leader will investigate and escalate to the facility manager.  Thirteen incident reports sampled evidence detailed investigations and corrective action plans following incidents.  However, neurological observations were not completed for two of three residents who had hit their head.  This is an area requiring improvement.</w:t>
            </w:r>
            <w:r>
              <w:rPr>
                <w:rFonts w:cs="Arial"/>
                <w:sz w:val="20"/>
                <w:szCs w:val="20"/>
              </w:rPr>
              <w:br/>
              <w:t>Monthly data is taken to the risk management and restraint meeting.  The seven healthcare assistants, one enrolled nurse and one registered nurse interviewed could describe the process for management and reporting of incidents and accidents.</w:t>
            </w:r>
            <w:r>
              <w:rPr>
                <w:rFonts w:cs="Arial"/>
                <w:sz w:val="20"/>
                <w:szCs w:val="20"/>
              </w:rPr>
              <w:br/>
            </w:r>
            <w:r>
              <w:rPr>
                <w:rFonts w:cs="Arial"/>
                <w:sz w:val="20"/>
                <w:szCs w:val="20"/>
              </w:rPr>
              <w:br/>
              <w:t>D19.3b; There is an accident/incident reporting policy that includes definitions and outlines responsibilities including immediate action, reporting, monitoring and corrective action to minimise and debriefing.</w:t>
            </w:r>
            <w:r>
              <w:rPr>
                <w:rFonts w:cs="Arial"/>
                <w:sz w:val="20"/>
                <w:szCs w:val="20"/>
              </w:rPr>
              <w:br/>
            </w:r>
            <w:r>
              <w:rPr>
                <w:rFonts w:cs="Arial"/>
                <w:sz w:val="20"/>
                <w:szCs w:val="20"/>
              </w:rPr>
              <w:br/>
              <w:t xml:space="preserve">D19.3c Discussions with the service (facility manager) confirms an awareness of the requirement to notify relevant authorities (DHB) in relation to essential notifications.  Public Health, the DHB and HealthCERT were informed promptly of a gastrointestinal outbreak in May 2014.  </w:t>
            </w:r>
            <w:r>
              <w:rPr>
                <w:rFonts w:cs="Arial"/>
                <w:sz w:val="20"/>
                <w:szCs w:val="20"/>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management, quality and staff meetings.  </w:t>
            </w:r>
            <w:r>
              <w:rPr>
                <w:rFonts w:cs="Arial"/>
                <w:sz w:val="20"/>
                <w:szCs w:val="20"/>
              </w:rPr>
              <w:br/>
            </w:r>
            <w:r>
              <w:rPr>
                <w:rFonts w:cs="Arial"/>
                <w:sz w:val="20"/>
                <w:szCs w:val="20"/>
              </w:rPr>
              <w:br/>
              <w:t>Thirteen incident reports were reviewed across the service and clinical actions were well documented.  Actions taken to minimise risk to individual residents are recorded.</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w:t>
            </w:r>
            <w:proofErr w:type="gramStart"/>
            <w:r>
              <w:rPr>
                <w:rFonts w:cs="Arial"/>
                <w:sz w:val="20"/>
                <w:szCs w:val="20"/>
              </w:rPr>
              <w:t>medication</w:t>
            </w:r>
            <w:proofErr w:type="gramEnd"/>
            <w:r>
              <w:rPr>
                <w:rFonts w:cs="Arial"/>
                <w:sz w:val="20"/>
                <w:szCs w:val="20"/>
              </w:rPr>
              <w:t xml:space="preserve"> and pressure areas.  </w:t>
            </w:r>
            <w:r>
              <w:rPr>
                <w:rFonts w:cs="Arial"/>
                <w:sz w:val="20"/>
                <w:szCs w:val="20"/>
              </w:rPr>
              <w:br/>
            </w:r>
            <w:r>
              <w:rPr>
                <w:rFonts w:cs="Arial"/>
                <w:sz w:val="20"/>
                <w:szCs w:val="20"/>
              </w:rPr>
              <w:br/>
              <w:t xml:space="preserve">When an incident </w:t>
            </w:r>
            <w:proofErr w:type="gramStart"/>
            <w:r>
              <w:rPr>
                <w:rFonts w:cs="Arial"/>
                <w:sz w:val="20"/>
                <w:szCs w:val="20"/>
              </w:rPr>
              <w:t>occurs</w:t>
            </w:r>
            <w:proofErr w:type="gramEnd"/>
            <w:r>
              <w:rPr>
                <w:rFonts w:cs="Arial"/>
                <w:sz w:val="20"/>
                <w:szCs w:val="20"/>
              </w:rPr>
              <w:t xml:space="preserve"> the healthcare assistant (or staff discovering the incident) completes the form and the registered nurse will undertake an initial assessment.  The registered nurse will notify family and GP as required.  The clinical </w:t>
            </w:r>
            <w:proofErr w:type="gramStart"/>
            <w:r>
              <w:rPr>
                <w:rFonts w:cs="Arial"/>
                <w:sz w:val="20"/>
                <w:szCs w:val="20"/>
              </w:rPr>
              <w:t>manager collects incident reports daily and review</w:t>
            </w:r>
            <w:proofErr w:type="gramEnd"/>
            <w:r>
              <w:rPr>
                <w:rFonts w:cs="Arial"/>
                <w:sz w:val="20"/>
                <w:szCs w:val="20"/>
              </w:rPr>
              <w:t xml:space="preserve"> both the incident and actions taken.  Where the action taken is not considered to have been comprehensive, the clinical nurse leader will investigate and escalate to the facility manager.  Thirteen incident reports sampled evidence detailed investigations and corrective action plans following incidents.  </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Neurological observations were not completed for two of three residents who had hit their head.</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Ensure neurological observations are completed for head injuries.</w:t>
            </w: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81DC6" w:rsidRDefault="00C81DC6" w:rsidP="00CD3BE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81DC6" w:rsidRDefault="00C81DC6" w:rsidP="00CD3BE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rPr>
              <w:t xml:space="preserve">Of the six staff files reviewed, two were registered staff - current practicing certificates were able to be reviewed.  The facility manager reported a system is in place to check expiry dates.  New registered </w:t>
            </w:r>
            <w:proofErr w:type="gramStart"/>
            <w:r>
              <w:rPr>
                <w:rFonts w:eastAsia="Times New Roman" w:cs="Arial"/>
              </w:rPr>
              <w:t>staff are</w:t>
            </w:r>
            <w:proofErr w:type="gramEnd"/>
            <w:r>
              <w:rPr>
                <w:rFonts w:eastAsia="Times New Roman" w:cs="Arial"/>
              </w:rPr>
              <w:t xml:space="preserve"> required to provide a practising certificate as part of the recruitment process.  Practising certificates are sighted for: GP's, physiotherapist, pharmacy, podiatrist and dietitian.</w:t>
            </w:r>
            <w:r>
              <w:rPr>
                <w:rFonts w:eastAsia="Times New Roman" w:cs="Arial"/>
              </w:rPr>
              <w:br/>
              <w:t xml:space="preserve">Recruitment, selection and appointment of staff policy </w:t>
            </w:r>
            <w:proofErr w:type="gramStart"/>
            <w:r>
              <w:rPr>
                <w:rFonts w:eastAsia="Times New Roman" w:cs="Arial"/>
              </w:rPr>
              <w:t>is</w:t>
            </w:r>
            <w:proofErr w:type="gramEnd"/>
            <w:r>
              <w:rPr>
                <w:rFonts w:eastAsia="Times New Roman" w:cs="Arial"/>
              </w:rPr>
              <w:t xml:space="preserve"> in place.  Six staff files were reviewed (one activities coordinator, the clinical manager, one registered nurse and three health care assistants) and all have a current performance appraisal.  </w:t>
            </w:r>
            <w:r>
              <w:rPr>
                <w:rFonts w:eastAsia="Times New Roman" w:cs="Arial"/>
              </w:rPr>
              <w:br/>
            </w:r>
            <w:r>
              <w:rPr>
                <w:rFonts w:eastAsia="Times New Roman" w:cs="Arial"/>
              </w:rPr>
              <w:lastRenderedPageBreak/>
              <w:t xml:space="preserve">The organisation has a staff orientation policy.  Fulton Care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seven healthcare assistants, one enrolled nurse and one registered nurse informed there is an orientation process provided that included a period of being buddied.  </w:t>
            </w:r>
            <w:r>
              <w:rPr>
                <w:rFonts w:eastAsia="Times New Roman" w:cs="Arial"/>
              </w:rPr>
              <w:br/>
            </w:r>
            <w:r>
              <w:rPr>
                <w:rFonts w:eastAsia="Times New Roman" w:cs="Arial"/>
              </w:rPr>
              <w:br/>
              <w:t xml:space="preserve">In all six staff files reviewed there was a record that an orientation had been completed.  </w:t>
            </w:r>
            <w:r>
              <w:rPr>
                <w:rFonts w:eastAsia="Times New Roman" w:cs="Arial"/>
              </w:rPr>
              <w:br/>
              <w:t>The service has an internal training programme directed by head office.  There is an assigned in-service training manual that includes sessions required at orientation and then yearly.  Challenging behaviour and dementia are part of the training programme.  The service has introduced toolbox talks where registered nurses provide a short education session to staff at handover when an issue is identified.  Examples include hydration and use of continence products.</w:t>
            </w:r>
            <w:r>
              <w:rPr>
                <w:rFonts w:eastAsia="Times New Roman" w:cs="Arial"/>
              </w:rPr>
              <w:br/>
              <w:t>In addition to training requirements there are healthcare assistant competencies (hand washing, manual handling, restraint, first aide) with a tracking sheet in place to monitor requirements.  Sighted compliance audits of hand washing - signed off by a registered nurse and restraint competency quizzes completed for 2013.</w:t>
            </w:r>
            <w:r>
              <w:rPr>
                <w:rFonts w:eastAsia="Times New Roman" w:cs="Arial"/>
              </w:rPr>
              <w:br/>
              <w:t>E4.5d The orientation programme is relevant to the dementia unit and includes a session how to implement activities and therapies.</w:t>
            </w:r>
            <w:r>
              <w:rPr>
                <w:rFonts w:eastAsia="Times New Roman" w:cs="Arial"/>
              </w:rPr>
              <w:br/>
              <w:t>E4.5e Agency staff receive an orientation that includes the physical layout, emergency protocols, and contact details in an emergency.</w:t>
            </w:r>
            <w:r>
              <w:rPr>
                <w:rFonts w:eastAsia="Times New Roman" w:cs="Arial"/>
              </w:rPr>
              <w:br/>
              <w:t xml:space="preserve">E4.5f There </w:t>
            </w:r>
            <w:proofErr w:type="gramStart"/>
            <w:r>
              <w:rPr>
                <w:rFonts w:eastAsia="Times New Roman" w:cs="Arial"/>
              </w:rPr>
              <w:t>are</w:t>
            </w:r>
            <w:proofErr w:type="gramEnd"/>
            <w:r>
              <w:rPr>
                <w:rFonts w:eastAsia="Times New Roman" w:cs="Arial"/>
              </w:rPr>
              <w:t xml:space="preserve"> 10 caregivers who work in the dementia unit and they have all completed the required dementia standards.</w:t>
            </w:r>
            <w:r>
              <w:rPr>
                <w:rFonts w:eastAsia="Times New Roman" w:cs="Arial"/>
              </w:rPr>
              <w:br/>
              <w:t>D17.7d:  Registered nurse competencies include: hand washing, manual handling, restraint, medication, CAPD, syringe driver.  As for above a tracking process is in place to monitor requirements.</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81DC6" w:rsidRDefault="00C81DC6" w:rsidP="00CD3BE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81DC6" w:rsidRDefault="00C81DC6" w:rsidP="00CD3BE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81DC6" w:rsidRDefault="00C81DC6" w:rsidP="00CD3BE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Acuity and clinical staffing ratio policy in place that includes a documented rationale for staffing the service.  Staffing rosters were sighted and staff on duty to match needs of different shifts.  The facility manager and clinical manager (a registered nurse) work full time.  Additionally there are three registered nurses on morning shift, two on afternoon shift and one overnight.  The facility has an arrangement with the four wheel drive club to transport staff to work when the area is snow bound.  </w:t>
            </w:r>
            <w:r>
              <w:rPr>
                <w:rFonts w:cs="Arial"/>
                <w:sz w:val="20"/>
                <w:szCs w:val="20"/>
              </w:rPr>
              <w:br/>
              <w:t>Staff turnover is low.  The seven healthcare assistants (three who work in the hospital, two who work in the rest home, one who works in the dementia unit and one who works in the rest home and dementia unit and all who work mornings, afternoons and nights), one enrolled nurse and one registered nurse interviewed stated that there is adequate staffing to manage their workload on any shift.  Staffing is sufficient to cover the six extra hospital level residents two are currently in the six rooms being approved for either rest home or hospital level use at this audit.</w:t>
            </w:r>
            <w:r>
              <w:rPr>
                <w:rFonts w:cs="Arial"/>
                <w:sz w:val="20"/>
                <w:szCs w:val="20"/>
              </w:rPr>
              <w:br/>
              <w:t>The GP was interviewed and confirmed that staffing is appropriate to meet the needs of residents.</w:t>
            </w:r>
            <w:r>
              <w:rPr>
                <w:rFonts w:cs="Arial"/>
                <w:sz w:val="20"/>
                <w:szCs w:val="20"/>
              </w:rPr>
              <w:br/>
              <w:t>Seven residents (three from the rest home and four from the hospital) and eight relatives interviewed (one from the rest home, four from the dementia unit and three from the hospital) interviewed confirm that there are sufficient staff on site at all times and staff are approachable and in their opinion, competent and friendly.</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2"/>
        <w:rPr>
          <w:b/>
          <w:bCs/>
        </w:rPr>
      </w:pPr>
      <w:r>
        <w:rPr>
          <w:b/>
          <w:bCs/>
        </w:rPr>
        <w:lastRenderedPageBreak/>
        <w:t>Outcome 1.3: Continuum of Service Delivery</w:t>
      </w:r>
    </w:p>
    <w:p w:rsidR="00C81DC6" w:rsidRDefault="00C81DC6" w:rsidP="00CD3BE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81DC6" w:rsidRDefault="00C81DC6" w:rsidP="00CD3BE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81DC6" w:rsidRDefault="00C81DC6" w:rsidP="00CD3BE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i/>
                <w:iCs/>
                <w:color w:val="000000"/>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the assessments on admission, with the initial support plan completed within 24 hours of admission.  </w:t>
            </w:r>
            <w:r>
              <w:rPr>
                <w:rFonts w:cs="Arial"/>
                <w:sz w:val="20"/>
                <w:szCs w:val="20"/>
              </w:rPr>
              <w:br/>
              <w:t>Activity assessments and the activities sections care plans have been completed by the activities coordinator in the rest home and hospital and the diversional therapist in the dementia unit.</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b) pressure area risk assessment, c) continence assessment d) cultural assessment, e) skin assessment, f) nutritional assessment and g) pain assessment.</w:t>
            </w:r>
            <w:r>
              <w:rPr>
                <w:rFonts w:cs="Arial"/>
                <w:sz w:val="20"/>
                <w:szCs w:val="20"/>
              </w:rPr>
              <w:b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r>
              <w:rPr>
                <w:rFonts w:cs="Arial"/>
                <w:sz w:val="20"/>
                <w:szCs w:val="20"/>
              </w:rPr>
              <w:br/>
            </w:r>
            <w:r>
              <w:rPr>
                <w:rFonts w:cs="Arial"/>
                <w:sz w:val="20"/>
                <w:szCs w:val="20"/>
              </w:rPr>
              <w:br/>
              <w:t>All six files (two from the hospital, two from the rest home and two from dementia) identified integration of allied health including district nurses, nurse practitioners, mental health services, oncology, DHB nurse specialist, physiotherapy and podiatry.  The GP interviewed spoke very positively about the service and describes effective communication processes.</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The six resident files reviewed (two from the hospital, two from the rest home and two from dementia), identified that in all six files a nursing assessment was completed within 24 hours and six of six files identify that the long term care plan was completed within three weeks.  There is documented evidence that the care plan were reviewed by a RN and amended when current health changes.  Four of six care plans reviewed evidenced evaluations completed at least six monthly.  Two residents had been in the facility less than six months.</w:t>
            </w:r>
            <w:r>
              <w:rPr>
                <w:rFonts w:cs="Arial"/>
                <w:sz w:val="20"/>
                <w:szCs w:val="20"/>
              </w:rPr>
              <w:br/>
            </w:r>
            <w:r>
              <w:rPr>
                <w:rFonts w:cs="Arial"/>
                <w:sz w:val="20"/>
                <w:szCs w:val="20"/>
              </w:rPr>
              <w:br/>
              <w:t>Tracer Methodology Hospital</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81DC6" w:rsidRDefault="00C81DC6" w:rsidP="00CD3BE9">
            <w:pPr>
              <w:spacing w:before="60"/>
              <w:ind w:left="0"/>
              <w:rPr>
                <w:rFonts w:cs="Arial"/>
                <w:i/>
                <w:iCs/>
                <w:color w:val="000000"/>
                <w:sz w:val="20"/>
                <w:szCs w:val="20"/>
              </w:rPr>
            </w:pPr>
            <w:r>
              <w:rPr>
                <w:rFonts w:cs="Arial"/>
                <w:sz w:val="20"/>
                <w:szCs w:val="20"/>
              </w:rPr>
              <w:br/>
              <w:t>Tracer Methodology Rest Home</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81DC6" w:rsidRDefault="00C81DC6" w:rsidP="00CD3BE9">
            <w:pPr>
              <w:spacing w:before="60"/>
              <w:ind w:left="0"/>
              <w:rPr>
                <w:rFonts w:cs="Arial"/>
                <w:i/>
                <w:iCs/>
                <w:color w:val="000000"/>
                <w:sz w:val="20"/>
                <w:szCs w:val="20"/>
              </w:rPr>
            </w:pPr>
            <w:r>
              <w:rPr>
                <w:rFonts w:cs="Arial"/>
                <w:sz w:val="20"/>
                <w:szCs w:val="20"/>
              </w:rPr>
              <w:br/>
              <w:t>Tracer Methodology Dementia</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C81DC6" w:rsidRDefault="00C81DC6" w:rsidP="00CD3BE9">
            <w:pPr>
              <w:spacing w:before="60"/>
              <w:ind w:left="0"/>
              <w:rPr>
                <w:rFonts w:cs="Arial"/>
                <w:sz w:val="20"/>
                <w:szCs w:val="20"/>
              </w:rPr>
            </w:pP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81DC6" w:rsidRDefault="00C81DC6" w:rsidP="00CD3BE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81DC6" w:rsidRDefault="00C81DC6" w:rsidP="00CD3BE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The service provides services for residents requiring rest home, hospital level care and dementia care.  Care plans are completed comprehensively.  Six resident files (two from the hospital, two from the rest home and two from dementia) were reviewed for this audit.</w:t>
            </w:r>
            <w:r>
              <w:rPr>
                <w:rFonts w:cs="Arial"/>
                <w:sz w:val="20"/>
                <w:szCs w:val="20"/>
              </w:rPr>
              <w:br/>
              <w:t>Rest home; one resident with dementia and challenging behaviours and one resident with frequent falls.</w:t>
            </w:r>
            <w:r>
              <w:rPr>
                <w:rFonts w:cs="Arial"/>
                <w:sz w:val="20"/>
                <w:szCs w:val="20"/>
              </w:rPr>
              <w:br/>
              <w:t>Hospital; one resident with cerebral vascular accident and one resident receiving palliative care</w:t>
            </w:r>
            <w:r>
              <w:rPr>
                <w:rFonts w:cs="Arial"/>
                <w:sz w:val="20"/>
                <w:szCs w:val="20"/>
              </w:rPr>
              <w:br/>
              <w:t>Dementia; one resident with frequent falls and one resident admitted for respite care.</w:t>
            </w:r>
            <w:r>
              <w:rPr>
                <w:rFonts w:cs="Arial"/>
                <w:sz w:val="20"/>
                <w:szCs w:val="20"/>
              </w:rPr>
              <w:br/>
              <w:t xml:space="preserve">Wound care plans, infection control plans, diabetes specific plans, fluid balance management plans and pain management plans are evident.  Care plans evidenced at least six monthly care plan reviews.  The </w:t>
            </w:r>
            <w:proofErr w:type="gramStart"/>
            <w:r>
              <w:rPr>
                <w:rFonts w:cs="Arial"/>
                <w:sz w:val="20"/>
                <w:szCs w:val="20"/>
              </w:rPr>
              <w:t>use of short term care plans are</w:t>
            </w:r>
            <w:proofErr w:type="gramEnd"/>
            <w:r>
              <w:rPr>
                <w:rFonts w:cs="Arial"/>
                <w:sz w:val="20"/>
                <w:szCs w:val="20"/>
              </w:rPr>
              <w:t xml:space="preserve"> evident.  The care being provided is consistent with the needs of residents, this is evidenced by discussions with seven health care assistants who work both am and pm shifts and who work across rest home, hospital and dementia levels of care, eight family members (one from the rest home, three from the hospital and four from dementia), one RN, one enrolled nurse, two clinical managers (RNs) and the facility manager.  The GP interviewed stated the facility applied changes of care advice immediately and was highly complementary about the quality of service delivery provided.  </w:t>
            </w:r>
            <w:r>
              <w:rPr>
                <w:rFonts w:cs="Arial"/>
                <w:sz w:val="20"/>
                <w:szCs w:val="20"/>
              </w:rPr>
              <w:br/>
              <w:t>There is evidence of referrals to specialist services such as podiatry, physiotherapy, district nurses, hospice, psychogeriatric nurses, gerontology nurse specialist and NASC.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(June 2013 35 staff attended) and wound management (July 2013 12 RNs attended) in-service have been provided.  Wound assessment and wound management plans are in place for eight residents with wounds (three ulcers, one lesion and one skin tear from the rest home/dementia and three skin tears from the hospital).  Six residents have grade 1 pressure areas (one from the rest home and one from the hospital).  On interview the one RN and the two clinical managers stated that they could access the DHB wound or continence specialist nurse if they assessed that this was required.  There is evidence in files of the wound specialist referrals.</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81DC6" w:rsidRDefault="00C81DC6" w:rsidP="00CD3BE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There are two activities coordinators and two diversional therapists employed by the service.  Both activities coordinators are responsible for planning and delivery of the combined programme in the rest home and hospital.  One of the activities coordinators has been employed for many years and she works 35 hours per week.  The other activities coordinator works 25 hours per week.  Both diversional therapists have been qualified since 2001 and have worked at the service prior to qualification.  The diversional therapists are employed to work in the dementia unit and work on a roster including weekends 10am -7pm.  They are responsible for planning and delivery of the activity programme in the dementia unit.</w:t>
            </w:r>
            <w:r>
              <w:rPr>
                <w:rFonts w:cs="Arial"/>
                <w:sz w:val="20"/>
                <w:szCs w:val="20"/>
              </w:rPr>
              <w:br/>
              <w:t xml:space="preserve">All recreation/activities assessments and reviews are up to date.  On the day of audit, residents were observed being actively involved with a variety of activities in the main lounge and dementia lounge.  Residents have a comprehensive assessment completed over the first few weeks after admission obtaining a complete history of past and present interests, career and family.  The activities </w:t>
            </w:r>
            <w:proofErr w:type="gramStart"/>
            <w:r>
              <w:rPr>
                <w:rFonts w:cs="Arial"/>
                <w:sz w:val="20"/>
                <w:szCs w:val="20"/>
              </w:rPr>
              <w:t>staff have</w:t>
            </w:r>
            <w:proofErr w:type="gramEnd"/>
            <w:r>
              <w:rPr>
                <w:rFonts w:cs="Arial"/>
                <w:sz w:val="20"/>
                <w:szCs w:val="20"/>
              </w:rPr>
              <w:t xml:space="preserve"> attended training sessions with the Dunedin diversional therapy group.</w:t>
            </w:r>
            <w:r>
              <w:rPr>
                <w:rFonts w:cs="Arial"/>
                <w:sz w:val="20"/>
                <w:szCs w:val="20"/>
              </w:rPr>
              <w:br/>
              <w:t xml:space="preserve">Activities are age appropriate and have been comprehensively planned.  Activities provided are meaningful and reflect ordinary patterns of life.  Activities include entertainers, crafts, exercise, music/sing </w:t>
            </w:r>
            <w:proofErr w:type="spellStart"/>
            <w:r>
              <w:rPr>
                <w:rFonts w:cs="Arial"/>
                <w:sz w:val="20"/>
                <w:szCs w:val="20"/>
              </w:rPr>
              <w:t>alongs</w:t>
            </w:r>
            <w:proofErr w:type="spellEnd"/>
            <w:r>
              <w:rPr>
                <w:rFonts w:cs="Arial"/>
                <w:sz w:val="20"/>
                <w:szCs w:val="20"/>
              </w:rPr>
              <w:t xml:space="preserve">, bingo movies and outings including shows in Dunedin and Opportunity shows.  The service has its own van and contracts the service of a driver to accompany the activity staff.  There are also visits from community groups including school children.  Church services are provided.  </w:t>
            </w:r>
            <w:r>
              <w:rPr>
                <w:rFonts w:cs="Arial"/>
                <w:sz w:val="20"/>
                <w:szCs w:val="20"/>
              </w:rPr>
              <w:br/>
              <w:t>The activities coordinators and residents of the service present/host a fortnightly radio programme on community radio that is listened to by members of the public.  This allows residents to play an active part in their community and one of the two rest home residents who is involved in the radio hosting reports that he receives feedback from members of the community that the programme gives the community a positive view of aging and challenges the public’s perceptions of life in an aged care facility.  The two rest home residents interviewed who are involved in the radio programme report that it keeps them ‘young’ and their minds active.</w:t>
            </w:r>
            <w:r>
              <w:rPr>
                <w:rFonts w:cs="Arial"/>
                <w:sz w:val="20"/>
                <w:szCs w:val="20"/>
              </w:rPr>
              <w:br/>
              <w:t>In the weeks leading up to Anzac day the activity coordinator supported residents to make a movie of residents describing their experiences of Anzac days past, both during the war and after it.  The movie has been edited and presents the residents talking about their memories.  The movie was played at the Anzac day service and provided to all family members who had a resident in the movie.  The family member interviewed who had a resident in the movie described the movie as a treasure that will provide joy to her family for generations to come</w:t>
            </w:r>
            <w:r>
              <w:rPr>
                <w:rFonts w:cs="Arial"/>
                <w:sz w:val="20"/>
                <w:szCs w:val="20"/>
              </w:rPr>
              <w:br/>
              <w:t xml:space="preserve">All eight family members (one from the rest home, three from the hospital and four from dementia), interviewed stated that activities are appropriate and varied enough for </w:t>
            </w:r>
            <w:r>
              <w:rPr>
                <w:rFonts w:cs="Arial"/>
                <w:sz w:val="20"/>
                <w:szCs w:val="20"/>
              </w:rPr>
              <w:lastRenderedPageBreak/>
              <w:t>the residents.  All seven residents (three from the rest home and four from the hospital), interviewed stated they were happy with the activities available and are given a choice regarding attendance.</w:t>
            </w:r>
            <w:r>
              <w:rPr>
                <w:rFonts w:cs="Arial"/>
                <w:sz w:val="20"/>
                <w:szCs w:val="20"/>
              </w:rPr>
              <w:br/>
              <w:t xml:space="preserve">All activity staff </w:t>
            </w:r>
            <w:proofErr w:type="gramStart"/>
            <w:r>
              <w:rPr>
                <w:rFonts w:cs="Arial"/>
                <w:sz w:val="20"/>
                <w:szCs w:val="20"/>
              </w:rPr>
              <w:t>have</w:t>
            </w:r>
            <w:proofErr w:type="gramEnd"/>
            <w:r>
              <w:rPr>
                <w:rFonts w:cs="Arial"/>
                <w:sz w:val="20"/>
                <w:szCs w:val="20"/>
              </w:rPr>
              <w:t xml:space="preserve"> a current first aid certificate.  </w:t>
            </w:r>
            <w:r>
              <w:rPr>
                <w:rFonts w:cs="Arial"/>
                <w:sz w:val="20"/>
                <w:szCs w:val="20"/>
              </w:rPr>
              <w:br/>
              <w:t>The activity programme is adequate to accommodate adequate an extra six beds to be used for either rest home of hospital level residents as required.</w:t>
            </w:r>
            <w:r>
              <w:rPr>
                <w:rFonts w:cs="Arial"/>
                <w:sz w:val="20"/>
                <w:szCs w:val="20"/>
              </w:rPr>
              <w:br/>
              <w:t xml:space="preserve">D16.5d:  Four resident files reviewed identified that the individual activity plan is reviewed when at care plan review.  Two resident files viewed had been in the facility less than six months.  </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81DC6" w:rsidRDefault="00C81DC6" w:rsidP="00CD3BE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81DC6" w:rsidRDefault="00C81DC6" w:rsidP="00CD3BE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All initial care plans were developed by an RN within three weeks of admission and evaluated at least six monthly or if there is a change in health status.  There is a three monthly review by the GP.  There was documented evidence that evaluations were up to date in four of six care plans reviewed, two residents had not been at the facility for longer than six months.  Overall changes in health status are documented and followed up.  Care plan reviews are signed as completed by an RN.  GP's review residents medication at least three monthly or when requested if issues arise or health status changes.</w:t>
            </w:r>
            <w:r>
              <w:rPr>
                <w:rFonts w:cs="Arial"/>
                <w:sz w:val="20"/>
                <w:szCs w:val="20"/>
              </w:rPr>
              <w:br/>
              <w:t>D16.4a Care plans are evaluated six monthly or more frequently when clinically indicated.</w:t>
            </w:r>
            <w:r>
              <w:rPr>
                <w:rFonts w:cs="Arial"/>
                <w:sz w:val="20"/>
                <w:szCs w:val="20"/>
              </w:rPr>
              <w:br/>
              <w:t>D16.3c: All initial care plans were evaluated by the RN within three weeks of admission.</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81DC6" w:rsidRDefault="00C81DC6" w:rsidP="00CD3BE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81DC6" w:rsidRDefault="00C81DC6" w:rsidP="00CD3BE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r>
            <w:r>
              <w:rPr>
                <w:rFonts w:cs="Arial"/>
                <w:sz w:val="20"/>
                <w:szCs w:val="20"/>
              </w:rPr>
              <w:lastRenderedPageBreak/>
              <w:t xml:space="preserve">Designated </w:t>
            </w:r>
            <w:proofErr w:type="gramStart"/>
            <w:r>
              <w:rPr>
                <w:rFonts w:cs="Arial"/>
                <w:sz w:val="20"/>
                <w:szCs w:val="20"/>
              </w:rPr>
              <w:t>staff are</w:t>
            </w:r>
            <w:proofErr w:type="gramEnd"/>
            <w:r>
              <w:rPr>
                <w:rFonts w:cs="Arial"/>
                <w:sz w:val="20"/>
                <w:szCs w:val="20"/>
              </w:rPr>
              <w:t xml:space="preserve"> listed on the medication competency register which shows signatures/initials to identify the administering staff member.</w:t>
            </w:r>
            <w:r>
              <w:rPr>
                <w:rFonts w:cs="Arial"/>
                <w:sz w:val="20"/>
                <w:szCs w:val="20"/>
              </w:rPr>
              <w:b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12 medication charts had allergies (or nil known), documented.  All PRNs have documented indication for use by the GP.  All eye drops in use have a date of opening sighted.  The service documents adverse reactions and errors on incident/accident forms.</w:t>
            </w:r>
            <w:r>
              <w:rPr>
                <w:rFonts w:cs="Arial"/>
                <w:sz w:val="20"/>
                <w:szCs w:val="20"/>
              </w:rPr>
              <w:br/>
              <w:t>There are two locked cupboards that are used for controlled drugs.  Two signatures were evident for all controlled drugs.  Weekly and six monthly checks were evident.  There are drug trolleys that are kept in the nurses’ stations which are locked when not in use.</w:t>
            </w:r>
            <w:r>
              <w:rPr>
                <w:rFonts w:cs="Arial"/>
                <w:sz w:val="20"/>
                <w:szCs w:val="20"/>
              </w:rPr>
              <w:br/>
              <w:t>Medication round observed in four areas; all practice is appropriate.</w:t>
            </w:r>
            <w:r>
              <w:rPr>
                <w:rFonts w:cs="Arial"/>
                <w:sz w:val="20"/>
                <w:szCs w:val="20"/>
              </w:rPr>
              <w:br/>
              <w:t xml:space="preserve">A medication competency has been completed annually by all staff who </w:t>
            </w:r>
            <w:proofErr w:type="gramStart"/>
            <w:r>
              <w:rPr>
                <w:rFonts w:cs="Arial"/>
                <w:sz w:val="20"/>
                <w:szCs w:val="20"/>
              </w:rPr>
              <w:t>administer</w:t>
            </w:r>
            <w:proofErr w:type="gramEnd"/>
            <w:r>
              <w:rPr>
                <w:rFonts w:cs="Arial"/>
                <w:sz w:val="20"/>
                <w:szCs w:val="20"/>
              </w:rPr>
              <w:t xml:space="preserve"> medication.  </w:t>
            </w:r>
            <w:r>
              <w:rPr>
                <w:rFonts w:cs="Arial"/>
                <w:sz w:val="20"/>
                <w:szCs w:val="20"/>
              </w:rPr>
              <w:br/>
              <w:t>There is a policy and process that describes self-administered medicines.  There is currently one resident who self-administer medication and six residents that self-administer inhalers only.  All seven residents have current three monthly competency assessments.</w:t>
            </w:r>
            <w:r>
              <w:rPr>
                <w:rFonts w:cs="Arial"/>
                <w:sz w:val="20"/>
                <w:szCs w:val="20"/>
              </w:rPr>
              <w:br/>
              <w:t>D16.5.e.i.2: Twelve medication charts reviewed identified that the GP had seen the reviewed the resident three monthly and the medication chart was signed.</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81DC6" w:rsidRDefault="00C81DC6" w:rsidP="00CD3BE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C81DC6" w:rsidRDefault="00C81DC6" w:rsidP="00CD3BE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81DC6" w:rsidRDefault="00C81DC6" w:rsidP="00CD3BE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cs="Arial"/>
                <w:sz w:val="20"/>
                <w:szCs w:val="20"/>
              </w:rPr>
              <w:t xml:space="preserve">The service contracts food services to an external contractor who leases the kitchen within the service.  There is a large workable commercial kitchen which has current grade </w:t>
            </w:r>
            <w:proofErr w:type="gramStart"/>
            <w:r>
              <w:rPr>
                <w:rFonts w:cs="Arial"/>
                <w:sz w:val="20"/>
                <w:szCs w:val="20"/>
              </w:rPr>
              <w:t>A</w:t>
            </w:r>
            <w:proofErr w:type="gramEnd"/>
            <w:r>
              <w:rPr>
                <w:rFonts w:cs="Arial"/>
                <w:sz w:val="20"/>
                <w:szCs w:val="20"/>
              </w:rPr>
              <w:t xml:space="preserve"> approval from the city council and expires in February 2015.  .The kitchen and the equipment are well maintained.  The external contractor provides all meal services over seven days a week and is responsible for food purchasing and also provides food for a number of external customers including other aged care facilities.  The kitchen is adequate to accommodate an extra six beds to be used for either rest home of hospital level residents as required.  There is a rotating four weekly menu in place that has been approved by a dietitian and to be reviewed in 2015.  Diets are modified as required.  There is a choice of foods and the kitchen can cater to specific requests if needed.  An RN completes each resident’s nutritional profile on admission with the aid of the resident and family.  Special diets are catered for and documented in the kitchen including </w:t>
            </w:r>
            <w:proofErr w:type="spellStart"/>
            <w:r>
              <w:rPr>
                <w:rFonts w:cs="Arial"/>
                <w:sz w:val="20"/>
                <w:szCs w:val="20"/>
              </w:rPr>
              <w:t>mouli</w:t>
            </w:r>
            <w:proofErr w:type="spellEnd"/>
            <w:r>
              <w:rPr>
                <w:rFonts w:cs="Arial"/>
                <w:sz w:val="20"/>
                <w:szCs w:val="20"/>
              </w:rPr>
              <w:t>, puree, soft, gluten free and those residents with food allergies.</w:t>
            </w:r>
            <w:r>
              <w:rPr>
                <w:rFonts w:cs="Arial"/>
                <w:sz w:val="20"/>
                <w:szCs w:val="20"/>
              </w:rPr>
              <w:br/>
              <w:t xml:space="preserve">Food safety information and a kitchen manual are available in the kitchen.  The service employs seven kitchen assistants to serve the food prepared by the external contractor.  Food served on the day of audit was hot and well presented.  Food is served directly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in two serveries.  Meals for hospital residents that require assistance is kept hot in hot boxes and covered.</w:t>
            </w:r>
            <w:r>
              <w:rPr>
                <w:rFonts w:cs="Arial"/>
                <w:sz w:val="20"/>
                <w:szCs w:val="20"/>
              </w:rPr>
              <w:br/>
              <w:t xml:space="preserve">The service encourages residents to express their likes and dislikes and this is documented on a form for daily serving.  The residents interviewed spoke highly about meals provided and they all stated that they are asked by staff about their food preferences.  Equipment is available on an as needed basis.  Residents requiring extra support to eat and drink are assisted, this was observed during lunch.  </w:t>
            </w:r>
            <w:r>
              <w:rPr>
                <w:rFonts w:cs="Arial"/>
                <w:sz w:val="20"/>
                <w:szCs w:val="20"/>
              </w:rPr>
              <w:br/>
              <w:t>The external contractor has a process of regular checking of food in both the fridge and freezers to ensure it is disposed of when use by date expires.  Fridge/freezer temperatures are checked daily.  The contractor checks food temps prior to leaving the kitchen and the kitchen assistants check the food temps prior to serving the hot meal.  Food in the fridge and chiller were covered and dated.  The kitchen is clean and all food is stored off the floor.  Chemicals are locked away.</w:t>
            </w:r>
            <w:r>
              <w:rPr>
                <w:rFonts w:cs="Arial"/>
                <w:sz w:val="20"/>
                <w:szCs w:val="20"/>
              </w:rPr>
              <w:br/>
              <w:t xml:space="preserve">Food audits are carried out as per the yearly audit schedule.  All kitchen assistants have completed food safety training.  </w:t>
            </w:r>
            <w:r>
              <w:rPr>
                <w:rFonts w:cs="Arial"/>
                <w:sz w:val="20"/>
                <w:szCs w:val="20"/>
              </w:rPr>
              <w:br/>
              <w:t xml:space="preserve">E3.3f: there is evidence that there </w:t>
            </w:r>
            <w:proofErr w:type="gramStart"/>
            <w:r>
              <w:rPr>
                <w:rFonts w:cs="Arial"/>
                <w:sz w:val="20"/>
                <w:szCs w:val="20"/>
              </w:rPr>
              <w:t>is additional nutritious snacks</w:t>
            </w:r>
            <w:proofErr w:type="gramEnd"/>
            <w:r>
              <w:rPr>
                <w:rFonts w:cs="Arial"/>
                <w:sz w:val="20"/>
                <w:szCs w:val="20"/>
              </w:rPr>
              <w:t xml:space="preserve"> available over 24 hours.</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2"/>
        <w:rPr>
          <w:b/>
          <w:bCs/>
        </w:rPr>
      </w:pPr>
      <w:r>
        <w:rPr>
          <w:b/>
          <w:bCs/>
        </w:rPr>
        <w:t>Outcome 1.4: Safe and Appropriate Environment</w:t>
      </w:r>
    </w:p>
    <w:p w:rsidR="00C81DC6" w:rsidRDefault="00C81DC6" w:rsidP="00CD3BE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81DC6" w:rsidRDefault="00C81DC6" w:rsidP="00CD3BE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C81DC6" w:rsidRDefault="00C81DC6" w:rsidP="00CD3BE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81DC6" w:rsidRDefault="00C81DC6" w:rsidP="00CD3BE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rPr>
              <w:t>The building holds a current warrant of fitness which expires on 3 March 2015.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External contractors are engaged to complete work as required.  A sample of hot water temperatures are taken monthly and these are maintained at (or below) 45 degrees.  The hoists are serviced annually and this last occurred in October 2013.  All electrical equipment was last checked on 7 October 2013.  Medical equipment was last calibrated in November 2013.</w:t>
            </w:r>
            <w:r>
              <w:rPr>
                <w:rFonts w:eastAsia="Times New Roman" w:cs="Arial"/>
                <w:noProof/>
              </w:rPr>
              <w:br/>
              <w:t xml:space="preserve">The facility's amenities, fixtures, equipment and furniture are appropriate for rest home and hospital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r>
              <w:rPr>
                <w:rFonts w:eastAsia="Times New Roman" w:cs="Arial"/>
                <w:noProof/>
              </w:rPr>
              <w:br/>
              <w:t>This audit has approved six new single rooms to be used for either hospital or rest home level care.  The six rooms are large enough to cater for the required care staff and equipment for hospital level residents.  There is a large disabled bathroom in the wing to cater for the six rooms and lounges are large enough to cater for the extra equipment such as fall out chairs and lazy boy chairs required for hospital level residents.</w:t>
            </w:r>
            <w:r>
              <w:rPr>
                <w:rFonts w:eastAsia="Times New Roman" w:cs="Arial"/>
                <w:noProof/>
              </w:rPr>
              <w:br/>
              <w:t xml:space="preserve">ARC D15.3:  The following equipment is available, pressure relieving mattresses, shower chairs, sling and standing hoists,  heel protectors and lifting aids. </w:t>
            </w:r>
            <w:r>
              <w:rPr>
                <w:rFonts w:eastAsia="Times New Roman" w:cs="Arial"/>
                <w:noProof/>
              </w:rPr>
              <w:br/>
              <w:t>E3.4d:   The dementia unit lounge area is designed so that space and seating arrangements provide for individual and group activities.</w:t>
            </w:r>
            <w:r>
              <w:rPr>
                <w:rFonts w:eastAsia="Times New Roman" w:cs="Arial"/>
                <w:noProof/>
              </w:rPr>
              <w:br/>
            </w:r>
            <w:r>
              <w:rPr>
                <w:rFonts w:eastAsia="Times New Roman" w:cs="Arial"/>
                <w:noProof/>
              </w:rPr>
              <w:br/>
              <w:t>E3.3e: There are quiet, low stimulus areas that provide privacy when required.</w:t>
            </w:r>
            <w:r>
              <w:rPr>
                <w:rFonts w:eastAsia="Times New Roman" w:cs="Arial"/>
                <w:noProof/>
              </w:rPr>
              <w:br/>
              <w:t xml:space="preserve">E3.4.c:  There is a safe and secure outside area that is easy to access. </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C81DC6" w:rsidRDefault="00C81DC6" w:rsidP="00CD3BE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81DC6" w:rsidRDefault="00C81DC6" w:rsidP="00CD3BE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sz w:val="20"/>
              </w:rPr>
              <w:t xml:space="preserve">The previous audit identified that the call bell system in one six bed wing was unsatisfactory.  The system has been upgraded and now all rooms in the facility have a call bell which rings directly to the telephone system.  Every staff member (including the clinical manager) carries a telephone and when the bell is rung the telephone shows which room the bell is ringin in.  The person answering the bell can then have direct voice contact with the person ringing the bell though a speaker phone in each residents room while the staff member is making their way to the room.  Bells rung during the audit were noted to be answered promptly and residents and family interviewed report bells are answered promptly.  The previous shortfall has been addressed.  </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81DC6" w:rsidRDefault="00C81DC6" w:rsidP="00CD3BE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1"/>
      </w:pPr>
      <w:r>
        <w:t>NZS 8134.2:2008: Health and Disability Services (Restraint Minimisation and Safe Practice) Standards</w:t>
      </w:r>
    </w:p>
    <w:p w:rsidR="00C81DC6" w:rsidRDefault="00C81DC6" w:rsidP="00CD3BE9">
      <w:pPr>
        <w:pStyle w:val="Heading2"/>
        <w:rPr>
          <w:b/>
          <w:bCs/>
        </w:rPr>
      </w:pPr>
      <w:r>
        <w:rPr>
          <w:b/>
          <w:bCs/>
        </w:rPr>
        <w:t>Outcome 2.1: Restraint Minimisation</w:t>
      </w:r>
    </w:p>
    <w:p w:rsidR="00C81DC6" w:rsidRDefault="00C81DC6" w:rsidP="00CD3BE9">
      <w:pPr>
        <w:pStyle w:val="OutcomeDescription"/>
        <w:rPr>
          <w:lang w:eastAsia="en-NZ"/>
        </w:rPr>
      </w:pPr>
      <w:r>
        <w:rPr>
          <w:lang w:eastAsia="en-NZ"/>
        </w:rPr>
        <w:t>Services demonstrate that the use of restraint is actively minimised.</w:t>
      </w:r>
    </w:p>
    <w:p w:rsidR="00C81DC6" w:rsidRDefault="00C81DC6" w:rsidP="00CD3BE9">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C81DC6" w:rsidRDefault="00C81DC6" w:rsidP="00CD3BE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81DC6" w:rsidRDefault="00C81DC6" w:rsidP="00CD3BE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rPr>
              <w:t>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i) restraint care, j) monitoring and removal, k) restraint episode evaluation, l) risks associated with restraint, m) restraint coordinator, n) staff training, o) restraint meetings, and p) maintenance.</w:t>
            </w:r>
            <w:r>
              <w:rPr>
                <w:rFonts w:eastAsia="Times New Roman" w:cs="Arial"/>
                <w:noProof/>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eastAsia="Times New Roman" w:cs="Arial"/>
                <w:noProof/>
              </w:rPr>
              <w:br/>
              <w:t xml:space="preserve">The service philosophy around restraint is that it is used as an intervention that requires a rationale and is regarded as a last intervention when all other interventions or calming/defusing strategies have not worked. </w:t>
            </w:r>
            <w:r>
              <w:rPr>
                <w:rFonts w:eastAsia="Times New Roman" w:cs="Arial"/>
                <w:noProof/>
              </w:rPr>
              <w:br/>
              <w:t xml:space="preserve">There is a regional restraint group at the organisational level and a restraint group at the facility where restraint is reviewed. </w:t>
            </w:r>
            <w:r>
              <w:rPr>
                <w:rFonts w:eastAsia="Times New Roman" w:cs="Arial"/>
                <w:noProof/>
              </w:rPr>
              <w:br/>
              <w:t xml:space="preserve">There are nine residents with enablers in the form of bedsides and lap belts. These were requested by the residents as evifdenced in the two files sampled of residents with enablers. </w:t>
            </w:r>
            <w:r>
              <w:rPr>
                <w:rFonts w:eastAsia="Times New Roman" w:cs="Arial"/>
                <w:noProof/>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eastAsia="Times New Roman" w:cs="Arial"/>
                <w:noProof/>
              </w:rPr>
              <w:br/>
              <w:t>The assessment process ensures enablers are voluntary and the least restrictive option. This was evident in review of the file of the resident with an enabler.</w:t>
            </w:r>
            <w:r>
              <w:rPr>
                <w:rFonts w:eastAsia="Times New Roman" w:cs="Arial"/>
                <w:noProof/>
              </w:rPr>
              <w:br/>
              <w:t>There are nine residents using restraint and this number is gradually reducing.</w:t>
            </w:r>
            <w:r>
              <w:rPr>
                <w:rFonts w:eastAsia="Times New Roman" w:cs="Arial"/>
                <w:noProof/>
              </w:rPr>
              <w:br/>
            </w:r>
            <w:r>
              <w:rPr>
                <w:rFonts w:eastAsia="Times New Roman" w:cs="Arial"/>
                <w:noProof/>
              </w:rPr>
              <w:br/>
              <w:t>E4.4a The care plans reviewed focused on promotion of quality of life and minimised the need for restrictive practises through the management of challenging behaviour.</w:t>
            </w:r>
          </w:p>
        </w:tc>
      </w:tr>
    </w:tbl>
    <w:p w:rsidR="00C81DC6" w:rsidRDefault="00C81DC6" w:rsidP="00CD3BE9">
      <w:pPr>
        <w:pStyle w:val="OutcomeDescription"/>
        <w:rPr>
          <w:lang w:eastAsia="en-NZ"/>
        </w:rPr>
      </w:pPr>
    </w:p>
    <w:p w:rsidR="00C81DC6" w:rsidRDefault="00C81DC6" w:rsidP="00CD3BE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81DC6" w:rsidRDefault="00C81DC6" w:rsidP="00CD3BE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lastRenderedPageBreak/>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pStyle w:val="OutcomeDescription"/>
        <w:rPr>
          <w:lang w:eastAsia="en-NZ"/>
        </w:rPr>
      </w:pPr>
    </w:p>
    <w:p w:rsidR="00C81DC6" w:rsidRDefault="00C81DC6" w:rsidP="00CD3BE9">
      <w:pPr>
        <w:pStyle w:val="Heading1"/>
      </w:pPr>
      <w:r>
        <w:t>NZS 8134.3:2008: Health and Disability Services (Infection Prevention and Control) Standards</w:t>
      </w:r>
    </w:p>
    <w:p w:rsidR="00C81DC6" w:rsidRPr="00CD3BE9" w:rsidRDefault="00C81DC6" w:rsidP="00CD3BE9">
      <w:pPr>
        <w:pStyle w:val="Heading4"/>
        <w:rPr>
          <w:rStyle w:val="Heading4Char"/>
          <w:b/>
          <w:iCs/>
        </w:rPr>
      </w:pPr>
      <w:bookmarkStart w:id="11" w:name="_GoBack"/>
      <w:r w:rsidRPr="00CD3BE9">
        <w:t>Standard 3.5: Surveillance</w:t>
      </w:r>
      <w:r w:rsidRPr="00CD3BE9">
        <w:rPr>
          <w:rStyle w:val="Heading4Char"/>
          <w:b/>
          <w:iCs/>
        </w:rPr>
        <w:t xml:space="preserve"> (</w:t>
      </w:r>
      <w:proofErr w:type="gramStart"/>
      <w:r w:rsidRPr="00CD3BE9">
        <w:t>HDS(</w:t>
      </w:r>
      <w:proofErr w:type="gramEnd"/>
      <w:r w:rsidRPr="00CD3BE9">
        <w:t>IPC)S.2008:3.5)</w:t>
      </w:r>
    </w:p>
    <w:bookmarkEnd w:id="11"/>
    <w:p w:rsidR="00C81DC6" w:rsidRDefault="00C81DC6" w:rsidP="00CD3BE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81DC6" w:rsidRDefault="00C81DC6" w:rsidP="00CD3BE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sz w:val="20"/>
                <w:szCs w:val="20"/>
              </w:rPr>
            </w:pPr>
            <w:r>
              <w:rPr>
                <w:rFonts w:eastAsia="Times New Roman" w:cs="Arial"/>
                <w:noProof/>
                <w:sz w:val="20"/>
              </w:rPr>
              <w:t>The surveillance policy describes and outlines the purpose and methodology for the surveillance of infections and internal (process) monitoring is undertaken via the internal audit programme – infection control surveillance audit was last undertaken in September 2013 (100% compliance).  The service submits data monthly to Radius head office where benchmarking is completed.  There were no corrective action requirements from the audit programme.</w:t>
            </w:r>
            <w:r>
              <w:rPr>
                <w:rFonts w:eastAsia="Times New Roman" w:cs="Arial"/>
                <w:noProof/>
                <w:sz w:val="20"/>
              </w:rPr>
              <w:br/>
              <w:t>The surveillance of infection data assists in evaluating compliance with infection control practices. Infections are collated monthly - including urinary tract, upper respiratory and skin.  All infections including those not requiring prescribed treatment are included in the infection surveillance data and this is an improvement since the previous audit. This data is reported to the quality meetings and also to staff meetings.  Monthly data was seen in staff areas.</w:t>
            </w:r>
          </w:p>
        </w:tc>
      </w:tr>
    </w:tbl>
    <w:p w:rsidR="00C81DC6" w:rsidRDefault="00C81DC6" w:rsidP="00CD3BE9">
      <w:pPr>
        <w:ind w:left="0"/>
        <w:rPr>
          <w:rFonts w:cstheme="minorBidi"/>
          <w:sz w:val="24"/>
          <w:szCs w:val="24"/>
          <w:lang w:eastAsia="en-NZ"/>
        </w:rPr>
      </w:pPr>
    </w:p>
    <w:p w:rsidR="00C81DC6" w:rsidRDefault="00C81DC6" w:rsidP="00CD3BE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81DC6" w:rsidRDefault="00C81DC6" w:rsidP="00CD3BE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81DC6" w:rsidRDefault="00C81DC6" w:rsidP="00CD3BE9">
      <w:pPr>
        <w:ind w:left="0"/>
        <w:rPr>
          <w:rFonts w:cstheme="minorBidi"/>
          <w:sz w:val="24"/>
          <w:szCs w:val="24"/>
          <w:lang w:eastAsia="en-NZ"/>
        </w:rPr>
      </w:pPr>
    </w:p>
    <w:p w:rsidR="00C81DC6" w:rsidRDefault="00C81DC6" w:rsidP="00CD3BE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81DC6" w:rsidRDefault="00C81DC6" w:rsidP="00CD3BE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81DC6" w:rsidTr="00C81DC6">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Evidence:</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Finding:</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nil"/>
              <w:right w:val="single" w:sz="4" w:space="0" w:color="auto"/>
            </w:tcBorders>
            <w:vAlign w:val="center"/>
            <w:hideMark/>
          </w:tcPr>
          <w:p w:rsidR="00C81DC6" w:rsidRDefault="00C81DC6" w:rsidP="00CD3BE9">
            <w:pPr>
              <w:keepNext/>
              <w:spacing w:before="60"/>
              <w:ind w:left="0"/>
              <w:rPr>
                <w:rFonts w:cs="Arial"/>
                <w:b/>
                <w:sz w:val="20"/>
                <w:szCs w:val="20"/>
              </w:rPr>
            </w:pPr>
            <w:r>
              <w:rPr>
                <w:rFonts w:cs="Arial"/>
                <w:b/>
                <w:sz w:val="20"/>
                <w:szCs w:val="20"/>
              </w:rPr>
              <w:t>Corrective Action:</w:t>
            </w:r>
          </w:p>
        </w:tc>
      </w:tr>
      <w:tr w:rsidR="00C81DC6" w:rsidTr="00C81DC6">
        <w:trPr>
          <w:trHeight w:val="112"/>
        </w:trPr>
        <w:tc>
          <w:tcPr>
            <w:tcW w:w="15276" w:type="dxa"/>
            <w:tcBorders>
              <w:top w:val="nil"/>
              <w:left w:val="single" w:sz="4" w:space="0" w:color="auto"/>
              <w:bottom w:val="single" w:sz="4" w:space="0" w:color="auto"/>
              <w:right w:val="single" w:sz="4" w:space="0" w:color="auto"/>
            </w:tcBorders>
            <w:vAlign w:val="center"/>
          </w:tcPr>
          <w:p w:rsidR="00C81DC6" w:rsidRDefault="00C81DC6" w:rsidP="00CD3BE9">
            <w:pPr>
              <w:spacing w:before="60"/>
              <w:ind w:left="0"/>
              <w:rPr>
                <w:rFonts w:cs="Arial"/>
                <w:sz w:val="20"/>
                <w:szCs w:val="20"/>
              </w:rPr>
            </w:pPr>
          </w:p>
        </w:tc>
      </w:tr>
      <w:tr w:rsidR="00C81DC6" w:rsidTr="00C81DC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81DC6" w:rsidRDefault="00C81DC6" w:rsidP="00CD3B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CD3BE9" w:rsidP="00CD3BE9">
      <w:pPr>
        <w:pStyle w:val="Heading2"/>
        <w:rPr>
          <w:sz w:val="24"/>
        </w:rPr>
      </w:pPr>
    </w:p>
    <w:sectPr w:rsidR="008F484E" w:rsidSect="00C81D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D0" w:rsidRDefault="00EF39D5">
      <w:pPr>
        <w:spacing w:after="0"/>
      </w:pPr>
      <w:r>
        <w:separator/>
      </w:r>
    </w:p>
  </w:endnote>
  <w:endnote w:type="continuationSeparator" w:id="0">
    <w:p w:rsidR="00F765D0" w:rsidRDefault="00EF3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D0" w:rsidRDefault="00EF39D5">
      <w:pPr>
        <w:spacing w:after="0"/>
      </w:pPr>
      <w:r>
        <w:separator/>
      </w:r>
    </w:p>
  </w:footnote>
  <w:footnote w:type="continuationSeparator" w:id="0">
    <w:p w:rsidR="00F765D0" w:rsidRDefault="00EF39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0806F72">
      <w:numFmt w:val="bullet"/>
      <w:lvlText w:val="-"/>
      <w:lvlJc w:val="left"/>
      <w:pPr>
        <w:tabs>
          <w:tab w:val="num" w:pos="717"/>
        </w:tabs>
        <w:ind w:left="717" w:hanging="360"/>
      </w:pPr>
      <w:rPr>
        <w:rFonts w:ascii="Calibri" w:eastAsia="Calibri" w:hAnsi="Calibri" w:cs="Times New Roman" w:hint="default"/>
      </w:rPr>
    </w:lvl>
    <w:lvl w:ilvl="1" w:tplc="E438E09E" w:tentative="1">
      <w:start w:val="1"/>
      <w:numFmt w:val="bullet"/>
      <w:lvlText w:val="o"/>
      <w:lvlJc w:val="left"/>
      <w:pPr>
        <w:tabs>
          <w:tab w:val="num" w:pos="1437"/>
        </w:tabs>
        <w:ind w:left="1437" w:hanging="360"/>
      </w:pPr>
      <w:rPr>
        <w:rFonts w:ascii="Courier New" w:hAnsi="Courier New" w:cs="Courier New" w:hint="default"/>
      </w:rPr>
    </w:lvl>
    <w:lvl w:ilvl="2" w:tplc="91C82AE0" w:tentative="1">
      <w:start w:val="1"/>
      <w:numFmt w:val="bullet"/>
      <w:lvlText w:val=""/>
      <w:lvlJc w:val="left"/>
      <w:pPr>
        <w:tabs>
          <w:tab w:val="num" w:pos="2157"/>
        </w:tabs>
        <w:ind w:left="2157" w:hanging="360"/>
      </w:pPr>
      <w:rPr>
        <w:rFonts w:ascii="Wingdings" w:hAnsi="Wingdings" w:hint="default"/>
      </w:rPr>
    </w:lvl>
    <w:lvl w:ilvl="3" w:tplc="251E3FD0" w:tentative="1">
      <w:start w:val="1"/>
      <w:numFmt w:val="bullet"/>
      <w:lvlText w:val=""/>
      <w:lvlJc w:val="left"/>
      <w:pPr>
        <w:tabs>
          <w:tab w:val="num" w:pos="2877"/>
        </w:tabs>
        <w:ind w:left="2877" w:hanging="360"/>
      </w:pPr>
      <w:rPr>
        <w:rFonts w:ascii="Symbol" w:hAnsi="Symbol" w:hint="default"/>
      </w:rPr>
    </w:lvl>
    <w:lvl w:ilvl="4" w:tplc="71986394" w:tentative="1">
      <w:start w:val="1"/>
      <w:numFmt w:val="bullet"/>
      <w:lvlText w:val="o"/>
      <w:lvlJc w:val="left"/>
      <w:pPr>
        <w:tabs>
          <w:tab w:val="num" w:pos="3597"/>
        </w:tabs>
        <w:ind w:left="3597" w:hanging="360"/>
      </w:pPr>
      <w:rPr>
        <w:rFonts w:ascii="Courier New" w:hAnsi="Courier New" w:cs="Courier New" w:hint="default"/>
      </w:rPr>
    </w:lvl>
    <w:lvl w:ilvl="5" w:tplc="BD20F038" w:tentative="1">
      <w:start w:val="1"/>
      <w:numFmt w:val="bullet"/>
      <w:lvlText w:val=""/>
      <w:lvlJc w:val="left"/>
      <w:pPr>
        <w:tabs>
          <w:tab w:val="num" w:pos="4317"/>
        </w:tabs>
        <w:ind w:left="4317" w:hanging="360"/>
      </w:pPr>
      <w:rPr>
        <w:rFonts w:ascii="Wingdings" w:hAnsi="Wingdings" w:hint="default"/>
      </w:rPr>
    </w:lvl>
    <w:lvl w:ilvl="6" w:tplc="56F2DC5E" w:tentative="1">
      <w:start w:val="1"/>
      <w:numFmt w:val="bullet"/>
      <w:lvlText w:val=""/>
      <w:lvlJc w:val="left"/>
      <w:pPr>
        <w:tabs>
          <w:tab w:val="num" w:pos="5037"/>
        </w:tabs>
        <w:ind w:left="5037" w:hanging="360"/>
      </w:pPr>
      <w:rPr>
        <w:rFonts w:ascii="Symbol" w:hAnsi="Symbol" w:hint="default"/>
      </w:rPr>
    </w:lvl>
    <w:lvl w:ilvl="7" w:tplc="7B04A91A" w:tentative="1">
      <w:start w:val="1"/>
      <w:numFmt w:val="bullet"/>
      <w:lvlText w:val="o"/>
      <w:lvlJc w:val="left"/>
      <w:pPr>
        <w:tabs>
          <w:tab w:val="num" w:pos="5757"/>
        </w:tabs>
        <w:ind w:left="5757" w:hanging="360"/>
      </w:pPr>
      <w:rPr>
        <w:rFonts w:ascii="Courier New" w:hAnsi="Courier New" w:cs="Courier New" w:hint="default"/>
      </w:rPr>
    </w:lvl>
    <w:lvl w:ilvl="8" w:tplc="EDE2974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190BEB6">
      <w:start w:val="1"/>
      <w:numFmt w:val="bullet"/>
      <w:lvlText w:val=""/>
      <w:lvlJc w:val="left"/>
      <w:pPr>
        <w:ind w:left="360" w:hanging="360"/>
      </w:pPr>
      <w:rPr>
        <w:rFonts w:ascii="Symbol" w:hAnsi="Symbol" w:hint="default"/>
      </w:rPr>
    </w:lvl>
    <w:lvl w:ilvl="1" w:tplc="D084DA20" w:tentative="1">
      <w:start w:val="1"/>
      <w:numFmt w:val="bullet"/>
      <w:lvlText w:val="o"/>
      <w:lvlJc w:val="left"/>
      <w:pPr>
        <w:ind w:left="1080" w:hanging="360"/>
      </w:pPr>
      <w:rPr>
        <w:rFonts w:ascii="Courier New" w:hAnsi="Courier New" w:cs="Courier New" w:hint="default"/>
      </w:rPr>
    </w:lvl>
    <w:lvl w:ilvl="2" w:tplc="B82CF22E" w:tentative="1">
      <w:start w:val="1"/>
      <w:numFmt w:val="bullet"/>
      <w:lvlText w:val=""/>
      <w:lvlJc w:val="left"/>
      <w:pPr>
        <w:ind w:left="1800" w:hanging="360"/>
      </w:pPr>
      <w:rPr>
        <w:rFonts w:ascii="Wingdings" w:hAnsi="Wingdings" w:hint="default"/>
      </w:rPr>
    </w:lvl>
    <w:lvl w:ilvl="3" w:tplc="7FC4EA5C" w:tentative="1">
      <w:start w:val="1"/>
      <w:numFmt w:val="bullet"/>
      <w:lvlText w:val=""/>
      <w:lvlJc w:val="left"/>
      <w:pPr>
        <w:ind w:left="2520" w:hanging="360"/>
      </w:pPr>
      <w:rPr>
        <w:rFonts w:ascii="Symbol" w:hAnsi="Symbol" w:hint="default"/>
      </w:rPr>
    </w:lvl>
    <w:lvl w:ilvl="4" w:tplc="6CC67DC8" w:tentative="1">
      <w:start w:val="1"/>
      <w:numFmt w:val="bullet"/>
      <w:lvlText w:val="o"/>
      <w:lvlJc w:val="left"/>
      <w:pPr>
        <w:ind w:left="3240" w:hanging="360"/>
      </w:pPr>
      <w:rPr>
        <w:rFonts w:ascii="Courier New" w:hAnsi="Courier New" w:cs="Courier New" w:hint="default"/>
      </w:rPr>
    </w:lvl>
    <w:lvl w:ilvl="5" w:tplc="EDBABEEA" w:tentative="1">
      <w:start w:val="1"/>
      <w:numFmt w:val="bullet"/>
      <w:lvlText w:val=""/>
      <w:lvlJc w:val="left"/>
      <w:pPr>
        <w:ind w:left="3960" w:hanging="360"/>
      </w:pPr>
      <w:rPr>
        <w:rFonts w:ascii="Wingdings" w:hAnsi="Wingdings" w:hint="default"/>
      </w:rPr>
    </w:lvl>
    <w:lvl w:ilvl="6" w:tplc="A49A451A" w:tentative="1">
      <w:start w:val="1"/>
      <w:numFmt w:val="bullet"/>
      <w:lvlText w:val=""/>
      <w:lvlJc w:val="left"/>
      <w:pPr>
        <w:ind w:left="4680" w:hanging="360"/>
      </w:pPr>
      <w:rPr>
        <w:rFonts w:ascii="Symbol" w:hAnsi="Symbol" w:hint="default"/>
      </w:rPr>
    </w:lvl>
    <w:lvl w:ilvl="7" w:tplc="82B26550" w:tentative="1">
      <w:start w:val="1"/>
      <w:numFmt w:val="bullet"/>
      <w:lvlText w:val="o"/>
      <w:lvlJc w:val="left"/>
      <w:pPr>
        <w:ind w:left="5400" w:hanging="360"/>
      </w:pPr>
      <w:rPr>
        <w:rFonts w:ascii="Courier New" w:hAnsi="Courier New" w:cs="Courier New" w:hint="default"/>
      </w:rPr>
    </w:lvl>
    <w:lvl w:ilvl="8" w:tplc="05307DC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22C42EA">
      <w:start w:val="1"/>
      <w:numFmt w:val="bullet"/>
      <w:lvlText w:val=""/>
      <w:lvlJc w:val="left"/>
      <w:pPr>
        <w:ind w:left="1077" w:hanging="360"/>
      </w:pPr>
      <w:rPr>
        <w:rFonts w:ascii="Symbol" w:hAnsi="Symbol" w:hint="default"/>
      </w:rPr>
    </w:lvl>
    <w:lvl w:ilvl="1" w:tplc="6D40CFD6" w:tentative="1">
      <w:start w:val="1"/>
      <w:numFmt w:val="bullet"/>
      <w:lvlText w:val="o"/>
      <w:lvlJc w:val="left"/>
      <w:pPr>
        <w:ind w:left="1797" w:hanging="360"/>
      </w:pPr>
      <w:rPr>
        <w:rFonts w:ascii="Courier New" w:hAnsi="Courier New" w:cs="Courier New" w:hint="default"/>
      </w:rPr>
    </w:lvl>
    <w:lvl w:ilvl="2" w:tplc="ED3E2B6E" w:tentative="1">
      <w:start w:val="1"/>
      <w:numFmt w:val="bullet"/>
      <w:lvlText w:val=""/>
      <w:lvlJc w:val="left"/>
      <w:pPr>
        <w:ind w:left="2517" w:hanging="360"/>
      </w:pPr>
      <w:rPr>
        <w:rFonts w:ascii="Wingdings" w:hAnsi="Wingdings" w:hint="default"/>
      </w:rPr>
    </w:lvl>
    <w:lvl w:ilvl="3" w:tplc="743C83BA" w:tentative="1">
      <w:start w:val="1"/>
      <w:numFmt w:val="bullet"/>
      <w:lvlText w:val=""/>
      <w:lvlJc w:val="left"/>
      <w:pPr>
        <w:ind w:left="3237" w:hanging="360"/>
      </w:pPr>
      <w:rPr>
        <w:rFonts w:ascii="Symbol" w:hAnsi="Symbol" w:hint="default"/>
      </w:rPr>
    </w:lvl>
    <w:lvl w:ilvl="4" w:tplc="E20EEBD8" w:tentative="1">
      <w:start w:val="1"/>
      <w:numFmt w:val="bullet"/>
      <w:lvlText w:val="o"/>
      <w:lvlJc w:val="left"/>
      <w:pPr>
        <w:ind w:left="3957" w:hanging="360"/>
      </w:pPr>
      <w:rPr>
        <w:rFonts w:ascii="Courier New" w:hAnsi="Courier New" w:cs="Courier New" w:hint="default"/>
      </w:rPr>
    </w:lvl>
    <w:lvl w:ilvl="5" w:tplc="4F7241AC" w:tentative="1">
      <w:start w:val="1"/>
      <w:numFmt w:val="bullet"/>
      <w:lvlText w:val=""/>
      <w:lvlJc w:val="left"/>
      <w:pPr>
        <w:ind w:left="4677" w:hanging="360"/>
      </w:pPr>
      <w:rPr>
        <w:rFonts w:ascii="Wingdings" w:hAnsi="Wingdings" w:hint="default"/>
      </w:rPr>
    </w:lvl>
    <w:lvl w:ilvl="6" w:tplc="B8144886" w:tentative="1">
      <w:start w:val="1"/>
      <w:numFmt w:val="bullet"/>
      <w:lvlText w:val=""/>
      <w:lvlJc w:val="left"/>
      <w:pPr>
        <w:ind w:left="5397" w:hanging="360"/>
      </w:pPr>
      <w:rPr>
        <w:rFonts w:ascii="Symbol" w:hAnsi="Symbol" w:hint="default"/>
      </w:rPr>
    </w:lvl>
    <w:lvl w:ilvl="7" w:tplc="B3C88F0E" w:tentative="1">
      <w:start w:val="1"/>
      <w:numFmt w:val="bullet"/>
      <w:lvlText w:val="o"/>
      <w:lvlJc w:val="left"/>
      <w:pPr>
        <w:ind w:left="6117" w:hanging="360"/>
      </w:pPr>
      <w:rPr>
        <w:rFonts w:ascii="Courier New" w:hAnsi="Courier New" w:cs="Courier New" w:hint="default"/>
      </w:rPr>
    </w:lvl>
    <w:lvl w:ilvl="8" w:tplc="9E1654F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F804A90">
      <w:start w:val="1"/>
      <w:numFmt w:val="bullet"/>
      <w:lvlText w:val=""/>
      <w:lvlJc w:val="left"/>
      <w:pPr>
        <w:ind w:left="1077" w:hanging="360"/>
      </w:pPr>
      <w:rPr>
        <w:rFonts w:ascii="Symbol" w:hAnsi="Symbol" w:hint="default"/>
      </w:rPr>
    </w:lvl>
    <w:lvl w:ilvl="1" w:tplc="D76E506E" w:tentative="1">
      <w:start w:val="1"/>
      <w:numFmt w:val="bullet"/>
      <w:lvlText w:val="o"/>
      <w:lvlJc w:val="left"/>
      <w:pPr>
        <w:ind w:left="1797" w:hanging="360"/>
      </w:pPr>
      <w:rPr>
        <w:rFonts w:ascii="Courier New" w:hAnsi="Courier New" w:cs="Courier New" w:hint="default"/>
      </w:rPr>
    </w:lvl>
    <w:lvl w:ilvl="2" w:tplc="1E4E138A" w:tentative="1">
      <w:start w:val="1"/>
      <w:numFmt w:val="bullet"/>
      <w:lvlText w:val=""/>
      <w:lvlJc w:val="left"/>
      <w:pPr>
        <w:ind w:left="2517" w:hanging="360"/>
      </w:pPr>
      <w:rPr>
        <w:rFonts w:ascii="Wingdings" w:hAnsi="Wingdings" w:hint="default"/>
      </w:rPr>
    </w:lvl>
    <w:lvl w:ilvl="3" w:tplc="FFE8FEC6" w:tentative="1">
      <w:start w:val="1"/>
      <w:numFmt w:val="bullet"/>
      <w:lvlText w:val=""/>
      <w:lvlJc w:val="left"/>
      <w:pPr>
        <w:ind w:left="3237" w:hanging="360"/>
      </w:pPr>
      <w:rPr>
        <w:rFonts w:ascii="Symbol" w:hAnsi="Symbol" w:hint="default"/>
      </w:rPr>
    </w:lvl>
    <w:lvl w:ilvl="4" w:tplc="75A22320" w:tentative="1">
      <w:start w:val="1"/>
      <w:numFmt w:val="bullet"/>
      <w:lvlText w:val="o"/>
      <w:lvlJc w:val="left"/>
      <w:pPr>
        <w:ind w:left="3957" w:hanging="360"/>
      </w:pPr>
      <w:rPr>
        <w:rFonts w:ascii="Courier New" w:hAnsi="Courier New" w:cs="Courier New" w:hint="default"/>
      </w:rPr>
    </w:lvl>
    <w:lvl w:ilvl="5" w:tplc="DC6EEC9C" w:tentative="1">
      <w:start w:val="1"/>
      <w:numFmt w:val="bullet"/>
      <w:lvlText w:val=""/>
      <w:lvlJc w:val="left"/>
      <w:pPr>
        <w:ind w:left="4677" w:hanging="360"/>
      </w:pPr>
      <w:rPr>
        <w:rFonts w:ascii="Wingdings" w:hAnsi="Wingdings" w:hint="default"/>
      </w:rPr>
    </w:lvl>
    <w:lvl w:ilvl="6" w:tplc="ACB4DFE6" w:tentative="1">
      <w:start w:val="1"/>
      <w:numFmt w:val="bullet"/>
      <w:lvlText w:val=""/>
      <w:lvlJc w:val="left"/>
      <w:pPr>
        <w:ind w:left="5397" w:hanging="360"/>
      </w:pPr>
      <w:rPr>
        <w:rFonts w:ascii="Symbol" w:hAnsi="Symbol" w:hint="default"/>
      </w:rPr>
    </w:lvl>
    <w:lvl w:ilvl="7" w:tplc="10B683DE" w:tentative="1">
      <w:start w:val="1"/>
      <w:numFmt w:val="bullet"/>
      <w:lvlText w:val="o"/>
      <w:lvlJc w:val="left"/>
      <w:pPr>
        <w:ind w:left="6117" w:hanging="360"/>
      </w:pPr>
      <w:rPr>
        <w:rFonts w:ascii="Courier New" w:hAnsi="Courier New" w:cs="Courier New" w:hint="default"/>
      </w:rPr>
    </w:lvl>
    <w:lvl w:ilvl="8" w:tplc="67F2046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CB2E4AC">
      <w:start w:val="1"/>
      <w:numFmt w:val="bullet"/>
      <w:lvlText w:val="–"/>
      <w:lvlJc w:val="left"/>
      <w:pPr>
        <w:tabs>
          <w:tab w:val="num" w:pos="720"/>
        </w:tabs>
        <w:ind w:left="720" w:hanging="360"/>
      </w:pPr>
      <w:rPr>
        <w:rFonts w:ascii="Times New Roman" w:hAnsi="Times New Roman" w:hint="default"/>
      </w:rPr>
    </w:lvl>
    <w:lvl w:ilvl="1" w:tplc="3E6C2860">
      <w:start w:val="1"/>
      <w:numFmt w:val="bullet"/>
      <w:lvlText w:val="–"/>
      <w:lvlJc w:val="left"/>
      <w:pPr>
        <w:tabs>
          <w:tab w:val="num" w:pos="1440"/>
        </w:tabs>
        <w:ind w:left="1440" w:hanging="360"/>
      </w:pPr>
      <w:rPr>
        <w:rFonts w:ascii="Times New Roman" w:hAnsi="Times New Roman" w:hint="default"/>
      </w:rPr>
    </w:lvl>
    <w:lvl w:ilvl="2" w:tplc="6B88AED6" w:tentative="1">
      <w:start w:val="1"/>
      <w:numFmt w:val="bullet"/>
      <w:lvlText w:val="–"/>
      <w:lvlJc w:val="left"/>
      <w:pPr>
        <w:tabs>
          <w:tab w:val="num" w:pos="2160"/>
        </w:tabs>
        <w:ind w:left="2160" w:hanging="360"/>
      </w:pPr>
      <w:rPr>
        <w:rFonts w:ascii="Times New Roman" w:hAnsi="Times New Roman" w:hint="default"/>
      </w:rPr>
    </w:lvl>
    <w:lvl w:ilvl="3" w:tplc="BB02E98C" w:tentative="1">
      <w:start w:val="1"/>
      <w:numFmt w:val="bullet"/>
      <w:lvlText w:val="–"/>
      <w:lvlJc w:val="left"/>
      <w:pPr>
        <w:tabs>
          <w:tab w:val="num" w:pos="2880"/>
        </w:tabs>
        <w:ind w:left="2880" w:hanging="360"/>
      </w:pPr>
      <w:rPr>
        <w:rFonts w:ascii="Times New Roman" w:hAnsi="Times New Roman" w:hint="default"/>
      </w:rPr>
    </w:lvl>
    <w:lvl w:ilvl="4" w:tplc="474C843E" w:tentative="1">
      <w:start w:val="1"/>
      <w:numFmt w:val="bullet"/>
      <w:lvlText w:val="–"/>
      <w:lvlJc w:val="left"/>
      <w:pPr>
        <w:tabs>
          <w:tab w:val="num" w:pos="3600"/>
        </w:tabs>
        <w:ind w:left="3600" w:hanging="360"/>
      </w:pPr>
      <w:rPr>
        <w:rFonts w:ascii="Times New Roman" w:hAnsi="Times New Roman" w:hint="default"/>
      </w:rPr>
    </w:lvl>
    <w:lvl w:ilvl="5" w:tplc="C27CCAF4" w:tentative="1">
      <w:start w:val="1"/>
      <w:numFmt w:val="bullet"/>
      <w:lvlText w:val="–"/>
      <w:lvlJc w:val="left"/>
      <w:pPr>
        <w:tabs>
          <w:tab w:val="num" w:pos="4320"/>
        </w:tabs>
        <w:ind w:left="4320" w:hanging="360"/>
      </w:pPr>
      <w:rPr>
        <w:rFonts w:ascii="Times New Roman" w:hAnsi="Times New Roman" w:hint="default"/>
      </w:rPr>
    </w:lvl>
    <w:lvl w:ilvl="6" w:tplc="72464A8E" w:tentative="1">
      <w:start w:val="1"/>
      <w:numFmt w:val="bullet"/>
      <w:lvlText w:val="–"/>
      <w:lvlJc w:val="left"/>
      <w:pPr>
        <w:tabs>
          <w:tab w:val="num" w:pos="5040"/>
        </w:tabs>
        <w:ind w:left="5040" w:hanging="360"/>
      </w:pPr>
      <w:rPr>
        <w:rFonts w:ascii="Times New Roman" w:hAnsi="Times New Roman" w:hint="default"/>
      </w:rPr>
    </w:lvl>
    <w:lvl w:ilvl="7" w:tplc="A544D55A" w:tentative="1">
      <w:start w:val="1"/>
      <w:numFmt w:val="bullet"/>
      <w:lvlText w:val="–"/>
      <w:lvlJc w:val="left"/>
      <w:pPr>
        <w:tabs>
          <w:tab w:val="num" w:pos="5760"/>
        </w:tabs>
        <w:ind w:left="5760" w:hanging="360"/>
      </w:pPr>
      <w:rPr>
        <w:rFonts w:ascii="Times New Roman" w:hAnsi="Times New Roman" w:hint="default"/>
      </w:rPr>
    </w:lvl>
    <w:lvl w:ilvl="8" w:tplc="6FCC6B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8F8713E">
      <w:start w:val="1"/>
      <w:numFmt w:val="bullet"/>
      <w:lvlText w:val=""/>
      <w:lvlJc w:val="left"/>
      <w:pPr>
        <w:ind w:left="1080" w:hanging="360"/>
      </w:pPr>
      <w:rPr>
        <w:rFonts w:ascii="Symbol" w:hAnsi="Symbol" w:hint="default"/>
      </w:rPr>
    </w:lvl>
    <w:lvl w:ilvl="1" w:tplc="D6E47E94" w:tentative="1">
      <w:start w:val="1"/>
      <w:numFmt w:val="bullet"/>
      <w:lvlText w:val="o"/>
      <w:lvlJc w:val="left"/>
      <w:pPr>
        <w:ind w:left="1800" w:hanging="360"/>
      </w:pPr>
      <w:rPr>
        <w:rFonts w:ascii="Courier New" w:hAnsi="Courier New" w:cs="Courier New" w:hint="default"/>
      </w:rPr>
    </w:lvl>
    <w:lvl w:ilvl="2" w:tplc="861450EC" w:tentative="1">
      <w:start w:val="1"/>
      <w:numFmt w:val="bullet"/>
      <w:lvlText w:val=""/>
      <w:lvlJc w:val="left"/>
      <w:pPr>
        <w:ind w:left="2520" w:hanging="360"/>
      </w:pPr>
      <w:rPr>
        <w:rFonts w:ascii="Wingdings" w:hAnsi="Wingdings" w:hint="default"/>
      </w:rPr>
    </w:lvl>
    <w:lvl w:ilvl="3" w:tplc="EEACF2D8" w:tentative="1">
      <w:start w:val="1"/>
      <w:numFmt w:val="bullet"/>
      <w:lvlText w:val=""/>
      <w:lvlJc w:val="left"/>
      <w:pPr>
        <w:ind w:left="3240" w:hanging="360"/>
      </w:pPr>
      <w:rPr>
        <w:rFonts w:ascii="Symbol" w:hAnsi="Symbol" w:hint="default"/>
      </w:rPr>
    </w:lvl>
    <w:lvl w:ilvl="4" w:tplc="11BE16A0" w:tentative="1">
      <w:start w:val="1"/>
      <w:numFmt w:val="bullet"/>
      <w:lvlText w:val="o"/>
      <w:lvlJc w:val="left"/>
      <w:pPr>
        <w:ind w:left="3960" w:hanging="360"/>
      </w:pPr>
      <w:rPr>
        <w:rFonts w:ascii="Courier New" w:hAnsi="Courier New" w:cs="Courier New" w:hint="default"/>
      </w:rPr>
    </w:lvl>
    <w:lvl w:ilvl="5" w:tplc="7ABC0BC4" w:tentative="1">
      <w:start w:val="1"/>
      <w:numFmt w:val="bullet"/>
      <w:lvlText w:val=""/>
      <w:lvlJc w:val="left"/>
      <w:pPr>
        <w:ind w:left="4680" w:hanging="360"/>
      </w:pPr>
      <w:rPr>
        <w:rFonts w:ascii="Wingdings" w:hAnsi="Wingdings" w:hint="default"/>
      </w:rPr>
    </w:lvl>
    <w:lvl w:ilvl="6" w:tplc="9C0025EC" w:tentative="1">
      <w:start w:val="1"/>
      <w:numFmt w:val="bullet"/>
      <w:lvlText w:val=""/>
      <w:lvlJc w:val="left"/>
      <w:pPr>
        <w:ind w:left="5400" w:hanging="360"/>
      </w:pPr>
      <w:rPr>
        <w:rFonts w:ascii="Symbol" w:hAnsi="Symbol" w:hint="default"/>
      </w:rPr>
    </w:lvl>
    <w:lvl w:ilvl="7" w:tplc="46907366" w:tentative="1">
      <w:start w:val="1"/>
      <w:numFmt w:val="bullet"/>
      <w:lvlText w:val="o"/>
      <w:lvlJc w:val="left"/>
      <w:pPr>
        <w:ind w:left="6120" w:hanging="360"/>
      </w:pPr>
      <w:rPr>
        <w:rFonts w:ascii="Courier New" w:hAnsi="Courier New" w:cs="Courier New" w:hint="default"/>
      </w:rPr>
    </w:lvl>
    <w:lvl w:ilvl="8" w:tplc="9B7C74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ACC0ECE">
      <w:start w:val="1"/>
      <w:numFmt w:val="bullet"/>
      <w:lvlText w:val=""/>
      <w:lvlJc w:val="left"/>
      <w:pPr>
        <w:tabs>
          <w:tab w:val="num" w:pos="360"/>
        </w:tabs>
        <w:ind w:left="360" w:hanging="360"/>
      </w:pPr>
      <w:rPr>
        <w:rFonts w:ascii="Symbol" w:hAnsi="Symbol" w:hint="default"/>
      </w:rPr>
    </w:lvl>
    <w:lvl w:ilvl="1" w:tplc="5D4235F6" w:tentative="1">
      <w:start w:val="1"/>
      <w:numFmt w:val="bullet"/>
      <w:lvlText w:val="o"/>
      <w:lvlJc w:val="left"/>
      <w:pPr>
        <w:tabs>
          <w:tab w:val="num" w:pos="1080"/>
        </w:tabs>
        <w:ind w:left="1080" w:hanging="360"/>
      </w:pPr>
      <w:rPr>
        <w:rFonts w:ascii="Courier New" w:hAnsi="Courier New" w:cs="Courier New" w:hint="default"/>
      </w:rPr>
    </w:lvl>
    <w:lvl w:ilvl="2" w:tplc="66B0E6AC" w:tentative="1">
      <w:start w:val="1"/>
      <w:numFmt w:val="bullet"/>
      <w:lvlText w:val=""/>
      <w:lvlJc w:val="left"/>
      <w:pPr>
        <w:tabs>
          <w:tab w:val="num" w:pos="1800"/>
        </w:tabs>
        <w:ind w:left="1800" w:hanging="360"/>
      </w:pPr>
      <w:rPr>
        <w:rFonts w:ascii="Wingdings" w:hAnsi="Wingdings" w:hint="default"/>
      </w:rPr>
    </w:lvl>
    <w:lvl w:ilvl="3" w:tplc="FB2EC1F0" w:tentative="1">
      <w:start w:val="1"/>
      <w:numFmt w:val="bullet"/>
      <w:lvlText w:val=""/>
      <w:lvlJc w:val="left"/>
      <w:pPr>
        <w:tabs>
          <w:tab w:val="num" w:pos="2520"/>
        </w:tabs>
        <w:ind w:left="2520" w:hanging="360"/>
      </w:pPr>
      <w:rPr>
        <w:rFonts w:ascii="Symbol" w:hAnsi="Symbol" w:hint="default"/>
      </w:rPr>
    </w:lvl>
    <w:lvl w:ilvl="4" w:tplc="965CCA12" w:tentative="1">
      <w:start w:val="1"/>
      <w:numFmt w:val="bullet"/>
      <w:lvlText w:val="o"/>
      <w:lvlJc w:val="left"/>
      <w:pPr>
        <w:tabs>
          <w:tab w:val="num" w:pos="3240"/>
        </w:tabs>
        <w:ind w:left="3240" w:hanging="360"/>
      </w:pPr>
      <w:rPr>
        <w:rFonts w:ascii="Courier New" w:hAnsi="Courier New" w:cs="Courier New" w:hint="default"/>
      </w:rPr>
    </w:lvl>
    <w:lvl w:ilvl="5" w:tplc="B414EAFA" w:tentative="1">
      <w:start w:val="1"/>
      <w:numFmt w:val="bullet"/>
      <w:lvlText w:val=""/>
      <w:lvlJc w:val="left"/>
      <w:pPr>
        <w:tabs>
          <w:tab w:val="num" w:pos="3960"/>
        </w:tabs>
        <w:ind w:left="3960" w:hanging="360"/>
      </w:pPr>
      <w:rPr>
        <w:rFonts w:ascii="Wingdings" w:hAnsi="Wingdings" w:hint="default"/>
      </w:rPr>
    </w:lvl>
    <w:lvl w:ilvl="6" w:tplc="FB30E52C" w:tentative="1">
      <w:start w:val="1"/>
      <w:numFmt w:val="bullet"/>
      <w:lvlText w:val=""/>
      <w:lvlJc w:val="left"/>
      <w:pPr>
        <w:tabs>
          <w:tab w:val="num" w:pos="4680"/>
        </w:tabs>
        <w:ind w:left="4680" w:hanging="360"/>
      </w:pPr>
      <w:rPr>
        <w:rFonts w:ascii="Symbol" w:hAnsi="Symbol" w:hint="default"/>
      </w:rPr>
    </w:lvl>
    <w:lvl w:ilvl="7" w:tplc="7FCE8A60" w:tentative="1">
      <w:start w:val="1"/>
      <w:numFmt w:val="bullet"/>
      <w:lvlText w:val="o"/>
      <w:lvlJc w:val="left"/>
      <w:pPr>
        <w:tabs>
          <w:tab w:val="num" w:pos="5400"/>
        </w:tabs>
        <w:ind w:left="5400" w:hanging="360"/>
      </w:pPr>
      <w:rPr>
        <w:rFonts w:ascii="Courier New" w:hAnsi="Courier New" w:cs="Courier New" w:hint="default"/>
      </w:rPr>
    </w:lvl>
    <w:lvl w:ilvl="8" w:tplc="1BA0115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9F2D976">
      <w:start w:val="5"/>
      <w:numFmt w:val="bullet"/>
      <w:lvlText w:val="-"/>
      <w:lvlJc w:val="left"/>
      <w:pPr>
        <w:ind w:left="717" w:hanging="360"/>
      </w:pPr>
      <w:rPr>
        <w:rFonts w:ascii="Calibri" w:eastAsia="Calibri" w:hAnsi="Calibri" w:cs="Times New Roman" w:hint="default"/>
      </w:rPr>
    </w:lvl>
    <w:lvl w:ilvl="1" w:tplc="4286732C" w:tentative="1">
      <w:start w:val="1"/>
      <w:numFmt w:val="bullet"/>
      <w:lvlText w:val="o"/>
      <w:lvlJc w:val="left"/>
      <w:pPr>
        <w:ind w:left="1437" w:hanging="360"/>
      </w:pPr>
      <w:rPr>
        <w:rFonts w:ascii="Courier New" w:hAnsi="Courier New" w:cs="Courier New" w:hint="default"/>
      </w:rPr>
    </w:lvl>
    <w:lvl w:ilvl="2" w:tplc="F6AAA408" w:tentative="1">
      <w:start w:val="1"/>
      <w:numFmt w:val="bullet"/>
      <w:lvlText w:val=""/>
      <w:lvlJc w:val="left"/>
      <w:pPr>
        <w:ind w:left="2157" w:hanging="360"/>
      </w:pPr>
      <w:rPr>
        <w:rFonts w:ascii="Wingdings" w:hAnsi="Wingdings" w:hint="default"/>
      </w:rPr>
    </w:lvl>
    <w:lvl w:ilvl="3" w:tplc="310864DE" w:tentative="1">
      <w:start w:val="1"/>
      <w:numFmt w:val="bullet"/>
      <w:lvlText w:val=""/>
      <w:lvlJc w:val="left"/>
      <w:pPr>
        <w:ind w:left="2877" w:hanging="360"/>
      </w:pPr>
      <w:rPr>
        <w:rFonts w:ascii="Symbol" w:hAnsi="Symbol" w:hint="default"/>
      </w:rPr>
    </w:lvl>
    <w:lvl w:ilvl="4" w:tplc="143E0A06" w:tentative="1">
      <w:start w:val="1"/>
      <w:numFmt w:val="bullet"/>
      <w:lvlText w:val="o"/>
      <w:lvlJc w:val="left"/>
      <w:pPr>
        <w:ind w:left="3597" w:hanging="360"/>
      </w:pPr>
      <w:rPr>
        <w:rFonts w:ascii="Courier New" w:hAnsi="Courier New" w:cs="Courier New" w:hint="default"/>
      </w:rPr>
    </w:lvl>
    <w:lvl w:ilvl="5" w:tplc="FD704B92" w:tentative="1">
      <w:start w:val="1"/>
      <w:numFmt w:val="bullet"/>
      <w:lvlText w:val=""/>
      <w:lvlJc w:val="left"/>
      <w:pPr>
        <w:ind w:left="4317" w:hanging="360"/>
      </w:pPr>
      <w:rPr>
        <w:rFonts w:ascii="Wingdings" w:hAnsi="Wingdings" w:hint="default"/>
      </w:rPr>
    </w:lvl>
    <w:lvl w:ilvl="6" w:tplc="89B2EE06" w:tentative="1">
      <w:start w:val="1"/>
      <w:numFmt w:val="bullet"/>
      <w:lvlText w:val=""/>
      <w:lvlJc w:val="left"/>
      <w:pPr>
        <w:ind w:left="5037" w:hanging="360"/>
      </w:pPr>
      <w:rPr>
        <w:rFonts w:ascii="Symbol" w:hAnsi="Symbol" w:hint="default"/>
      </w:rPr>
    </w:lvl>
    <w:lvl w:ilvl="7" w:tplc="ED822ECE" w:tentative="1">
      <w:start w:val="1"/>
      <w:numFmt w:val="bullet"/>
      <w:lvlText w:val="o"/>
      <w:lvlJc w:val="left"/>
      <w:pPr>
        <w:ind w:left="5757" w:hanging="360"/>
      </w:pPr>
      <w:rPr>
        <w:rFonts w:ascii="Courier New" w:hAnsi="Courier New" w:cs="Courier New" w:hint="default"/>
      </w:rPr>
    </w:lvl>
    <w:lvl w:ilvl="8" w:tplc="FD38065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3B4B504">
      <w:start w:val="1"/>
      <w:numFmt w:val="bullet"/>
      <w:lvlText w:val=""/>
      <w:lvlJc w:val="left"/>
      <w:pPr>
        <w:tabs>
          <w:tab w:val="num" w:pos="360"/>
        </w:tabs>
        <w:ind w:left="360" w:hanging="360"/>
      </w:pPr>
      <w:rPr>
        <w:rFonts w:ascii="Symbol" w:hAnsi="Symbol" w:hint="default"/>
      </w:rPr>
    </w:lvl>
    <w:lvl w:ilvl="1" w:tplc="06681DC0" w:tentative="1">
      <w:start w:val="1"/>
      <w:numFmt w:val="bullet"/>
      <w:lvlText w:val="o"/>
      <w:lvlJc w:val="left"/>
      <w:pPr>
        <w:tabs>
          <w:tab w:val="num" w:pos="1080"/>
        </w:tabs>
        <w:ind w:left="1080" w:hanging="360"/>
      </w:pPr>
      <w:rPr>
        <w:rFonts w:ascii="Courier New" w:hAnsi="Courier New" w:cs="Courier New" w:hint="default"/>
      </w:rPr>
    </w:lvl>
    <w:lvl w:ilvl="2" w:tplc="C194C9EA" w:tentative="1">
      <w:start w:val="1"/>
      <w:numFmt w:val="bullet"/>
      <w:lvlText w:val=""/>
      <w:lvlJc w:val="left"/>
      <w:pPr>
        <w:tabs>
          <w:tab w:val="num" w:pos="1800"/>
        </w:tabs>
        <w:ind w:left="1800" w:hanging="360"/>
      </w:pPr>
      <w:rPr>
        <w:rFonts w:ascii="Wingdings" w:hAnsi="Wingdings" w:hint="default"/>
      </w:rPr>
    </w:lvl>
    <w:lvl w:ilvl="3" w:tplc="ADC046C8" w:tentative="1">
      <w:start w:val="1"/>
      <w:numFmt w:val="bullet"/>
      <w:lvlText w:val=""/>
      <w:lvlJc w:val="left"/>
      <w:pPr>
        <w:tabs>
          <w:tab w:val="num" w:pos="2520"/>
        </w:tabs>
        <w:ind w:left="2520" w:hanging="360"/>
      </w:pPr>
      <w:rPr>
        <w:rFonts w:ascii="Symbol" w:hAnsi="Symbol" w:hint="default"/>
      </w:rPr>
    </w:lvl>
    <w:lvl w:ilvl="4" w:tplc="DAEE5792" w:tentative="1">
      <w:start w:val="1"/>
      <w:numFmt w:val="bullet"/>
      <w:lvlText w:val="o"/>
      <w:lvlJc w:val="left"/>
      <w:pPr>
        <w:tabs>
          <w:tab w:val="num" w:pos="3240"/>
        </w:tabs>
        <w:ind w:left="3240" w:hanging="360"/>
      </w:pPr>
      <w:rPr>
        <w:rFonts w:ascii="Courier New" w:hAnsi="Courier New" w:cs="Courier New" w:hint="default"/>
      </w:rPr>
    </w:lvl>
    <w:lvl w:ilvl="5" w:tplc="DF600F5E" w:tentative="1">
      <w:start w:val="1"/>
      <w:numFmt w:val="bullet"/>
      <w:lvlText w:val=""/>
      <w:lvlJc w:val="left"/>
      <w:pPr>
        <w:tabs>
          <w:tab w:val="num" w:pos="3960"/>
        </w:tabs>
        <w:ind w:left="3960" w:hanging="360"/>
      </w:pPr>
      <w:rPr>
        <w:rFonts w:ascii="Wingdings" w:hAnsi="Wingdings" w:hint="default"/>
      </w:rPr>
    </w:lvl>
    <w:lvl w:ilvl="6" w:tplc="0C4AAD2A" w:tentative="1">
      <w:start w:val="1"/>
      <w:numFmt w:val="bullet"/>
      <w:lvlText w:val=""/>
      <w:lvlJc w:val="left"/>
      <w:pPr>
        <w:tabs>
          <w:tab w:val="num" w:pos="4680"/>
        </w:tabs>
        <w:ind w:left="4680" w:hanging="360"/>
      </w:pPr>
      <w:rPr>
        <w:rFonts w:ascii="Symbol" w:hAnsi="Symbol" w:hint="default"/>
      </w:rPr>
    </w:lvl>
    <w:lvl w:ilvl="7" w:tplc="CBD082B6" w:tentative="1">
      <w:start w:val="1"/>
      <w:numFmt w:val="bullet"/>
      <w:lvlText w:val="o"/>
      <w:lvlJc w:val="left"/>
      <w:pPr>
        <w:tabs>
          <w:tab w:val="num" w:pos="5400"/>
        </w:tabs>
        <w:ind w:left="5400" w:hanging="360"/>
      </w:pPr>
      <w:rPr>
        <w:rFonts w:ascii="Courier New" w:hAnsi="Courier New" w:cs="Courier New" w:hint="default"/>
      </w:rPr>
    </w:lvl>
    <w:lvl w:ilvl="8" w:tplc="165C2A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46"/>
    <w:rsid w:val="00044FD7"/>
    <w:rsid w:val="0016491D"/>
    <w:rsid w:val="00344446"/>
    <w:rsid w:val="00C81DC6"/>
    <w:rsid w:val="00CD3BE9"/>
    <w:rsid w:val="00EF39D5"/>
    <w:rsid w:val="00F765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D3BE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81D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D3BE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81D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81D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81D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81D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81D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81D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81DC6"/>
    <w:rPr>
      <w:rFonts w:eastAsiaTheme="minorHAnsi" w:cstheme="minorBidi"/>
      <w:lang w:eastAsia="en-US"/>
    </w:rPr>
  </w:style>
  <w:style w:type="paragraph" w:styleId="BodyText">
    <w:name w:val="Body Text"/>
    <w:basedOn w:val="Normal"/>
    <w:link w:val="BodyTextChar"/>
    <w:uiPriority w:val="99"/>
    <w:unhideWhenUsed/>
    <w:rsid w:val="00C81D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81D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81DC6"/>
    <w:rPr>
      <w:b/>
      <w:bCs/>
    </w:rPr>
  </w:style>
  <w:style w:type="character" w:customStyle="1" w:styleId="CommentSubjectChar">
    <w:name w:val="Comment Subject Char"/>
    <w:basedOn w:val="CommentTextChar"/>
    <w:link w:val="CommentSubject"/>
    <w:uiPriority w:val="99"/>
    <w:rsid w:val="00C81DC6"/>
    <w:rPr>
      <w:rFonts w:eastAsiaTheme="minorHAnsi" w:cstheme="minorBidi"/>
      <w:b/>
      <w:bCs/>
      <w:lang w:eastAsia="en-US"/>
    </w:rPr>
  </w:style>
  <w:style w:type="paragraph" w:styleId="BalloonText">
    <w:name w:val="Balloon Text"/>
    <w:basedOn w:val="Normal"/>
    <w:link w:val="BalloonTextChar"/>
    <w:uiPriority w:val="99"/>
    <w:unhideWhenUsed/>
    <w:rsid w:val="00C81D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81DC6"/>
    <w:rPr>
      <w:rFonts w:ascii="Tahoma" w:eastAsiaTheme="minorHAnsi" w:hAnsi="Tahoma" w:cs="Tahoma"/>
      <w:sz w:val="16"/>
      <w:szCs w:val="16"/>
      <w:lang w:eastAsia="en-US"/>
    </w:rPr>
  </w:style>
  <w:style w:type="paragraph" w:customStyle="1" w:styleId="OutcomeDescription">
    <w:name w:val="Outcome Description"/>
    <w:basedOn w:val="Normal"/>
    <w:qFormat/>
    <w:rsid w:val="00C81D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81D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D3BE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81D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D3BE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81DC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81DC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81DC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81DC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81DC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81DC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81DC6"/>
    <w:rPr>
      <w:rFonts w:eastAsiaTheme="minorHAnsi" w:cstheme="minorBidi"/>
      <w:lang w:eastAsia="en-US"/>
    </w:rPr>
  </w:style>
  <w:style w:type="paragraph" w:styleId="BodyText">
    <w:name w:val="Body Text"/>
    <w:basedOn w:val="Normal"/>
    <w:link w:val="BodyTextChar"/>
    <w:uiPriority w:val="99"/>
    <w:unhideWhenUsed/>
    <w:rsid w:val="00C81DC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81DC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81DC6"/>
    <w:rPr>
      <w:b/>
      <w:bCs/>
    </w:rPr>
  </w:style>
  <w:style w:type="character" w:customStyle="1" w:styleId="CommentSubjectChar">
    <w:name w:val="Comment Subject Char"/>
    <w:basedOn w:val="CommentTextChar"/>
    <w:link w:val="CommentSubject"/>
    <w:uiPriority w:val="99"/>
    <w:rsid w:val="00C81DC6"/>
    <w:rPr>
      <w:rFonts w:eastAsiaTheme="minorHAnsi" w:cstheme="minorBidi"/>
      <w:b/>
      <w:bCs/>
      <w:lang w:eastAsia="en-US"/>
    </w:rPr>
  </w:style>
  <w:style w:type="paragraph" w:styleId="BalloonText">
    <w:name w:val="Balloon Text"/>
    <w:basedOn w:val="Normal"/>
    <w:link w:val="BalloonTextChar"/>
    <w:uiPriority w:val="99"/>
    <w:unhideWhenUsed/>
    <w:rsid w:val="00C81DC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81DC6"/>
    <w:rPr>
      <w:rFonts w:ascii="Tahoma" w:eastAsiaTheme="minorHAnsi" w:hAnsi="Tahoma" w:cs="Tahoma"/>
      <w:sz w:val="16"/>
      <w:szCs w:val="16"/>
      <w:lang w:eastAsia="en-US"/>
    </w:rPr>
  </w:style>
  <w:style w:type="paragraph" w:customStyle="1" w:styleId="OutcomeDescription">
    <w:name w:val="Outcome Description"/>
    <w:basedOn w:val="Normal"/>
    <w:qFormat/>
    <w:rsid w:val="00C81DC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81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A038-193F-401F-BA34-5CF0E43D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12212</Words>
  <Characters>69611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2015-01-22T02:38:00Z</dcterms:created>
  <dcterms:modified xsi:type="dcterms:W3CDTF">2015-02-25T22:13:00Z</dcterms:modified>
</cp:coreProperties>
</file>