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Radius Residential Care Limited - Radius St Helena's Care Centre</w:t>
      </w:r>
      <w:bookmarkEnd w:id="0"/>
    </w:p>
    <w:p>
      <w:pPr>
        <w:pStyle w:val="Heading2"/>
      </w:pPr>
      <w:r>
        <w:t xml:space="preserve">Current Status: </w:t>
      </w:r>
      <w:bookmarkStart w:id="1" w:name="AuditStartDate"/>
      <w:r>
        <w:t>10 June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Radius St Helena’s is part of the Radius Residential Care Group. St Helena’s provides care for residents requiring hospital and rest home level care. On the day of the audit there were 28 residents receiving rest home level care and 23 receiving hospital level care. </w:t>
      </w:r>
    </w:p>
    <w:p>
      <w:pPr>
        <w:spacing w:before="240" w:after="0" w:line="276" w:lineRule="auto"/>
        <w:ind w:left="0"/>
        <w:rPr>
          <w:sz w:val="24"/>
        </w:rPr>
      </w:pPr>
      <w:r>
        <w:rPr>
          <w:sz w:val="24"/>
        </w:rPr>
        <w:t>The facility manager is a registered nurse with many years of aged care management experience. She has been at the service for two years and is supported by a clinical manager and Radius regional manager.</w:t>
      </w:r>
    </w:p>
    <w:p>
      <w:pPr>
        <w:spacing w:before="240" w:after="0" w:line="276" w:lineRule="auto"/>
        <w:ind w:left="0"/>
        <w:rPr>
          <w:sz w:val="24"/>
        </w:rPr>
      </w:pPr>
      <w:r>
        <w:rPr>
          <w:sz w:val="24"/>
        </w:rPr>
        <w:t>The organisation has adopted a quality approach towards service delivery and incorporating quality into all aspects of care. There is a quality and risk management system in place at St Helena’s that is implemented and monitored and this generates improvements in practice and service delivery.</w:t>
      </w:r>
    </w:p>
    <w:p>
      <w:pPr>
        <w:spacing w:before="240" w:after="0" w:line="276" w:lineRule="auto"/>
        <w:ind w:left="0"/>
        <w:rPr>
          <w:sz w:val="24"/>
        </w:rPr>
      </w:pPr>
      <w:r>
        <w:rPr>
          <w:sz w:val="24"/>
        </w:rPr>
        <w:t>Two areas for improvement have been identified around aspects of care plan documentation and infection surveillance.</w:t>
      </w:r>
    </w:p>
    <w:bookmarkEnd w:id="3"/>
    <w:p>
      <w:pPr>
        <w:pStyle w:val="Heading2"/>
      </w:pPr>
      <w:r>
        <w:t xml:space="preserve">Audit Summary as at </w:t>
      </w:r>
      <w:bookmarkStart w:id="4" w:name="AuditStartDate1"/>
      <w:r>
        <w:t>10 June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10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10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10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10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10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10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2"/>
      </w:pPr>
      <w:r>
        <w:t xml:space="preserve">Audit Results as at </w:t>
      </w:r>
      <w:bookmarkStart w:id="11" w:name="AuditStartDate8"/>
      <w:r>
        <w:t>10 June 2014</w:t>
      </w:r>
      <w:bookmarkEnd w:id="11"/>
    </w:p>
    <w:p>
      <w:pPr>
        <w:pStyle w:val="Heading3"/>
      </w:pPr>
      <w:r>
        <w:t>Consumer Rights</w:t>
      </w:r>
    </w:p>
    <w:p>
      <w:pPr>
        <w:spacing w:before="240" w:after="0" w:line="276" w:lineRule="auto"/>
        <w:ind w:left="0"/>
        <w:rPr>
          <w:sz w:val="24"/>
        </w:rPr>
      </w:pPr>
      <w:bookmarkStart w:id="12" w:name="ConsumerRights"/>
      <w:r>
        <w:rPr>
          <w:sz w:val="24"/>
        </w:rPr>
        <w:t xml:space="preserve">St Helena’s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St Helena’s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Pr>
          <w:sz w:val="24"/>
        </w:rPr>
        <w:t>staff understand</w:t>
      </w:r>
      <w:proofErr w:type="gramEnd"/>
      <w:r>
        <w:rPr>
          <w:sz w:val="24"/>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bookmarkEnd w:id="12"/>
    <w:p>
      <w:pPr>
        <w:pStyle w:val="Heading3"/>
      </w:pPr>
      <w:r>
        <w:t>Organisational Management</w:t>
      </w:r>
    </w:p>
    <w:p>
      <w:pPr>
        <w:spacing w:before="240" w:after="0" w:line="276" w:lineRule="auto"/>
        <w:ind w:left="0"/>
        <w:rPr>
          <w:sz w:val="24"/>
        </w:rPr>
      </w:pPr>
      <w:bookmarkStart w:id="13" w:name="OrganisationalManagement"/>
      <w:r>
        <w:rPr>
          <w:sz w:val="24"/>
        </w:rPr>
        <w:t>St Helena’s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Management and staff meetings are used to monitor quality activities such as audit, complaints, health and safety, infection control and restraint. There is an adverse event reporting system implemented at St Helena’s and monthly data collection monitors predetermined indicators. There is a human resource manual to guide practice. There is an annual education programme and records of attendance are maintained. Seven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The residents` records reviewed provide evidence that all residents have been assessed appropriately prior to admission to this facility by the needs assessment service co-ordinators. The provider has well implemented systems to assess, plan and evaluate the care needs of the </w:t>
      </w:r>
      <w:r>
        <w:rPr>
          <w:sz w:val="24"/>
        </w:rPr>
        <w:lastRenderedPageBreak/>
        <w:t>residents. The residents` needs, outcomes and/or goals have been identified in the assessments and care plans are reviewed six monthly or more often as required. There is an improvement required around care planning. A team approach to care delivery and continuity of service delivery is encouraged.</w:t>
      </w:r>
    </w:p>
    <w:p>
      <w:pPr>
        <w:spacing w:before="240" w:after="0" w:line="276" w:lineRule="auto"/>
        <w:ind w:left="0"/>
        <w:rPr>
          <w:sz w:val="24"/>
        </w:rPr>
      </w:pPr>
      <w:r>
        <w:rPr>
          <w:sz w:val="24"/>
        </w:rPr>
        <w:t xml:space="preserve">Medication management is safely implemented. </w:t>
      </w:r>
      <w:proofErr w:type="gramStart"/>
      <w:r>
        <w:rPr>
          <w:sz w:val="24"/>
        </w:rPr>
        <w:t>A visual inspection of the medication systems and the lunchtime medication round evidences compliance with respective legislative requirements, regulations and guidelines.</w:t>
      </w:r>
      <w:proofErr w:type="gramEnd"/>
      <w:r>
        <w:rPr>
          <w:sz w:val="24"/>
        </w:rPr>
        <w:t xml:space="preserve"> There is evidence of the three monthly medication reviews being completed by the general practitioners. These reviews are completed more frequently if required. The contracted pharmacist audits the medication records and controlled medications. The medication system is in the form of blister packs.</w:t>
      </w:r>
    </w:p>
    <w:p>
      <w:pPr>
        <w:spacing w:before="240" w:after="0" w:line="276" w:lineRule="auto"/>
        <w:ind w:left="0"/>
        <w:rPr>
          <w:sz w:val="24"/>
        </w:rPr>
      </w:pPr>
      <w:r>
        <w:rPr>
          <w:sz w:val="24"/>
        </w:rPr>
        <w:t xml:space="preserve">Food services are managed effectively. Meals are prepared off site. Nutritional guidelines and advice is available which is appropriate for this service setting. The food service is managed off site by a contractor. The menu plans have been reviewed by a </w:t>
      </w:r>
      <w:proofErr w:type="spellStart"/>
      <w:r>
        <w:rPr>
          <w:sz w:val="24"/>
        </w:rPr>
        <w:t>dietitian</w:t>
      </w:r>
      <w:proofErr w:type="spellEnd"/>
      <w:r>
        <w:rPr>
          <w:sz w:val="24"/>
        </w:rPr>
        <w:t xml:space="preserve">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pPr>
        <w:spacing w:before="240" w:after="0" w:line="276" w:lineRule="auto"/>
        <w:ind w:left="0"/>
        <w:rPr>
          <w:sz w:val="24"/>
        </w:rPr>
      </w:pPr>
      <w:r>
        <w:rPr>
          <w:sz w:val="24"/>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Bedrooms provide single accommodation and all the bedrooms have </w:t>
      </w:r>
      <w:proofErr w:type="spellStart"/>
      <w:r>
        <w:rPr>
          <w:sz w:val="24"/>
        </w:rPr>
        <w:t>ensuite</w:t>
      </w:r>
      <w:proofErr w:type="spellEnd"/>
      <w:r>
        <w:rPr>
          <w:sz w:val="24"/>
        </w:rPr>
        <w:t xml:space="preserve"> shower and toilet facilities. Residents' rooms are large enough to allow for the safe use of mobility and lifting aids. There are one main lounge in the facility and one dining area. Outdoor areas are available and seating and shading is provided in external areas. An appropriate call bell system is available and security systems are in place.</w:t>
      </w:r>
    </w:p>
    <w:p>
      <w:pPr>
        <w:spacing w:before="240" w:after="0" w:line="276" w:lineRule="auto"/>
        <w:ind w:left="0"/>
        <w:rPr>
          <w:sz w:val="24"/>
        </w:rPr>
      </w:pPr>
      <w:r>
        <w:rPr>
          <w:sz w:val="24"/>
        </w:rPr>
        <w:t xml:space="preserve">There are policies and procedures for waste management, cleaning and laundry and emergency management, and these are known by staff. </w:t>
      </w:r>
      <w:proofErr w:type="gramStart"/>
      <w:r>
        <w:rPr>
          <w:sz w:val="24"/>
        </w:rPr>
        <w:t>Staff receive</w:t>
      </w:r>
      <w:proofErr w:type="gramEnd"/>
      <w:r>
        <w:rPr>
          <w:sz w:val="24"/>
        </w:rPr>
        <w:t xml:space="preserve"> training and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All laundry is washed off site and cleaning and laundry systems include appropriate monitoring systems to evaluate the effectiveness of these services. </w:t>
      </w:r>
      <w:proofErr w:type="gramStart"/>
      <w:r>
        <w:rPr>
          <w:sz w:val="24"/>
        </w:rPr>
        <w:t>Staff have</w:t>
      </w:r>
      <w:proofErr w:type="gramEnd"/>
      <w:r>
        <w:rPr>
          <w:sz w:val="24"/>
        </w:rPr>
        <w:t xml:space="preserve"> completed appropriate training in chemical safety. There are appropriate systems in place to ensure the physical environment is safe, and facilities are fit for their purpose.</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three residents requiring bedrails as restraint and two residents with identified enablers. Restraint assessments are based on information in the care plan, discussions with residents/relatives and </w:t>
      </w:r>
      <w:r>
        <w:rPr>
          <w:sz w:val="24"/>
        </w:rPr>
        <w:lastRenderedPageBreak/>
        <w:t xml:space="preserve">on staff observations of residents. </w:t>
      </w:r>
      <w:proofErr w:type="gramStart"/>
      <w:r>
        <w:rPr>
          <w:sz w:val="24"/>
        </w:rPr>
        <w:t>Staff are</w:t>
      </w:r>
      <w:proofErr w:type="gramEnd"/>
      <w:r>
        <w:rPr>
          <w:sz w:val="24"/>
        </w:rPr>
        <w:t xml:space="preserve"> trained in restraint minimisation and restraint competencies are completed regularly.</w:t>
      </w:r>
    </w:p>
    <w:p>
      <w:pPr>
        <w:spacing w:before="240" w:after="0" w:line="276" w:lineRule="auto"/>
        <w:ind w:left="0"/>
        <w:rPr>
          <w:sz w:val="24"/>
        </w:rPr>
      </w:pPr>
      <w:r>
        <w:rPr>
          <w:sz w:val="24"/>
        </w:rPr>
        <w:t xml:space="preserve">Restraint is reviewed for each individual at least three monthly and as part of the multidisciplinary review. Multidisciplinary reviews include family/whanau. </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Radius St Helena’s has an infection control programme that complies with current best practice. There is a dedicated infection control coordinator who has a role description. The infection control coordinator collates monitoring data and reports through to registered nurse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 There is an improvement required around ensuring all infections are included in surveillance data.</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Radius Residential Care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Radius Residential Care Limited - Radius St Helena's Care Centre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Radius St Helena's Care Centre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10 June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11 June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51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6</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5</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37</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11</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13</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43</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Tuesday, 1 July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Radius St Helena’s is part of the Radius Residential Care Group.  St Helena’s provides care for residents requiring hospital and rest home level care.  On the day of the audit there were 28 residents receiving rest home level care and 23 receiving hospital level care.  One hospital resident is receiving palliative care.  </w:t>
      </w:r>
      <w:r>
        <w:rPr>
          <w:rStyle w:val="BodyText2Char"/>
        </w:rPr>
        <w:br/>
        <w:t xml:space="preserve">The facility manager is a registered nurse with many years of aged care management experience.  She has been at the service for two years and is supported by a clinical manager and Radius regional manager.  The organisation has adopted a quality approach towards service delivery and incorporating quality into all aspects of care.  There is a quality and risk management system in place at St Helena’s that is implemented and monitored and this generates improvements in practice and service delivery.  </w:t>
      </w:r>
      <w:r>
        <w:rPr>
          <w:rStyle w:val="BodyText2Char"/>
        </w:rPr>
        <w:br/>
        <w:t>Two areas for improvement have been identified around aspects of care plan documentation and infection surveillance.</w:t>
      </w:r>
      <w:r>
        <w:rPr>
          <w:rStyle w:val="BodyText2Char"/>
        </w:rPr>
        <w:t> </w:t>
      </w:r>
      <w:r>
        <w:rPr>
          <w:rStyle w:val="BodyText2Char"/>
        </w:rPr>
        <w:t xml:space="preserv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Helena’s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St Helena’s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Pr>
          <w:rStyle w:val="BodyText2Char"/>
        </w:rPr>
        <w:t>staff understand</w:t>
      </w:r>
      <w:proofErr w:type="gramEnd"/>
      <w:r>
        <w:rPr>
          <w:rStyle w:val="BodyText2Char"/>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St Helena’s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Management and staff meetings are used to monitor quality activities such as audit, complaints, health and safety, infection control and restraint.  There is an adverse event reporting system implemented at St Helena’s and monthly data collection monitors predetermined indicators.  There is a human resource manual to guide practice.  There is an annual education programme and records of attendance are maintained.  Seven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records reviewed provide evidence that all residents have been assessed appropriately prior to admission to this facility by the needs assessment service co-ordinators.  The provider has well implemented systems to assess, plan and evaluate the care needs of the residents.  The residents` needs, outcomes and/or goals have been identified in the assessments and care plans are reviewed six monthly or more often as required.  There is an improvement required around care planning.  A team approach to care delivery and continuity of service delivery is encouraged.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is safely implemented.  </w:t>
      </w:r>
      <w:proofErr w:type="gramStart"/>
      <w:r>
        <w:rPr>
          <w:rStyle w:val="BodyText2Char"/>
        </w:rPr>
        <w:t>A visual inspection of the medication systems and the lunchtime medication round evidences compliance with respective legislative requirements, regulations and guidelines.</w:t>
      </w:r>
      <w:proofErr w:type="gramEnd"/>
      <w:r>
        <w:rPr>
          <w:rStyle w:val="BodyText2Char"/>
        </w:rPr>
        <w:t xml:space="preserve">  There is evidence of the three monthly medication reviews being completed by the general practitioners.  These reviews are completed more frequently if required.  The contracted pharmacist audits the medication records and controlled medications.  The medication system is in the form of blister packs.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services are managed effectively.  Meals are prepared off site.  Nutritional guidelines and advice is available which is appropriate for this service setting.  The food service is managed off site by a contractor.  The menu plans have been reviewed by a </w:t>
      </w:r>
      <w:proofErr w:type="spellStart"/>
      <w:r>
        <w:rPr>
          <w:rStyle w:val="BodyText2Char"/>
        </w:rPr>
        <w:t>dietitian</w:t>
      </w:r>
      <w:proofErr w:type="spellEnd"/>
      <w:r>
        <w:rPr>
          <w:rStyle w:val="BodyText2Char"/>
        </w:rPr>
        <w:t xml:space="preserve">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Bedrooms provide single accommodation and all the bedrooms have </w:t>
      </w:r>
      <w:proofErr w:type="spellStart"/>
      <w:r>
        <w:rPr>
          <w:rStyle w:val="BodyText2Char"/>
        </w:rPr>
        <w:t>ensuite</w:t>
      </w:r>
      <w:proofErr w:type="spellEnd"/>
      <w:r>
        <w:rPr>
          <w:rStyle w:val="BodyText2Char"/>
        </w:rPr>
        <w:t xml:space="preserve"> shower and toilet facilities.  Residents' rooms are large enough to allow for the safe use of mobility and lifting aids.  There are one main lounge in the facility and one dining area.  Outdoor areas are available and seating and shading is provided in external areas.  An appropriate call bell system is available and security systems are in place.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for waste management, cleaning and laundry and emergency management, and these are known by staff.  </w:t>
      </w:r>
      <w:proofErr w:type="gramStart"/>
      <w:r>
        <w:rPr>
          <w:rStyle w:val="BodyText2Char"/>
        </w:rPr>
        <w:t>Staff receive</w:t>
      </w:r>
      <w:proofErr w:type="gramEnd"/>
      <w:r>
        <w:rPr>
          <w:rStyle w:val="BodyText2Char"/>
        </w:rPr>
        <w:t xml:space="preserve"> training and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All laundry is washed off site and cleaning and laundry systems include appropriate monitoring systems to evaluate the effectiveness of these services.  </w:t>
      </w:r>
      <w:proofErr w:type="gramStart"/>
      <w:r>
        <w:rPr>
          <w:rStyle w:val="BodyText2Char"/>
        </w:rPr>
        <w:t>Staff have</w:t>
      </w:r>
      <w:proofErr w:type="gramEnd"/>
      <w:r>
        <w:rPr>
          <w:rStyle w:val="BodyText2Char"/>
        </w:rPr>
        <w:t xml:space="preserve"> completed appropriate training in chemical safety.  There are appropriate systems in place to ensure the physical environment is safe, and facilities are fit for their purpose.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three </w:t>
      </w:r>
      <w:r>
        <w:rPr>
          <w:rStyle w:val="BodyText2Char"/>
        </w:rPr>
        <w:lastRenderedPageBreak/>
        <w:t xml:space="preserve">residents requiring bedrails as restraint and two residents with identified enablers.  Restraint assessments are based on information in the care plan, discussions with residents/relatives and on staff observations of residents.  </w:t>
      </w:r>
      <w:proofErr w:type="gramStart"/>
      <w:r>
        <w:rPr>
          <w:rStyle w:val="BodyText2Char"/>
        </w:rPr>
        <w:t>Staff are</w:t>
      </w:r>
      <w:proofErr w:type="gramEnd"/>
      <w:r>
        <w:rPr>
          <w:rStyle w:val="BodyText2Char"/>
        </w:rPr>
        <w:t xml:space="preserve"> trained in restraint minimisation and restraint competencies are completed regularly.</w:t>
      </w:r>
      <w:r>
        <w:rPr>
          <w:rStyle w:val="BodyText2Char"/>
        </w:rPr>
        <w:br/>
        <w:t xml:space="preserve">Restraint is reviewed for each individual at least three monthly and as part of the multidisciplinary review.  Multidisciplinary reviews include family/whanau.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Radius St Helena’s has an infection control programme that complies with current best practice.  There is a dedicated infection control coordinator who has a role description.  The infection control coordinator collates monitoring data and reports through to registered nurse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  There is an improvement required around ensuring all infections are included in surveillance data.</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631"/>
        <w:gridCol w:w="1866"/>
        <w:gridCol w:w="3177"/>
        <w:gridCol w:w="1395"/>
        <w:gridCol w:w="3243"/>
        <w:gridCol w:w="3074"/>
        <w:gridCol w:w="1228"/>
      </w:tblGrid>
      <w:tr>
        <w:trPr>
          <w:cantSplit/>
          <w:tblHeader/>
        </w:trPr>
        <w:tc>
          <w:tcPr>
            <w:tcW w:w="16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86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17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39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24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07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631"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1.3.5: Planning </w:t>
            </w:r>
          </w:p>
        </w:tc>
        <w:tc>
          <w:tcPr>
            <w:tcW w:w="317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w:t>
            </w:r>
            <w:r>
              <w:rPr>
                <w:sz w:val="20"/>
                <w:szCs w:val="20"/>
                <w:lang w:eastAsia="en-NZ"/>
              </w:rPr>
              <w:lastRenderedPageBreak/>
              <w:t>continuity of service delivery.</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324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631"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86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1.3.5.2</w:t>
            </w:r>
          </w:p>
        </w:tc>
        <w:tc>
          <w:tcPr>
            <w:tcW w:w="317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24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)Two (one rest home, one hospital) of the eights files sighted; interventions are recorded in the evaluations and not transferred to the body of long term care plan. (ii) Three (two of the rest home, one of the hospital) do not have detailed interventions recorded to guide the staff: a) the care plan for one rest home resident with poorly controlled blood sugar and frequent falls lack specific interventions to describe the individual support needed; b) another  resident in the rest home presents with frequent falls; however management strategies are recorded on the falls risk assessment and not transferred to the long term care plan; c) one resident in the hospital presents with challenging behaviour,; however no individualised management strategies are recorded to guide staff.</w:t>
            </w:r>
          </w:p>
        </w:tc>
        <w:tc>
          <w:tcPr>
            <w:tcW w:w="30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interventions are (a) entered into the care plans, and (b) are detailed to guide staff.</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631"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HDS(IPC)S.2008</w:t>
            </w:r>
          </w:p>
        </w:tc>
        <w:tc>
          <w:tcPr>
            <w:tcW w:w="186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3.5: Surveillance</w:t>
            </w:r>
          </w:p>
        </w:tc>
        <w:tc>
          <w:tcPr>
            <w:tcW w:w="317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24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631"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HDS(IPC)S.2008</w:t>
            </w:r>
          </w:p>
        </w:tc>
        <w:tc>
          <w:tcPr>
            <w:tcW w:w="186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3.5.7</w:t>
            </w:r>
          </w:p>
        </w:tc>
        <w:tc>
          <w:tcPr>
            <w:tcW w:w="317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Results of surveillance, conclusions, and specific recommendations to assist in achieving infection reduction and prevention outcomes are acted </w:t>
            </w:r>
            <w:r>
              <w:rPr>
                <w:sz w:val="20"/>
                <w:szCs w:val="20"/>
                <w:lang w:eastAsia="en-NZ"/>
              </w:rPr>
              <w:lastRenderedPageBreak/>
              <w:t>upon, evaluated, and reported to relevant personnel and management in a timely manner.</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324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Infections that do not require antibiotics are not included in surveillance data.</w:t>
            </w:r>
          </w:p>
        </w:tc>
        <w:tc>
          <w:tcPr>
            <w:tcW w:w="30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infections are included in surveillance data.</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435"/>
        <w:gridCol w:w="1944"/>
        <w:gridCol w:w="3402"/>
        <w:gridCol w:w="1417"/>
        <w:gridCol w:w="3544"/>
      </w:tblGrid>
      <w:tr>
        <w:trPr>
          <w:tblHeader/>
        </w:trPr>
        <w:tc>
          <w:tcPr>
            <w:tcW w:w="143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435"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implemented code of rights policy and procedure.  Discussions with seven health care assistants (who work throughout the facility), two registered nurses and one enrolled nurse identified their familiarity with the code.  Interviews with 11 residents (six from the rest home and five from the hospital) and nine relatives (six from the hospital and three from the rest home) confirmed service is provided in line with the code of rights.  Code of rights/advocacy/complaints training was last provided in September 2013).  </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provides information to residents that include the code of rights, complaints and advocacy information.  There </w:t>
      </w:r>
      <w:proofErr w:type="gramStart"/>
      <w:r>
        <w:rPr>
          <w:rStyle w:val="BodyTextChar"/>
        </w:rPr>
        <w:t>is access interpreter services</w:t>
      </w:r>
      <w:proofErr w:type="gramEnd"/>
      <w:r>
        <w:rPr>
          <w:rStyle w:val="BodyTextChar"/>
        </w:rPr>
        <w:t xml:space="preserve"> if required.  Information is given to next of kin or enduring power of attorney (EPOA) to read to and/or discuss with the resident.  Interviews with 11 residents (six from the rest home and five from the hospital) and nine relatives (six from the hospital and three from the rest home) identified they are well informed about the code of rights.  The service provides an open-door policy for concerns or complaints.</w:t>
      </w:r>
      <w:r>
        <w:rPr>
          <w:rStyle w:val="BodyTextChar"/>
        </w:rPr>
        <w:br/>
        <w:t xml:space="preserve">Monthly resident/relative meetings (minutes sighted) are held providing the opportunity to raise concerns in a group setting.  </w:t>
      </w:r>
      <w:r>
        <w:rPr>
          <w:rStyle w:val="BodyTextChar"/>
        </w:rPr>
        <w:br/>
        <w:t>Advocacy pamphlets are included in the information pack.  Advocacy service pamphlets available in facility that include contact details.  The service has an advocacy policy that includes a definition of advocacy, objectives and process/procedure/guidelines.</w:t>
      </w:r>
      <w:r>
        <w:rPr>
          <w:rStyle w:val="BodyTextChar"/>
        </w:rPr>
        <w:br/>
      </w:r>
      <w:r>
        <w:rPr>
          <w:rStyle w:val="BodyTextChar"/>
        </w:rPr>
        <w:br/>
        <w:t>D6, 2 and D16.1b.iii: The information pack provided to residents on entry includes how to make a complaint, code of rights pamphlet, advocacy and H&amp;D Commission information.</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retaining confidentiality of client records.  </w:t>
      </w:r>
      <w:r>
        <w:rPr>
          <w:rStyle w:val="BodyTextChar"/>
        </w:rPr>
        <w:br/>
        <w:t xml:space="preserve">Discussions with 11 residents (six from the rest home and five from the hospital) and nine relatives (six from the hospital and three from the rest home) confirmed personal belongings are not used as communal property.  Property is recorded on admission with direction from the resident and family.  </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D14.4: There are clear instructions provided to residents on entry regarding responsibilities of personal belonging in their admission agreement.  Personal belongings are documented and included in resident files.</w:t>
      </w:r>
      <w:r>
        <w:rPr>
          <w:rStyle w:val="BodyTextChar"/>
        </w:rPr>
        <w:br/>
        <w:t>The spiritual and religious beliefs policy guides practice from an organizational perspective.  Salvation Army and Catholic services are held fortnightly.  There are also weekly Catholic communion services.  Contact details of any spiritual/religious advisors are available to staff.  Religious dietary requirements identified through assessment and care planning and met as required.  All relatives interviewed (six from the hospital and three from the rest home) and 11 residents (six from the rest home and five from the hospital) confirm the service is respectful.</w:t>
      </w:r>
      <w:r>
        <w:rPr>
          <w:rStyle w:val="BodyTextChar"/>
        </w:rPr>
        <w:br/>
        <w:t>A client satisfaction survey is carried out annually to gain feedback.  In the survey completed in September 2013, respondents indicated they were satisfied that cultural and spiritual/religious needs are being met.</w:t>
      </w:r>
      <w:r>
        <w:rPr>
          <w:rStyle w:val="BodyTextChar"/>
        </w:rPr>
        <w:br/>
        <w:t>D4.1a: Resident files reviewed identified that cultural and /or spiritual values, individual preferences are identified.</w:t>
      </w:r>
      <w:r>
        <w:rPr>
          <w:rStyle w:val="BodyTextChar"/>
        </w:rPr>
        <w:br/>
        <w:t xml:space="preserve">The information pack provided to residents and their families includes the home's philosophy of care.  Discussions with 11 residents (six from the rest home and five from the hospital) confirmed that residents are able to choose to engage in activities and access community resources.  Residents and family members confirmed that they have </w:t>
      </w:r>
      <w:r>
        <w:rPr>
          <w:rStyle w:val="BodyTextChar"/>
        </w:rPr>
        <w:lastRenderedPageBreak/>
        <w:t xml:space="preserve">adequate rights to choose within the constraints of the service, for example, meal times.  </w:t>
      </w:r>
      <w:r>
        <w:rPr>
          <w:rStyle w:val="BodyTextChar"/>
        </w:rPr>
        <w:br/>
      </w:r>
      <w:r>
        <w:rPr>
          <w:rStyle w:val="BodyTextChar"/>
        </w:rPr>
        <w:br/>
        <w:t>Eight care plans reviewed – four from the hospital and four from the rest home, identified specific individual likes and dislikes.</w:t>
      </w:r>
      <w:r>
        <w:rPr>
          <w:rStyle w:val="BodyTextChar"/>
        </w:rPr>
        <w:b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aged concern.  </w:t>
      </w:r>
      <w:r>
        <w:rPr>
          <w:rStyle w:val="BodyTextChar"/>
        </w:rPr>
        <w:br/>
        <w:t>Code of rights training was last conducted in September 2013 and abuse and neglect training occurred in April 2014 with 14 staff attending.  Discussions with management and seven health care assistants (who work throughout the facility), two registered nurses, one enrolled nurse, the clinical nurse manager and the activities coordinator reported no incidents of abuse/neglect.</w:t>
      </w:r>
      <w:r>
        <w:rPr>
          <w:rStyle w:val="BodyTextChar"/>
        </w:rPr>
        <w:br/>
      </w:r>
      <w:r>
        <w:rPr>
          <w:rStyle w:val="BodyTextChar"/>
        </w:rPr>
        <w:br/>
        <w:t>D4.1a: Resident files reviewed identified that cultural and /or spiritual values, individual preferences are identified.</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specific Maori Health care plan and a culturally safe care policy.  Discussions with seven health care assistants (who work throughout the facility), two registered nurses and one enrolled nurse confirm an understanding of the different cultural needs of residents and their </w:t>
      </w:r>
      <w:proofErr w:type="spellStart"/>
      <w:r>
        <w:rPr>
          <w:rStyle w:val="BodyTextChar"/>
        </w:rPr>
        <w:t>whānau</w:t>
      </w:r>
      <w:proofErr w:type="spellEnd"/>
      <w:r>
        <w:rPr>
          <w:rStyle w:val="BodyTextChar"/>
        </w:rPr>
        <w:t xml:space="preserve">.  There is a section in the assessment tool and care plan that includes spirituality, religion and culture, psycho-social needs and family and significant others.  In addition there is a Maori care plan available if the individual </w:t>
      </w:r>
      <w:proofErr w:type="gramStart"/>
      <w:r>
        <w:rPr>
          <w:rStyle w:val="BodyTextChar"/>
        </w:rPr>
        <w:t>residents wishes</w:t>
      </w:r>
      <w:proofErr w:type="gramEnd"/>
      <w:r>
        <w:rPr>
          <w:rStyle w:val="BodyTextChar"/>
        </w:rPr>
        <w:t xml:space="preserve">.  The two Maori residents at St Helena’s have a documented Maori health plan.  There is information and websites provided within the Maori Health Plan to provide quick reference and links with local Maori Healthcare Providers regionally within New Zealand.  </w:t>
      </w:r>
      <w:r>
        <w:rPr>
          <w:rStyle w:val="BodyTextChar"/>
        </w:rPr>
        <w:br/>
        <w:t xml:space="preserve">D20.1 i:  The service also utilises a local Anglican minister as a cultural advisor.  He is a </w:t>
      </w:r>
      <w:proofErr w:type="spellStart"/>
      <w:r>
        <w:rPr>
          <w:rStyle w:val="BodyTextChar"/>
        </w:rPr>
        <w:t>kaumatua</w:t>
      </w:r>
      <w:proofErr w:type="spellEnd"/>
      <w:r>
        <w:rPr>
          <w:rStyle w:val="BodyTextChar"/>
        </w:rPr>
        <w:t xml:space="preserve"> and has links to local iwi.</w:t>
      </w:r>
      <w:r>
        <w:rPr>
          <w:rStyle w:val="BodyTextChar"/>
        </w:rPr>
        <w:br/>
        <w:t xml:space="preserve">The Maori Health plan states that staff training sessions will be provided two yearly for all staff.  Cultural safety training was provided in February 2014.  The service has documentation relating to culturally appropriate responses in particular settings.  </w:t>
      </w:r>
      <w:r>
        <w:rPr>
          <w:rStyle w:val="BodyTextChar"/>
        </w:rPr>
        <w:br/>
        <w:t xml:space="preserve">The Maori health care plan includes reporting on significant others to be involved in care such as iwi affiliations and advocates.  Interviews with seven health care assistants, two registered nurses and one enrolled nurse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w:t>
      </w:r>
      <w:r>
        <w:rPr>
          <w:rStyle w:val="BodyTextChar"/>
        </w:rPr>
        <w:br/>
      </w:r>
      <w:r>
        <w:rPr>
          <w:rStyle w:val="BodyTextChar"/>
        </w:rPr>
        <w:br/>
        <w:t>A3.2 There is a Maori health plan includes a description of how they will achieve the requirements set out in A3.1 (a) to (e).</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Eleven residents (six from the rest home and five from the hospital) indicated that they are involved in the identification of spiritual religious and or cultural beliefs.  Nine relatives (six from the hospital and three from the rest home) interviewed stated that they felt they were valued, consulted and kept informed.  Family involvement is encouraged e.g. invitation to facility functions.  </w:t>
      </w:r>
      <w:r>
        <w:rPr>
          <w:rStyle w:val="BodyTextChar"/>
        </w:rPr>
        <w:br/>
      </w:r>
      <w:r>
        <w:rPr>
          <w:rStyle w:val="BodyTextChar"/>
        </w:rPr>
        <w:br/>
        <w:t>D3.1g: The service provides a culturally appropriate service by identifying the individual needs of residents during the admission and care planning process as reported by seven healthcare assistants, three registered nurses and one enrolled nurse.</w:t>
      </w:r>
      <w:r>
        <w:rPr>
          <w:rStyle w:val="BodyTextChar"/>
        </w:rPr>
        <w:br/>
        <w:t>D4.1c: Care plans reviewed included the resident’s social, spiritual, cultural and recreational needs.</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(September 2013) and communication (November 2013).  Eleven residents (six from the rest home and five from the hospital) interviewed informed they were not exposed to exploitation.</w:t>
      </w:r>
      <w:r>
        <w:rPr>
          <w:rStyle w:val="BodyTextChar"/>
        </w:rPr>
        <w:br/>
        <w:t>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seven health care assistants (who work throughout the facility), two registered nurses, one enrolled nurse, the clinical manager and the activities coordinator informed an understanding of professional boundaries.</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implemented policies and procedures to provide assurance it is adhering to relevant standards.  Policies are reviewed and approved by the clinical management committee at an organizational level.  The good practice policy supports </w:t>
      </w:r>
      <w:proofErr w:type="gramStart"/>
      <w:r>
        <w:rPr>
          <w:rStyle w:val="BodyTextChar"/>
        </w:rPr>
        <w:t>staff</w:t>
      </w:r>
      <w:proofErr w:type="gramEnd"/>
      <w:r>
        <w:rPr>
          <w:rStyle w:val="BodyTextChar"/>
        </w:rPr>
        <w:t xml:space="preserve"> in ensuring good practice is intrinsic to care delivery.  The quality programme is designed to monitor contractual and standards compliance and the quality of service delivery in the facility.  The human resource manual includes pre-employment, the requirement to attend orientation and on-going in-service training.  </w:t>
      </w:r>
      <w:r>
        <w:rPr>
          <w:rStyle w:val="BodyTextChar"/>
        </w:rPr>
        <w:br/>
      </w:r>
      <w:r>
        <w:rPr>
          <w:rStyle w:val="BodyTextChar"/>
        </w:rPr>
        <w:br/>
        <w:t xml:space="preserve">St Helena’s facility manager oversees the internal audit and in-service education programmes with support from senior staff.  </w:t>
      </w:r>
      <w:proofErr w:type="gramStart"/>
      <w:r>
        <w:rPr>
          <w:rStyle w:val="BodyTextChar"/>
        </w:rPr>
        <w:t>Staff are</w:t>
      </w:r>
      <w:proofErr w:type="gramEnd"/>
      <w:r>
        <w:rPr>
          <w:rStyle w:val="BodyTextChar"/>
        </w:rPr>
        <w:t xml:space="preserv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organizational membership to Bug Control for infection control updates / training and expert advice.  </w:t>
      </w:r>
      <w:r>
        <w:rPr>
          <w:rStyle w:val="BodyTextChar"/>
        </w:rPr>
        <w:br/>
        <w:t xml:space="preserve">There are monthly staff and monthly resident meetings.  </w:t>
      </w:r>
      <w:r>
        <w:rPr>
          <w:rStyle w:val="BodyTextChar"/>
        </w:rPr>
        <w:br/>
        <w:t>Eleven residents (six from the rest home and five from the hospital) and nine relatives (six from the hospital and three from the rest home) interviewed spoke positively about the care and support provided.  Seven healthcare assistants, one enrolled nurses, three registered nurses, the clinical nurse manager and the motivational therapist have a sound understanding of principles of aged care and state that they have been supported by the service for on-going education.</w:t>
      </w:r>
      <w:r>
        <w:rPr>
          <w:rStyle w:val="BodyTextChar"/>
        </w:rPr>
        <w:br/>
      </w:r>
      <w:r>
        <w:rPr>
          <w:rStyle w:val="BodyTextChar"/>
        </w:rPr>
        <w:br/>
        <w:t xml:space="preserve">A2.2: Services are provided at St Helena’s </w:t>
      </w:r>
      <w:proofErr w:type="gramStart"/>
      <w:r>
        <w:rPr>
          <w:rStyle w:val="BodyTextChar"/>
        </w:rPr>
        <w:t>that adhere</w:t>
      </w:r>
      <w:proofErr w:type="gramEnd"/>
      <w:r>
        <w:rPr>
          <w:rStyle w:val="BodyTextChar"/>
        </w:rPr>
        <w:t xml:space="preserve"> to the Heath &amp; Disability Services Standards (2008).  There is an implemented quality improvement programme that includes performance monitoring.</w:t>
      </w:r>
      <w:r>
        <w:rPr>
          <w:rStyle w:val="BodyTextChar"/>
        </w:rPr>
        <w:br/>
        <w:t>D1.3: All approved service standards are adhered to.</w:t>
      </w:r>
      <w:r>
        <w:rPr>
          <w:rStyle w:val="BodyTextChar"/>
        </w:rPr>
        <w:br/>
        <w:t>D17.7c: There are implemented competencies for caregivers, and registered nurses.  There are clear ethical and professional standards and boundaries within job descriptions.</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open disclosure policy.  The communication with resident’s policy includes procedures to ensure that </w:t>
      </w:r>
      <w:proofErr w:type="gramStart"/>
      <w:r>
        <w:rPr>
          <w:rStyle w:val="BodyTextChar"/>
        </w:rPr>
        <w:t>staff communicate</w:t>
      </w:r>
      <w:proofErr w:type="gramEnd"/>
      <w:r>
        <w:rPr>
          <w:rStyle w:val="BodyTextChar"/>
        </w:rPr>
        <w:t xml:space="preserve"> well with residents and family members.  There are monthly resident/relative meetings facilitated by the activities staff allowing residents/relatives to raise issues.  Eleven residents (six from the rest home and five from the hospital) stated they were welcomed on entry and were given time and explanation about services and procedures.  </w:t>
      </w:r>
      <w:r>
        <w:rPr>
          <w:rStyle w:val="BodyTextChar"/>
        </w:rPr>
        <w:br/>
      </w:r>
      <w:r>
        <w:rPr>
          <w:rStyle w:val="BodyTextChar"/>
        </w:rPr>
        <w:br/>
        <w:t>Sixteen incident reports were reviewed across the service.  All recorded family notification.  Nine relatives (six from the hospital and three from the rest home) informed they are notified of any changes in their family member’s health status.  The clinical manager, who investigates incidents, informed there are processes in place to support family notification of events.</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All nine relatives stated that they are informed when their family members health status changes.</w:t>
      </w:r>
      <w:r>
        <w:rPr>
          <w:rStyle w:val="BodyTextChar"/>
        </w:rPr>
        <w:br/>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are provided with this information at the point of entry.  Families are encouraged to visit.  One recent admission has Samoan as his first language.  There are staff members who are able to interpret and the staff interviewed report satisfactory communication with the resident.</w:t>
      </w:r>
      <w:r>
        <w:rPr>
          <w:rStyle w:val="BodyTextChar"/>
        </w:rPr>
        <w:br/>
      </w:r>
      <w:r>
        <w:rPr>
          <w:rStyle w:val="BodyTextChar"/>
        </w:rPr>
        <w:br/>
        <w:t>D11.3:  The information pack is available in large print and advised that this can be read to residents.</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training support staff in providing care and support to enable residents to make choices and be involved in the service.  There is an informed consent policy and procedure that directs staff clearly in relation to the gathering of informed consent.  Interviews with seven health care assistants identify that consents are sought in the delivery of personal cares.  Written consent includes the signed admission agreements and consent for transporting, photographs, vaccinations and provision of care.  All eight resident files (four from the rest home, four from the hospital) reviewed has signed consent forms signed by the family/whanau/EPOA.  Advanced directives / resuscitation policy is implemented in eight resident files reviewed.  All advance directives are completed by the resident where able, the GP and discussion with family members is documented.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D13.1: There were eight admission agreements sighted and eight had been signed on the day of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D3.1.d: Discussion with nine family members (three from the rest home, six from the hospital) identified that the service actively involves them in decisions that affect their relative’s lives.</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w:t>
      </w:r>
      <w:r>
        <w:rPr>
          <w:rStyle w:val="BodyTextChar"/>
        </w:rPr>
        <w:br/>
        <w:t xml:space="preserve">D4.1e; </w:t>
      </w:r>
      <w:proofErr w:type="gramStart"/>
      <w:r>
        <w:rPr>
          <w:rStyle w:val="BodyTextChar"/>
        </w:rPr>
        <w:t>The</w:t>
      </w:r>
      <w:proofErr w:type="gramEnd"/>
      <w:r>
        <w:rPr>
          <w:rStyle w:val="BodyTextChar"/>
        </w:rPr>
        <w:t xml:space="preserve"> resident file includes information on residents family/whanau and chosen social networks.</w:t>
      </w:r>
      <w:r>
        <w:rPr>
          <w:rStyle w:val="BodyTextChar"/>
        </w:rPr>
        <w:br/>
        <w:t xml:space="preserve">Residents are provided with a copy of the code and Nationwide Health and Disability Advocacy services pamphlets on entry.  </w:t>
      </w:r>
      <w:r>
        <w:rPr>
          <w:rStyle w:val="BodyTextChar"/>
        </w:rPr>
        <w:br/>
        <w:t>D4.1d; Discussion with nine relatives (six from the hospital and three from the rest home) identified that the service provides opportunities for the family/EPOA to be involved in decisions.</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client information pack informs visiting can occur at any reasonable time.  Interviews with 11 residents and nine relatives confirm that visiting can occur at any time.  Family members were seen visiting on the days of the audit.  Key people involved in the resident's life are documented in the care plans and there is a family communications/contact sheet in resident files where staff document when family have been contacted.</w:t>
      </w:r>
      <w:r>
        <w:rPr>
          <w:rStyle w:val="BodyTextChar"/>
        </w:rPr>
        <w:br/>
        <w:t>The service has strong community support and engagement.</w:t>
      </w:r>
      <w:r>
        <w:rPr>
          <w:rStyle w:val="BodyTextChar"/>
        </w:rPr>
        <w:br/>
        <w:t xml:space="preserve">D3.1.e: Discussion with 11 residents and nine relatives verified they are supported and encouraged to remain involved in the community and external groups.  There </w:t>
      </w:r>
      <w:proofErr w:type="gramStart"/>
      <w:r>
        <w:rPr>
          <w:rStyle w:val="BodyTextChar"/>
        </w:rPr>
        <w:t>are a number of ways St Helena’s support on-going access</w:t>
      </w:r>
      <w:proofErr w:type="gramEnd"/>
      <w:r>
        <w:rPr>
          <w:rStyle w:val="BodyTextChar"/>
        </w:rPr>
        <w:t xml:space="preserve"> to community services, for example: linking with other aged care facilities for competitions.  </w:t>
      </w:r>
      <w:r>
        <w:rPr>
          <w:rStyle w:val="BodyTextChar"/>
        </w:rPr>
        <w:br/>
        <w:t>D3.1h: Discussion with nine families that they are encouraged to be involved with the service and care.</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r>
        <w:rPr>
          <w:rStyle w:val="BodyTextChar"/>
        </w:rPr>
        <w:br/>
      </w:r>
      <w:r>
        <w:rPr>
          <w:rStyle w:val="BodyTextChar"/>
        </w:rPr>
        <w:br/>
        <w:t>A client’s complaint procedure flow chart is included in the policy and is included in the information pack for residents on entry.  Policy states that complaints process is to be visible and available in public areas.</w:t>
      </w:r>
      <w:r>
        <w:rPr>
          <w:rStyle w:val="BodyTextChar"/>
        </w:rPr>
        <w:br/>
      </w:r>
      <w:r>
        <w:rPr>
          <w:rStyle w:val="BodyTextChar"/>
        </w:rPr>
        <w:br/>
        <w:t xml:space="preserve">Interviews with 11 residents (six from the rest home and five from the hospital) and nine relatives (six from the hospital and three from the rest home) were familiar with the complaints procedure and state all concerns /complaints are addressed.  </w:t>
      </w:r>
      <w:r>
        <w:rPr>
          <w:rStyle w:val="BodyTextChar"/>
        </w:rPr>
        <w:br/>
        <w:t xml:space="preserve">The complaints log/register includes date of incident, complainant, summary of complaint, signature off as complete.  There have been two complaints in 2014 to date and there was one complaint in 2013.  All have documentation of full investigation and resolution including communication with complainants is documented for all complaints.  </w:t>
      </w:r>
      <w:r>
        <w:rPr>
          <w:rStyle w:val="BodyTextChar"/>
        </w:rPr>
        <w:br/>
        <w:t>D13.3h:  A complaints procedure is provided to residents within the information pack at entry.</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rPr>
        <w:t xml:space="preserve">Radius St Helena’s is part of the Radius Residential Care Group.  St Helena’s cares for residents requiring hospital and rest home level care.  On the day of the audit there were 28 residents receiving rest home level care and 23 receiving hospital level care.  One hospital resident is receiving palliative care under the medical aspect of the contract.  </w:t>
      </w:r>
      <w:r>
        <w:rPr>
          <w:rStyle w:val="BodyTextChar"/>
        </w:rPr>
        <w:br/>
        <w:t>The facility manager is a registered nurse with many years of aged care management experience.  She has been at the service for two years and is supported by a clinical nurse manager and Radius regional manager.</w:t>
      </w:r>
      <w:r>
        <w:rPr>
          <w:rStyle w:val="BodyTextChar"/>
        </w:rPr>
        <w:br/>
        <w:t>The facility manager reports monthly to the regional manager on a range of operational matters in relation to St Helena’s including strategic and operational issues, incidents and accidents, complaints, health and safety.  Radius mission statement states that:</w:t>
      </w:r>
      <w:r>
        <w:rPr>
          <w:rStyle w:val="BodyTextChar"/>
        </w:rPr>
        <w:br/>
        <w:t>"We deliver a quality lifestyle with an innovative approach to care that enables us to maintain the wellbeing, dignity and independence of our residents"</w:t>
      </w:r>
      <w:r>
        <w:rPr>
          <w:rStyle w:val="BodyTextChar"/>
        </w:rPr>
        <w:br/>
        <w:t xml:space="preserve">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St Helena’s has developed site specific objectives including:  </w:t>
      </w:r>
      <w:r>
        <w:rPr>
          <w:rStyle w:val="BodyTextChar"/>
        </w:rPr>
        <w:br/>
        <w:t>1. Clinical and Operational key performance indicators</w:t>
      </w:r>
      <w:r>
        <w:rPr>
          <w:rStyle w:val="BodyTextChar"/>
        </w:rPr>
        <w:br/>
        <w:t xml:space="preserve">2.  </w:t>
      </w:r>
      <w:proofErr w:type="gramStart"/>
      <w:r>
        <w:rPr>
          <w:rStyle w:val="BodyTextChar"/>
        </w:rPr>
        <w:t>Clinical effectiveness</w:t>
      </w:r>
      <w:r>
        <w:rPr>
          <w:rStyle w:val="BodyTextChar"/>
        </w:rPr>
        <w:br/>
        <w:t>3.</w:t>
      </w:r>
      <w:proofErr w:type="gramEnd"/>
      <w:r>
        <w:rPr>
          <w:rStyle w:val="BodyTextChar"/>
        </w:rPr>
        <w:t xml:space="preserve">  </w:t>
      </w:r>
      <w:proofErr w:type="gramStart"/>
      <w:r>
        <w:rPr>
          <w:rStyle w:val="BodyTextChar"/>
        </w:rPr>
        <w:t>Consumer participation</w:t>
      </w:r>
      <w:r>
        <w:rPr>
          <w:rStyle w:val="BodyTextChar"/>
        </w:rPr>
        <w:br/>
        <w:t>4.</w:t>
      </w:r>
      <w:proofErr w:type="gramEnd"/>
      <w:r>
        <w:rPr>
          <w:rStyle w:val="BodyTextChar"/>
        </w:rPr>
        <w:t xml:space="preserve">  </w:t>
      </w:r>
      <w:proofErr w:type="gramStart"/>
      <w:r>
        <w:rPr>
          <w:rStyle w:val="BodyTextChar"/>
        </w:rPr>
        <w:t>Workforce effectiveness</w:t>
      </w:r>
      <w:r>
        <w:rPr>
          <w:rStyle w:val="BodyTextChar"/>
        </w:rPr>
        <w:br/>
        <w:t>5.</w:t>
      </w:r>
      <w:proofErr w:type="gramEnd"/>
      <w:r>
        <w:rPr>
          <w:rStyle w:val="BodyTextChar"/>
        </w:rPr>
        <w:t xml:space="preserve">  </w:t>
      </w:r>
      <w:proofErr w:type="gramStart"/>
      <w:r>
        <w:rPr>
          <w:rStyle w:val="BodyTextChar"/>
        </w:rPr>
        <w:t>Risk management</w:t>
      </w:r>
      <w:r>
        <w:rPr>
          <w:rStyle w:val="BodyTextChar"/>
        </w:rPr>
        <w:br/>
        <w:t>6.</w:t>
      </w:r>
      <w:proofErr w:type="gramEnd"/>
      <w:r>
        <w:rPr>
          <w:rStyle w:val="BodyTextChar"/>
        </w:rPr>
        <w:t xml:space="preserve">  Taking ownership of the business and services provided</w:t>
      </w:r>
      <w:r>
        <w:rPr>
          <w:rStyle w:val="BodyTextChar"/>
        </w:rPr>
        <w:br/>
        <w:t xml:space="preserve">7.  </w:t>
      </w:r>
      <w:proofErr w:type="gramStart"/>
      <w:r>
        <w:rPr>
          <w:rStyle w:val="BodyTextChar"/>
        </w:rPr>
        <w:t>Effective financial leadership and management</w:t>
      </w:r>
      <w:r>
        <w:rPr>
          <w:rStyle w:val="BodyTextChar"/>
        </w:rPr>
        <w:br/>
        <w:t>8.</w:t>
      </w:r>
      <w:proofErr w:type="gramEnd"/>
      <w:r>
        <w:rPr>
          <w:rStyle w:val="BodyTextChar"/>
        </w:rPr>
        <w:t xml:space="preserve">  Cost containment and reduction.</w:t>
      </w:r>
      <w:r>
        <w:rPr>
          <w:rStyle w:val="BodyTextChar"/>
        </w:rPr>
        <w:br/>
        <w:t xml:space="preserve">The service has a documented structure that supports continuity of management and care delivery.  </w:t>
      </w:r>
      <w:r>
        <w:rPr>
          <w:rStyle w:val="BodyTextChar"/>
        </w:rPr>
        <w:br/>
        <w:t xml:space="preserve">The organisation provides annual conferences for their managers and annual regional conferences.  </w:t>
      </w:r>
      <w:r>
        <w:rPr>
          <w:rStyle w:val="BodyTextChar"/>
        </w:rPr>
        <w:br/>
      </w:r>
      <w:r>
        <w:rPr>
          <w:rStyle w:val="BodyTextChar"/>
        </w:rPr>
        <w:br/>
        <w:t>ARC,D17.3di (rest home), D17.4b (hospital), The manager has maintained at least eight hours annually of professional development activities related to managing a hospital including attending Radius managers conferences and mini conferences, ARC forums and NZACA meetings.</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temporary absence of the manager, St Helena’s is managed by the clinical nurse manager with support from the regional manager.  The clinical manager has been in this role for 18 months.</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quality/risk management plan - 2014 that includes clinical/care related risks, human resources; health and safety; environmental/service; financial; as well as site specific risks/goals identified for St Helena’s.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St Helena’s.  </w:t>
      </w:r>
      <w:proofErr w:type="gramStart"/>
      <w:r>
        <w:rPr>
          <w:rStyle w:val="BodyTextChar"/>
        </w:rPr>
        <w:t>Staff have</w:t>
      </w:r>
      <w:proofErr w:type="gramEnd"/>
      <w:r>
        <w:rPr>
          <w:rStyle w:val="BodyTextChar"/>
        </w:rPr>
        <w:t xml:space="preserve"> designated portfolios including incidents and accidents, training, restraint, health and safety and infection control.  Interviews with seven healthcare assistants, one enrolled nurse and two registered nurses confirmed that quality data is discussed at monthly staff meetings (staff and RN meeting minutes reviewed).  The facility manager advised that she is responsible for providing oversight of the quality programme.  </w:t>
      </w:r>
      <w:r>
        <w:rPr>
          <w:rStyle w:val="BodyTextChar"/>
        </w:rPr>
        <w:b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r>
        <w:rPr>
          <w:rStyle w:val="BodyTextChar"/>
        </w:rPr>
        <w:br/>
        <w:t xml:space="preserve">D5.4: The service has the appropriate policies and procedures to support service delivery;   </w:t>
      </w:r>
      <w:r>
        <w:rPr>
          <w:rStyle w:val="BodyTextChar"/>
        </w:rPr>
        <w:br/>
        <w:t xml:space="preserve">Policy manuals are reviewed two yearly.  New/updated policies are sent from head office.  New policies/procedures are put in the staff room with a signing sheet for staff to sign once they have read and understood the documentation (verified at interview with seven healthcare assistants, one enrolled nurse and two registered nurses).  </w:t>
      </w:r>
      <w:proofErr w:type="gramStart"/>
      <w:r>
        <w:rPr>
          <w:rStyle w:val="BodyTextChar"/>
        </w:rPr>
        <w:t xml:space="preserve">Staff </w:t>
      </w:r>
      <w:r>
        <w:rPr>
          <w:rStyle w:val="BodyTextChar"/>
        </w:rPr>
        <w:lastRenderedPageBreak/>
        <w:t>have</w:t>
      </w:r>
      <w:proofErr w:type="gramEnd"/>
      <w:r>
        <w:rPr>
          <w:rStyle w:val="BodyTextChar"/>
        </w:rPr>
        <w:t xml:space="preserve"> access to manuals (nurse’s stations and staff room).  Policies are up to date and are located electronically on 'P' drive.</w:t>
      </w:r>
      <w:r>
        <w:rPr>
          <w:rStyle w:val="BodyTextChar"/>
        </w:rPr>
        <w:br/>
        <w:t xml:space="preserve">Monthly reports by the facility manager to the regional manager are provided on service indicators.  The St Helena’s meetings are </w:t>
      </w:r>
      <w:proofErr w:type="spellStart"/>
      <w:r>
        <w:rPr>
          <w:rStyle w:val="BodyTextChar"/>
        </w:rPr>
        <w:t>minuted</w:t>
      </w:r>
      <w:proofErr w:type="spellEnd"/>
      <w:r>
        <w:rPr>
          <w:rStyle w:val="BodyTextChar"/>
        </w:rPr>
        <w:t xml:space="preserve"> and with a set agenda including (but not limited to): health &amp; safety, incident and accidents, complaints/compliments.  Information is taken to staff through the various meetings, staff notice boards.  </w:t>
      </w:r>
      <w:r>
        <w:rPr>
          <w:rStyle w:val="BodyTextChar"/>
        </w:rPr>
        <w:br/>
      </w:r>
      <w:r>
        <w:rPr>
          <w:rStyle w:val="BodyTextChar"/>
        </w:rPr>
        <w:br/>
        <w:t xml:space="preserve">a) There are monthly accident/incident reports completed by the facility manager that break down the data collected across the service.  </w:t>
      </w:r>
      <w:r>
        <w:rPr>
          <w:rStyle w:val="BodyTextChar"/>
        </w:rPr>
        <w:br/>
        <w:t>b)  The service has linked the complaints process with its quality management system.  Monthly manager reports to the regional manager include complaints.  Staff meeting minutes identify discussion of complaints.</w:t>
      </w:r>
      <w:r>
        <w:rPr>
          <w:rStyle w:val="BodyTextChar"/>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Style w:val="BodyTextChar"/>
        </w:rPr>
        <w:br/>
        <w:t xml:space="preserve">d) Health and safety is an agenda item of the staff meeting.  Any new hazards are discussed.  </w:t>
      </w:r>
      <w:r>
        <w:rPr>
          <w:rStyle w:val="BodyTextChar"/>
        </w:rPr>
        <w:br/>
        <w:t>e) Advised that the restraint committee report through the health and safety, infection control and quality meeting, feedback is provided to staff and RN meetings.  Restraint use is also fed back to the organization through the clinical indicator reports.  Restraint internal audits are completed yearly and results are also forwarded through monthly manager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St Helena’s by the facility manager.  The audit programme includes (but not limited to); care plans, care delivery compliance, health and safety, IC, medications, code of rights, informed consent, vehicle compliance and restraint.  Quality improvement data such as incidents /accidents, hazards, internal audit, infections are collected and analysed/evaluated at the quality meeting and staff are informed through the registered nurses (RN) and staff meetings.  Minutes of RN meetings verified audit results are discussed.</w:t>
      </w:r>
      <w:r>
        <w:rPr>
          <w:rStyle w:val="BodyTextChar"/>
        </w:rPr>
        <w:br/>
        <w:t>Radius policy informs a corrective action plan is required where compliance is under a predetermined threshold.  Corrective action plans were developed for incident reports (sighted) and all audits where there has been less than 95% conformity.</w:t>
      </w:r>
      <w:r>
        <w:rPr>
          <w:rStyle w:val="BodyTextChar"/>
        </w:rPr>
        <w:br/>
        <w:t>D19.3 There are implemented risk management, and health and safety policies and procedures in place including accident and hazard management</w:t>
      </w:r>
      <w:r>
        <w:rPr>
          <w:rStyle w:val="BodyTextChar"/>
        </w:rPr>
        <w:br/>
        <w:t>D19.2g: Falls prevention strategies such as aggregating data monthly that includes considering time of occurrence</w:t>
      </w:r>
      <w:r>
        <w:rPr>
          <w:rStyle w:val="BodyTextChar"/>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and this has occurred at St Helena’s.  Radius has terms of reference for the H&amp;S committee defining membership to include healthcare assistants and a household representative.</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and medication and pressure areas.  </w:t>
      </w:r>
      <w:r>
        <w:rPr>
          <w:rStyle w:val="BodyTextChar"/>
        </w:rPr>
        <w:br/>
      </w:r>
      <w:r>
        <w:rPr>
          <w:rStyle w:val="BodyTextChar"/>
        </w:rPr>
        <w:br/>
        <w:t xml:space="preserve">When an incident </w:t>
      </w:r>
      <w:proofErr w:type="gramStart"/>
      <w:r>
        <w:rPr>
          <w:rStyle w:val="BodyTextChar"/>
        </w:rPr>
        <w:t>occurs</w:t>
      </w:r>
      <w:proofErr w:type="gramEnd"/>
      <w:r>
        <w:rPr>
          <w:rStyle w:val="BodyTextChar"/>
        </w:rPr>
        <w:t xml:space="preserve"> the healthcare assistant (or staff discovering the incident) completes the form and the RN will undertake an initial assessment.  The RN will notify family and GP as required.  The clinical nurse </w:t>
      </w:r>
      <w:proofErr w:type="gramStart"/>
      <w:r>
        <w:rPr>
          <w:rStyle w:val="BodyTextChar"/>
        </w:rPr>
        <w:t>manager collects incident reports daily and review</w:t>
      </w:r>
      <w:proofErr w:type="gramEnd"/>
      <w:r>
        <w:rPr>
          <w:rStyle w:val="BodyTextChar"/>
        </w:rPr>
        <w:t xml:space="preserve"> both the incident and actions taken.  Where the action taken is not considered to have been comprehensive, the clinical nurse manager will investigate and escalate to the facility manager.  Sixteen incident forms sampled evidence detailed investigations and corrective action plans following incidents.</w:t>
      </w:r>
      <w:r>
        <w:rPr>
          <w:rStyle w:val="BodyTextChar"/>
        </w:rPr>
        <w:br/>
        <w:t>Monthly data is taken to the health and safety, infection control and quality meeting.  The seven healthcare assistants, one enrolled nurse and two registered nurses interviewed could describe the process for management and reporting of incidents and accidents.</w:t>
      </w:r>
      <w:r>
        <w:rPr>
          <w:rStyle w:val="BodyTextChar"/>
        </w:rPr>
        <w:br/>
      </w:r>
      <w:r>
        <w:rPr>
          <w:rStyle w:val="BodyTextChar"/>
        </w:rPr>
        <w:br/>
        <w:t>D19.3b; There is an accident/incident reporting policy that includes definitions and outlines responsibilities including immediate action, reporting, monitoring and corrective action to minimise and debriefing.</w:t>
      </w:r>
      <w:r>
        <w:rPr>
          <w:rStyle w:val="BodyTextChar"/>
        </w:rPr>
        <w:br/>
      </w:r>
      <w:r>
        <w:rPr>
          <w:rStyle w:val="BodyTextChar"/>
        </w:rPr>
        <w:br/>
        <w:t xml:space="preserve">D19.3c Discussions with the service (regional manager, and facility manager) confirms an awareness of the requirement to notify relevant authorities (DHB) in relation to essential notifications.  </w:t>
      </w:r>
      <w:r>
        <w:rPr>
          <w:rStyle w:val="BodyTextChar"/>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health and safety, infection control and quality and staff meetings.  </w:t>
      </w:r>
      <w:r>
        <w:rPr>
          <w:rStyle w:val="BodyTextChar"/>
        </w:rPr>
        <w:br/>
      </w:r>
      <w:r>
        <w:rPr>
          <w:rStyle w:val="BodyTextChar"/>
        </w:rPr>
        <w:br/>
        <w:t xml:space="preserve">Sixteen incident forms were reviewed across the service and clinical actions were well documented.  Actions taken to minimise risk to individual residents are recorded.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Of the seven staff files reviewed three were registered staff - current practicing certificates were able to be reviewed.  The facility manager reported a system is in place to check expiry dates.  New registered </w:t>
      </w:r>
      <w:proofErr w:type="gramStart"/>
      <w:r>
        <w:rPr>
          <w:rStyle w:val="BodyTextChar"/>
        </w:rPr>
        <w:t>staff are</w:t>
      </w:r>
      <w:proofErr w:type="gramEnd"/>
      <w:r>
        <w:rPr>
          <w:rStyle w:val="BodyTextChar"/>
        </w:rPr>
        <w:t xml:space="preserve"> required to provide a practising certificate as part of the recruitment process.  Practising certificates are sighted for: GP's, physiotherapist, pharmacy, podiatrist and </w:t>
      </w:r>
      <w:proofErr w:type="spellStart"/>
      <w:r>
        <w:rPr>
          <w:rStyle w:val="BodyTextChar"/>
        </w:rPr>
        <w:t>dietitian</w:t>
      </w:r>
      <w:proofErr w:type="spellEnd"/>
      <w:r>
        <w:rPr>
          <w:rStyle w:val="BodyTextChar"/>
        </w:rPr>
        <w:t>.</w:t>
      </w:r>
      <w:r>
        <w:rPr>
          <w:rStyle w:val="BodyTextChar"/>
        </w:rPr>
        <w:br/>
        <w:t xml:space="preserve">Recruitment, selection and appointment of staff policy </w:t>
      </w:r>
      <w:proofErr w:type="gramStart"/>
      <w:r>
        <w:rPr>
          <w:rStyle w:val="BodyTextChar"/>
        </w:rPr>
        <w:t>is</w:t>
      </w:r>
      <w:proofErr w:type="gramEnd"/>
      <w:r>
        <w:rPr>
          <w:rStyle w:val="BodyTextChar"/>
        </w:rPr>
        <w:t xml:space="preserve"> in place.  Seven staff files were reviewed and all have a current performance appraisal.  </w:t>
      </w:r>
      <w:r>
        <w:rPr>
          <w:rStyle w:val="BodyTextChar"/>
        </w:rPr>
        <w:br/>
        <w:t xml:space="preserve">The organisation has a staff orientation policy.  St Helena’s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seven healthcare assistants, one enrolled nurse and two registered nurses informed there is an orientation process provided that included a period of being buddied.  </w:t>
      </w:r>
      <w:r>
        <w:rPr>
          <w:rStyle w:val="BodyTextChar"/>
        </w:rPr>
        <w:br/>
      </w:r>
      <w:r>
        <w:rPr>
          <w:rStyle w:val="BodyTextChar"/>
        </w:rPr>
        <w:br/>
        <w:t xml:space="preserve">Nine of ten staff files reviewed there was a record that an orientation had been completed.  The other staff member is new and still completing orientation.  </w:t>
      </w:r>
      <w:r>
        <w:rPr>
          <w:rStyle w:val="BodyTextChar"/>
        </w:rPr>
        <w:br/>
        <w:t xml:space="preserve">The service has an internal training programme directed by head office.  There is an assigned in-service training manual that includes sessions required at orientation and then yearly.  Challenging behaviour and dementia are part of the training programme.  </w:t>
      </w:r>
      <w:r>
        <w:rPr>
          <w:rStyle w:val="BodyTextChar"/>
        </w:rPr>
        <w:br/>
        <w:t>In addition to training requirements there are healthcare assistant competencies (hand washing, manual handling, restraint, first aide) with a tracking sheet in place to monitor requirements.  Sighted compliance audits of hand washing - signed off by RN and restraint competency quizzes completed for 2014.</w:t>
      </w:r>
      <w:r>
        <w:rPr>
          <w:rStyle w:val="BodyTextChar"/>
        </w:rPr>
        <w:br/>
      </w:r>
      <w:r>
        <w:rPr>
          <w:rStyle w:val="BodyTextChar"/>
        </w:rPr>
        <w:br/>
        <w:t xml:space="preserve">D17.7d:  RN competencies include: hand washing, manual handling, restraint, medication, CAPD, syringe driver.  </w:t>
      </w:r>
      <w:proofErr w:type="gramStart"/>
      <w:r>
        <w:rPr>
          <w:rStyle w:val="BodyTextChar"/>
        </w:rPr>
        <w:t>As for above a tracking process is in place to monitor requirements.</w:t>
      </w:r>
      <w:proofErr w:type="gramEnd"/>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Acuity and clinical staffing ratio policy in place that includes a documented rationale for staffing the service.</w:t>
      </w:r>
      <w:proofErr w:type="gramEnd"/>
      <w:r>
        <w:rPr>
          <w:rStyle w:val="BodyTextChar"/>
        </w:rPr>
        <w:t xml:space="preserve">  Staffing rosters were sighted and staff on duty to match needs of different shifts.  The facility manager and clinical nurse manager, both registered nurses work full time.  There is a registered nurse on duty in addition to the facility manager and clinical nurse manager 24 hours per day.</w:t>
      </w:r>
      <w:r>
        <w:rPr>
          <w:rStyle w:val="BodyTextChar"/>
        </w:rPr>
        <w:br/>
        <w:t>Staff turnover is low.  The seven healthcare assistants, one enrolled nurse and two registered nurses interviewed stated that there is adequate staffing to manage their workload on any shift.</w:t>
      </w:r>
      <w:r>
        <w:rPr>
          <w:rStyle w:val="BodyTextChar"/>
        </w:rPr>
        <w:br/>
        <w:t>The GP was interviewed and confirmed that staffing is appropriate to meet the needs of residents.</w:t>
      </w:r>
      <w:r>
        <w:rPr>
          <w:rStyle w:val="BodyTextChar"/>
        </w:rPr>
        <w:br/>
        <w:t>Eleven residents interviewed (six from the rest home and five from the hospital) and nine relatives (six from the hospital and three from the rest home) interviewed confirm that there are sufficient staff on site at all times and staff are approachable and in their opinion, competent and friendly.</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resident files appropriate to the service type.  Residents entering the service have all relevant initial information recorded within 48 hours of entry into the residents’ individual record and service register.  These are paper based files.</w:t>
      </w:r>
      <w:r>
        <w:rPr>
          <w:rStyle w:val="BodyTextChar"/>
        </w:rPr>
        <w:b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r>
        <w:rPr>
          <w:rStyle w:val="BodyTextChar"/>
        </w:rPr>
        <w:br/>
        <w:t>D7.1: Entries are legible, dates and signed by the relevant caregiver or RN including designation</w:t>
      </w:r>
      <w:r>
        <w:rPr>
          <w:rStyle w:val="BodyTextChar"/>
        </w:rPr>
        <w:br/>
        <w:t>Care plans and notes are legible and where necessary signed and dated.  Policies contain service name.  All resident records contain the name of resident and the person completing the form/entry.</w:t>
      </w:r>
      <w:r>
        <w:rPr>
          <w:rStyle w:val="BodyTextChar"/>
        </w:rPr>
        <w:br/>
        <w:t xml:space="preserve">Individual resident files kept demonstrate service integration that also contains GP notes and the allied health professionals and specialists records if applicable.  </w:t>
      </w:r>
      <w:r>
        <w:rPr>
          <w:rStyle w:val="BodyTextChar"/>
        </w:rPr>
        <w:br/>
        <w:t>Communication with families is documented in the communication form and this was well used in eight files reviewed.</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and hospital care.  The pack includes all relevant aspects of service delivery and residents and or family/</w:t>
      </w:r>
      <w:proofErr w:type="spellStart"/>
      <w:r>
        <w:rPr>
          <w:rStyle w:val="BodyTextChar"/>
        </w:rPr>
        <w:t>whānau</w:t>
      </w:r>
      <w:proofErr w:type="spellEnd"/>
      <w:r>
        <w:rPr>
          <w:rStyle w:val="BodyTextChar"/>
        </w:rPr>
        <w:t xml:space="preserve"> are provided with associated information such as the H&amp;D Code of Rights,' complaints  information, advocacy, and admission agreement.  Eleven residents (six from the rest home, five from the hospital) and nine family members (three from the rest home, six from the hospital) interviewed stated that they had received the information pack and had received sufficient information prior to and on entry to the service.  Eight resident files (four from the rest home, four from the hospital) were reviewed.  Eight resident files had NASC approval and eight files had signed service agreements.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The admission agreement reviewed aligns with a) - k) of the ARC contract.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13.3 k: The admission agreement includes information about when a resident may be required to leave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declining entry section in the admission procedure.  The service records document the reason for declining service entry to residents should this occurs and communicates this to residents/family/</w:t>
      </w:r>
      <w:proofErr w:type="spellStart"/>
      <w:r>
        <w:rPr>
          <w:rStyle w:val="BodyTextChar"/>
        </w:rPr>
        <w:t>whānau</w:t>
      </w:r>
      <w:proofErr w:type="spellEnd"/>
      <w:r>
        <w:rPr>
          <w:rStyle w:val="BodyTextChar"/>
        </w:rPr>
        <w:t>.</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 resident’s admission and assessment procedures.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registered nurse undertakes the assessments on admission, with the initial support plan completed within 24 hours of admission.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Activity assessments and the activities sections care plans have been completed by the activities coordinator.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eight files identified integration of allied health including district nurses, orthopaedics, oncology, DHB nurse specialist, physiotherapy and podiatry.  The GP interviewed spoke very positively about the service and describes effective communication processes.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w:t>
      </w:r>
      <w:proofErr w:type="gramStart"/>
      <w:r>
        <w:rPr>
          <w:rStyle w:val="BodyTextChar"/>
        </w:rPr>
        <w:t>4</w:t>
      </w:r>
      <w:proofErr w:type="gramEnd"/>
      <w:r>
        <w:rPr>
          <w:rStyle w:val="BodyTextChar"/>
        </w:rPr>
        <w:t>: The eight resident files reviewed (four from the rest home, four from the hospital), identified that in all eight files a nursing assessment was completed within 24 hours and six of eight files identify that the long term care plan was completed within three weeks.  Two residents (one recent admission, one respite care) had been in the facility less than three weeks.  There is documented evidence that the care plan were reviewed by a RN and amended when current health changes.  Five of eight care plans reviewed evidenced evaluations completed at least six monthly.  Three residents had been in the facility less than six months.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resident tracer methodology: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Hospital resident tracer methodology: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Nutrition and pain are assessed on admission and as needed and weights and BP's are monitored on a weekly to monthly basis dependant on needs.  Assessments are conducted in an appropriate and private manner.  All residents interviewed are satisfied with the support provided.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 process and the outcomes are communicated to staff at shift handovers, via communication books, progress notes, initial assessment and care plans.  Eleven resident interviews (six from the rest home, five from the hospital), and nine family members (three from the rest home, six from the hospital), stated they were informed and involved in the assessment process.</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are individually developed with the resident and family/</w:t>
      </w:r>
      <w:proofErr w:type="spellStart"/>
      <w:r>
        <w:rPr>
          <w:rStyle w:val="BodyTextChar"/>
        </w:rPr>
        <w:t>whānau</w:t>
      </w:r>
      <w:proofErr w:type="spellEnd"/>
      <w:r>
        <w:rPr>
          <w:rStyle w:val="BodyTextChar"/>
        </w:rPr>
        <w:t xml:space="preserve"> involvement is included where appropriate.  All eight care plans reviewed were evidenced to be up to date.  Goals and outcomes are identified and agreed and how care is to be delivered is explained.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rest home and hospital residents have an individualised long term care plan that covers all areas of need identified.  Areas covered in the eight resident files (four from the rest home, four from the hospital), sampled include (but are not limited to): behaviour, social and emotional needs, cultural needs, </w:t>
      </w:r>
      <w:proofErr w:type="gramStart"/>
      <w:r>
        <w:rPr>
          <w:rStyle w:val="BodyTextChar"/>
        </w:rPr>
        <w:t>falls</w:t>
      </w:r>
      <w:proofErr w:type="gramEnd"/>
      <w:r>
        <w:rPr>
          <w:rStyle w:val="BodyTextChar"/>
        </w:rPr>
        <w:t xml:space="preserve"> risk, ADL's, nutrition and social needs.  Service delivery plans demonstrate service integration.  Assessments are comprehensive however; improvements are required around documented interventions.  Directions from staff from allied health including district nurses, orthopaedics, oncology, DHB nurse specialist, physiotherapy and podiatry is included in care planning.  There is evidence that residents are seen by their GP at least three monthly.  The care plan format is comprehensive and goal oriented.  Notes are well maintained.  Significant events and communication with families are well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Short term care plans are in use for changes in health status.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D16.3f; D16.5f All eight resident files reviewed identified that family were involved.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Service delivery plans (care plans) demonstrate service integration and demonstrate input from allied health.</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Notes are maintained by the general practitioner and allied health professionals and significant events, communication with families and notes (as required) are maintained by registered nurses.  Eight care plans reviewed (four from the rest home-including one YPD, four from the hospital-including one palliative care). </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)Two (one rest home, one hospital) of the eights files sighted; interventions are recorded in the evaluations and not transferred to the body of long term care plan. (ii) Three (two of the rest home, one of the hospital) do not have detailed interventions recorded to guide the staff: a) the care plan for one rest home resident with XXXXX lack specific interventions to describe the individual support needed; b) another  resident in the rest home presents with XXXXX; however management strategies are recorded on the XXX risk assessment and not transferred to the long term care plan; c) one resident in the hospital presents with XXXXX,; however no individualised management strategies are recorded to guide staff.</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interventions are (a) entered into the care plans, and (b) are detailed to guide staff.</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and hospital level care.  Care plans are completed and guided by the assessment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files (four from the rest home, four from the hospital), were reviewed for this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care plans, infection control plans, diabetes specific plans, fluid balance management plans and pain management plans are evident.  Care plans evidenced at least six monthly care plan reviews.  The uses of short term care plans are evident in five of the files which address acute short term issues.  The care being provided is consistent </w:t>
      </w:r>
      <w:r>
        <w:rPr>
          <w:rStyle w:val="BodyTextChar"/>
        </w:rPr>
        <w:lastRenderedPageBreak/>
        <w:t>with the needs of residents, this is evidenced by discussions with seven health care assistants who work both am and pm shifts and who work across rest home and hospital level of care, nine family members (three from the rest home, six from the hospital), one enrolled nurse (EN), two registered nurses (RN’</w:t>
      </w:r>
      <w:proofErr w:type="gramStart"/>
      <w:r>
        <w:rPr>
          <w:rStyle w:val="BodyTextChar"/>
        </w:rPr>
        <w:t>)s</w:t>
      </w:r>
      <w:proofErr w:type="gramEnd"/>
      <w:r>
        <w:rPr>
          <w:rStyle w:val="BodyTextChar"/>
        </w:rPr>
        <w:t xml:space="preserve">, the clinical nurse manager (RN) and the facility manager.  The GP interviewed stated the facility applied changes of care advice immediately and was highly complementary about the quality of service delivery provided.  Residents' needs are assessed prior to admission and residents’ primary care is provided by the GP.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referrals to specialist services such as podiatry, physiotherapy, district nurses and gerontology nurse specialist.  There is also evidence of community contact.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Specialist continence advice is available as needed and this could be described.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in-services and wound management in-service have been provided.  Wound assessment and wound management plans are in place for four residents with wounds.  None of residents have pressure wounds.  On interview the two RN’s and the clinical nurse manager stated that they could access the DHB wound or continence specialist nurse if they assessed that this was required.  There is evidence in files of the wound specialist referrals.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activity coordinator employed by the service works 37.5 hours over five days and is experienced in aged care.  Weekend activities are arranged by the weekend care staff.  All recreation/activities assessments and reviews are up to date.  Eight of the eight files evidenced a summary of the resident’s involvement in activities; these are recorded at the end of each week by the activities coordinator.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age appropriate and have been comprehensively planned.  Activities provided are meaningful and reflect ordinary patterns of life.  Activities include entertainers, crafts, exercise, music/sing along, bingo movies and outings.  There are also visits from community groups.  There is evidence that individual therapy is part of the activities program; one resident interviewed confirms that individual activities are available for those who do not like attending group activities.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nine family members (three from the rest home, six from the hospital), interviewed stated that activities are appropriate and varied enough for the residents.  All eleven residents (six from the rest home, five from the hospital), interviewed stated they were happy with the activities available and are given a choice regarding attendance.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Five resident files reviewed identified that the individual activity plan is reviewed at the time of the care plan review.  Three resident files viewed had been in the facility less than six months. </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initial care plans were developed by an RN within three weeks of admission and evaluated at least six monthly or if there is a change in health status.  There is a three monthly review by the GP.  There was documented evidence that evaluations were up to date in all five care plans reviewed, however evaluations in two files (one rest home ,one hospital) identifies required interventions that are not updated in the care plan ( link # 1.3.5.2).  Three resident files viewed had been in the facility less than six months.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Overall changes in health status are documented and followed up.  Care plan reviews are signed as completed by an RN.  GP's review residents medication at least three monthly or when requested if issues arise or health status changes.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or more frequently when clinically indicated.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care plans were evaluated by the RN within three weeks of admission.</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medical and non-medical services.  Referral forms and documentation are maintained on resident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information available pre-admission and in the admission documentation on the health and disability code of rights, advocacy, health practitioners code of conduct and informed consent.  Follow up occurs as appropriate.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example of when a resident’s condition had changed and the resident was reassessed for a higher level of care.  Currently one resident is awaiting a NASC reassessment.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The service facilitates access to other medical and non-medical services.  Referral documentation is maintained on resident files.  Discussions with two registered nurses identified that the facility has direct access to services including DHB nurse specialists, district nurses, podiatrist and physiotherapy services.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w:t>
      </w:r>
      <w:proofErr w:type="gramStart"/>
      <w:r>
        <w:rPr>
          <w:rStyle w:val="BodyTextChar"/>
        </w:rPr>
        <w:t>a policy that describes guidelines for death, discharge, transfer, documentation and follow</w:t>
      </w:r>
      <w:proofErr w:type="gramEnd"/>
      <w:r>
        <w:rPr>
          <w:rStyle w:val="BodyTextChar"/>
        </w:rPr>
        <w:t xml:space="preserve"> up.  A record is kept and a copy of which is kept on the resident’s file.  This was sighted in three resident files that were transferred to hospital.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and the pharmacy is informed.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Designated staffs are listed on the medication competency register which shows signatures/initials to identify the administering staff member.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16 medication charts had allergies (or nil known), documented.  Fourteen of 16 prescribing charts included PRN drugs required.  The service documents adverse reactions and errors on incident/accident forms.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drug trolleys that are kept in the nurses’ station which are locked when not in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of 16 resident medication charts reviewed were for residents receiving controlled drugs; all documentation accurately reflected the prescribing and administration of the drugs.  There is a locked safe and controlled drug register for the safekeeping and administration of controlled drugs.  These drugs are checked on arrival and during administration by the RN on duty.  The controlled drug register accurately reflected the controlled drugs on hand.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administration rounds are split into two with the RN completing one and a staff member assessed as medication competent by an RN completes the second.  Both staff </w:t>
      </w:r>
      <w:proofErr w:type="gramStart"/>
      <w:r>
        <w:rPr>
          <w:rStyle w:val="BodyTextChar"/>
        </w:rPr>
        <w:t>were</w:t>
      </w:r>
      <w:proofErr w:type="gramEnd"/>
      <w:r>
        <w:rPr>
          <w:rStyle w:val="BodyTextChar"/>
        </w:rPr>
        <w:t xml:space="preserve"> observed administering medications during the lunchtime and correct process was followed by both.</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medication competency has been completed annually by all staff who </w:t>
      </w:r>
      <w:proofErr w:type="gramStart"/>
      <w:r>
        <w:rPr>
          <w:rStyle w:val="BodyTextChar"/>
        </w:rPr>
        <w:t>administer</w:t>
      </w:r>
      <w:proofErr w:type="gramEnd"/>
      <w:r>
        <w:rPr>
          <w:rStyle w:val="BodyTextChar"/>
        </w:rPr>
        <w:t xml:space="preserve"> medication.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describes self-administered medicines.  There are currently one resident who self-administers medication.  The resident has a current competency check that is repeated three monthly.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Sixteen medication charts reviewed identified that the GP had seen and reviewed the resident three monthly and the medication chart was signed.</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hygiene policy &amp; procedure outline process.  All cooked food is provided via a contract with Ace food services and is provided fresh from an off-site kitchen.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two kitchen staff to provide meal services over seven days a week.  There is a rotating four weekly menu in place that was designed by a </w:t>
      </w:r>
      <w:proofErr w:type="spellStart"/>
      <w:r>
        <w:rPr>
          <w:rStyle w:val="BodyTextChar"/>
        </w:rPr>
        <w:t>dietitian</w:t>
      </w:r>
      <w:proofErr w:type="spellEnd"/>
      <w:r>
        <w:rPr>
          <w:rStyle w:val="BodyTextChar"/>
        </w:rPr>
        <w:t>.  Diets are modified as required.  There is a choice of foods and Ace food services cater to specific requests if needed.  An RN completes each resident’s nutritional profile on admission with the aid of the resident and family.  Special diets are catered for and documented in the kitchen.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safety information and a kitchen manual are available in the kitchen.  Food served on the day of audit was hot and well presented.  There is evidence that food temperatures are recorded daily and is above minimum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encourages residents to express their likes and dislikes.  The residents interviewed are satisfied with meals provided and they all stated that they are asked by staff about their food preferences.  Equipment is available on an as needed basis.  Residents requiring extra support to eat and drink are assisted, this was observed during lunch.</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process of regular checking of food in the fridge to ensure it is disposed of when use by date expires.  Fridge/freezer temperatures are checked daily.  Food in the fridge was covered and dated.  The kitchen is clean and all food is stored off the floor.  Chemicals are locked away.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audits are carried out as per the yearly audit schedule.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Kitchen </w:t>
      </w:r>
      <w:proofErr w:type="gramStart"/>
      <w:r>
        <w:rPr>
          <w:rStyle w:val="BodyTextChar"/>
        </w:rPr>
        <w:t>staff have</w:t>
      </w:r>
      <w:proofErr w:type="gramEnd"/>
      <w:r>
        <w:rPr>
          <w:rStyle w:val="BodyTextChar"/>
        </w:rPr>
        <w:t xml:space="preserve"> been trained in safe food handling.</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policies and procedures for the disposal of waste and hazardous material.  There is an accident/incident system for investigating, recording and reporting all incidents and forms are completed by staff.  There are no incidents / accident reports reviewed involving waste, infectious material, body substances or hazardous substances.  There is an emergency manual available to staff which includes hazardous substances, seven health care assistants, two RN’s, one clinical nurse manager and one facility manager interviewed were able to describe hazard management.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emergency plan to respond to significant waste or hazardous substance management.  Waste management/chemical training occurs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chemicals sighted were appropriately stored in locked areas.  Chemicals are appropriately labelled.  Sufficient gloves, aprons, and goggles are available for staff.  Infection control policies state specific tasks and duties for which protective equipment is to be worn.</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holds a current warrant of fitness which expires on 2 July 2014.  Reactive and preventative maintenance is documented and implemented.  Fire equipment checks are conducted by an external fire safety contractor.  The maintenance person is available 40 hours, five days a week.  External contractors are engaged to complete work as required.  A sample of hot water temperatures are taken monthly and these are maintained at (or just below) 45 degrees.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facility's amenities, fixtures, equipment and furniture are appropriate for rest home and hospital care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 rooms have direct access to a full </w:t>
      </w:r>
      <w:proofErr w:type="spellStart"/>
      <w:r>
        <w:rPr>
          <w:rStyle w:val="BodyTextChar"/>
        </w:rPr>
        <w:t>en</w:t>
      </w:r>
      <w:proofErr w:type="spellEnd"/>
      <w:r>
        <w:rPr>
          <w:rStyle w:val="BodyTextChar"/>
        </w:rPr>
        <w:t>-suite - shower, toilet and hand basin.  Visitor/staff toilets are well signed.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adequate space in all bedrooms for residents and staff.  Seven healthcare assistants were asked if there was sufficient room and they confirmed they were able to move freely to provide cares.  Doorways into residents' rooms and communal areas are wide enough for wheelchair, trolley and bed access.  Eleven residents (six from the rest home, five from the hospital) are happy with their rooms.</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space is provided to allow the consumer and service provider to move safely around their personal space/bed area. Consumers who use mobility aids shall be able to safely manoeuvre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main lounge with connected dining room with an activity/second lounge that provides further private area from the main lounge - dining room areas.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Residents were seen to be moving freely throughout facility in wheel chairs and walking frames.  Residents are able to move freely from their bedrooms to communal rooms and the outside.  Internal and external doorways are level with pavements and give wheelchair access.  Activities occur in the main lounge and residents are able to access their rooms for privacy when required.  Eleven residents (six from the rest home, five from the hospital) are happy with the communal areas.</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cleaning policies and processes.  Cleaning audits occur.  Corrective actions required are followed through the quality/risk management and staff meetings.  The laundry and cleaning room are designated areas and clearly labelled.  The laundry has separated clean and dirty areas, instructions are clear on the walls.  All laundry is washed off site unless urgently required.  There is a washing machine and dryer for use as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Chemicals are stored in a locked room.  All chemicals are labelled with manufacturer’s labels.  There are sluice rooms for the disposal of soiled water or waste.  These are locked when unattended.</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backpacks are available in each wing (sighted).  The facility manager stated that they have spare blankets and alternative cooking methods if required (viewed).  There is sufficient water stored to ensure for three litres per day for three days per resident.  There is 20 litres of water in every resident’s wardrobe.</w:t>
      </w:r>
      <w:r>
        <w:rPr>
          <w:rStyle w:val="BodyTextChar"/>
        </w:rPr>
        <w:br/>
        <w:t>The staffing level provided adequate numbers of staff to facilitate safe care to rest home, hospital level and acute GP care residents.  First aid training has been provided for staff and there is at least one staff member on duty at all times with a first aid certificate.  The NZ Fire Service approved the evacuation scheme in September 1996.  Fire drills have occurred six monthly, last in May 2014.</w:t>
      </w:r>
      <w:r>
        <w:rPr>
          <w:rStyle w:val="BodyTextChar"/>
        </w:rPr>
        <w:b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r>
        <w:rPr>
          <w:rStyle w:val="BodyTextChar"/>
        </w:rPr>
        <w:br/>
        <w:t>D19.6: There are emergency management plans in place to ensure health, civil defence and other emergencies are included.</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All bedrooms and communal areas have at least one external window.  Inside air temperatures are monitored and recorded monthly, inside temperatures was pleasant throughout the facility.</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Style w:val="BodyTextChar"/>
        </w:rPr>
        <w:t>i</w:t>
      </w:r>
      <w:proofErr w:type="spellEnd"/>
      <w:r>
        <w:rPr>
          <w:rStyle w:val="BodyTextChar"/>
        </w:rPr>
        <w:t>) restraint care, j) monitoring and removal, k) restraint episode evaluation, l) risks associated with restraint, m) restraint coordinator, n) staff training, o) restraint meetings, and p) maintenance.</w:t>
      </w:r>
      <w:r>
        <w:rPr>
          <w:rStyle w:val="BodyTextChar"/>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Style w:val="BodyTextChar"/>
        </w:rPr>
        <w:br/>
        <w:t xml:space="preserve">The service philosophy around restraint is that it is used as an intervention that requires a rationale and is regarded as a last intervention when all other interventions or calming/defusing strategies have not worked.  Restraint use at St Helena’s is gradually decreasing.  </w:t>
      </w:r>
      <w:r>
        <w:rPr>
          <w:rStyle w:val="BodyTextChar"/>
        </w:rPr>
        <w:br/>
        <w:t xml:space="preserve">There is a regional restraint group at the organisational level and a restraint group at the facility where restraint is reviewed.  </w:t>
      </w:r>
      <w:r>
        <w:rPr>
          <w:rStyle w:val="BodyTextChar"/>
        </w:rPr>
        <w:br/>
        <w:t xml:space="preserve">There are two residents with enablers in the form of bedsides.  These were requested by the residents as documented in two files sampled for residents with enablers.  </w:t>
      </w:r>
      <w:r>
        <w:rPr>
          <w:rStyle w:val="BodyTextChar"/>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Style w:val="BodyTextChar"/>
        </w:rPr>
        <w:br/>
        <w:t>The assessment process ensures enablers are voluntary and the least restrictive option.  This was evident in review of the file of the resident with an enabler.</w:t>
      </w:r>
      <w:r>
        <w:rPr>
          <w:rStyle w:val="BodyTextChar"/>
        </w:rPr>
        <w:br/>
        <w:t>There are three residents using restraint in the form of bed rails.</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lastRenderedPageBreak/>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at St Helena’s and as part of the care plan review and multidisciplinary review that involves family/whanau.  This had occurred for each of the three files reviewed for residents using restraint.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undertaken by suitably qualified and skilled staff in partnership with the resident and their family/whanau.  All assessments are reviewed by the clinical nurse leader as sighted in the three files sampled for residents who use restraints.</w:t>
      </w:r>
      <w:r>
        <w:rPr>
          <w:rStyle w:val="BodyTextChar"/>
        </w:rPr>
        <w:br/>
        <w:t>Assessments are completed as required for individual residents.  The three files sampled identified that a restraint assessment, discussion and alternatives form and restraint discussion and consent form were completed for the three residents requiring restraint whose files were sampled and an enabler assessment and consent form is completed for the two residents requiring an enabler whose files were sampled.</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team includes the restraint co-ordinator who is a registered nurse and overseen by facility manager, the resident's general practitioner and family/whanau.</w:t>
      </w:r>
      <w:r>
        <w:rPr>
          <w:rStyle w:val="BodyTextChar"/>
        </w:rPr>
        <w:br/>
        <w:t>The service has an approval process (as part of the restraint minimisation and safe practice policy) that is applicable to the service.</w:t>
      </w:r>
      <w:r>
        <w:rPr>
          <w:rStyle w:val="BodyTextChar"/>
        </w:rPr>
        <w:br/>
        <w:t xml:space="preserve">There are approved restraints documented in the policy.  </w:t>
      </w:r>
      <w:r>
        <w:rPr>
          <w:rStyle w:val="BodyTextChar"/>
        </w:rPr>
        <w:br/>
        <w:t>The approval process includes ensuring the environment is appropriate and safe.</w:t>
      </w:r>
      <w:r>
        <w:rPr>
          <w:rStyle w:val="BodyTextChar"/>
        </w:rPr>
        <w:br/>
        <w:t xml:space="preserve">The restraint assessment identifies specific interventions or strategies to try (as appropriate) before using restraint.  </w:t>
      </w:r>
      <w:r>
        <w:rPr>
          <w:rStyle w:val="BodyTextChar"/>
        </w:rPr>
        <w:br/>
        <w:t xml:space="preserve">Restraint monitoring forms include type of restraint used, risks associated with type of restraint, times restraint on/off, toileting, and repositioning of a resident when in bed.  Three restraint monitoring forms show restraint is regularly monitored.  Forms include assessment, monitoring, risks, consent and alternatives to restraint.  </w:t>
      </w:r>
      <w:r>
        <w:rPr>
          <w:rStyle w:val="BodyTextChar"/>
        </w:rPr>
        <w:br/>
        <w:t>Three files reviewed had a consent form detailing the reason for restraint/enabler and the restraint/enabler to be used.  A monthly evaluation of restraint and enablers was completed.</w:t>
      </w:r>
      <w:r>
        <w:rPr>
          <w:rStyle w:val="BodyTextChar"/>
        </w:rPr>
        <w:br/>
        <w:t>The service has a restraint register and an enabler register that records sufficient information to provide an auditable record of restraint use.</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files reviewed of residents requiring restraint have been evaluated three monthly.  Family/whanau </w:t>
      </w:r>
      <w:proofErr w:type="gramStart"/>
      <w:r>
        <w:rPr>
          <w:rStyle w:val="BodyTextChar"/>
        </w:rPr>
        <w:t>participate</w:t>
      </w:r>
      <w:proofErr w:type="gramEnd"/>
      <w:r>
        <w:rPr>
          <w:rStyle w:val="BodyTextChar"/>
        </w:rPr>
        <w:t xml:space="preserve"> in evaluations and also at the residents' multidisciplinary review.  Use of restraint is discussed at monthly staff meetings.  The restraint evaluation includes the areas identified in 2.2.4.1 a) – k).</w:t>
      </w:r>
      <w:r>
        <w:rPr>
          <w:rStyle w:val="BodyTextChar"/>
        </w:rPr>
        <w:br/>
        <w:t>Restraint practices are reviewed on a formal basis in the staff meetings.  A restraint evaluation is completed of the restraint care plan three monthly.  Evaluation timeframes are determined by risk levels.  Family/whanau is involved in review at residents' annual multidisciplinary review.</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Approved restraint for each individual is reviewed at least three monthly as part of the annual multidisciplinary review with family/whanau involvement.</w:t>
      </w:r>
      <w:r>
        <w:rPr>
          <w:rStyle w:val="BodyTextChar"/>
        </w:rPr>
        <w:br/>
        <w:t>Restraint usage across the facility is monitored monthly and advised that it is discussed at monthly staff meetings.  Restraint usage is also benchmarked across the organisation and is reviewed at the organisational level.</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r>
      <w:r>
        <w:rPr>
          <w:rStyle w:val="BodyTextChar"/>
        </w:rPr>
        <w:lastRenderedPageBreak/>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infection control (IC) programme for 2014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r>
        <w:rPr>
          <w:rStyle w:val="BodyTextChar"/>
        </w:rPr>
        <w:b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r>
        <w:rPr>
          <w:rStyle w:val="BodyTextChar"/>
        </w:rPr>
        <w:br/>
        <w:t xml:space="preserve">The IC coordinator could describe how an outbreak would be managed and reported.  There have been no outbreaks.  There are guidelines and staff health policies for staff to prevent the spread of infection.  These include, but not limited to; outbreak management policy and flow chart, pandemic plan and policy, food handlers sickness policy and hand hygiene policy.  </w:t>
      </w:r>
    </w:p>
    <w:p>
      <w:pPr>
        <w:ind w:left="0"/>
        <w:rPr>
          <w:lang w:eastAsia="en-NZ"/>
        </w:rPr>
      </w:pPr>
    </w:p>
    <w:p>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coordinator (a senior registered nurse) collates monitoring data and reports through to the health and safety, infection control and quality meetings.  Outcomes are reported to staff through nursing and staff meetings.  The IC Coordinator receives on-going education and attended a Bug Control training day in September 2013.  She also attends monthly infection control meetings at the DHB.  In the event of the IC coordinator requiring advice this is available through the GP, </w:t>
      </w:r>
      <w:proofErr w:type="spellStart"/>
      <w:r>
        <w:rPr>
          <w:rStyle w:val="BodyTextChar"/>
        </w:rPr>
        <w:t>Pathlab</w:t>
      </w:r>
      <w:proofErr w:type="spellEnd"/>
      <w:r>
        <w:rPr>
          <w:rStyle w:val="BodyTextChar"/>
        </w:rPr>
        <w:t xml:space="preserve"> or the DHB infection control nurse specialist.  </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waste management.  Associated policies include wound management policy, continence policy, and laundry and kitchen policies.  There are comprehensive Infection Control policies that support the Infection Control Standard SNZ HB 8134:2008.  The infection control policies link to other documentation and uses references where appropriate.</w:t>
      </w:r>
      <w:r>
        <w:rPr>
          <w:rStyle w:val="BodyTextChar"/>
        </w:rPr>
        <w:br/>
        <w:t>Infection control policies are reviewed as part of the policy review process by Radius input is sought form facilities when reviewing policies.</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IC coordinator undertook infection control training through Bug Control in September 2013.  The IC coordinator ensures training is provided to staff.  Informal education is also provided - availability of education was confirmed by five healthcare assistants interviewed.</w:t>
      </w:r>
      <w:r>
        <w:rPr>
          <w:rStyle w:val="BodyTextChar"/>
        </w:rPr>
        <w:br/>
        <w:t>The orientation package includes specific training around hand washing and standard precautions.  Training on infection control was last provided in September 2013.  Hand washing is an annual competency.</w:t>
      </w:r>
      <w:r>
        <w:rPr>
          <w:rStyle w:val="BodyTextChar"/>
        </w:rPr>
        <w:br/>
        <w:t>Resident education is expected to occur as part of providing daily cares.  Support plans can include ways to assist staff in ensuring this occurs.  Visitors are advised of any outbreaks of infection and are advised not to attend until the outbreak has been resolved.</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and internal (process) monitoring is undertaken via the internal audit programme - IC surveillance audit was last undertaken March 2014 (100% compliance).  The service submits data monthly to Radius head office where benchmarking is completed.  There were no corrective action requirements from the audit programme.</w:t>
      </w:r>
      <w:r>
        <w:rPr>
          <w:rStyle w:val="BodyTextChar"/>
        </w:rPr>
        <w:br/>
        <w:t>The surveillance of infection data assists in evaluating compliance with infection control practices.  Infections are collated monthly - including urinary tract, upper respiratory and skin.  This data is reported to the monthly staff meeting.  Monthly data was seen in staff areas.  There is an improvement required around including all infections in surveillance data.</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surveillance of infection data assists in evaluating compliance with infection control practices.  Infections are collated monthly - including urinary tract, upper respiratory and skin.  This data is reported to the monthly staff meeting.  Monthly data was seen in staff areas.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Infections that do not require antibiotics are not included in surveillance data.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infections are included in surveillance data.</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BBAB034">
      <w:numFmt w:val="bullet"/>
      <w:lvlText w:val="-"/>
      <w:lvlJc w:val="left"/>
      <w:pPr>
        <w:tabs>
          <w:tab w:val="num" w:pos="717"/>
        </w:tabs>
        <w:ind w:left="717" w:hanging="360"/>
      </w:pPr>
      <w:rPr>
        <w:rFonts w:ascii="Calibri" w:eastAsia="Calibri" w:hAnsi="Calibri" w:cs="Times New Roman" w:hint="default"/>
      </w:rPr>
    </w:lvl>
    <w:lvl w:ilvl="1" w:tplc="4208B1EC" w:tentative="1">
      <w:start w:val="1"/>
      <w:numFmt w:val="bullet"/>
      <w:lvlText w:val="o"/>
      <w:lvlJc w:val="left"/>
      <w:pPr>
        <w:tabs>
          <w:tab w:val="num" w:pos="1437"/>
        </w:tabs>
        <w:ind w:left="1437" w:hanging="360"/>
      </w:pPr>
      <w:rPr>
        <w:rFonts w:ascii="Courier New" w:hAnsi="Courier New" w:cs="Courier New" w:hint="default"/>
      </w:rPr>
    </w:lvl>
    <w:lvl w:ilvl="2" w:tplc="178CCD6C" w:tentative="1">
      <w:start w:val="1"/>
      <w:numFmt w:val="bullet"/>
      <w:lvlText w:val=""/>
      <w:lvlJc w:val="left"/>
      <w:pPr>
        <w:tabs>
          <w:tab w:val="num" w:pos="2157"/>
        </w:tabs>
        <w:ind w:left="2157" w:hanging="360"/>
      </w:pPr>
      <w:rPr>
        <w:rFonts w:ascii="Wingdings" w:hAnsi="Wingdings" w:hint="default"/>
      </w:rPr>
    </w:lvl>
    <w:lvl w:ilvl="3" w:tplc="4770FA66" w:tentative="1">
      <w:start w:val="1"/>
      <w:numFmt w:val="bullet"/>
      <w:lvlText w:val=""/>
      <w:lvlJc w:val="left"/>
      <w:pPr>
        <w:tabs>
          <w:tab w:val="num" w:pos="2877"/>
        </w:tabs>
        <w:ind w:left="2877" w:hanging="360"/>
      </w:pPr>
      <w:rPr>
        <w:rFonts w:ascii="Symbol" w:hAnsi="Symbol" w:hint="default"/>
      </w:rPr>
    </w:lvl>
    <w:lvl w:ilvl="4" w:tplc="DD7C8C10" w:tentative="1">
      <w:start w:val="1"/>
      <w:numFmt w:val="bullet"/>
      <w:lvlText w:val="o"/>
      <w:lvlJc w:val="left"/>
      <w:pPr>
        <w:tabs>
          <w:tab w:val="num" w:pos="3597"/>
        </w:tabs>
        <w:ind w:left="3597" w:hanging="360"/>
      </w:pPr>
      <w:rPr>
        <w:rFonts w:ascii="Courier New" w:hAnsi="Courier New" w:cs="Courier New" w:hint="default"/>
      </w:rPr>
    </w:lvl>
    <w:lvl w:ilvl="5" w:tplc="E8189FF0" w:tentative="1">
      <w:start w:val="1"/>
      <w:numFmt w:val="bullet"/>
      <w:lvlText w:val=""/>
      <w:lvlJc w:val="left"/>
      <w:pPr>
        <w:tabs>
          <w:tab w:val="num" w:pos="4317"/>
        </w:tabs>
        <w:ind w:left="4317" w:hanging="360"/>
      </w:pPr>
      <w:rPr>
        <w:rFonts w:ascii="Wingdings" w:hAnsi="Wingdings" w:hint="default"/>
      </w:rPr>
    </w:lvl>
    <w:lvl w:ilvl="6" w:tplc="60680D80" w:tentative="1">
      <w:start w:val="1"/>
      <w:numFmt w:val="bullet"/>
      <w:lvlText w:val=""/>
      <w:lvlJc w:val="left"/>
      <w:pPr>
        <w:tabs>
          <w:tab w:val="num" w:pos="5037"/>
        </w:tabs>
        <w:ind w:left="5037" w:hanging="360"/>
      </w:pPr>
      <w:rPr>
        <w:rFonts w:ascii="Symbol" w:hAnsi="Symbol" w:hint="default"/>
      </w:rPr>
    </w:lvl>
    <w:lvl w:ilvl="7" w:tplc="5016CEBE" w:tentative="1">
      <w:start w:val="1"/>
      <w:numFmt w:val="bullet"/>
      <w:lvlText w:val="o"/>
      <w:lvlJc w:val="left"/>
      <w:pPr>
        <w:tabs>
          <w:tab w:val="num" w:pos="5757"/>
        </w:tabs>
        <w:ind w:left="5757" w:hanging="360"/>
      </w:pPr>
      <w:rPr>
        <w:rFonts w:ascii="Courier New" w:hAnsi="Courier New" w:cs="Courier New" w:hint="default"/>
      </w:rPr>
    </w:lvl>
    <w:lvl w:ilvl="8" w:tplc="0128A85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562728A">
      <w:start w:val="1"/>
      <w:numFmt w:val="bullet"/>
      <w:lvlText w:val=""/>
      <w:lvlJc w:val="left"/>
      <w:pPr>
        <w:ind w:left="360" w:hanging="360"/>
      </w:pPr>
      <w:rPr>
        <w:rFonts w:ascii="Symbol" w:hAnsi="Symbol" w:hint="default"/>
      </w:rPr>
    </w:lvl>
    <w:lvl w:ilvl="1" w:tplc="B2BAF5CA" w:tentative="1">
      <w:start w:val="1"/>
      <w:numFmt w:val="bullet"/>
      <w:lvlText w:val="o"/>
      <w:lvlJc w:val="left"/>
      <w:pPr>
        <w:ind w:left="1080" w:hanging="360"/>
      </w:pPr>
      <w:rPr>
        <w:rFonts w:ascii="Courier New" w:hAnsi="Courier New" w:cs="Courier New" w:hint="default"/>
      </w:rPr>
    </w:lvl>
    <w:lvl w:ilvl="2" w:tplc="FC6AFC16" w:tentative="1">
      <w:start w:val="1"/>
      <w:numFmt w:val="bullet"/>
      <w:lvlText w:val=""/>
      <w:lvlJc w:val="left"/>
      <w:pPr>
        <w:ind w:left="1800" w:hanging="360"/>
      </w:pPr>
      <w:rPr>
        <w:rFonts w:ascii="Wingdings" w:hAnsi="Wingdings" w:hint="default"/>
      </w:rPr>
    </w:lvl>
    <w:lvl w:ilvl="3" w:tplc="A55E9C6A" w:tentative="1">
      <w:start w:val="1"/>
      <w:numFmt w:val="bullet"/>
      <w:lvlText w:val=""/>
      <w:lvlJc w:val="left"/>
      <w:pPr>
        <w:ind w:left="2520" w:hanging="360"/>
      </w:pPr>
      <w:rPr>
        <w:rFonts w:ascii="Symbol" w:hAnsi="Symbol" w:hint="default"/>
      </w:rPr>
    </w:lvl>
    <w:lvl w:ilvl="4" w:tplc="399A2F8A" w:tentative="1">
      <w:start w:val="1"/>
      <w:numFmt w:val="bullet"/>
      <w:lvlText w:val="o"/>
      <w:lvlJc w:val="left"/>
      <w:pPr>
        <w:ind w:left="3240" w:hanging="360"/>
      </w:pPr>
      <w:rPr>
        <w:rFonts w:ascii="Courier New" w:hAnsi="Courier New" w:cs="Courier New" w:hint="default"/>
      </w:rPr>
    </w:lvl>
    <w:lvl w:ilvl="5" w:tplc="13668AB2" w:tentative="1">
      <w:start w:val="1"/>
      <w:numFmt w:val="bullet"/>
      <w:lvlText w:val=""/>
      <w:lvlJc w:val="left"/>
      <w:pPr>
        <w:ind w:left="3960" w:hanging="360"/>
      </w:pPr>
      <w:rPr>
        <w:rFonts w:ascii="Wingdings" w:hAnsi="Wingdings" w:hint="default"/>
      </w:rPr>
    </w:lvl>
    <w:lvl w:ilvl="6" w:tplc="4DDA2624" w:tentative="1">
      <w:start w:val="1"/>
      <w:numFmt w:val="bullet"/>
      <w:lvlText w:val=""/>
      <w:lvlJc w:val="left"/>
      <w:pPr>
        <w:ind w:left="4680" w:hanging="360"/>
      </w:pPr>
      <w:rPr>
        <w:rFonts w:ascii="Symbol" w:hAnsi="Symbol" w:hint="default"/>
      </w:rPr>
    </w:lvl>
    <w:lvl w:ilvl="7" w:tplc="83AE445C" w:tentative="1">
      <w:start w:val="1"/>
      <w:numFmt w:val="bullet"/>
      <w:lvlText w:val="o"/>
      <w:lvlJc w:val="left"/>
      <w:pPr>
        <w:ind w:left="5400" w:hanging="360"/>
      </w:pPr>
      <w:rPr>
        <w:rFonts w:ascii="Courier New" w:hAnsi="Courier New" w:cs="Courier New" w:hint="default"/>
      </w:rPr>
    </w:lvl>
    <w:lvl w:ilvl="8" w:tplc="E63C2B7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DA0A944">
      <w:start w:val="1"/>
      <w:numFmt w:val="bullet"/>
      <w:lvlText w:val=""/>
      <w:lvlJc w:val="left"/>
      <w:pPr>
        <w:ind w:left="1077" w:hanging="360"/>
      </w:pPr>
      <w:rPr>
        <w:rFonts w:ascii="Symbol" w:hAnsi="Symbol" w:hint="default"/>
      </w:rPr>
    </w:lvl>
    <w:lvl w:ilvl="1" w:tplc="2BE8D462" w:tentative="1">
      <w:start w:val="1"/>
      <w:numFmt w:val="bullet"/>
      <w:lvlText w:val="o"/>
      <w:lvlJc w:val="left"/>
      <w:pPr>
        <w:ind w:left="1797" w:hanging="360"/>
      </w:pPr>
      <w:rPr>
        <w:rFonts w:ascii="Courier New" w:hAnsi="Courier New" w:cs="Courier New" w:hint="default"/>
      </w:rPr>
    </w:lvl>
    <w:lvl w:ilvl="2" w:tplc="61EE4908" w:tentative="1">
      <w:start w:val="1"/>
      <w:numFmt w:val="bullet"/>
      <w:lvlText w:val=""/>
      <w:lvlJc w:val="left"/>
      <w:pPr>
        <w:ind w:left="2517" w:hanging="360"/>
      </w:pPr>
      <w:rPr>
        <w:rFonts w:ascii="Wingdings" w:hAnsi="Wingdings" w:hint="default"/>
      </w:rPr>
    </w:lvl>
    <w:lvl w:ilvl="3" w:tplc="2AD81E04" w:tentative="1">
      <w:start w:val="1"/>
      <w:numFmt w:val="bullet"/>
      <w:lvlText w:val=""/>
      <w:lvlJc w:val="left"/>
      <w:pPr>
        <w:ind w:left="3237" w:hanging="360"/>
      </w:pPr>
      <w:rPr>
        <w:rFonts w:ascii="Symbol" w:hAnsi="Symbol" w:hint="default"/>
      </w:rPr>
    </w:lvl>
    <w:lvl w:ilvl="4" w:tplc="FCE6B8AC" w:tentative="1">
      <w:start w:val="1"/>
      <w:numFmt w:val="bullet"/>
      <w:lvlText w:val="o"/>
      <w:lvlJc w:val="left"/>
      <w:pPr>
        <w:ind w:left="3957" w:hanging="360"/>
      </w:pPr>
      <w:rPr>
        <w:rFonts w:ascii="Courier New" w:hAnsi="Courier New" w:cs="Courier New" w:hint="default"/>
      </w:rPr>
    </w:lvl>
    <w:lvl w:ilvl="5" w:tplc="1EB8C8F0" w:tentative="1">
      <w:start w:val="1"/>
      <w:numFmt w:val="bullet"/>
      <w:lvlText w:val=""/>
      <w:lvlJc w:val="left"/>
      <w:pPr>
        <w:ind w:left="4677" w:hanging="360"/>
      </w:pPr>
      <w:rPr>
        <w:rFonts w:ascii="Wingdings" w:hAnsi="Wingdings" w:hint="default"/>
      </w:rPr>
    </w:lvl>
    <w:lvl w:ilvl="6" w:tplc="4CDAB010" w:tentative="1">
      <w:start w:val="1"/>
      <w:numFmt w:val="bullet"/>
      <w:lvlText w:val=""/>
      <w:lvlJc w:val="left"/>
      <w:pPr>
        <w:ind w:left="5397" w:hanging="360"/>
      </w:pPr>
      <w:rPr>
        <w:rFonts w:ascii="Symbol" w:hAnsi="Symbol" w:hint="default"/>
      </w:rPr>
    </w:lvl>
    <w:lvl w:ilvl="7" w:tplc="DF6A6F5E" w:tentative="1">
      <w:start w:val="1"/>
      <w:numFmt w:val="bullet"/>
      <w:lvlText w:val="o"/>
      <w:lvlJc w:val="left"/>
      <w:pPr>
        <w:ind w:left="6117" w:hanging="360"/>
      </w:pPr>
      <w:rPr>
        <w:rFonts w:ascii="Courier New" w:hAnsi="Courier New" w:cs="Courier New" w:hint="default"/>
      </w:rPr>
    </w:lvl>
    <w:lvl w:ilvl="8" w:tplc="0244500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564E5F6">
      <w:start w:val="1"/>
      <w:numFmt w:val="bullet"/>
      <w:lvlText w:val=""/>
      <w:lvlJc w:val="left"/>
      <w:pPr>
        <w:ind w:left="1077" w:hanging="360"/>
      </w:pPr>
      <w:rPr>
        <w:rFonts w:ascii="Symbol" w:hAnsi="Symbol" w:hint="default"/>
      </w:rPr>
    </w:lvl>
    <w:lvl w:ilvl="1" w:tplc="94E8EE3E" w:tentative="1">
      <w:start w:val="1"/>
      <w:numFmt w:val="bullet"/>
      <w:lvlText w:val="o"/>
      <w:lvlJc w:val="left"/>
      <w:pPr>
        <w:ind w:left="1797" w:hanging="360"/>
      </w:pPr>
      <w:rPr>
        <w:rFonts w:ascii="Courier New" w:hAnsi="Courier New" w:cs="Courier New" w:hint="default"/>
      </w:rPr>
    </w:lvl>
    <w:lvl w:ilvl="2" w:tplc="3EA46658" w:tentative="1">
      <w:start w:val="1"/>
      <w:numFmt w:val="bullet"/>
      <w:lvlText w:val=""/>
      <w:lvlJc w:val="left"/>
      <w:pPr>
        <w:ind w:left="2517" w:hanging="360"/>
      </w:pPr>
      <w:rPr>
        <w:rFonts w:ascii="Wingdings" w:hAnsi="Wingdings" w:hint="default"/>
      </w:rPr>
    </w:lvl>
    <w:lvl w:ilvl="3" w:tplc="D4344544" w:tentative="1">
      <w:start w:val="1"/>
      <w:numFmt w:val="bullet"/>
      <w:lvlText w:val=""/>
      <w:lvlJc w:val="left"/>
      <w:pPr>
        <w:ind w:left="3237" w:hanging="360"/>
      </w:pPr>
      <w:rPr>
        <w:rFonts w:ascii="Symbol" w:hAnsi="Symbol" w:hint="default"/>
      </w:rPr>
    </w:lvl>
    <w:lvl w:ilvl="4" w:tplc="BE58E018" w:tentative="1">
      <w:start w:val="1"/>
      <w:numFmt w:val="bullet"/>
      <w:lvlText w:val="o"/>
      <w:lvlJc w:val="left"/>
      <w:pPr>
        <w:ind w:left="3957" w:hanging="360"/>
      </w:pPr>
      <w:rPr>
        <w:rFonts w:ascii="Courier New" w:hAnsi="Courier New" w:cs="Courier New" w:hint="default"/>
      </w:rPr>
    </w:lvl>
    <w:lvl w:ilvl="5" w:tplc="BDF886B6" w:tentative="1">
      <w:start w:val="1"/>
      <w:numFmt w:val="bullet"/>
      <w:lvlText w:val=""/>
      <w:lvlJc w:val="left"/>
      <w:pPr>
        <w:ind w:left="4677" w:hanging="360"/>
      </w:pPr>
      <w:rPr>
        <w:rFonts w:ascii="Wingdings" w:hAnsi="Wingdings" w:hint="default"/>
      </w:rPr>
    </w:lvl>
    <w:lvl w:ilvl="6" w:tplc="7724FFBA" w:tentative="1">
      <w:start w:val="1"/>
      <w:numFmt w:val="bullet"/>
      <w:lvlText w:val=""/>
      <w:lvlJc w:val="left"/>
      <w:pPr>
        <w:ind w:left="5397" w:hanging="360"/>
      </w:pPr>
      <w:rPr>
        <w:rFonts w:ascii="Symbol" w:hAnsi="Symbol" w:hint="default"/>
      </w:rPr>
    </w:lvl>
    <w:lvl w:ilvl="7" w:tplc="3780B918" w:tentative="1">
      <w:start w:val="1"/>
      <w:numFmt w:val="bullet"/>
      <w:lvlText w:val="o"/>
      <w:lvlJc w:val="left"/>
      <w:pPr>
        <w:ind w:left="6117" w:hanging="360"/>
      </w:pPr>
      <w:rPr>
        <w:rFonts w:ascii="Courier New" w:hAnsi="Courier New" w:cs="Courier New" w:hint="default"/>
      </w:rPr>
    </w:lvl>
    <w:lvl w:ilvl="8" w:tplc="83AC039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B04F210">
      <w:start w:val="1"/>
      <w:numFmt w:val="bullet"/>
      <w:lvlText w:val="–"/>
      <w:lvlJc w:val="left"/>
      <w:pPr>
        <w:tabs>
          <w:tab w:val="num" w:pos="720"/>
        </w:tabs>
        <w:ind w:left="720" w:hanging="360"/>
      </w:pPr>
      <w:rPr>
        <w:rFonts w:ascii="Times New Roman" w:hAnsi="Times New Roman" w:hint="default"/>
      </w:rPr>
    </w:lvl>
    <w:lvl w:ilvl="1" w:tplc="FB6CFB4A">
      <w:start w:val="1"/>
      <w:numFmt w:val="bullet"/>
      <w:lvlText w:val="–"/>
      <w:lvlJc w:val="left"/>
      <w:pPr>
        <w:tabs>
          <w:tab w:val="num" w:pos="1440"/>
        </w:tabs>
        <w:ind w:left="1440" w:hanging="360"/>
      </w:pPr>
      <w:rPr>
        <w:rFonts w:ascii="Times New Roman" w:hAnsi="Times New Roman" w:hint="default"/>
      </w:rPr>
    </w:lvl>
    <w:lvl w:ilvl="2" w:tplc="D07CD1BE" w:tentative="1">
      <w:start w:val="1"/>
      <w:numFmt w:val="bullet"/>
      <w:lvlText w:val="–"/>
      <w:lvlJc w:val="left"/>
      <w:pPr>
        <w:tabs>
          <w:tab w:val="num" w:pos="2160"/>
        </w:tabs>
        <w:ind w:left="2160" w:hanging="360"/>
      </w:pPr>
      <w:rPr>
        <w:rFonts w:ascii="Times New Roman" w:hAnsi="Times New Roman" w:hint="default"/>
      </w:rPr>
    </w:lvl>
    <w:lvl w:ilvl="3" w:tplc="EEF82DAC" w:tentative="1">
      <w:start w:val="1"/>
      <w:numFmt w:val="bullet"/>
      <w:lvlText w:val="–"/>
      <w:lvlJc w:val="left"/>
      <w:pPr>
        <w:tabs>
          <w:tab w:val="num" w:pos="2880"/>
        </w:tabs>
        <w:ind w:left="2880" w:hanging="360"/>
      </w:pPr>
      <w:rPr>
        <w:rFonts w:ascii="Times New Roman" w:hAnsi="Times New Roman" w:hint="default"/>
      </w:rPr>
    </w:lvl>
    <w:lvl w:ilvl="4" w:tplc="94284446" w:tentative="1">
      <w:start w:val="1"/>
      <w:numFmt w:val="bullet"/>
      <w:lvlText w:val="–"/>
      <w:lvlJc w:val="left"/>
      <w:pPr>
        <w:tabs>
          <w:tab w:val="num" w:pos="3600"/>
        </w:tabs>
        <w:ind w:left="3600" w:hanging="360"/>
      </w:pPr>
      <w:rPr>
        <w:rFonts w:ascii="Times New Roman" w:hAnsi="Times New Roman" w:hint="default"/>
      </w:rPr>
    </w:lvl>
    <w:lvl w:ilvl="5" w:tplc="9A869CFC" w:tentative="1">
      <w:start w:val="1"/>
      <w:numFmt w:val="bullet"/>
      <w:lvlText w:val="–"/>
      <w:lvlJc w:val="left"/>
      <w:pPr>
        <w:tabs>
          <w:tab w:val="num" w:pos="4320"/>
        </w:tabs>
        <w:ind w:left="4320" w:hanging="360"/>
      </w:pPr>
      <w:rPr>
        <w:rFonts w:ascii="Times New Roman" w:hAnsi="Times New Roman" w:hint="default"/>
      </w:rPr>
    </w:lvl>
    <w:lvl w:ilvl="6" w:tplc="E8F000BE" w:tentative="1">
      <w:start w:val="1"/>
      <w:numFmt w:val="bullet"/>
      <w:lvlText w:val="–"/>
      <w:lvlJc w:val="left"/>
      <w:pPr>
        <w:tabs>
          <w:tab w:val="num" w:pos="5040"/>
        </w:tabs>
        <w:ind w:left="5040" w:hanging="360"/>
      </w:pPr>
      <w:rPr>
        <w:rFonts w:ascii="Times New Roman" w:hAnsi="Times New Roman" w:hint="default"/>
      </w:rPr>
    </w:lvl>
    <w:lvl w:ilvl="7" w:tplc="C09E1C8C" w:tentative="1">
      <w:start w:val="1"/>
      <w:numFmt w:val="bullet"/>
      <w:lvlText w:val="–"/>
      <w:lvlJc w:val="left"/>
      <w:pPr>
        <w:tabs>
          <w:tab w:val="num" w:pos="5760"/>
        </w:tabs>
        <w:ind w:left="5760" w:hanging="360"/>
      </w:pPr>
      <w:rPr>
        <w:rFonts w:ascii="Times New Roman" w:hAnsi="Times New Roman" w:hint="default"/>
      </w:rPr>
    </w:lvl>
    <w:lvl w:ilvl="8" w:tplc="A0F41B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2066D5A">
      <w:start w:val="1"/>
      <w:numFmt w:val="bullet"/>
      <w:lvlText w:val=""/>
      <w:lvlJc w:val="left"/>
      <w:pPr>
        <w:ind w:left="1080" w:hanging="360"/>
      </w:pPr>
      <w:rPr>
        <w:rFonts w:ascii="Symbol" w:hAnsi="Symbol" w:hint="default"/>
      </w:rPr>
    </w:lvl>
    <w:lvl w:ilvl="1" w:tplc="8ED85772" w:tentative="1">
      <w:start w:val="1"/>
      <w:numFmt w:val="bullet"/>
      <w:lvlText w:val="o"/>
      <w:lvlJc w:val="left"/>
      <w:pPr>
        <w:ind w:left="1800" w:hanging="360"/>
      </w:pPr>
      <w:rPr>
        <w:rFonts w:ascii="Courier New" w:hAnsi="Courier New" w:cs="Courier New" w:hint="default"/>
      </w:rPr>
    </w:lvl>
    <w:lvl w:ilvl="2" w:tplc="156E7E6E" w:tentative="1">
      <w:start w:val="1"/>
      <w:numFmt w:val="bullet"/>
      <w:lvlText w:val=""/>
      <w:lvlJc w:val="left"/>
      <w:pPr>
        <w:ind w:left="2520" w:hanging="360"/>
      </w:pPr>
      <w:rPr>
        <w:rFonts w:ascii="Wingdings" w:hAnsi="Wingdings" w:hint="default"/>
      </w:rPr>
    </w:lvl>
    <w:lvl w:ilvl="3" w:tplc="DAAA4344" w:tentative="1">
      <w:start w:val="1"/>
      <w:numFmt w:val="bullet"/>
      <w:lvlText w:val=""/>
      <w:lvlJc w:val="left"/>
      <w:pPr>
        <w:ind w:left="3240" w:hanging="360"/>
      </w:pPr>
      <w:rPr>
        <w:rFonts w:ascii="Symbol" w:hAnsi="Symbol" w:hint="default"/>
      </w:rPr>
    </w:lvl>
    <w:lvl w:ilvl="4" w:tplc="EE7EFBD8" w:tentative="1">
      <w:start w:val="1"/>
      <w:numFmt w:val="bullet"/>
      <w:lvlText w:val="o"/>
      <w:lvlJc w:val="left"/>
      <w:pPr>
        <w:ind w:left="3960" w:hanging="360"/>
      </w:pPr>
      <w:rPr>
        <w:rFonts w:ascii="Courier New" w:hAnsi="Courier New" w:cs="Courier New" w:hint="default"/>
      </w:rPr>
    </w:lvl>
    <w:lvl w:ilvl="5" w:tplc="22684BDA" w:tentative="1">
      <w:start w:val="1"/>
      <w:numFmt w:val="bullet"/>
      <w:lvlText w:val=""/>
      <w:lvlJc w:val="left"/>
      <w:pPr>
        <w:ind w:left="4680" w:hanging="360"/>
      </w:pPr>
      <w:rPr>
        <w:rFonts w:ascii="Wingdings" w:hAnsi="Wingdings" w:hint="default"/>
      </w:rPr>
    </w:lvl>
    <w:lvl w:ilvl="6" w:tplc="657A8CF6" w:tentative="1">
      <w:start w:val="1"/>
      <w:numFmt w:val="bullet"/>
      <w:lvlText w:val=""/>
      <w:lvlJc w:val="left"/>
      <w:pPr>
        <w:ind w:left="5400" w:hanging="360"/>
      </w:pPr>
      <w:rPr>
        <w:rFonts w:ascii="Symbol" w:hAnsi="Symbol" w:hint="default"/>
      </w:rPr>
    </w:lvl>
    <w:lvl w:ilvl="7" w:tplc="37F89F78" w:tentative="1">
      <w:start w:val="1"/>
      <w:numFmt w:val="bullet"/>
      <w:lvlText w:val="o"/>
      <w:lvlJc w:val="left"/>
      <w:pPr>
        <w:ind w:left="6120" w:hanging="360"/>
      </w:pPr>
      <w:rPr>
        <w:rFonts w:ascii="Courier New" w:hAnsi="Courier New" w:cs="Courier New" w:hint="default"/>
      </w:rPr>
    </w:lvl>
    <w:lvl w:ilvl="8" w:tplc="2B94484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0CA7EBA">
      <w:start w:val="1"/>
      <w:numFmt w:val="bullet"/>
      <w:lvlText w:val=""/>
      <w:lvlJc w:val="left"/>
      <w:pPr>
        <w:tabs>
          <w:tab w:val="num" w:pos="360"/>
        </w:tabs>
        <w:ind w:left="360" w:hanging="360"/>
      </w:pPr>
      <w:rPr>
        <w:rFonts w:ascii="Symbol" w:hAnsi="Symbol" w:hint="default"/>
      </w:rPr>
    </w:lvl>
    <w:lvl w:ilvl="1" w:tplc="4296E3B2" w:tentative="1">
      <w:start w:val="1"/>
      <w:numFmt w:val="bullet"/>
      <w:lvlText w:val="o"/>
      <w:lvlJc w:val="left"/>
      <w:pPr>
        <w:tabs>
          <w:tab w:val="num" w:pos="1080"/>
        </w:tabs>
        <w:ind w:left="1080" w:hanging="360"/>
      </w:pPr>
      <w:rPr>
        <w:rFonts w:ascii="Courier New" w:hAnsi="Courier New" w:cs="Courier New" w:hint="default"/>
      </w:rPr>
    </w:lvl>
    <w:lvl w:ilvl="2" w:tplc="D9A40CE0" w:tentative="1">
      <w:start w:val="1"/>
      <w:numFmt w:val="bullet"/>
      <w:lvlText w:val=""/>
      <w:lvlJc w:val="left"/>
      <w:pPr>
        <w:tabs>
          <w:tab w:val="num" w:pos="1800"/>
        </w:tabs>
        <w:ind w:left="1800" w:hanging="360"/>
      </w:pPr>
      <w:rPr>
        <w:rFonts w:ascii="Wingdings" w:hAnsi="Wingdings" w:hint="default"/>
      </w:rPr>
    </w:lvl>
    <w:lvl w:ilvl="3" w:tplc="56BCDD78" w:tentative="1">
      <w:start w:val="1"/>
      <w:numFmt w:val="bullet"/>
      <w:lvlText w:val=""/>
      <w:lvlJc w:val="left"/>
      <w:pPr>
        <w:tabs>
          <w:tab w:val="num" w:pos="2520"/>
        </w:tabs>
        <w:ind w:left="2520" w:hanging="360"/>
      </w:pPr>
      <w:rPr>
        <w:rFonts w:ascii="Symbol" w:hAnsi="Symbol" w:hint="default"/>
      </w:rPr>
    </w:lvl>
    <w:lvl w:ilvl="4" w:tplc="C62890B4" w:tentative="1">
      <w:start w:val="1"/>
      <w:numFmt w:val="bullet"/>
      <w:lvlText w:val="o"/>
      <w:lvlJc w:val="left"/>
      <w:pPr>
        <w:tabs>
          <w:tab w:val="num" w:pos="3240"/>
        </w:tabs>
        <w:ind w:left="3240" w:hanging="360"/>
      </w:pPr>
      <w:rPr>
        <w:rFonts w:ascii="Courier New" w:hAnsi="Courier New" w:cs="Courier New" w:hint="default"/>
      </w:rPr>
    </w:lvl>
    <w:lvl w:ilvl="5" w:tplc="F26CD400" w:tentative="1">
      <w:start w:val="1"/>
      <w:numFmt w:val="bullet"/>
      <w:lvlText w:val=""/>
      <w:lvlJc w:val="left"/>
      <w:pPr>
        <w:tabs>
          <w:tab w:val="num" w:pos="3960"/>
        </w:tabs>
        <w:ind w:left="3960" w:hanging="360"/>
      </w:pPr>
      <w:rPr>
        <w:rFonts w:ascii="Wingdings" w:hAnsi="Wingdings" w:hint="default"/>
      </w:rPr>
    </w:lvl>
    <w:lvl w:ilvl="6" w:tplc="A474802E" w:tentative="1">
      <w:start w:val="1"/>
      <w:numFmt w:val="bullet"/>
      <w:lvlText w:val=""/>
      <w:lvlJc w:val="left"/>
      <w:pPr>
        <w:tabs>
          <w:tab w:val="num" w:pos="4680"/>
        </w:tabs>
        <w:ind w:left="4680" w:hanging="360"/>
      </w:pPr>
      <w:rPr>
        <w:rFonts w:ascii="Symbol" w:hAnsi="Symbol" w:hint="default"/>
      </w:rPr>
    </w:lvl>
    <w:lvl w:ilvl="7" w:tplc="FABA59B4" w:tentative="1">
      <w:start w:val="1"/>
      <w:numFmt w:val="bullet"/>
      <w:lvlText w:val="o"/>
      <w:lvlJc w:val="left"/>
      <w:pPr>
        <w:tabs>
          <w:tab w:val="num" w:pos="5400"/>
        </w:tabs>
        <w:ind w:left="5400" w:hanging="360"/>
      </w:pPr>
      <w:rPr>
        <w:rFonts w:ascii="Courier New" w:hAnsi="Courier New" w:cs="Courier New" w:hint="default"/>
      </w:rPr>
    </w:lvl>
    <w:lvl w:ilvl="8" w:tplc="E49E39B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5582936">
      <w:start w:val="5"/>
      <w:numFmt w:val="bullet"/>
      <w:lvlText w:val="-"/>
      <w:lvlJc w:val="left"/>
      <w:pPr>
        <w:ind w:left="717" w:hanging="360"/>
      </w:pPr>
      <w:rPr>
        <w:rFonts w:ascii="Calibri" w:eastAsia="Calibri" w:hAnsi="Calibri" w:cs="Times New Roman" w:hint="default"/>
      </w:rPr>
    </w:lvl>
    <w:lvl w:ilvl="1" w:tplc="5480306E" w:tentative="1">
      <w:start w:val="1"/>
      <w:numFmt w:val="bullet"/>
      <w:lvlText w:val="o"/>
      <w:lvlJc w:val="left"/>
      <w:pPr>
        <w:ind w:left="1437" w:hanging="360"/>
      </w:pPr>
      <w:rPr>
        <w:rFonts w:ascii="Courier New" w:hAnsi="Courier New" w:cs="Courier New" w:hint="default"/>
      </w:rPr>
    </w:lvl>
    <w:lvl w:ilvl="2" w:tplc="5EEABF08" w:tentative="1">
      <w:start w:val="1"/>
      <w:numFmt w:val="bullet"/>
      <w:lvlText w:val=""/>
      <w:lvlJc w:val="left"/>
      <w:pPr>
        <w:ind w:left="2157" w:hanging="360"/>
      </w:pPr>
      <w:rPr>
        <w:rFonts w:ascii="Wingdings" w:hAnsi="Wingdings" w:hint="default"/>
      </w:rPr>
    </w:lvl>
    <w:lvl w:ilvl="3" w:tplc="51ACC530" w:tentative="1">
      <w:start w:val="1"/>
      <w:numFmt w:val="bullet"/>
      <w:lvlText w:val=""/>
      <w:lvlJc w:val="left"/>
      <w:pPr>
        <w:ind w:left="2877" w:hanging="360"/>
      </w:pPr>
      <w:rPr>
        <w:rFonts w:ascii="Symbol" w:hAnsi="Symbol" w:hint="default"/>
      </w:rPr>
    </w:lvl>
    <w:lvl w:ilvl="4" w:tplc="452049F4" w:tentative="1">
      <w:start w:val="1"/>
      <w:numFmt w:val="bullet"/>
      <w:lvlText w:val="o"/>
      <w:lvlJc w:val="left"/>
      <w:pPr>
        <w:ind w:left="3597" w:hanging="360"/>
      </w:pPr>
      <w:rPr>
        <w:rFonts w:ascii="Courier New" w:hAnsi="Courier New" w:cs="Courier New" w:hint="default"/>
      </w:rPr>
    </w:lvl>
    <w:lvl w:ilvl="5" w:tplc="808C1004" w:tentative="1">
      <w:start w:val="1"/>
      <w:numFmt w:val="bullet"/>
      <w:lvlText w:val=""/>
      <w:lvlJc w:val="left"/>
      <w:pPr>
        <w:ind w:left="4317" w:hanging="360"/>
      </w:pPr>
      <w:rPr>
        <w:rFonts w:ascii="Wingdings" w:hAnsi="Wingdings" w:hint="default"/>
      </w:rPr>
    </w:lvl>
    <w:lvl w:ilvl="6" w:tplc="C3C61802" w:tentative="1">
      <w:start w:val="1"/>
      <w:numFmt w:val="bullet"/>
      <w:lvlText w:val=""/>
      <w:lvlJc w:val="left"/>
      <w:pPr>
        <w:ind w:left="5037" w:hanging="360"/>
      </w:pPr>
      <w:rPr>
        <w:rFonts w:ascii="Symbol" w:hAnsi="Symbol" w:hint="default"/>
      </w:rPr>
    </w:lvl>
    <w:lvl w:ilvl="7" w:tplc="621A1004" w:tentative="1">
      <w:start w:val="1"/>
      <w:numFmt w:val="bullet"/>
      <w:lvlText w:val="o"/>
      <w:lvlJc w:val="left"/>
      <w:pPr>
        <w:ind w:left="5757" w:hanging="360"/>
      </w:pPr>
      <w:rPr>
        <w:rFonts w:ascii="Courier New" w:hAnsi="Courier New" w:cs="Courier New" w:hint="default"/>
      </w:rPr>
    </w:lvl>
    <w:lvl w:ilvl="8" w:tplc="C5DAB38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F60062C">
      <w:start w:val="1"/>
      <w:numFmt w:val="bullet"/>
      <w:lvlText w:val=""/>
      <w:lvlJc w:val="left"/>
      <w:pPr>
        <w:tabs>
          <w:tab w:val="num" w:pos="360"/>
        </w:tabs>
        <w:ind w:left="360" w:hanging="360"/>
      </w:pPr>
      <w:rPr>
        <w:rFonts w:ascii="Symbol" w:hAnsi="Symbol" w:hint="default"/>
      </w:rPr>
    </w:lvl>
    <w:lvl w:ilvl="1" w:tplc="28A470DC" w:tentative="1">
      <w:start w:val="1"/>
      <w:numFmt w:val="bullet"/>
      <w:lvlText w:val="o"/>
      <w:lvlJc w:val="left"/>
      <w:pPr>
        <w:tabs>
          <w:tab w:val="num" w:pos="1080"/>
        </w:tabs>
        <w:ind w:left="1080" w:hanging="360"/>
      </w:pPr>
      <w:rPr>
        <w:rFonts w:ascii="Courier New" w:hAnsi="Courier New" w:cs="Courier New" w:hint="default"/>
      </w:rPr>
    </w:lvl>
    <w:lvl w:ilvl="2" w:tplc="4288ADD8" w:tentative="1">
      <w:start w:val="1"/>
      <w:numFmt w:val="bullet"/>
      <w:lvlText w:val=""/>
      <w:lvlJc w:val="left"/>
      <w:pPr>
        <w:tabs>
          <w:tab w:val="num" w:pos="1800"/>
        </w:tabs>
        <w:ind w:left="1800" w:hanging="360"/>
      </w:pPr>
      <w:rPr>
        <w:rFonts w:ascii="Wingdings" w:hAnsi="Wingdings" w:hint="default"/>
      </w:rPr>
    </w:lvl>
    <w:lvl w:ilvl="3" w:tplc="C75E166C" w:tentative="1">
      <w:start w:val="1"/>
      <w:numFmt w:val="bullet"/>
      <w:lvlText w:val=""/>
      <w:lvlJc w:val="left"/>
      <w:pPr>
        <w:tabs>
          <w:tab w:val="num" w:pos="2520"/>
        </w:tabs>
        <w:ind w:left="2520" w:hanging="360"/>
      </w:pPr>
      <w:rPr>
        <w:rFonts w:ascii="Symbol" w:hAnsi="Symbol" w:hint="default"/>
      </w:rPr>
    </w:lvl>
    <w:lvl w:ilvl="4" w:tplc="B2E0C3B2" w:tentative="1">
      <w:start w:val="1"/>
      <w:numFmt w:val="bullet"/>
      <w:lvlText w:val="o"/>
      <w:lvlJc w:val="left"/>
      <w:pPr>
        <w:tabs>
          <w:tab w:val="num" w:pos="3240"/>
        </w:tabs>
        <w:ind w:left="3240" w:hanging="360"/>
      </w:pPr>
      <w:rPr>
        <w:rFonts w:ascii="Courier New" w:hAnsi="Courier New" w:cs="Courier New" w:hint="default"/>
      </w:rPr>
    </w:lvl>
    <w:lvl w:ilvl="5" w:tplc="08C826EA" w:tentative="1">
      <w:start w:val="1"/>
      <w:numFmt w:val="bullet"/>
      <w:lvlText w:val=""/>
      <w:lvlJc w:val="left"/>
      <w:pPr>
        <w:tabs>
          <w:tab w:val="num" w:pos="3960"/>
        </w:tabs>
        <w:ind w:left="3960" w:hanging="360"/>
      </w:pPr>
      <w:rPr>
        <w:rFonts w:ascii="Wingdings" w:hAnsi="Wingdings" w:hint="default"/>
      </w:rPr>
    </w:lvl>
    <w:lvl w:ilvl="6" w:tplc="5ABEBC44" w:tentative="1">
      <w:start w:val="1"/>
      <w:numFmt w:val="bullet"/>
      <w:lvlText w:val=""/>
      <w:lvlJc w:val="left"/>
      <w:pPr>
        <w:tabs>
          <w:tab w:val="num" w:pos="4680"/>
        </w:tabs>
        <w:ind w:left="4680" w:hanging="360"/>
      </w:pPr>
      <w:rPr>
        <w:rFonts w:ascii="Symbol" w:hAnsi="Symbol" w:hint="default"/>
      </w:rPr>
    </w:lvl>
    <w:lvl w:ilvl="7" w:tplc="F72C180A" w:tentative="1">
      <w:start w:val="1"/>
      <w:numFmt w:val="bullet"/>
      <w:lvlText w:val="o"/>
      <w:lvlJc w:val="left"/>
      <w:pPr>
        <w:tabs>
          <w:tab w:val="num" w:pos="5400"/>
        </w:tabs>
        <w:ind w:left="5400" w:hanging="360"/>
      </w:pPr>
      <w:rPr>
        <w:rFonts w:ascii="Courier New" w:hAnsi="Courier New" w:cs="Courier New" w:hint="default"/>
      </w:rPr>
    </w:lvl>
    <w:lvl w:ilvl="8" w:tplc="C11E432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4023-BF0C-4825-823F-9AEE850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22216</Words>
  <Characters>126636</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2015-01-22T02:29:00Z</dcterms:created>
  <dcterms:modified xsi:type="dcterms:W3CDTF">2015-02-19T23:53:00Z</dcterms:modified>
</cp:coreProperties>
</file>