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F2714" w:rsidP="00854F70">
      <w:pPr>
        <w:pStyle w:val="Heading1"/>
      </w:pPr>
      <w:bookmarkStart w:id="0" w:name="PRMS_RIName"/>
      <w:r w:rsidRPr="00854F70">
        <w:t>Presbyterian Support Services (South Canterbury) Incorporated - The Croft Complex</w:t>
      </w:r>
      <w:bookmarkEnd w:id="0"/>
    </w:p>
    <w:p w:rsidR="001237E0" w:rsidRPr="00854F70" w:rsidRDefault="00EF2714" w:rsidP="00FF41C5">
      <w:pPr>
        <w:pStyle w:val="Heading2"/>
      </w:pPr>
      <w:r w:rsidRPr="00854F70">
        <w:t xml:space="preserve">Current Status: </w:t>
      </w:r>
      <w:bookmarkStart w:id="1" w:name="AuditStartDate"/>
      <w:r w:rsidRPr="00854F70">
        <w:t>10 April 2013</w:t>
      </w:r>
      <w:bookmarkEnd w:id="1"/>
    </w:p>
    <w:p w:rsidR="001237E0" w:rsidRPr="005661ED" w:rsidRDefault="00EF271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F2714" w:rsidP="00FF41C5">
      <w:pPr>
        <w:pStyle w:val="Heading2"/>
      </w:pPr>
      <w:r w:rsidRPr="005A5CEB">
        <w:t>General overview</w:t>
      </w:r>
    </w:p>
    <w:p w:rsidR="00C40290" w:rsidRDefault="00EF2714" w:rsidP="005A5CEB">
      <w:pPr>
        <w:spacing w:before="240" w:after="0" w:line="276" w:lineRule="auto"/>
        <w:ind w:left="0"/>
        <w:rPr>
          <w:sz w:val="24"/>
        </w:rPr>
      </w:pPr>
      <w:bookmarkStart w:id="3" w:name="GeneralOverview"/>
      <w:r w:rsidRPr="005A5CEB">
        <w:rPr>
          <w:sz w:val="24"/>
        </w:rPr>
        <w:t xml:space="preserve">The Croft, (Presbyterian Support South Canterbury), provides care and support for up to 60 residents at three service levels, including hospital (geriatric/medical), </w:t>
      </w:r>
      <w:proofErr w:type="spellStart"/>
      <w:r w:rsidRPr="005A5CEB">
        <w:rPr>
          <w:sz w:val="24"/>
        </w:rPr>
        <w:t>resthome</w:t>
      </w:r>
      <w:proofErr w:type="spellEnd"/>
      <w:r w:rsidRPr="005A5CEB">
        <w:rPr>
          <w:sz w:val="24"/>
        </w:rPr>
        <w:t xml:space="preserve"> and dementia level care. On the day of audit there were 23 residents in the dementia unit, 28 hospital level residents and eight rest home level residents. The Presbyterian Support South Canterbury has three residential care homes that are governed by a board of trustees.</w:t>
      </w:r>
    </w:p>
    <w:p w:rsidR="00C40290" w:rsidRDefault="00EF2714" w:rsidP="005A5CEB">
      <w:pPr>
        <w:spacing w:before="240" w:after="0" w:line="276" w:lineRule="auto"/>
        <w:ind w:left="0"/>
        <w:rPr>
          <w:sz w:val="24"/>
        </w:rPr>
      </w:pPr>
      <w:r w:rsidRPr="005A5CEB">
        <w:rPr>
          <w:sz w:val="24"/>
        </w:rPr>
        <w:t>One of four shortfalls identified at the previous audit around residents’ personal belongings has been addressed. There continues to be improvements required around resuscitation orders, incident forms, risk assessments and medication management.</w:t>
      </w:r>
    </w:p>
    <w:p w:rsidR="00582C77" w:rsidRPr="005A5CEB" w:rsidRDefault="00EF2714" w:rsidP="005A5CEB">
      <w:pPr>
        <w:spacing w:before="240" w:after="0" w:line="276" w:lineRule="auto"/>
        <w:ind w:left="0"/>
        <w:rPr>
          <w:sz w:val="24"/>
        </w:rPr>
      </w:pPr>
      <w:r w:rsidRPr="005A5CEB">
        <w:rPr>
          <w:sz w:val="24"/>
        </w:rPr>
        <w:t>This surveillance audit also identified improvements required around resident care plan interventions, corrective action plans, admission agreement, short term care plans and six monthly review of care plans, staff competency in medication management and self administration of medication by residents.</w:t>
      </w:r>
      <w:bookmarkEnd w:id="3"/>
    </w:p>
    <w:p w:rsidR="00BA195E" w:rsidRPr="005A5CEB" w:rsidRDefault="00EF2714" w:rsidP="00FF41C5">
      <w:pPr>
        <w:pStyle w:val="Heading2"/>
      </w:pPr>
      <w:r w:rsidRPr="005A5CEB">
        <w:t xml:space="preserve">Audit Summary </w:t>
      </w:r>
      <w:r>
        <w:t>as at</w:t>
      </w:r>
      <w:r w:rsidRPr="005A5CEB">
        <w:t xml:space="preserve"> </w:t>
      </w:r>
      <w:bookmarkStart w:id="4" w:name="AuditStartDate1"/>
      <w:r w:rsidRPr="005A5CEB">
        <w:t>10 April 2013</w:t>
      </w:r>
      <w:bookmarkEnd w:id="4"/>
    </w:p>
    <w:p w:rsidR="00BA195E" w:rsidRPr="005A5CEB" w:rsidRDefault="00EF2714" w:rsidP="005A5CEB">
      <w:pPr>
        <w:spacing w:before="240" w:after="0" w:line="276" w:lineRule="auto"/>
        <w:ind w:left="0"/>
        <w:rPr>
          <w:sz w:val="24"/>
        </w:rPr>
      </w:pPr>
      <w:r w:rsidRPr="005A5CEB">
        <w:rPr>
          <w:sz w:val="24"/>
        </w:rPr>
        <w:t>Standards have been assessed and summarised below:</w:t>
      </w:r>
    </w:p>
    <w:p w:rsidR="00BA195E" w:rsidRPr="00854F70" w:rsidRDefault="00EF271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841A6" w:rsidTr="008633A8">
        <w:trPr>
          <w:cantSplit/>
          <w:tblHeader/>
        </w:trPr>
        <w:tc>
          <w:tcPr>
            <w:tcW w:w="1260" w:type="dxa"/>
            <w:tcBorders>
              <w:bottom w:val="single" w:sz="4" w:space="0" w:color="000000"/>
            </w:tcBorders>
            <w:vAlign w:val="center"/>
          </w:tcPr>
          <w:p w:rsidR="00BA195E" w:rsidRPr="008F484E" w:rsidRDefault="00EF271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F271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F2714" w:rsidP="008F484E">
            <w:pPr>
              <w:spacing w:before="60"/>
              <w:ind w:left="0"/>
              <w:rPr>
                <w:b/>
                <w:sz w:val="24"/>
                <w:szCs w:val="24"/>
              </w:rPr>
            </w:pPr>
            <w:r w:rsidRPr="008F484E">
              <w:rPr>
                <w:b/>
                <w:sz w:val="24"/>
                <w:szCs w:val="24"/>
              </w:rPr>
              <w:t>Definition</w:t>
            </w:r>
          </w:p>
        </w:tc>
      </w:tr>
      <w:tr w:rsidR="000841A6" w:rsidTr="008633A8">
        <w:trPr>
          <w:cantSplit/>
          <w:trHeight w:val="1134"/>
        </w:trPr>
        <w:tc>
          <w:tcPr>
            <w:tcW w:w="1260" w:type="dxa"/>
            <w:tcBorders>
              <w:bottom w:val="single" w:sz="4" w:space="0" w:color="000000"/>
            </w:tcBorders>
            <w:shd w:val="clear" w:color="0066FF" w:fill="0000FF"/>
            <w:vAlign w:val="center"/>
          </w:tcPr>
          <w:p w:rsidR="00103A98" w:rsidRPr="008F484E" w:rsidRDefault="00C4029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F271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F2714" w:rsidP="008F484E">
            <w:pPr>
              <w:spacing w:before="60"/>
              <w:ind w:left="50"/>
              <w:rPr>
                <w:sz w:val="24"/>
                <w:szCs w:val="24"/>
              </w:rPr>
            </w:pPr>
            <w:r w:rsidRPr="008F484E">
              <w:rPr>
                <w:sz w:val="24"/>
                <w:szCs w:val="24"/>
              </w:rPr>
              <w:t>All standards applicable to this service fully attained with some standards exceeded</w:t>
            </w:r>
          </w:p>
        </w:tc>
      </w:tr>
      <w:tr w:rsidR="000841A6" w:rsidTr="008633A8">
        <w:trPr>
          <w:cantSplit/>
          <w:trHeight w:val="1134"/>
        </w:trPr>
        <w:tc>
          <w:tcPr>
            <w:tcW w:w="1260" w:type="dxa"/>
            <w:tcBorders>
              <w:bottom w:val="single" w:sz="4" w:space="0" w:color="000000"/>
            </w:tcBorders>
            <w:shd w:val="clear" w:color="33CC33" w:fill="00FF00"/>
            <w:vAlign w:val="center"/>
          </w:tcPr>
          <w:p w:rsidR="00103A98" w:rsidRPr="008F484E" w:rsidRDefault="00C40290" w:rsidP="008F484E">
            <w:pPr>
              <w:spacing w:before="60"/>
              <w:ind w:left="0"/>
              <w:rPr>
                <w:sz w:val="24"/>
                <w:szCs w:val="24"/>
              </w:rPr>
            </w:pPr>
          </w:p>
        </w:tc>
        <w:tc>
          <w:tcPr>
            <w:tcW w:w="3780" w:type="dxa"/>
            <w:shd w:val="clear" w:color="auto" w:fill="auto"/>
            <w:vAlign w:val="center"/>
          </w:tcPr>
          <w:p w:rsidR="00103A98" w:rsidRPr="008F484E" w:rsidRDefault="00EF271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F2714" w:rsidP="008F484E">
            <w:pPr>
              <w:spacing w:before="60"/>
              <w:ind w:left="50"/>
              <w:rPr>
                <w:sz w:val="24"/>
                <w:szCs w:val="24"/>
              </w:rPr>
            </w:pPr>
            <w:r w:rsidRPr="008F484E">
              <w:rPr>
                <w:sz w:val="24"/>
                <w:szCs w:val="24"/>
              </w:rPr>
              <w:t xml:space="preserve">Standards applicable to this service fully attained </w:t>
            </w:r>
          </w:p>
        </w:tc>
      </w:tr>
      <w:tr w:rsidR="000841A6" w:rsidTr="008633A8">
        <w:trPr>
          <w:cantSplit/>
          <w:trHeight w:val="1134"/>
        </w:trPr>
        <w:tc>
          <w:tcPr>
            <w:tcW w:w="1260" w:type="dxa"/>
            <w:tcBorders>
              <w:bottom w:val="single" w:sz="4" w:space="0" w:color="000000"/>
            </w:tcBorders>
            <w:shd w:val="clear" w:color="auto" w:fill="FFFF00"/>
            <w:vAlign w:val="center"/>
          </w:tcPr>
          <w:p w:rsidR="00103A98" w:rsidRPr="008F484E" w:rsidRDefault="00C40290" w:rsidP="008F484E">
            <w:pPr>
              <w:spacing w:before="60"/>
              <w:ind w:left="0"/>
              <w:rPr>
                <w:sz w:val="24"/>
                <w:szCs w:val="24"/>
              </w:rPr>
            </w:pPr>
          </w:p>
        </w:tc>
        <w:tc>
          <w:tcPr>
            <w:tcW w:w="3780" w:type="dxa"/>
            <w:shd w:val="clear" w:color="auto" w:fill="auto"/>
            <w:vAlign w:val="center"/>
          </w:tcPr>
          <w:p w:rsidR="00103A98" w:rsidRPr="008F484E" w:rsidRDefault="00EF271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F2714" w:rsidP="008F484E">
            <w:pPr>
              <w:spacing w:before="60"/>
              <w:ind w:left="50"/>
              <w:rPr>
                <w:sz w:val="24"/>
                <w:szCs w:val="24"/>
              </w:rPr>
            </w:pPr>
            <w:r w:rsidRPr="008F484E">
              <w:rPr>
                <w:sz w:val="24"/>
                <w:szCs w:val="24"/>
              </w:rPr>
              <w:t>Some standards applicable to this service partially attained and of low risk</w:t>
            </w:r>
          </w:p>
        </w:tc>
      </w:tr>
      <w:tr w:rsidR="000841A6" w:rsidTr="008633A8">
        <w:trPr>
          <w:cantSplit/>
          <w:trHeight w:val="1134"/>
        </w:trPr>
        <w:tc>
          <w:tcPr>
            <w:tcW w:w="1260" w:type="dxa"/>
            <w:tcBorders>
              <w:bottom w:val="single" w:sz="4" w:space="0" w:color="000000"/>
            </w:tcBorders>
            <w:shd w:val="clear" w:color="auto" w:fill="FFC800"/>
            <w:vAlign w:val="center"/>
          </w:tcPr>
          <w:p w:rsidR="00103A98" w:rsidRPr="008F484E" w:rsidRDefault="00C4029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F271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F271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841A6" w:rsidTr="004B2721">
        <w:trPr>
          <w:cantSplit/>
          <w:trHeight w:val="1134"/>
        </w:trPr>
        <w:tc>
          <w:tcPr>
            <w:tcW w:w="1260" w:type="dxa"/>
            <w:shd w:val="clear" w:color="auto" w:fill="FF0000"/>
            <w:vAlign w:val="center"/>
          </w:tcPr>
          <w:p w:rsidR="00103A98" w:rsidRPr="008F484E" w:rsidRDefault="00C40290" w:rsidP="008F484E">
            <w:pPr>
              <w:spacing w:before="60"/>
              <w:ind w:left="0"/>
              <w:rPr>
                <w:sz w:val="24"/>
                <w:szCs w:val="24"/>
              </w:rPr>
            </w:pPr>
          </w:p>
        </w:tc>
        <w:tc>
          <w:tcPr>
            <w:tcW w:w="3780" w:type="dxa"/>
            <w:shd w:val="clear" w:color="auto" w:fill="auto"/>
            <w:vAlign w:val="center"/>
          </w:tcPr>
          <w:p w:rsidR="00103A98" w:rsidRPr="008F484E" w:rsidRDefault="00EF271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F271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F2714" w:rsidP="00FF41C5">
      <w:pPr>
        <w:pStyle w:val="Heading3"/>
      </w:pPr>
      <w:r w:rsidRPr="00FF41C5">
        <w:t xml:space="preserve">Consumer Rights as at </w:t>
      </w:r>
      <w:bookmarkStart w:id="5" w:name="AuditStartDate2"/>
      <w:r w:rsidRPr="00FF41C5">
        <w:t>10 April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41A6" w:rsidTr="00F62C56">
        <w:trPr>
          <w:cantSplit/>
        </w:trPr>
        <w:tc>
          <w:tcPr>
            <w:tcW w:w="5529" w:type="dxa"/>
          </w:tcPr>
          <w:p w:rsidR="004B2721" w:rsidRPr="00CC002C" w:rsidRDefault="00EF271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C40290" w:rsidP="008F484E">
            <w:pPr>
              <w:spacing w:after="0"/>
              <w:ind w:left="0"/>
              <w:rPr>
                <w:rFonts w:cs="Arial"/>
                <w:b/>
                <w:szCs w:val="24"/>
              </w:rPr>
            </w:pPr>
          </w:p>
        </w:tc>
        <w:tc>
          <w:tcPr>
            <w:tcW w:w="2330" w:type="dxa"/>
            <w:shd w:val="clear" w:color="auto" w:fill="FFFFFF"/>
          </w:tcPr>
          <w:p w:rsidR="004B2721" w:rsidRPr="00CC002C" w:rsidRDefault="00EF2714" w:rsidP="008F484E">
            <w:pPr>
              <w:spacing w:after="0"/>
              <w:ind w:left="0"/>
              <w:rPr>
                <w:rFonts w:cs="Arial"/>
                <w:b/>
                <w:szCs w:val="24"/>
              </w:rPr>
            </w:pPr>
            <w:r>
              <w:t>Some standards applicable to this service partially attained and of low risk.</w:t>
            </w:r>
          </w:p>
        </w:tc>
      </w:tr>
    </w:tbl>
    <w:p w:rsidR="00FF41C5" w:rsidRPr="00FF41C5" w:rsidRDefault="00EF2714" w:rsidP="00FF41C5">
      <w:pPr>
        <w:pStyle w:val="Heading3"/>
      </w:pPr>
      <w:r w:rsidRPr="00FF41C5">
        <w:t>Organisational Management</w:t>
      </w:r>
      <w:r>
        <w:t xml:space="preserve"> as at </w:t>
      </w:r>
      <w:bookmarkStart w:id="6" w:name="AuditStartDate3"/>
      <w:r w:rsidRPr="00FF41C5">
        <w:t>10 April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41A6" w:rsidTr="00F62C56">
        <w:trPr>
          <w:cantSplit/>
        </w:trPr>
        <w:tc>
          <w:tcPr>
            <w:tcW w:w="5529" w:type="dxa"/>
          </w:tcPr>
          <w:p w:rsidR="004D2CA9" w:rsidRPr="00CC002C" w:rsidRDefault="00EF271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C40290" w:rsidP="004D2CA9">
            <w:pPr>
              <w:spacing w:after="0"/>
              <w:ind w:left="0"/>
              <w:rPr>
                <w:rFonts w:cs="Arial"/>
                <w:b/>
                <w:szCs w:val="24"/>
              </w:rPr>
            </w:pPr>
          </w:p>
        </w:tc>
        <w:tc>
          <w:tcPr>
            <w:tcW w:w="2330" w:type="dxa"/>
            <w:shd w:val="clear" w:color="auto" w:fill="FFFFFF"/>
          </w:tcPr>
          <w:p w:rsidR="004D2CA9" w:rsidRPr="00CC002C" w:rsidRDefault="00EF2714"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EF2714" w:rsidP="00FF41C5">
      <w:pPr>
        <w:pStyle w:val="Heading3"/>
      </w:pPr>
      <w:r w:rsidRPr="00CC002C">
        <w:t>Continuum of Service Delivery</w:t>
      </w:r>
      <w:r>
        <w:t xml:space="preserve"> as at </w:t>
      </w:r>
      <w:bookmarkStart w:id="7" w:name="AuditStartDate4"/>
      <w:r w:rsidRPr="00FF41C5">
        <w:t>10 April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41A6" w:rsidTr="00F62C56">
        <w:trPr>
          <w:cantSplit/>
        </w:trPr>
        <w:tc>
          <w:tcPr>
            <w:tcW w:w="5529" w:type="dxa"/>
          </w:tcPr>
          <w:p w:rsidR="004D2CA9" w:rsidRPr="00CC002C" w:rsidRDefault="00EF271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40290" w:rsidP="004D2CA9">
            <w:pPr>
              <w:spacing w:after="0"/>
              <w:ind w:left="0"/>
              <w:rPr>
                <w:rFonts w:cs="Arial"/>
                <w:b/>
                <w:szCs w:val="24"/>
              </w:rPr>
            </w:pPr>
          </w:p>
        </w:tc>
        <w:tc>
          <w:tcPr>
            <w:tcW w:w="2330" w:type="dxa"/>
            <w:shd w:val="clear" w:color="auto" w:fill="FFFFFF"/>
          </w:tcPr>
          <w:p w:rsidR="004D2CA9" w:rsidRPr="00CC002C" w:rsidRDefault="00EF2714" w:rsidP="004D2CA9">
            <w:pPr>
              <w:spacing w:after="0"/>
              <w:ind w:left="0"/>
              <w:rPr>
                <w:rFonts w:cs="Arial"/>
                <w:b/>
                <w:szCs w:val="24"/>
              </w:rPr>
            </w:pPr>
            <w:r>
              <w:t>Some standards applicable to this service partially attained and of medium or high risk and/or unattained and of low risk.</w:t>
            </w:r>
          </w:p>
        </w:tc>
      </w:tr>
    </w:tbl>
    <w:p w:rsidR="00FF41C5" w:rsidRDefault="00EF2714" w:rsidP="00FF41C5">
      <w:pPr>
        <w:pStyle w:val="Heading3"/>
      </w:pPr>
      <w:r w:rsidRPr="00CC002C">
        <w:t>Safe and Appropriate Environment</w:t>
      </w:r>
      <w:r w:rsidRPr="00FF41C5">
        <w:t xml:space="preserve"> </w:t>
      </w:r>
      <w:r>
        <w:t xml:space="preserve">as at </w:t>
      </w:r>
      <w:bookmarkStart w:id="8" w:name="AuditStartDate5"/>
      <w:r>
        <w:t>10 April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41A6" w:rsidTr="00F62C56">
        <w:trPr>
          <w:cantSplit/>
        </w:trPr>
        <w:tc>
          <w:tcPr>
            <w:tcW w:w="5529" w:type="dxa"/>
          </w:tcPr>
          <w:p w:rsidR="004D2CA9" w:rsidRPr="00CC002C" w:rsidRDefault="00EF271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40290" w:rsidP="004D2CA9">
            <w:pPr>
              <w:spacing w:after="0"/>
              <w:ind w:left="0"/>
              <w:rPr>
                <w:rFonts w:cs="Arial"/>
                <w:b/>
                <w:szCs w:val="24"/>
              </w:rPr>
            </w:pPr>
          </w:p>
        </w:tc>
        <w:tc>
          <w:tcPr>
            <w:tcW w:w="2330" w:type="dxa"/>
            <w:shd w:val="clear" w:color="auto" w:fill="FFFFFF"/>
          </w:tcPr>
          <w:p w:rsidR="004D2CA9" w:rsidRPr="00CC002C" w:rsidRDefault="00EF2714" w:rsidP="004D2CA9">
            <w:pPr>
              <w:spacing w:after="0"/>
              <w:ind w:left="0"/>
              <w:rPr>
                <w:rFonts w:cs="Arial"/>
                <w:b/>
                <w:szCs w:val="24"/>
              </w:rPr>
            </w:pPr>
            <w:r>
              <w:t>Standards applicable to this service fully attained.</w:t>
            </w:r>
          </w:p>
        </w:tc>
      </w:tr>
    </w:tbl>
    <w:p w:rsidR="00FF41C5" w:rsidRDefault="00EF2714" w:rsidP="00FF41C5">
      <w:pPr>
        <w:pStyle w:val="Heading3"/>
      </w:pPr>
      <w:r w:rsidRPr="00CC002C">
        <w:t>Restraint Minimisation and Safe Practice</w:t>
      </w:r>
      <w:r w:rsidRPr="00FF41C5">
        <w:t xml:space="preserve"> as at </w:t>
      </w:r>
      <w:bookmarkStart w:id="9" w:name="AuditStartDate6"/>
      <w:r>
        <w:t>10 April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41A6" w:rsidTr="00F62C56">
        <w:trPr>
          <w:cantSplit/>
        </w:trPr>
        <w:tc>
          <w:tcPr>
            <w:tcW w:w="5529" w:type="dxa"/>
          </w:tcPr>
          <w:p w:rsidR="004D2CA9" w:rsidRPr="00CC002C" w:rsidRDefault="00EF271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40290" w:rsidP="004D2CA9">
            <w:pPr>
              <w:spacing w:after="0"/>
              <w:ind w:left="0"/>
              <w:rPr>
                <w:rFonts w:cs="Arial"/>
                <w:b/>
                <w:szCs w:val="24"/>
              </w:rPr>
            </w:pPr>
          </w:p>
        </w:tc>
        <w:tc>
          <w:tcPr>
            <w:tcW w:w="2330" w:type="dxa"/>
            <w:shd w:val="clear" w:color="auto" w:fill="FFFFFF"/>
          </w:tcPr>
          <w:p w:rsidR="004D2CA9" w:rsidRPr="00CC002C" w:rsidRDefault="00EF2714" w:rsidP="004D2CA9">
            <w:pPr>
              <w:spacing w:after="0"/>
              <w:ind w:left="0"/>
              <w:rPr>
                <w:rFonts w:cs="Arial"/>
                <w:b/>
                <w:szCs w:val="24"/>
              </w:rPr>
            </w:pPr>
            <w:r>
              <w:t>Standards applicable to this service fully attained.</w:t>
            </w:r>
          </w:p>
        </w:tc>
      </w:tr>
    </w:tbl>
    <w:p w:rsidR="00FF41C5" w:rsidRPr="00CC002C" w:rsidRDefault="00EF2714" w:rsidP="00FF41C5">
      <w:pPr>
        <w:pStyle w:val="Heading3"/>
      </w:pPr>
      <w:r w:rsidRPr="00CC002C">
        <w:lastRenderedPageBreak/>
        <w:t>Infection Prevention and Control</w:t>
      </w:r>
      <w:r w:rsidRPr="00FF41C5">
        <w:t xml:space="preserve"> as at </w:t>
      </w:r>
      <w:bookmarkStart w:id="10" w:name="AuditStartDate7"/>
      <w:r w:rsidRPr="00CC002C">
        <w:t>10 April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41A6" w:rsidTr="00F62C56">
        <w:trPr>
          <w:cantSplit/>
        </w:trPr>
        <w:tc>
          <w:tcPr>
            <w:tcW w:w="5529" w:type="dxa"/>
          </w:tcPr>
          <w:p w:rsidR="004D2CA9" w:rsidRPr="00CC002C" w:rsidRDefault="00EF271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40290" w:rsidP="004D2CA9">
            <w:pPr>
              <w:spacing w:after="0"/>
              <w:ind w:left="0"/>
              <w:rPr>
                <w:rFonts w:cs="Arial"/>
                <w:b/>
                <w:szCs w:val="24"/>
              </w:rPr>
            </w:pPr>
          </w:p>
        </w:tc>
        <w:tc>
          <w:tcPr>
            <w:tcW w:w="2330" w:type="dxa"/>
            <w:shd w:val="clear" w:color="auto" w:fill="FFFFFF"/>
          </w:tcPr>
          <w:p w:rsidR="004D2CA9" w:rsidRPr="00CC002C" w:rsidRDefault="00EF2714" w:rsidP="004D2CA9">
            <w:pPr>
              <w:spacing w:after="0"/>
              <w:ind w:left="0"/>
              <w:rPr>
                <w:rFonts w:cs="Arial"/>
                <w:b/>
                <w:szCs w:val="24"/>
              </w:rPr>
            </w:pPr>
            <w:r>
              <w:t>Standards applicable to this service fully attained.</w:t>
            </w:r>
          </w:p>
        </w:tc>
      </w:tr>
    </w:tbl>
    <w:p w:rsidR="00C40290" w:rsidRDefault="00C40290" w:rsidP="00EF2714">
      <w:pPr>
        <w:spacing w:before="240" w:after="0" w:line="276" w:lineRule="auto"/>
        <w:ind w:left="0"/>
        <w:rPr>
          <w:sz w:val="24"/>
        </w:rPr>
        <w:sectPr w:rsidR="00C40290" w:rsidSect="00C402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501159" w:rsidRPr="00B476FC" w:rsidRDefault="00501159" w:rsidP="00C40290">
      <w:pPr>
        <w:pStyle w:val="Heading1"/>
      </w:pPr>
      <w:r w:rsidRPr="00F402CB">
        <w:lastRenderedPageBreak/>
        <w:t>HealthCERT Aged Residential Care Audit Report (version 4.0)</w:t>
      </w:r>
      <w:r>
        <w:t xml:space="preserve"> </w:t>
      </w:r>
    </w:p>
    <w:p w:rsidR="00501159" w:rsidRPr="000438ED" w:rsidRDefault="00501159" w:rsidP="00C40290">
      <w:pPr>
        <w:pStyle w:val="Heading2"/>
      </w:pPr>
      <w:r w:rsidRPr="000438ED">
        <w:t>Introduction</w:t>
      </w:r>
    </w:p>
    <w:p w:rsidR="00501159" w:rsidRDefault="00501159" w:rsidP="00C40290">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501159" w:rsidRDefault="00501159" w:rsidP="00C4029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01159" w:rsidRDefault="00501159" w:rsidP="00C40290">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501159" w:rsidRPr="000438ED" w:rsidRDefault="00501159" w:rsidP="00C40290">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501159" w:rsidTr="007A200C">
        <w:tc>
          <w:tcPr>
            <w:tcW w:w="3652" w:type="dxa"/>
          </w:tcPr>
          <w:p w:rsidR="00501159" w:rsidRPr="0028613C" w:rsidRDefault="00501159" w:rsidP="00C40290">
            <w:pPr>
              <w:spacing w:before="60"/>
              <w:ind w:left="0"/>
              <w:rPr>
                <w:b/>
              </w:rPr>
            </w:pPr>
            <w:r w:rsidRPr="0028613C">
              <w:rPr>
                <w:b/>
              </w:rPr>
              <w:t>Legal entity name</w:t>
            </w:r>
            <w:r>
              <w:rPr>
                <w:b/>
              </w:rPr>
              <w:t>:</w:t>
            </w:r>
          </w:p>
        </w:tc>
        <w:tc>
          <w:tcPr>
            <w:tcW w:w="11907" w:type="dxa"/>
          </w:tcPr>
          <w:p w:rsidR="00501159" w:rsidRPr="0028613C" w:rsidRDefault="00501159" w:rsidP="00C40290">
            <w:pPr>
              <w:spacing w:before="60"/>
              <w:ind w:left="0"/>
            </w:pPr>
            <w:r w:rsidRPr="0028613C">
              <w:t>Presbyterian Support Services (South Canterbury) Incorporated</w:t>
            </w:r>
          </w:p>
        </w:tc>
      </w:tr>
      <w:tr w:rsidR="00501159" w:rsidTr="007A200C">
        <w:tc>
          <w:tcPr>
            <w:tcW w:w="3652" w:type="dxa"/>
          </w:tcPr>
          <w:p w:rsidR="00501159" w:rsidRPr="0028613C" w:rsidRDefault="00501159" w:rsidP="00C40290">
            <w:pPr>
              <w:spacing w:before="60"/>
              <w:ind w:left="0"/>
              <w:rPr>
                <w:b/>
              </w:rPr>
            </w:pPr>
            <w:r>
              <w:rPr>
                <w:b/>
              </w:rPr>
              <w:t>Certificate name:</w:t>
            </w:r>
          </w:p>
        </w:tc>
        <w:tc>
          <w:tcPr>
            <w:tcW w:w="11907" w:type="dxa"/>
          </w:tcPr>
          <w:p w:rsidR="00501159" w:rsidRPr="0028613C" w:rsidRDefault="00501159" w:rsidP="00C40290">
            <w:pPr>
              <w:spacing w:before="60"/>
              <w:ind w:left="0"/>
            </w:pPr>
            <w:r w:rsidRPr="0028613C">
              <w:t>Presbyterian Support Services (South Canterbury) Incorporated - The Croft Complex</w:t>
            </w:r>
          </w:p>
        </w:tc>
      </w:tr>
    </w:tbl>
    <w:p w:rsidR="00501159"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501159" w:rsidTr="007A200C">
        <w:tc>
          <w:tcPr>
            <w:tcW w:w="3652" w:type="dxa"/>
          </w:tcPr>
          <w:p w:rsidR="00501159" w:rsidRPr="0028613C" w:rsidRDefault="00501159" w:rsidP="00C40290">
            <w:pPr>
              <w:keepNext/>
              <w:spacing w:before="60"/>
              <w:ind w:left="0"/>
              <w:rPr>
                <w:b/>
              </w:rPr>
            </w:pPr>
            <w:r w:rsidRPr="0028613C">
              <w:rPr>
                <w:b/>
              </w:rPr>
              <w:t>Designated Auditing Agency</w:t>
            </w:r>
            <w:r>
              <w:rPr>
                <w:b/>
              </w:rPr>
              <w:t>:</w:t>
            </w:r>
          </w:p>
        </w:tc>
        <w:tc>
          <w:tcPr>
            <w:tcW w:w="11907" w:type="dxa"/>
          </w:tcPr>
          <w:p w:rsidR="00501159" w:rsidRPr="0028613C" w:rsidRDefault="00501159" w:rsidP="00C40290">
            <w:pPr>
              <w:keepNext/>
              <w:spacing w:before="60"/>
              <w:ind w:left="0"/>
            </w:pPr>
            <w:r w:rsidRPr="0028613C">
              <w:t>Health and Disability Auditing New Zealand Limited</w:t>
            </w:r>
          </w:p>
        </w:tc>
      </w:tr>
    </w:tbl>
    <w:p w:rsidR="00501159"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501159" w:rsidTr="007A200C">
        <w:tc>
          <w:tcPr>
            <w:tcW w:w="3652" w:type="dxa"/>
          </w:tcPr>
          <w:p w:rsidR="00501159" w:rsidRPr="0028613C" w:rsidRDefault="00501159" w:rsidP="00C40290">
            <w:pPr>
              <w:keepNext/>
              <w:spacing w:before="60"/>
              <w:ind w:left="0"/>
              <w:rPr>
                <w:b/>
              </w:rPr>
            </w:pPr>
            <w:r w:rsidRPr="0028613C">
              <w:rPr>
                <w:b/>
              </w:rPr>
              <w:t>Types of audit</w:t>
            </w:r>
            <w:r>
              <w:rPr>
                <w:b/>
              </w:rPr>
              <w:t>:</w:t>
            </w:r>
          </w:p>
        </w:tc>
        <w:tc>
          <w:tcPr>
            <w:tcW w:w="12048" w:type="dxa"/>
            <w:gridSpan w:val="4"/>
          </w:tcPr>
          <w:p w:rsidR="00501159" w:rsidRPr="0028613C" w:rsidRDefault="00501159" w:rsidP="00C40290">
            <w:pPr>
              <w:keepNext/>
              <w:spacing w:before="60"/>
              <w:ind w:left="0"/>
            </w:pPr>
            <w:r w:rsidRPr="0028613C">
              <w:t>Surveillance Audit</w:t>
            </w:r>
          </w:p>
        </w:tc>
      </w:tr>
      <w:tr w:rsidR="00501159" w:rsidTr="007A200C">
        <w:tc>
          <w:tcPr>
            <w:tcW w:w="3652" w:type="dxa"/>
          </w:tcPr>
          <w:p w:rsidR="00501159" w:rsidRPr="0028613C" w:rsidRDefault="00501159" w:rsidP="00C40290">
            <w:pPr>
              <w:spacing w:before="60"/>
              <w:ind w:left="0"/>
              <w:rPr>
                <w:b/>
              </w:rPr>
            </w:pPr>
            <w:r w:rsidRPr="0028613C">
              <w:rPr>
                <w:b/>
              </w:rPr>
              <w:t>Premises audited:</w:t>
            </w:r>
          </w:p>
        </w:tc>
        <w:tc>
          <w:tcPr>
            <w:tcW w:w="12048" w:type="dxa"/>
            <w:gridSpan w:val="4"/>
          </w:tcPr>
          <w:p w:rsidR="00501159" w:rsidRPr="0028613C" w:rsidRDefault="00501159" w:rsidP="00C40290">
            <w:pPr>
              <w:spacing w:before="60"/>
              <w:ind w:left="0"/>
            </w:pPr>
            <w:r w:rsidRPr="0028613C">
              <w:t>The Croft Complex (Rest Home, Hospital, Dementia Care)</w:t>
            </w:r>
          </w:p>
        </w:tc>
      </w:tr>
      <w:tr w:rsidR="00501159" w:rsidTr="007A200C">
        <w:tc>
          <w:tcPr>
            <w:tcW w:w="3652" w:type="dxa"/>
          </w:tcPr>
          <w:p w:rsidR="00501159" w:rsidRPr="0028613C" w:rsidRDefault="00501159" w:rsidP="00C40290">
            <w:pPr>
              <w:spacing w:before="60"/>
              <w:ind w:left="0"/>
              <w:rPr>
                <w:b/>
              </w:rPr>
            </w:pPr>
            <w:r w:rsidRPr="0028613C">
              <w:rPr>
                <w:b/>
              </w:rPr>
              <w:t>Services audited:</w:t>
            </w:r>
          </w:p>
        </w:tc>
        <w:tc>
          <w:tcPr>
            <w:tcW w:w="12048" w:type="dxa"/>
            <w:gridSpan w:val="4"/>
          </w:tcPr>
          <w:p w:rsidR="00501159" w:rsidRPr="0028613C" w:rsidRDefault="00501159" w:rsidP="00C40290">
            <w:pPr>
              <w:spacing w:before="60"/>
              <w:ind w:left="0"/>
            </w:pPr>
            <w:r w:rsidRPr="0028613C">
              <w:t xml:space="preserve">Hospital services - Medical services; Hospital services - Geriatric services (excl. psychogeriatric); Rest home care </w:t>
            </w:r>
            <w:r>
              <w:t xml:space="preserve">and </w:t>
            </w:r>
            <w:r w:rsidRPr="0028613C">
              <w:t xml:space="preserve"> dementia care</w:t>
            </w:r>
          </w:p>
        </w:tc>
      </w:tr>
      <w:tr w:rsidR="00501159" w:rsidTr="007A200C">
        <w:tc>
          <w:tcPr>
            <w:tcW w:w="3652" w:type="dxa"/>
          </w:tcPr>
          <w:p w:rsidR="00501159" w:rsidRPr="0028613C" w:rsidRDefault="00501159" w:rsidP="00C40290">
            <w:pPr>
              <w:spacing w:before="60"/>
              <w:ind w:left="0"/>
              <w:rPr>
                <w:b/>
              </w:rPr>
            </w:pPr>
            <w:r w:rsidRPr="0028613C">
              <w:rPr>
                <w:b/>
              </w:rPr>
              <w:t>Dates of audit</w:t>
            </w:r>
            <w:r>
              <w:rPr>
                <w:b/>
              </w:rPr>
              <w:t>:</w:t>
            </w:r>
          </w:p>
        </w:tc>
        <w:tc>
          <w:tcPr>
            <w:tcW w:w="1559" w:type="dxa"/>
            <w:tcBorders>
              <w:right w:val="nil"/>
            </w:tcBorders>
          </w:tcPr>
          <w:p w:rsidR="00501159" w:rsidRPr="0028613C" w:rsidRDefault="00501159" w:rsidP="00C40290">
            <w:pPr>
              <w:spacing w:before="60"/>
              <w:ind w:left="0"/>
              <w:rPr>
                <w:b/>
              </w:rPr>
            </w:pPr>
            <w:r w:rsidRPr="0028613C">
              <w:rPr>
                <w:b/>
              </w:rPr>
              <w:t>Start date:</w:t>
            </w:r>
          </w:p>
        </w:tc>
        <w:tc>
          <w:tcPr>
            <w:tcW w:w="2835" w:type="dxa"/>
            <w:tcBorders>
              <w:left w:val="nil"/>
              <w:right w:val="nil"/>
            </w:tcBorders>
          </w:tcPr>
          <w:p w:rsidR="00501159" w:rsidRPr="0028613C" w:rsidRDefault="00501159" w:rsidP="00C40290">
            <w:pPr>
              <w:spacing w:before="60"/>
              <w:ind w:left="0"/>
            </w:pPr>
            <w:r>
              <w:t>10 April 2013</w:t>
            </w:r>
          </w:p>
        </w:tc>
        <w:tc>
          <w:tcPr>
            <w:tcW w:w="1417" w:type="dxa"/>
            <w:tcBorders>
              <w:left w:val="nil"/>
              <w:right w:val="nil"/>
            </w:tcBorders>
          </w:tcPr>
          <w:p w:rsidR="00501159" w:rsidRPr="0028613C" w:rsidRDefault="00501159" w:rsidP="00C40290">
            <w:pPr>
              <w:spacing w:before="60"/>
              <w:ind w:left="0"/>
              <w:rPr>
                <w:b/>
              </w:rPr>
            </w:pPr>
            <w:r w:rsidRPr="0028613C">
              <w:rPr>
                <w:b/>
              </w:rPr>
              <w:t>End date:</w:t>
            </w:r>
          </w:p>
        </w:tc>
        <w:tc>
          <w:tcPr>
            <w:tcW w:w="6237" w:type="dxa"/>
            <w:tcBorders>
              <w:left w:val="nil"/>
            </w:tcBorders>
          </w:tcPr>
          <w:p w:rsidR="00501159" w:rsidRPr="0028613C" w:rsidRDefault="00501159" w:rsidP="00C40290">
            <w:pPr>
              <w:spacing w:before="60"/>
              <w:ind w:left="0"/>
            </w:pPr>
            <w:r>
              <w:t>11 April 2014</w:t>
            </w:r>
          </w:p>
        </w:tc>
      </w:tr>
    </w:tbl>
    <w:p w:rsidR="00501159"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15559"/>
      </w:tblGrid>
      <w:tr w:rsidR="00501159" w:rsidTr="007A200C">
        <w:tc>
          <w:tcPr>
            <w:tcW w:w="15559" w:type="dxa"/>
          </w:tcPr>
          <w:p w:rsidR="00501159" w:rsidRPr="008A3C5F" w:rsidRDefault="00501159" w:rsidP="00C40290">
            <w:pPr>
              <w:keepNext/>
              <w:spacing w:before="60"/>
              <w:ind w:left="0"/>
              <w:rPr>
                <w:b/>
              </w:rPr>
            </w:pPr>
            <w:r w:rsidRPr="008A3C5F">
              <w:rPr>
                <w:b/>
              </w:rPr>
              <w:t>Proposed changes to current services</w:t>
            </w:r>
            <w:r>
              <w:rPr>
                <w:b/>
              </w:rPr>
              <w:t xml:space="preserve"> (if any)</w:t>
            </w:r>
            <w:r w:rsidRPr="008A3C5F">
              <w:rPr>
                <w:b/>
              </w:rPr>
              <w:t>:</w:t>
            </w:r>
          </w:p>
        </w:tc>
      </w:tr>
      <w:tr w:rsidR="00501159" w:rsidTr="007A200C">
        <w:tc>
          <w:tcPr>
            <w:tcW w:w="15559" w:type="dxa"/>
          </w:tcPr>
          <w:p w:rsidR="00501159" w:rsidRPr="008A3C5F" w:rsidRDefault="00501159" w:rsidP="00C40290">
            <w:pPr>
              <w:tabs>
                <w:tab w:val="left" w:pos="3885"/>
              </w:tabs>
              <w:spacing w:before="60"/>
              <w:ind w:left="0"/>
            </w:pPr>
          </w:p>
        </w:tc>
      </w:tr>
    </w:tbl>
    <w:p w:rsidR="00501159"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01159" w:rsidTr="007A200C">
        <w:tc>
          <w:tcPr>
            <w:tcW w:w="10740" w:type="dxa"/>
          </w:tcPr>
          <w:p w:rsidR="00501159" w:rsidRPr="00A404CD" w:rsidRDefault="00501159" w:rsidP="00C40290">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501159" w:rsidRPr="00A404CD" w:rsidRDefault="00501159" w:rsidP="00C40290">
            <w:pPr>
              <w:spacing w:before="60"/>
              <w:ind w:left="0"/>
              <w:rPr>
                <w:b/>
                <w:szCs w:val="20"/>
              </w:rPr>
            </w:pPr>
            <w:r>
              <w:rPr>
                <w:szCs w:val="20"/>
              </w:rPr>
              <w:t>59</w:t>
            </w:r>
          </w:p>
        </w:tc>
      </w:tr>
    </w:tbl>
    <w:p w:rsidR="00501159" w:rsidRPr="000438ED" w:rsidRDefault="00501159" w:rsidP="00C40290">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01159" w:rsidTr="007A200C">
        <w:trPr>
          <w:cantSplit/>
        </w:trPr>
        <w:tc>
          <w:tcPr>
            <w:tcW w:w="2235" w:type="dxa"/>
          </w:tcPr>
          <w:p w:rsidR="00501159" w:rsidRPr="00A94C69" w:rsidRDefault="00501159" w:rsidP="00C40290">
            <w:pPr>
              <w:tabs>
                <w:tab w:val="left" w:pos="1560"/>
              </w:tabs>
              <w:spacing w:before="60"/>
              <w:ind w:left="0"/>
              <w:rPr>
                <w:rFonts w:cs="Arial"/>
                <w:sz w:val="20"/>
                <w:szCs w:val="20"/>
              </w:rPr>
            </w:pPr>
            <w:r w:rsidRPr="00A94C69">
              <w:rPr>
                <w:rFonts w:cs="Arial"/>
                <w:b/>
                <w:sz w:val="20"/>
                <w:szCs w:val="20"/>
              </w:rPr>
              <w:t>Lead Auditor</w:t>
            </w:r>
          </w:p>
        </w:tc>
        <w:tc>
          <w:tcPr>
            <w:tcW w:w="7087" w:type="dxa"/>
          </w:tcPr>
          <w:p w:rsidR="00501159" w:rsidRPr="00FA2EDC" w:rsidRDefault="00501159" w:rsidP="00C40290">
            <w:pPr>
              <w:tabs>
                <w:tab w:val="left" w:pos="1560"/>
              </w:tabs>
              <w:spacing w:before="60"/>
              <w:ind w:left="0"/>
              <w:rPr>
                <w:rFonts w:cs="Arial"/>
                <w:sz w:val="20"/>
                <w:szCs w:val="20"/>
              </w:rPr>
            </w:pPr>
            <w:r>
              <w:rPr>
                <w:rFonts w:cs="Arial"/>
                <w:sz w:val="20"/>
                <w:szCs w:val="20"/>
              </w:rPr>
              <w:t>XXXXXXXXX</w:t>
            </w:r>
          </w:p>
        </w:tc>
        <w:tc>
          <w:tcPr>
            <w:tcW w:w="1418" w:type="dxa"/>
          </w:tcPr>
          <w:p w:rsidR="00501159" w:rsidRPr="00A94C69" w:rsidRDefault="00501159" w:rsidP="00C40290">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501159" w:rsidRPr="00A94C69" w:rsidRDefault="00501159" w:rsidP="00C40290">
            <w:pPr>
              <w:spacing w:before="60"/>
              <w:ind w:left="0"/>
              <w:jc w:val="center"/>
              <w:rPr>
                <w:rFonts w:cs="Arial"/>
                <w:sz w:val="20"/>
                <w:szCs w:val="20"/>
              </w:rPr>
            </w:pPr>
            <w:r>
              <w:rPr>
                <w:rFonts w:cs="Arial"/>
                <w:sz w:val="20"/>
                <w:szCs w:val="20"/>
              </w:rPr>
              <w:t>13.5</w:t>
            </w:r>
          </w:p>
        </w:tc>
        <w:tc>
          <w:tcPr>
            <w:tcW w:w="1417" w:type="dxa"/>
          </w:tcPr>
          <w:p w:rsidR="00501159" w:rsidRPr="00A94C69" w:rsidRDefault="00501159" w:rsidP="00C40290">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501159" w:rsidRPr="00A94C69" w:rsidRDefault="00501159" w:rsidP="00C40290">
            <w:pPr>
              <w:spacing w:before="60"/>
              <w:ind w:left="0"/>
              <w:jc w:val="center"/>
              <w:rPr>
                <w:rFonts w:cs="Arial"/>
                <w:sz w:val="20"/>
                <w:szCs w:val="20"/>
              </w:rPr>
            </w:pPr>
            <w:r>
              <w:rPr>
                <w:rFonts w:cs="Arial"/>
                <w:sz w:val="20"/>
                <w:szCs w:val="20"/>
              </w:rPr>
              <w:t>8</w:t>
            </w:r>
          </w:p>
        </w:tc>
      </w:tr>
      <w:tr w:rsidR="00501159" w:rsidTr="007A200C">
        <w:trPr>
          <w:cantSplit/>
        </w:trPr>
        <w:tc>
          <w:tcPr>
            <w:tcW w:w="2235" w:type="dxa"/>
          </w:tcPr>
          <w:p w:rsidR="00501159" w:rsidRPr="00A94C69" w:rsidRDefault="00501159" w:rsidP="00C40290">
            <w:pPr>
              <w:keepNext/>
              <w:spacing w:before="60"/>
              <w:ind w:left="0"/>
              <w:rPr>
                <w:rFonts w:cs="Arial"/>
                <w:b/>
                <w:sz w:val="20"/>
                <w:szCs w:val="20"/>
              </w:rPr>
            </w:pPr>
            <w:r w:rsidRPr="00A94C69">
              <w:rPr>
                <w:rFonts w:cs="Arial"/>
                <w:b/>
                <w:sz w:val="20"/>
                <w:szCs w:val="20"/>
              </w:rPr>
              <w:t>Other Auditors</w:t>
            </w:r>
          </w:p>
        </w:tc>
        <w:tc>
          <w:tcPr>
            <w:tcW w:w="7087" w:type="dxa"/>
          </w:tcPr>
          <w:p w:rsidR="00501159" w:rsidRPr="00FA2EDC" w:rsidRDefault="00501159" w:rsidP="00C40290">
            <w:pPr>
              <w:keepNext/>
              <w:spacing w:before="60"/>
              <w:ind w:left="0"/>
              <w:rPr>
                <w:rFonts w:cs="Arial"/>
                <w:sz w:val="20"/>
                <w:szCs w:val="20"/>
              </w:rPr>
            </w:pPr>
            <w:r>
              <w:rPr>
                <w:rFonts w:cs="Arial"/>
                <w:sz w:val="20"/>
                <w:szCs w:val="20"/>
              </w:rPr>
              <w:t>XXXXXXXXX</w:t>
            </w:r>
          </w:p>
        </w:tc>
        <w:tc>
          <w:tcPr>
            <w:tcW w:w="1418" w:type="dxa"/>
          </w:tcPr>
          <w:p w:rsidR="00501159" w:rsidRPr="00A94C69" w:rsidRDefault="00501159" w:rsidP="00C40290">
            <w:pPr>
              <w:keepNext/>
              <w:spacing w:before="60"/>
              <w:ind w:left="0"/>
              <w:jc w:val="right"/>
              <w:rPr>
                <w:rFonts w:cs="Arial"/>
                <w:b/>
                <w:sz w:val="20"/>
                <w:szCs w:val="20"/>
              </w:rPr>
            </w:pPr>
            <w:r w:rsidRPr="00A94C69">
              <w:rPr>
                <w:rFonts w:cs="Arial"/>
                <w:b/>
                <w:sz w:val="20"/>
                <w:szCs w:val="20"/>
              </w:rPr>
              <w:t>Total hours on site</w:t>
            </w:r>
          </w:p>
        </w:tc>
        <w:tc>
          <w:tcPr>
            <w:tcW w:w="1701" w:type="dxa"/>
          </w:tcPr>
          <w:p w:rsidR="00501159" w:rsidRPr="00A94C69" w:rsidRDefault="00501159" w:rsidP="00C40290">
            <w:pPr>
              <w:keepNext/>
              <w:spacing w:before="60"/>
              <w:ind w:left="0"/>
              <w:jc w:val="center"/>
              <w:rPr>
                <w:rFonts w:cs="Arial"/>
                <w:sz w:val="20"/>
                <w:szCs w:val="20"/>
              </w:rPr>
            </w:pPr>
            <w:r>
              <w:rPr>
                <w:rFonts w:cs="Arial"/>
                <w:sz w:val="20"/>
                <w:szCs w:val="20"/>
              </w:rPr>
              <w:t>13.5</w:t>
            </w:r>
          </w:p>
        </w:tc>
        <w:tc>
          <w:tcPr>
            <w:tcW w:w="1417" w:type="dxa"/>
          </w:tcPr>
          <w:p w:rsidR="00501159" w:rsidRPr="00A94C69" w:rsidRDefault="00501159" w:rsidP="00C40290">
            <w:pPr>
              <w:keepNext/>
              <w:spacing w:before="60"/>
              <w:ind w:left="0"/>
              <w:jc w:val="right"/>
              <w:rPr>
                <w:rFonts w:cs="Arial"/>
                <w:b/>
                <w:sz w:val="20"/>
                <w:szCs w:val="20"/>
              </w:rPr>
            </w:pPr>
            <w:r w:rsidRPr="00A94C69">
              <w:rPr>
                <w:rFonts w:cs="Arial"/>
                <w:b/>
                <w:sz w:val="20"/>
                <w:szCs w:val="20"/>
              </w:rPr>
              <w:t>Total hours off site</w:t>
            </w:r>
          </w:p>
        </w:tc>
        <w:tc>
          <w:tcPr>
            <w:tcW w:w="1701" w:type="dxa"/>
          </w:tcPr>
          <w:p w:rsidR="00501159" w:rsidRPr="00A94C69" w:rsidRDefault="00501159" w:rsidP="00C40290">
            <w:pPr>
              <w:keepNext/>
              <w:spacing w:before="60"/>
              <w:ind w:left="0"/>
              <w:jc w:val="center"/>
              <w:rPr>
                <w:rFonts w:cs="Arial"/>
                <w:sz w:val="20"/>
                <w:szCs w:val="20"/>
              </w:rPr>
            </w:pPr>
            <w:r>
              <w:rPr>
                <w:rFonts w:cs="Arial"/>
                <w:sz w:val="20"/>
                <w:szCs w:val="20"/>
              </w:rPr>
              <w:t>6</w:t>
            </w:r>
          </w:p>
        </w:tc>
      </w:tr>
      <w:tr w:rsidR="00501159" w:rsidTr="007A200C">
        <w:trPr>
          <w:cantSplit/>
        </w:trPr>
        <w:tc>
          <w:tcPr>
            <w:tcW w:w="2235" w:type="dxa"/>
          </w:tcPr>
          <w:p w:rsidR="00501159" w:rsidRPr="00A94C69" w:rsidRDefault="00501159" w:rsidP="00C40290">
            <w:pPr>
              <w:keepNext/>
              <w:spacing w:before="60"/>
              <w:ind w:left="0"/>
              <w:rPr>
                <w:rFonts w:cs="Arial"/>
                <w:b/>
                <w:sz w:val="20"/>
                <w:szCs w:val="20"/>
              </w:rPr>
            </w:pPr>
            <w:r w:rsidRPr="00A94C69">
              <w:rPr>
                <w:rFonts w:cs="Arial"/>
                <w:b/>
                <w:sz w:val="20"/>
                <w:szCs w:val="20"/>
              </w:rPr>
              <w:t>Technical Experts</w:t>
            </w:r>
          </w:p>
        </w:tc>
        <w:tc>
          <w:tcPr>
            <w:tcW w:w="7087" w:type="dxa"/>
          </w:tcPr>
          <w:p w:rsidR="00501159" w:rsidRPr="00FA2EDC" w:rsidRDefault="00501159" w:rsidP="00C40290">
            <w:pPr>
              <w:keepNext/>
              <w:spacing w:before="60"/>
              <w:ind w:left="0"/>
              <w:rPr>
                <w:rFonts w:cs="Arial"/>
                <w:sz w:val="20"/>
                <w:szCs w:val="20"/>
              </w:rPr>
            </w:pPr>
          </w:p>
        </w:tc>
        <w:tc>
          <w:tcPr>
            <w:tcW w:w="1418" w:type="dxa"/>
          </w:tcPr>
          <w:p w:rsidR="00501159" w:rsidRPr="00A94C69" w:rsidRDefault="00501159" w:rsidP="00C40290">
            <w:pPr>
              <w:keepNext/>
              <w:spacing w:before="60"/>
              <w:ind w:left="0"/>
              <w:jc w:val="right"/>
              <w:rPr>
                <w:rFonts w:cs="Arial"/>
                <w:b/>
                <w:sz w:val="20"/>
                <w:szCs w:val="20"/>
              </w:rPr>
            </w:pPr>
            <w:r w:rsidRPr="00A94C69">
              <w:rPr>
                <w:rFonts w:cs="Arial"/>
                <w:b/>
                <w:sz w:val="20"/>
                <w:szCs w:val="20"/>
              </w:rPr>
              <w:t>Total hours on site</w:t>
            </w:r>
          </w:p>
        </w:tc>
        <w:tc>
          <w:tcPr>
            <w:tcW w:w="1701" w:type="dxa"/>
          </w:tcPr>
          <w:p w:rsidR="00501159" w:rsidRPr="00A94C69" w:rsidRDefault="00501159" w:rsidP="00C40290">
            <w:pPr>
              <w:keepNext/>
              <w:spacing w:before="60"/>
              <w:ind w:left="0"/>
              <w:jc w:val="center"/>
              <w:rPr>
                <w:rFonts w:cs="Arial"/>
                <w:sz w:val="20"/>
                <w:szCs w:val="20"/>
              </w:rPr>
            </w:pPr>
          </w:p>
        </w:tc>
        <w:tc>
          <w:tcPr>
            <w:tcW w:w="1417" w:type="dxa"/>
          </w:tcPr>
          <w:p w:rsidR="00501159" w:rsidRPr="00A94C69" w:rsidRDefault="00501159" w:rsidP="00C40290">
            <w:pPr>
              <w:keepNext/>
              <w:spacing w:before="60"/>
              <w:ind w:left="0"/>
              <w:jc w:val="right"/>
              <w:rPr>
                <w:rFonts w:cs="Arial"/>
                <w:b/>
                <w:sz w:val="20"/>
                <w:szCs w:val="20"/>
              </w:rPr>
            </w:pPr>
            <w:r w:rsidRPr="00A94C69">
              <w:rPr>
                <w:rFonts w:cs="Arial"/>
                <w:b/>
                <w:sz w:val="20"/>
                <w:szCs w:val="20"/>
              </w:rPr>
              <w:t>Total hours off site</w:t>
            </w:r>
          </w:p>
        </w:tc>
        <w:tc>
          <w:tcPr>
            <w:tcW w:w="1701" w:type="dxa"/>
          </w:tcPr>
          <w:p w:rsidR="00501159" w:rsidRPr="00A94C69" w:rsidRDefault="00501159" w:rsidP="00C40290">
            <w:pPr>
              <w:keepNext/>
              <w:spacing w:before="60"/>
              <w:ind w:left="0"/>
              <w:jc w:val="center"/>
              <w:rPr>
                <w:rFonts w:cs="Arial"/>
                <w:sz w:val="20"/>
                <w:szCs w:val="20"/>
              </w:rPr>
            </w:pPr>
          </w:p>
        </w:tc>
      </w:tr>
      <w:tr w:rsidR="00501159" w:rsidTr="007A200C">
        <w:trPr>
          <w:cantSplit/>
        </w:trPr>
        <w:tc>
          <w:tcPr>
            <w:tcW w:w="2235" w:type="dxa"/>
          </w:tcPr>
          <w:p w:rsidR="00501159" w:rsidRPr="00A94C69" w:rsidRDefault="00501159" w:rsidP="00C40290">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501159" w:rsidRPr="00FA2EDC" w:rsidRDefault="00501159" w:rsidP="00C40290">
            <w:pPr>
              <w:keepNext/>
              <w:spacing w:before="60"/>
              <w:ind w:left="0"/>
              <w:rPr>
                <w:rFonts w:cs="Arial"/>
                <w:sz w:val="20"/>
                <w:szCs w:val="20"/>
              </w:rPr>
            </w:pPr>
          </w:p>
        </w:tc>
        <w:tc>
          <w:tcPr>
            <w:tcW w:w="1418" w:type="dxa"/>
            <w:tcBorders>
              <w:bottom w:val="single" w:sz="4" w:space="0" w:color="auto"/>
            </w:tcBorders>
          </w:tcPr>
          <w:p w:rsidR="00501159" w:rsidRPr="00A94C69" w:rsidRDefault="00501159" w:rsidP="00C40290">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501159" w:rsidRPr="00A94C69" w:rsidRDefault="00501159" w:rsidP="00C40290">
            <w:pPr>
              <w:keepNext/>
              <w:spacing w:before="60"/>
              <w:ind w:left="0"/>
              <w:jc w:val="center"/>
              <w:rPr>
                <w:rFonts w:cs="Arial"/>
                <w:sz w:val="20"/>
                <w:szCs w:val="20"/>
              </w:rPr>
            </w:pPr>
          </w:p>
        </w:tc>
        <w:tc>
          <w:tcPr>
            <w:tcW w:w="1417" w:type="dxa"/>
          </w:tcPr>
          <w:p w:rsidR="00501159" w:rsidRPr="00A94C69" w:rsidRDefault="00501159" w:rsidP="00C40290">
            <w:pPr>
              <w:keepNext/>
              <w:spacing w:before="60"/>
              <w:ind w:left="0"/>
              <w:jc w:val="right"/>
              <w:rPr>
                <w:rFonts w:cs="Arial"/>
                <w:b/>
                <w:sz w:val="20"/>
                <w:szCs w:val="20"/>
              </w:rPr>
            </w:pPr>
            <w:r w:rsidRPr="00A94C69">
              <w:rPr>
                <w:rFonts w:cs="Arial"/>
                <w:b/>
                <w:sz w:val="20"/>
                <w:szCs w:val="20"/>
              </w:rPr>
              <w:t>Total hours off site</w:t>
            </w:r>
          </w:p>
        </w:tc>
        <w:tc>
          <w:tcPr>
            <w:tcW w:w="1701" w:type="dxa"/>
          </w:tcPr>
          <w:p w:rsidR="00501159" w:rsidRPr="00A94C69" w:rsidRDefault="00501159" w:rsidP="00C40290">
            <w:pPr>
              <w:keepNext/>
              <w:spacing w:before="60"/>
              <w:ind w:left="0"/>
              <w:jc w:val="center"/>
              <w:rPr>
                <w:rFonts w:cs="Arial"/>
                <w:sz w:val="20"/>
                <w:szCs w:val="20"/>
              </w:rPr>
            </w:pPr>
          </w:p>
        </w:tc>
      </w:tr>
      <w:tr w:rsidR="00501159" w:rsidTr="007A200C">
        <w:trPr>
          <w:cantSplit/>
        </w:trPr>
        <w:tc>
          <w:tcPr>
            <w:tcW w:w="2235" w:type="dxa"/>
          </w:tcPr>
          <w:p w:rsidR="00501159" w:rsidRPr="00A94C69" w:rsidRDefault="00501159" w:rsidP="00C40290">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501159" w:rsidRPr="00A94C69" w:rsidRDefault="00501159" w:rsidP="00C40290">
            <w:pPr>
              <w:spacing w:before="60"/>
              <w:ind w:left="0"/>
              <w:rPr>
                <w:rFonts w:cs="Arial"/>
                <w:sz w:val="20"/>
                <w:szCs w:val="20"/>
              </w:rPr>
            </w:pPr>
            <w:r>
              <w:rPr>
                <w:rFonts w:cs="Arial"/>
                <w:sz w:val="20"/>
                <w:szCs w:val="20"/>
              </w:rPr>
              <w:t>XXXXXXXXX</w:t>
            </w:r>
          </w:p>
        </w:tc>
        <w:tc>
          <w:tcPr>
            <w:tcW w:w="1418" w:type="dxa"/>
            <w:tcBorders>
              <w:left w:val="nil"/>
              <w:right w:val="nil"/>
            </w:tcBorders>
          </w:tcPr>
          <w:p w:rsidR="00501159" w:rsidRPr="00A94C69" w:rsidRDefault="00501159" w:rsidP="00C40290">
            <w:pPr>
              <w:spacing w:before="60"/>
              <w:ind w:left="0"/>
              <w:rPr>
                <w:rFonts w:cs="Arial"/>
                <w:sz w:val="20"/>
                <w:szCs w:val="20"/>
              </w:rPr>
            </w:pPr>
          </w:p>
        </w:tc>
        <w:tc>
          <w:tcPr>
            <w:tcW w:w="1701" w:type="dxa"/>
            <w:tcBorders>
              <w:left w:val="nil"/>
            </w:tcBorders>
          </w:tcPr>
          <w:p w:rsidR="00501159" w:rsidRPr="00A94C69" w:rsidRDefault="00501159" w:rsidP="00C40290">
            <w:pPr>
              <w:spacing w:before="60"/>
              <w:ind w:left="0"/>
              <w:rPr>
                <w:rFonts w:cs="Arial"/>
                <w:sz w:val="20"/>
                <w:szCs w:val="20"/>
              </w:rPr>
            </w:pPr>
          </w:p>
        </w:tc>
        <w:tc>
          <w:tcPr>
            <w:tcW w:w="1417" w:type="dxa"/>
          </w:tcPr>
          <w:p w:rsidR="00501159" w:rsidRPr="00A94C69" w:rsidRDefault="00501159" w:rsidP="00C40290">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501159" w:rsidRPr="00A94C69" w:rsidRDefault="00501159" w:rsidP="00C40290">
            <w:pPr>
              <w:spacing w:before="60"/>
              <w:ind w:left="0"/>
              <w:jc w:val="center"/>
              <w:rPr>
                <w:rFonts w:cs="Arial"/>
                <w:sz w:val="20"/>
                <w:szCs w:val="20"/>
              </w:rPr>
            </w:pPr>
            <w:r>
              <w:rPr>
                <w:rFonts w:cs="Arial"/>
                <w:sz w:val="20"/>
                <w:szCs w:val="20"/>
              </w:rPr>
              <w:t>2</w:t>
            </w:r>
          </w:p>
        </w:tc>
      </w:tr>
    </w:tbl>
    <w:p w:rsidR="00501159" w:rsidRPr="000438ED" w:rsidRDefault="00501159" w:rsidP="00C40290">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01159" w:rsidTr="007A200C">
        <w:tc>
          <w:tcPr>
            <w:tcW w:w="3510" w:type="dxa"/>
          </w:tcPr>
          <w:p w:rsidR="00501159" w:rsidRPr="001E74BD" w:rsidRDefault="00501159" w:rsidP="00C40290">
            <w:pPr>
              <w:keepNext/>
              <w:spacing w:before="60"/>
              <w:ind w:left="0"/>
              <w:rPr>
                <w:sz w:val="20"/>
                <w:szCs w:val="20"/>
                <w:lang w:eastAsia="en-NZ"/>
              </w:rPr>
            </w:pPr>
            <w:r w:rsidRPr="001E74BD">
              <w:rPr>
                <w:sz w:val="20"/>
                <w:szCs w:val="20"/>
                <w:lang w:eastAsia="en-NZ"/>
              </w:rPr>
              <w:t>Total audit hours on site</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27</w:t>
            </w:r>
          </w:p>
        </w:tc>
        <w:tc>
          <w:tcPr>
            <w:tcW w:w="3544" w:type="dxa"/>
          </w:tcPr>
          <w:p w:rsidR="00501159" w:rsidRPr="001E74BD" w:rsidRDefault="00501159" w:rsidP="00C40290">
            <w:pPr>
              <w:keepNext/>
              <w:spacing w:before="60"/>
              <w:ind w:left="0"/>
              <w:rPr>
                <w:sz w:val="20"/>
                <w:szCs w:val="20"/>
                <w:lang w:eastAsia="en-NZ"/>
              </w:rPr>
            </w:pPr>
            <w:r w:rsidRPr="001E74BD">
              <w:rPr>
                <w:sz w:val="20"/>
                <w:szCs w:val="20"/>
                <w:lang w:eastAsia="en-NZ"/>
              </w:rPr>
              <w:t>Total audit hours off site</w:t>
            </w:r>
          </w:p>
        </w:tc>
        <w:tc>
          <w:tcPr>
            <w:tcW w:w="1653" w:type="dxa"/>
          </w:tcPr>
          <w:p w:rsidR="00501159" w:rsidRPr="001E74BD" w:rsidRDefault="00501159" w:rsidP="00C40290">
            <w:pPr>
              <w:keepNext/>
              <w:spacing w:before="60"/>
              <w:ind w:left="0"/>
              <w:jc w:val="center"/>
              <w:rPr>
                <w:sz w:val="20"/>
                <w:szCs w:val="20"/>
                <w:lang w:eastAsia="en-NZ"/>
              </w:rPr>
            </w:pPr>
            <w:r>
              <w:rPr>
                <w:sz w:val="20"/>
                <w:szCs w:val="20"/>
                <w:lang w:eastAsia="en-NZ"/>
              </w:rPr>
              <w:t>16</w:t>
            </w:r>
          </w:p>
        </w:tc>
        <w:tc>
          <w:tcPr>
            <w:tcW w:w="3450" w:type="dxa"/>
          </w:tcPr>
          <w:p w:rsidR="00501159" w:rsidRPr="001E74BD" w:rsidRDefault="00501159" w:rsidP="00C40290">
            <w:pPr>
              <w:keepNext/>
              <w:spacing w:before="60"/>
              <w:ind w:left="0"/>
              <w:rPr>
                <w:sz w:val="20"/>
                <w:szCs w:val="20"/>
                <w:lang w:eastAsia="en-NZ"/>
              </w:rPr>
            </w:pPr>
            <w:r w:rsidRPr="001E74BD">
              <w:rPr>
                <w:sz w:val="20"/>
                <w:szCs w:val="20"/>
                <w:lang w:eastAsia="en-NZ"/>
              </w:rPr>
              <w:t>Total audit hours</w:t>
            </w:r>
          </w:p>
        </w:tc>
        <w:tc>
          <w:tcPr>
            <w:tcW w:w="1756" w:type="dxa"/>
          </w:tcPr>
          <w:p w:rsidR="00501159" w:rsidRPr="001E74BD" w:rsidRDefault="00501159" w:rsidP="00C40290">
            <w:pPr>
              <w:keepNext/>
              <w:spacing w:before="60"/>
              <w:ind w:left="0"/>
              <w:jc w:val="center"/>
              <w:rPr>
                <w:sz w:val="20"/>
                <w:szCs w:val="20"/>
                <w:lang w:eastAsia="en-NZ"/>
              </w:rPr>
            </w:pPr>
            <w:r>
              <w:rPr>
                <w:sz w:val="20"/>
                <w:szCs w:val="20"/>
                <w:lang w:eastAsia="en-NZ"/>
              </w:rPr>
              <w:t>43</w:t>
            </w:r>
          </w:p>
        </w:tc>
      </w:tr>
    </w:tbl>
    <w:p w:rsidR="00501159" w:rsidRPr="001E74BD" w:rsidRDefault="00501159" w:rsidP="00C40290">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01159" w:rsidTr="007A200C">
        <w:tc>
          <w:tcPr>
            <w:tcW w:w="3510" w:type="dxa"/>
          </w:tcPr>
          <w:p w:rsidR="00501159" w:rsidRPr="001E74BD" w:rsidRDefault="00501159" w:rsidP="00C40290">
            <w:pPr>
              <w:keepNext/>
              <w:spacing w:before="60"/>
              <w:ind w:left="0"/>
              <w:rPr>
                <w:sz w:val="20"/>
                <w:szCs w:val="20"/>
                <w:lang w:eastAsia="en-NZ"/>
              </w:rPr>
            </w:pPr>
            <w:r w:rsidRPr="001E74BD">
              <w:rPr>
                <w:sz w:val="20"/>
                <w:szCs w:val="20"/>
                <w:lang w:eastAsia="en-NZ"/>
              </w:rPr>
              <w:t>Number of residents interviewed</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5</w:t>
            </w:r>
          </w:p>
        </w:tc>
        <w:tc>
          <w:tcPr>
            <w:tcW w:w="3544" w:type="dxa"/>
          </w:tcPr>
          <w:p w:rsidR="00501159" w:rsidRPr="001E74BD" w:rsidRDefault="00501159" w:rsidP="00C40290">
            <w:pPr>
              <w:keepNext/>
              <w:spacing w:before="60"/>
              <w:ind w:left="0"/>
              <w:rPr>
                <w:sz w:val="20"/>
                <w:szCs w:val="20"/>
                <w:lang w:eastAsia="en-NZ"/>
              </w:rPr>
            </w:pPr>
            <w:r w:rsidRPr="001E74BD">
              <w:rPr>
                <w:sz w:val="20"/>
                <w:szCs w:val="20"/>
                <w:lang w:eastAsia="en-NZ"/>
              </w:rPr>
              <w:t>Number of staff interviewed</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12</w:t>
            </w:r>
          </w:p>
        </w:tc>
        <w:tc>
          <w:tcPr>
            <w:tcW w:w="3402" w:type="dxa"/>
          </w:tcPr>
          <w:p w:rsidR="00501159" w:rsidRPr="001E74BD" w:rsidRDefault="00501159" w:rsidP="00C40290">
            <w:pPr>
              <w:keepNext/>
              <w:spacing w:before="60"/>
              <w:ind w:left="0"/>
              <w:rPr>
                <w:sz w:val="20"/>
                <w:szCs w:val="20"/>
                <w:lang w:eastAsia="en-NZ"/>
              </w:rPr>
            </w:pPr>
            <w:r w:rsidRPr="001E74BD">
              <w:rPr>
                <w:sz w:val="20"/>
                <w:szCs w:val="20"/>
                <w:lang w:eastAsia="en-NZ"/>
              </w:rPr>
              <w:t>Number of managers interviewed</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3</w:t>
            </w:r>
          </w:p>
        </w:tc>
      </w:tr>
      <w:tr w:rsidR="00501159" w:rsidTr="007A200C">
        <w:tc>
          <w:tcPr>
            <w:tcW w:w="3510" w:type="dxa"/>
          </w:tcPr>
          <w:p w:rsidR="00501159" w:rsidRPr="001E74BD" w:rsidRDefault="00501159" w:rsidP="00C40290">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9</w:t>
            </w:r>
          </w:p>
        </w:tc>
        <w:tc>
          <w:tcPr>
            <w:tcW w:w="3544" w:type="dxa"/>
          </w:tcPr>
          <w:p w:rsidR="00501159" w:rsidRPr="001E74BD" w:rsidRDefault="00501159" w:rsidP="00C40290">
            <w:pPr>
              <w:keepNext/>
              <w:spacing w:before="60"/>
              <w:ind w:left="0"/>
              <w:rPr>
                <w:sz w:val="20"/>
                <w:szCs w:val="20"/>
                <w:lang w:eastAsia="en-NZ"/>
              </w:rPr>
            </w:pPr>
            <w:r w:rsidRPr="001E74BD">
              <w:rPr>
                <w:sz w:val="20"/>
                <w:szCs w:val="20"/>
                <w:lang w:eastAsia="en-NZ"/>
              </w:rPr>
              <w:t>Number of staff records reviewed</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9</w:t>
            </w:r>
          </w:p>
        </w:tc>
        <w:tc>
          <w:tcPr>
            <w:tcW w:w="3402" w:type="dxa"/>
          </w:tcPr>
          <w:p w:rsidR="00501159" w:rsidRPr="001E74BD" w:rsidRDefault="00501159" w:rsidP="00C40290">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3</w:t>
            </w:r>
          </w:p>
        </w:tc>
      </w:tr>
      <w:tr w:rsidR="00501159" w:rsidTr="007A200C">
        <w:tc>
          <w:tcPr>
            <w:tcW w:w="3510" w:type="dxa"/>
          </w:tcPr>
          <w:p w:rsidR="00501159" w:rsidRPr="001E74BD" w:rsidRDefault="00501159" w:rsidP="00C40290">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18</w:t>
            </w:r>
          </w:p>
        </w:tc>
        <w:tc>
          <w:tcPr>
            <w:tcW w:w="3544" w:type="dxa"/>
            <w:tcBorders>
              <w:bottom w:val="single" w:sz="4" w:space="0" w:color="auto"/>
            </w:tcBorders>
          </w:tcPr>
          <w:p w:rsidR="00501159" w:rsidRPr="001E74BD" w:rsidRDefault="00501159" w:rsidP="00C40290">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501159" w:rsidRPr="001E74BD" w:rsidRDefault="00501159" w:rsidP="00C40290">
            <w:pPr>
              <w:keepNext/>
              <w:spacing w:before="60"/>
              <w:ind w:left="0"/>
              <w:jc w:val="center"/>
              <w:rPr>
                <w:sz w:val="20"/>
                <w:szCs w:val="20"/>
                <w:lang w:eastAsia="en-NZ"/>
              </w:rPr>
            </w:pPr>
            <w:r>
              <w:rPr>
                <w:sz w:val="20"/>
                <w:szCs w:val="20"/>
                <w:lang w:eastAsia="en-NZ"/>
              </w:rPr>
              <w:t>96</w:t>
            </w:r>
          </w:p>
        </w:tc>
        <w:tc>
          <w:tcPr>
            <w:tcW w:w="3402" w:type="dxa"/>
          </w:tcPr>
          <w:p w:rsidR="00501159" w:rsidRPr="001E74BD" w:rsidRDefault="00501159" w:rsidP="00C40290">
            <w:pPr>
              <w:keepNext/>
              <w:spacing w:before="60"/>
              <w:ind w:left="0"/>
              <w:rPr>
                <w:sz w:val="20"/>
                <w:szCs w:val="20"/>
                <w:lang w:eastAsia="en-NZ"/>
              </w:rPr>
            </w:pPr>
            <w:r w:rsidRPr="001E74BD">
              <w:rPr>
                <w:sz w:val="20"/>
                <w:szCs w:val="20"/>
                <w:lang w:eastAsia="en-NZ"/>
              </w:rPr>
              <w:t>Number of relatives interviewed</w:t>
            </w:r>
          </w:p>
        </w:tc>
        <w:tc>
          <w:tcPr>
            <w:tcW w:w="1701" w:type="dxa"/>
          </w:tcPr>
          <w:p w:rsidR="00501159" w:rsidRPr="001E74BD" w:rsidRDefault="00501159" w:rsidP="00C40290">
            <w:pPr>
              <w:keepNext/>
              <w:spacing w:before="60"/>
              <w:ind w:left="0"/>
              <w:jc w:val="center"/>
              <w:rPr>
                <w:sz w:val="20"/>
                <w:szCs w:val="20"/>
                <w:lang w:eastAsia="en-NZ"/>
              </w:rPr>
            </w:pPr>
            <w:r>
              <w:rPr>
                <w:sz w:val="20"/>
                <w:szCs w:val="20"/>
                <w:lang w:eastAsia="en-NZ"/>
              </w:rPr>
              <w:t>4</w:t>
            </w:r>
          </w:p>
        </w:tc>
      </w:tr>
      <w:tr w:rsidR="00501159" w:rsidTr="007A200C">
        <w:tc>
          <w:tcPr>
            <w:tcW w:w="3510" w:type="dxa"/>
          </w:tcPr>
          <w:p w:rsidR="00501159" w:rsidRPr="001E74BD" w:rsidRDefault="00501159" w:rsidP="00C40290">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501159" w:rsidRPr="001E74BD" w:rsidRDefault="00501159" w:rsidP="00C40290">
            <w:pPr>
              <w:spacing w:before="60"/>
              <w:ind w:left="0"/>
              <w:jc w:val="center"/>
              <w:rPr>
                <w:sz w:val="20"/>
                <w:szCs w:val="20"/>
                <w:lang w:eastAsia="en-NZ"/>
              </w:rPr>
            </w:pPr>
            <w:r>
              <w:rPr>
                <w:sz w:val="20"/>
                <w:szCs w:val="20"/>
                <w:lang w:eastAsia="en-NZ"/>
              </w:rPr>
              <w:t>3</w:t>
            </w:r>
          </w:p>
        </w:tc>
        <w:tc>
          <w:tcPr>
            <w:tcW w:w="3544" w:type="dxa"/>
            <w:tcBorders>
              <w:bottom w:val="nil"/>
              <w:right w:val="nil"/>
            </w:tcBorders>
          </w:tcPr>
          <w:p w:rsidR="00501159" w:rsidRPr="001E74BD" w:rsidRDefault="00501159" w:rsidP="00C40290">
            <w:pPr>
              <w:spacing w:before="60"/>
              <w:ind w:left="0"/>
              <w:rPr>
                <w:sz w:val="20"/>
                <w:szCs w:val="20"/>
                <w:lang w:eastAsia="en-NZ"/>
              </w:rPr>
            </w:pPr>
          </w:p>
        </w:tc>
        <w:tc>
          <w:tcPr>
            <w:tcW w:w="1701" w:type="dxa"/>
            <w:tcBorders>
              <w:left w:val="nil"/>
              <w:bottom w:val="nil"/>
            </w:tcBorders>
          </w:tcPr>
          <w:p w:rsidR="00501159" w:rsidRPr="001E74BD" w:rsidRDefault="00501159" w:rsidP="00C40290">
            <w:pPr>
              <w:spacing w:before="60"/>
              <w:ind w:left="0"/>
              <w:jc w:val="center"/>
              <w:rPr>
                <w:sz w:val="20"/>
                <w:szCs w:val="20"/>
                <w:lang w:eastAsia="en-NZ"/>
              </w:rPr>
            </w:pPr>
          </w:p>
        </w:tc>
        <w:tc>
          <w:tcPr>
            <w:tcW w:w="3402" w:type="dxa"/>
          </w:tcPr>
          <w:p w:rsidR="00501159" w:rsidRPr="001E74BD" w:rsidRDefault="00501159" w:rsidP="00C40290">
            <w:pPr>
              <w:spacing w:before="60"/>
              <w:ind w:left="0"/>
              <w:rPr>
                <w:sz w:val="20"/>
                <w:szCs w:val="20"/>
                <w:lang w:eastAsia="en-NZ"/>
              </w:rPr>
            </w:pPr>
            <w:r w:rsidRPr="001E74BD">
              <w:rPr>
                <w:sz w:val="20"/>
                <w:szCs w:val="20"/>
                <w:lang w:eastAsia="en-NZ"/>
              </w:rPr>
              <w:t>Number of GPs interviewed</w:t>
            </w:r>
          </w:p>
        </w:tc>
        <w:tc>
          <w:tcPr>
            <w:tcW w:w="1701" w:type="dxa"/>
          </w:tcPr>
          <w:p w:rsidR="00501159" w:rsidRPr="001E74BD" w:rsidRDefault="00501159" w:rsidP="00C40290">
            <w:pPr>
              <w:spacing w:before="60"/>
              <w:ind w:left="0"/>
              <w:jc w:val="center"/>
              <w:rPr>
                <w:sz w:val="20"/>
                <w:szCs w:val="20"/>
                <w:lang w:eastAsia="en-NZ"/>
              </w:rPr>
            </w:pPr>
            <w:r>
              <w:rPr>
                <w:sz w:val="20"/>
                <w:szCs w:val="20"/>
                <w:lang w:eastAsia="en-NZ"/>
              </w:rPr>
              <w:t>1</w:t>
            </w:r>
          </w:p>
        </w:tc>
      </w:tr>
    </w:tbl>
    <w:p w:rsidR="00501159" w:rsidRPr="000438ED" w:rsidRDefault="00501159" w:rsidP="00C40290">
      <w:pPr>
        <w:pStyle w:val="Heading2"/>
        <w:pageBreakBefore/>
      </w:pPr>
      <w:r w:rsidRPr="000438ED">
        <w:lastRenderedPageBreak/>
        <w:t>Declaration</w:t>
      </w:r>
    </w:p>
    <w:p w:rsidR="00501159" w:rsidRPr="00A404CD" w:rsidRDefault="00501159" w:rsidP="00C40290">
      <w:pPr>
        <w:spacing w:before="240" w:after="0"/>
        <w:ind w:left="0"/>
        <w:rPr>
          <w:szCs w:val="20"/>
        </w:rPr>
      </w:pPr>
      <w:r w:rsidRPr="00A404CD">
        <w:rPr>
          <w:szCs w:val="20"/>
        </w:rPr>
        <w:t xml:space="preserve">I, </w:t>
      </w:r>
      <w:r>
        <w:rPr>
          <w:szCs w:val="20"/>
        </w:rPr>
        <w:t>XXXXXX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501159" w:rsidRPr="00A404CD" w:rsidRDefault="00501159" w:rsidP="00C40290">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501159" w:rsidTr="007A200C">
        <w:tc>
          <w:tcPr>
            <w:tcW w:w="675" w:type="dxa"/>
          </w:tcPr>
          <w:p w:rsidR="00501159" w:rsidRPr="00A404CD" w:rsidRDefault="00501159" w:rsidP="00C40290">
            <w:pPr>
              <w:spacing w:before="60"/>
              <w:ind w:left="0"/>
              <w:rPr>
                <w:szCs w:val="20"/>
              </w:rPr>
            </w:pPr>
            <w:r w:rsidRPr="00A404CD">
              <w:rPr>
                <w:szCs w:val="20"/>
              </w:rPr>
              <w:t>a)</w:t>
            </w:r>
          </w:p>
        </w:tc>
        <w:tc>
          <w:tcPr>
            <w:tcW w:w="12900" w:type="dxa"/>
          </w:tcPr>
          <w:p w:rsidR="00501159" w:rsidRPr="00A404CD" w:rsidRDefault="00501159" w:rsidP="00C40290">
            <w:pPr>
              <w:spacing w:before="60"/>
              <w:ind w:left="0"/>
              <w:rPr>
                <w:szCs w:val="20"/>
              </w:rPr>
            </w:pPr>
            <w:r w:rsidRPr="00A404CD">
              <w:rPr>
                <w:szCs w:val="20"/>
              </w:rPr>
              <w:t>I am a delegated authority of Health and Disability Auditing New Zealand Limited</w:t>
            </w:r>
          </w:p>
        </w:tc>
        <w:tc>
          <w:tcPr>
            <w:tcW w:w="1984" w:type="dxa"/>
          </w:tcPr>
          <w:p w:rsidR="00501159" w:rsidRPr="00A404CD" w:rsidRDefault="00501159" w:rsidP="00C40290">
            <w:pPr>
              <w:spacing w:before="60"/>
              <w:ind w:left="0"/>
              <w:jc w:val="center"/>
              <w:rPr>
                <w:szCs w:val="20"/>
              </w:rPr>
            </w:pPr>
            <w:r>
              <w:rPr>
                <w:szCs w:val="20"/>
              </w:rPr>
              <w:t>Yes</w:t>
            </w:r>
          </w:p>
        </w:tc>
      </w:tr>
      <w:tr w:rsidR="00501159" w:rsidTr="007A200C">
        <w:tc>
          <w:tcPr>
            <w:tcW w:w="675" w:type="dxa"/>
          </w:tcPr>
          <w:p w:rsidR="00501159" w:rsidRPr="00A404CD" w:rsidRDefault="00501159" w:rsidP="00C40290">
            <w:pPr>
              <w:spacing w:before="60"/>
              <w:ind w:left="0"/>
              <w:rPr>
                <w:szCs w:val="20"/>
              </w:rPr>
            </w:pPr>
            <w:r w:rsidRPr="00A404CD">
              <w:rPr>
                <w:szCs w:val="20"/>
              </w:rPr>
              <w:t>b)</w:t>
            </w:r>
          </w:p>
        </w:tc>
        <w:tc>
          <w:tcPr>
            <w:tcW w:w="12900" w:type="dxa"/>
          </w:tcPr>
          <w:p w:rsidR="00501159" w:rsidRPr="00A404CD" w:rsidRDefault="00501159" w:rsidP="00C40290">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501159" w:rsidRPr="00A404CD" w:rsidRDefault="00501159" w:rsidP="00C40290">
            <w:pPr>
              <w:spacing w:before="60"/>
              <w:ind w:left="0"/>
              <w:jc w:val="center"/>
              <w:rPr>
                <w:szCs w:val="20"/>
              </w:rPr>
            </w:pPr>
            <w:r>
              <w:rPr>
                <w:szCs w:val="20"/>
              </w:rPr>
              <w:t>Yes</w:t>
            </w:r>
          </w:p>
        </w:tc>
      </w:tr>
      <w:tr w:rsidR="00501159" w:rsidTr="007A200C">
        <w:tc>
          <w:tcPr>
            <w:tcW w:w="675" w:type="dxa"/>
          </w:tcPr>
          <w:p w:rsidR="00501159" w:rsidRPr="00A404CD" w:rsidRDefault="00501159" w:rsidP="00C40290">
            <w:pPr>
              <w:spacing w:before="60"/>
              <w:ind w:left="0"/>
              <w:rPr>
                <w:szCs w:val="20"/>
              </w:rPr>
            </w:pPr>
            <w:r w:rsidRPr="00A404CD">
              <w:rPr>
                <w:szCs w:val="20"/>
              </w:rPr>
              <w:t>c)</w:t>
            </w:r>
          </w:p>
        </w:tc>
        <w:tc>
          <w:tcPr>
            <w:tcW w:w="12900" w:type="dxa"/>
          </w:tcPr>
          <w:p w:rsidR="00501159" w:rsidRPr="00A404CD" w:rsidRDefault="00501159" w:rsidP="00C40290">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501159" w:rsidRPr="00A404CD" w:rsidRDefault="00501159" w:rsidP="00C40290">
            <w:pPr>
              <w:spacing w:before="60"/>
              <w:ind w:left="0"/>
              <w:jc w:val="center"/>
              <w:rPr>
                <w:szCs w:val="20"/>
              </w:rPr>
            </w:pPr>
            <w:r>
              <w:rPr>
                <w:szCs w:val="20"/>
              </w:rPr>
              <w:t>Yes</w:t>
            </w:r>
          </w:p>
        </w:tc>
      </w:tr>
      <w:tr w:rsidR="00501159" w:rsidTr="007A200C">
        <w:tc>
          <w:tcPr>
            <w:tcW w:w="675" w:type="dxa"/>
          </w:tcPr>
          <w:p w:rsidR="00501159" w:rsidRPr="00A404CD" w:rsidRDefault="00501159" w:rsidP="00C40290">
            <w:pPr>
              <w:spacing w:before="60"/>
              <w:ind w:left="0"/>
              <w:rPr>
                <w:szCs w:val="20"/>
              </w:rPr>
            </w:pPr>
            <w:r w:rsidRPr="00A404CD">
              <w:rPr>
                <w:szCs w:val="20"/>
              </w:rPr>
              <w:t>d)</w:t>
            </w:r>
          </w:p>
        </w:tc>
        <w:tc>
          <w:tcPr>
            <w:tcW w:w="12900" w:type="dxa"/>
          </w:tcPr>
          <w:p w:rsidR="00501159" w:rsidRPr="00A404CD" w:rsidRDefault="00501159" w:rsidP="00C40290">
            <w:pPr>
              <w:spacing w:before="60"/>
              <w:ind w:left="0"/>
              <w:rPr>
                <w:szCs w:val="20"/>
              </w:rPr>
            </w:pPr>
            <w:r>
              <w:rPr>
                <w:szCs w:val="20"/>
              </w:rPr>
              <w:t>t</w:t>
            </w:r>
            <w:r w:rsidRPr="00A404CD">
              <w:rPr>
                <w:szCs w:val="20"/>
              </w:rPr>
              <w:t>his audit report has been approved by the lead auditor named above</w:t>
            </w:r>
          </w:p>
        </w:tc>
        <w:tc>
          <w:tcPr>
            <w:tcW w:w="1984" w:type="dxa"/>
          </w:tcPr>
          <w:p w:rsidR="00501159" w:rsidRPr="00A404CD" w:rsidRDefault="00501159" w:rsidP="00C40290">
            <w:pPr>
              <w:spacing w:before="60"/>
              <w:ind w:left="0"/>
              <w:jc w:val="center"/>
              <w:rPr>
                <w:szCs w:val="20"/>
              </w:rPr>
            </w:pPr>
            <w:r>
              <w:rPr>
                <w:szCs w:val="20"/>
              </w:rPr>
              <w:t>Yes</w:t>
            </w:r>
          </w:p>
        </w:tc>
      </w:tr>
      <w:tr w:rsidR="00501159" w:rsidTr="007A200C">
        <w:tc>
          <w:tcPr>
            <w:tcW w:w="675" w:type="dxa"/>
          </w:tcPr>
          <w:p w:rsidR="00501159" w:rsidRPr="00A404CD" w:rsidRDefault="00501159" w:rsidP="00C40290">
            <w:pPr>
              <w:spacing w:before="60"/>
              <w:ind w:left="0"/>
              <w:rPr>
                <w:szCs w:val="20"/>
              </w:rPr>
            </w:pPr>
            <w:r>
              <w:rPr>
                <w:szCs w:val="20"/>
              </w:rPr>
              <w:t>e)</w:t>
            </w:r>
          </w:p>
        </w:tc>
        <w:tc>
          <w:tcPr>
            <w:tcW w:w="12900" w:type="dxa"/>
          </w:tcPr>
          <w:p w:rsidR="00501159" w:rsidRPr="00A404CD" w:rsidRDefault="00501159" w:rsidP="00C40290">
            <w:pPr>
              <w:spacing w:before="60"/>
              <w:ind w:left="0"/>
              <w:rPr>
                <w:szCs w:val="20"/>
              </w:rPr>
            </w:pPr>
            <w:r>
              <w:rPr>
                <w:szCs w:val="20"/>
              </w:rPr>
              <w:t>the peer reviewer named above has completed the peer review process in accordance with the DAA Handbook</w:t>
            </w:r>
          </w:p>
        </w:tc>
        <w:tc>
          <w:tcPr>
            <w:tcW w:w="1984" w:type="dxa"/>
          </w:tcPr>
          <w:p w:rsidR="00501159" w:rsidRDefault="00501159" w:rsidP="00C40290">
            <w:pPr>
              <w:spacing w:before="60"/>
              <w:ind w:left="0"/>
              <w:jc w:val="center"/>
              <w:rPr>
                <w:szCs w:val="20"/>
              </w:rPr>
            </w:pPr>
            <w:r>
              <w:rPr>
                <w:szCs w:val="20"/>
              </w:rPr>
              <w:t>Yes</w:t>
            </w:r>
          </w:p>
        </w:tc>
      </w:tr>
      <w:tr w:rsidR="00501159" w:rsidTr="007A200C">
        <w:tc>
          <w:tcPr>
            <w:tcW w:w="675" w:type="dxa"/>
          </w:tcPr>
          <w:p w:rsidR="00501159" w:rsidRPr="00A404CD" w:rsidRDefault="00501159" w:rsidP="00C40290">
            <w:pPr>
              <w:spacing w:before="60"/>
              <w:ind w:left="0"/>
              <w:rPr>
                <w:szCs w:val="20"/>
              </w:rPr>
            </w:pPr>
            <w:r>
              <w:rPr>
                <w:szCs w:val="20"/>
              </w:rPr>
              <w:t>f</w:t>
            </w:r>
            <w:r w:rsidRPr="00A404CD">
              <w:rPr>
                <w:szCs w:val="20"/>
              </w:rPr>
              <w:t>)</w:t>
            </w:r>
          </w:p>
        </w:tc>
        <w:tc>
          <w:tcPr>
            <w:tcW w:w="12900" w:type="dxa"/>
          </w:tcPr>
          <w:p w:rsidR="00501159" w:rsidRDefault="00501159" w:rsidP="00C40290">
            <w:pPr>
              <w:spacing w:before="60"/>
              <w:ind w:left="0"/>
            </w:pPr>
            <w:r>
              <w:t>if this audit was unannounced, n</w:t>
            </w:r>
            <w:r w:rsidRPr="006B03B9">
              <w:t xml:space="preserve">o member of the audit team has disclosed the timing of the </w:t>
            </w:r>
            <w:r>
              <w:t>audit to the provider</w:t>
            </w:r>
          </w:p>
        </w:tc>
        <w:tc>
          <w:tcPr>
            <w:tcW w:w="1984" w:type="dxa"/>
          </w:tcPr>
          <w:p w:rsidR="00501159" w:rsidRDefault="00501159" w:rsidP="00C40290">
            <w:pPr>
              <w:spacing w:before="60"/>
              <w:ind w:left="0"/>
              <w:jc w:val="center"/>
              <w:rPr>
                <w:szCs w:val="20"/>
              </w:rPr>
            </w:pPr>
            <w:r>
              <w:rPr>
                <w:szCs w:val="20"/>
              </w:rPr>
              <w:t>Yes</w:t>
            </w:r>
          </w:p>
        </w:tc>
      </w:tr>
      <w:tr w:rsidR="00501159" w:rsidTr="007A200C">
        <w:tc>
          <w:tcPr>
            <w:tcW w:w="675" w:type="dxa"/>
          </w:tcPr>
          <w:p w:rsidR="00501159" w:rsidRPr="00A404CD" w:rsidRDefault="00501159" w:rsidP="00C40290">
            <w:pPr>
              <w:spacing w:before="60"/>
              <w:ind w:left="0"/>
              <w:rPr>
                <w:szCs w:val="20"/>
              </w:rPr>
            </w:pPr>
            <w:r>
              <w:rPr>
                <w:szCs w:val="20"/>
              </w:rPr>
              <w:t>g</w:t>
            </w:r>
            <w:r w:rsidRPr="00A404CD">
              <w:rPr>
                <w:szCs w:val="20"/>
              </w:rPr>
              <w:t>)</w:t>
            </w:r>
          </w:p>
        </w:tc>
        <w:tc>
          <w:tcPr>
            <w:tcW w:w="12900" w:type="dxa"/>
          </w:tcPr>
          <w:p w:rsidR="00501159" w:rsidRPr="00A404CD" w:rsidRDefault="00501159" w:rsidP="00C40290">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501159" w:rsidRPr="00A404CD" w:rsidRDefault="00501159" w:rsidP="00C40290">
            <w:pPr>
              <w:spacing w:before="60"/>
              <w:ind w:left="0"/>
              <w:jc w:val="center"/>
              <w:rPr>
                <w:szCs w:val="20"/>
              </w:rPr>
            </w:pPr>
            <w:r>
              <w:rPr>
                <w:szCs w:val="20"/>
              </w:rPr>
              <w:t>Yes</w:t>
            </w:r>
          </w:p>
        </w:tc>
      </w:tr>
      <w:tr w:rsidR="00501159" w:rsidTr="007A200C">
        <w:trPr>
          <w:trHeight w:val="60"/>
        </w:trPr>
        <w:tc>
          <w:tcPr>
            <w:tcW w:w="675" w:type="dxa"/>
          </w:tcPr>
          <w:p w:rsidR="00501159" w:rsidRPr="00A404CD" w:rsidRDefault="00501159" w:rsidP="00C40290">
            <w:pPr>
              <w:spacing w:before="60"/>
              <w:ind w:left="0"/>
              <w:rPr>
                <w:szCs w:val="20"/>
              </w:rPr>
            </w:pPr>
            <w:r>
              <w:rPr>
                <w:szCs w:val="20"/>
              </w:rPr>
              <w:t>h)</w:t>
            </w:r>
          </w:p>
        </w:tc>
        <w:tc>
          <w:tcPr>
            <w:tcW w:w="12900" w:type="dxa"/>
          </w:tcPr>
          <w:p w:rsidR="00501159" w:rsidRPr="00A404CD" w:rsidRDefault="00501159" w:rsidP="00C40290">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501159" w:rsidRPr="00A404CD" w:rsidRDefault="00501159" w:rsidP="00C40290">
            <w:pPr>
              <w:spacing w:before="60"/>
              <w:ind w:left="0"/>
              <w:jc w:val="center"/>
              <w:rPr>
                <w:szCs w:val="20"/>
              </w:rPr>
            </w:pPr>
            <w:r>
              <w:rPr>
                <w:szCs w:val="20"/>
              </w:rPr>
              <w:t>Yes</w:t>
            </w:r>
          </w:p>
        </w:tc>
      </w:tr>
    </w:tbl>
    <w:p w:rsidR="00501159" w:rsidRPr="00A404CD" w:rsidRDefault="00501159" w:rsidP="00C40290">
      <w:pPr>
        <w:spacing w:before="240" w:after="0"/>
        <w:ind w:left="0"/>
        <w:rPr>
          <w:szCs w:val="20"/>
        </w:rPr>
      </w:pPr>
      <w:r w:rsidRPr="00A404CD">
        <w:rPr>
          <w:szCs w:val="20"/>
        </w:rPr>
        <w:t xml:space="preserve">Dated </w:t>
      </w:r>
      <w:r>
        <w:rPr>
          <w:szCs w:val="20"/>
        </w:rPr>
        <w:t>Thursday, 15 May 2014</w:t>
      </w:r>
    </w:p>
    <w:p w:rsidR="00501159" w:rsidRPr="000438ED" w:rsidRDefault="00501159" w:rsidP="00C40290">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501159" w:rsidTr="007A200C">
        <w:tc>
          <w:tcPr>
            <w:tcW w:w="15559" w:type="dxa"/>
          </w:tcPr>
          <w:p w:rsidR="00501159" w:rsidRPr="008337D1" w:rsidRDefault="00501159" w:rsidP="00C40290">
            <w:pPr>
              <w:keepNext/>
              <w:spacing w:before="60"/>
              <w:ind w:left="0"/>
              <w:rPr>
                <w:b/>
                <w:szCs w:val="20"/>
              </w:rPr>
            </w:pPr>
            <w:r w:rsidRPr="008337D1">
              <w:rPr>
                <w:b/>
                <w:szCs w:val="20"/>
              </w:rPr>
              <w:t>General Overview</w:t>
            </w:r>
          </w:p>
        </w:tc>
      </w:tr>
      <w:tr w:rsidR="00501159" w:rsidTr="007A200C">
        <w:tc>
          <w:tcPr>
            <w:tcW w:w="15559" w:type="dxa"/>
          </w:tcPr>
          <w:p w:rsidR="00501159" w:rsidRPr="008337D1" w:rsidRDefault="00501159" w:rsidP="00C40290">
            <w:pPr>
              <w:spacing w:before="60" w:after="120"/>
              <w:ind w:left="0"/>
              <w:rPr>
                <w:szCs w:val="20"/>
              </w:rPr>
            </w:pPr>
            <w:r>
              <w:rPr>
                <w:rFonts w:eastAsia="Times New Roman" w:cs="Arial"/>
                <w:noProof/>
              </w:rPr>
              <w:t>The Croft, (Presbyterian Support South Canterbury), provides care and support for up to 60</w:t>
            </w:r>
            <w:r w:rsidRPr="00126CF2">
              <w:rPr>
                <w:rFonts w:eastAsia="Times New Roman" w:cs="Arial"/>
                <w:noProof/>
              </w:rPr>
              <w:t xml:space="preserve"> residents</w:t>
            </w:r>
            <w:r>
              <w:rPr>
                <w:rFonts w:eastAsia="Times New Roman" w:cs="Arial"/>
                <w:noProof/>
              </w:rPr>
              <w:t xml:space="preserve"> </w:t>
            </w:r>
            <w:r w:rsidRPr="00073C45">
              <w:rPr>
                <w:rFonts w:eastAsia="Times New Roman" w:cs="Arial"/>
                <w:noProof/>
              </w:rPr>
              <w:t>at three service levels</w:t>
            </w:r>
            <w:r>
              <w:rPr>
                <w:rFonts w:eastAsia="Times New Roman" w:cs="Arial"/>
                <w:noProof/>
              </w:rPr>
              <w:t>, including hospital (</w:t>
            </w:r>
            <w:r w:rsidRPr="00073C45">
              <w:rPr>
                <w:rFonts w:eastAsia="Times New Roman" w:cs="Arial"/>
                <w:noProof/>
              </w:rPr>
              <w:t>geriatric/medical</w:t>
            </w:r>
            <w:r>
              <w:rPr>
                <w:rFonts w:eastAsia="Times New Roman" w:cs="Arial"/>
                <w:noProof/>
              </w:rPr>
              <w:t>), resthome and dementia level care</w:t>
            </w:r>
            <w:r w:rsidRPr="00073C45">
              <w:rPr>
                <w:rFonts w:eastAsia="Times New Roman" w:cs="Arial"/>
                <w:noProof/>
              </w:rPr>
              <w:t>. O</w:t>
            </w:r>
            <w:r>
              <w:rPr>
                <w:rFonts w:eastAsia="Times New Roman" w:cs="Arial"/>
                <w:noProof/>
              </w:rPr>
              <w:t xml:space="preserve">n the day of audit there were 23 </w:t>
            </w:r>
            <w:r w:rsidRPr="00073C45">
              <w:rPr>
                <w:rFonts w:eastAsia="Times New Roman" w:cs="Arial"/>
                <w:noProof/>
              </w:rPr>
              <w:t>re</w:t>
            </w:r>
            <w:r>
              <w:rPr>
                <w:rFonts w:eastAsia="Times New Roman" w:cs="Arial"/>
                <w:noProof/>
              </w:rPr>
              <w:t xml:space="preserve">sidents in the dementia unit, 28 hospital level residents and eight </w:t>
            </w:r>
            <w:r w:rsidRPr="00073C45">
              <w:rPr>
                <w:rFonts w:eastAsia="Times New Roman" w:cs="Arial"/>
                <w:noProof/>
              </w:rPr>
              <w:t>res</w:t>
            </w:r>
            <w:r>
              <w:rPr>
                <w:rFonts w:eastAsia="Times New Roman" w:cs="Arial"/>
                <w:noProof/>
              </w:rPr>
              <w:t xml:space="preserve">t </w:t>
            </w:r>
            <w:r w:rsidRPr="00073C45">
              <w:rPr>
                <w:rFonts w:eastAsia="Times New Roman" w:cs="Arial"/>
                <w:noProof/>
              </w:rPr>
              <w:t xml:space="preserve">home level residents. </w:t>
            </w:r>
            <w:r>
              <w:rPr>
                <w:rFonts w:eastAsia="Times New Roman" w:cs="Arial"/>
                <w:noProof/>
              </w:rPr>
              <w:t xml:space="preserve">The </w:t>
            </w:r>
            <w:r w:rsidRPr="00E269DE">
              <w:rPr>
                <w:rFonts w:eastAsia="Times New Roman" w:cs="Arial"/>
                <w:noProof/>
              </w:rPr>
              <w:t>Presbyterian Support South Canterbury</w:t>
            </w:r>
            <w:r w:rsidRPr="00AD6827">
              <w:rPr>
                <w:rFonts w:eastAsia="Times New Roman" w:cs="Arial"/>
                <w:noProof/>
              </w:rPr>
              <w:t xml:space="preserve"> has</w:t>
            </w:r>
            <w:r>
              <w:rPr>
                <w:rFonts w:eastAsia="Times New Roman" w:cs="Arial"/>
                <w:noProof/>
              </w:rPr>
              <w:t xml:space="preserve"> three residential care homes that are</w:t>
            </w:r>
            <w:r w:rsidRPr="00AD6827">
              <w:rPr>
                <w:rFonts w:eastAsia="Times New Roman" w:cs="Arial"/>
                <w:noProof/>
              </w:rPr>
              <w:t xml:space="preserve"> governed by a board of trustees.</w:t>
            </w:r>
            <w:r>
              <w:rPr>
                <w:rFonts w:eastAsia="Times New Roman" w:cs="Arial"/>
                <w:noProof/>
              </w:rPr>
              <w:br/>
              <w:t>One of four shortfalls identified at the previous audit around residents’ personal belongings has been addressed</w:t>
            </w:r>
            <w:r w:rsidRPr="00126CF2">
              <w:rPr>
                <w:rFonts w:eastAsia="Times New Roman" w:cs="Arial"/>
                <w:noProof/>
              </w:rPr>
              <w:t>.</w:t>
            </w:r>
            <w:r>
              <w:rPr>
                <w:rFonts w:eastAsia="Times New Roman" w:cs="Arial"/>
                <w:noProof/>
              </w:rPr>
              <w:t xml:space="preserve"> There continues to be improvements required around resuscitation orders, incident forms, risk assessments and medication management.</w:t>
            </w:r>
            <w:r>
              <w:rPr>
                <w:rFonts w:eastAsia="Times New Roman" w:cs="Arial"/>
                <w:noProof/>
              </w:rPr>
              <w:br/>
              <w:t>This</w:t>
            </w:r>
            <w:r w:rsidRPr="00E94CA0">
              <w:rPr>
                <w:rFonts w:eastAsia="Times New Roman" w:cs="Arial"/>
                <w:noProof/>
              </w:rPr>
              <w:t xml:space="preserve"> </w:t>
            </w:r>
            <w:r w:rsidRPr="00126CF2">
              <w:rPr>
                <w:rFonts w:eastAsia="Times New Roman" w:cs="Arial"/>
                <w:noProof/>
              </w:rPr>
              <w:t xml:space="preserve">surveillance audit </w:t>
            </w:r>
            <w:r>
              <w:rPr>
                <w:rFonts w:eastAsia="Times New Roman" w:cs="Arial"/>
                <w:noProof/>
              </w:rPr>
              <w:t xml:space="preserve">also identified </w:t>
            </w:r>
            <w:r w:rsidRPr="00126CF2">
              <w:rPr>
                <w:rFonts w:eastAsia="Times New Roman" w:cs="Arial"/>
                <w:noProof/>
              </w:rPr>
              <w:t>impr</w:t>
            </w:r>
            <w:r>
              <w:rPr>
                <w:rFonts w:eastAsia="Times New Roman" w:cs="Arial"/>
                <w:noProof/>
              </w:rPr>
              <w:t>ovements required around resident care plan interventions, corrective action plans, admission agreement, short term care plans and six monthly review of care plans, staff competency in medication management and self administration of medication by residents.</w:t>
            </w:r>
          </w:p>
        </w:tc>
      </w:tr>
    </w:tbl>
    <w:p w:rsidR="00501159" w:rsidRPr="00C22CD7"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15559"/>
      </w:tblGrid>
      <w:tr w:rsidR="00501159" w:rsidTr="007A200C">
        <w:tc>
          <w:tcPr>
            <w:tcW w:w="15559" w:type="dxa"/>
          </w:tcPr>
          <w:p w:rsidR="00501159" w:rsidRPr="008337D1" w:rsidRDefault="00501159" w:rsidP="00C40290">
            <w:pPr>
              <w:keepNext/>
              <w:spacing w:before="60"/>
              <w:ind w:left="0"/>
              <w:rPr>
                <w:b/>
                <w:szCs w:val="20"/>
              </w:rPr>
            </w:pPr>
            <w:r w:rsidRPr="008337D1">
              <w:rPr>
                <w:b/>
                <w:szCs w:val="20"/>
              </w:rPr>
              <w:t>Outcome 1.1: Consumer Rights</w:t>
            </w:r>
          </w:p>
        </w:tc>
      </w:tr>
      <w:tr w:rsidR="00501159" w:rsidTr="007A200C">
        <w:tc>
          <w:tcPr>
            <w:tcW w:w="15559" w:type="dxa"/>
          </w:tcPr>
          <w:p w:rsidR="00501159" w:rsidRPr="008337D1" w:rsidRDefault="00501159" w:rsidP="00C40290">
            <w:pPr>
              <w:spacing w:before="60" w:after="120"/>
              <w:ind w:left="0"/>
              <w:rPr>
                <w:szCs w:val="20"/>
              </w:rPr>
            </w:pPr>
            <w:r w:rsidRPr="00126CF2">
              <w:rPr>
                <w:rFonts w:cs="Arial"/>
                <w:bCs/>
                <w:noProof/>
              </w:rPr>
              <w:t>An open disclosure polic</w:t>
            </w:r>
            <w:r>
              <w:rPr>
                <w:rFonts w:cs="Arial"/>
                <w:bCs/>
                <w:noProof/>
              </w:rPr>
              <w:t>y is documented.</w:t>
            </w:r>
            <w:r w:rsidRPr="00126CF2">
              <w:rPr>
                <w:rFonts w:cs="Arial"/>
                <w:bCs/>
                <w:noProof/>
              </w:rPr>
              <w:t xml:space="preserve"> Interpreter services are available, if required. The complaints process is made known to residents and families on admission and displayed in the facility.  Staff, residents and family interviewed demonstrate an understanding of the complaints process. A complaints register is maintained and up to date.</w:t>
            </w:r>
            <w:r>
              <w:rPr>
                <w:rFonts w:cs="Arial"/>
                <w:bCs/>
                <w:noProof/>
              </w:rPr>
              <w:br/>
              <w:t>There are areas requiring improvement around the admission agreement and residents’ resuscitation orders.</w:t>
            </w:r>
          </w:p>
        </w:tc>
      </w:tr>
    </w:tbl>
    <w:p w:rsidR="00501159" w:rsidRPr="00D301AB"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15559"/>
      </w:tblGrid>
      <w:tr w:rsidR="00501159" w:rsidTr="007A200C">
        <w:tc>
          <w:tcPr>
            <w:tcW w:w="15559" w:type="dxa"/>
          </w:tcPr>
          <w:p w:rsidR="00501159" w:rsidRPr="008337D1" w:rsidRDefault="00501159" w:rsidP="00C40290">
            <w:pPr>
              <w:keepNext/>
              <w:spacing w:before="60"/>
              <w:ind w:left="0"/>
              <w:rPr>
                <w:b/>
                <w:szCs w:val="20"/>
              </w:rPr>
            </w:pPr>
            <w:r w:rsidRPr="008337D1">
              <w:rPr>
                <w:b/>
                <w:szCs w:val="20"/>
              </w:rPr>
              <w:t>Outcome 1.2: Organisational Management</w:t>
            </w:r>
          </w:p>
        </w:tc>
      </w:tr>
      <w:tr w:rsidR="00501159" w:rsidTr="007A200C">
        <w:tc>
          <w:tcPr>
            <w:tcW w:w="15559" w:type="dxa"/>
          </w:tcPr>
          <w:p w:rsidR="00501159" w:rsidRPr="008337D1" w:rsidRDefault="00501159" w:rsidP="00C40290">
            <w:pPr>
              <w:spacing w:before="60" w:after="120"/>
              <w:ind w:left="0"/>
              <w:rPr>
                <w:szCs w:val="20"/>
              </w:rPr>
            </w:pPr>
            <w:r>
              <w:rPr>
                <w:rFonts w:eastAsia="Times New Roman" w:cs="Arial"/>
                <w:noProof/>
              </w:rPr>
              <w:t xml:space="preserve">The Croft, Presbyterian Support South Canterbury </w:t>
            </w:r>
            <w:r w:rsidRPr="00126CF2">
              <w:rPr>
                <w:rFonts w:eastAsia="Times New Roman" w:cs="Arial"/>
                <w:noProof/>
              </w:rPr>
              <w:t>has established systems in place which define the scope, direction and goals of the organi</w:t>
            </w:r>
            <w:r>
              <w:rPr>
                <w:rFonts w:eastAsia="Times New Roman" w:cs="Arial"/>
                <w:noProof/>
              </w:rPr>
              <w:t>sation and the facility and</w:t>
            </w:r>
            <w:r w:rsidRPr="00126CF2">
              <w:rPr>
                <w:rFonts w:eastAsia="Times New Roman" w:cs="Arial"/>
                <w:noProof/>
              </w:rPr>
              <w:t xml:space="preserve"> monitoring and reporting processes against these systems.</w:t>
            </w:r>
            <w:r>
              <w:rPr>
                <w:rFonts w:eastAsia="Times New Roman" w:cs="Arial"/>
                <w:noProof/>
              </w:rPr>
              <w:t xml:space="preserve"> </w:t>
            </w:r>
            <w:r w:rsidRPr="00DF7C05">
              <w:rPr>
                <w:rFonts w:eastAsia="Times New Roman" w:cs="Arial"/>
                <w:noProof/>
              </w:rPr>
              <w:t>The Croft  has a quality and risk man</w:t>
            </w:r>
            <w:r>
              <w:rPr>
                <w:rFonts w:eastAsia="Times New Roman" w:cs="Arial"/>
                <w:noProof/>
              </w:rPr>
              <w:t xml:space="preserve">agement system in place. </w:t>
            </w:r>
            <w:r w:rsidRPr="00126CF2">
              <w:rPr>
                <w:rFonts w:eastAsia="Times New Roman" w:cs="Arial"/>
                <w:noProof/>
              </w:rPr>
              <w:t>Quality improvement data is reported on to the</w:t>
            </w:r>
            <w:r>
              <w:rPr>
                <w:rFonts w:eastAsia="Times New Roman" w:cs="Arial"/>
                <w:noProof/>
              </w:rPr>
              <w:t xml:space="preserve"> governing body</w:t>
            </w:r>
            <w:r w:rsidRPr="00126CF2">
              <w:rPr>
                <w:rFonts w:eastAsia="Times New Roman" w:cs="Arial"/>
                <w:noProof/>
              </w:rPr>
              <w:t xml:space="preserve"> monthly. Monitoring and communication of quality</w:t>
            </w:r>
            <w:r>
              <w:rPr>
                <w:rFonts w:eastAsia="Times New Roman" w:cs="Arial"/>
                <w:noProof/>
              </w:rPr>
              <w:t xml:space="preserve"> improvement data occurs via facilitys</w:t>
            </w:r>
            <w:r w:rsidRPr="00126CF2">
              <w:rPr>
                <w:rFonts w:eastAsia="Times New Roman" w:cs="Arial"/>
                <w:noProof/>
              </w:rPr>
              <w:t xml:space="preserve"> meetings</w:t>
            </w:r>
            <w:r>
              <w:rPr>
                <w:rFonts w:eastAsia="Times New Roman" w:cs="Arial"/>
                <w:noProof/>
              </w:rPr>
              <w:t>, notices and newsletters</w:t>
            </w:r>
            <w:r w:rsidRPr="00126CF2">
              <w:rPr>
                <w:rFonts w:eastAsia="Times New Roman" w:cs="Arial"/>
                <w:noProof/>
              </w:rPr>
              <w:t xml:space="preserve">.  Internal audits </w:t>
            </w:r>
            <w:r>
              <w:rPr>
                <w:rFonts w:eastAsia="Times New Roman" w:cs="Arial"/>
                <w:noProof/>
              </w:rPr>
              <w:t>and resident and family surveys are conducted, however</w:t>
            </w:r>
            <w:r w:rsidRPr="00126CF2">
              <w:rPr>
                <w:rFonts w:eastAsia="Times New Roman" w:cs="Arial"/>
                <w:noProof/>
              </w:rPr>
              <w:t xml:space="preserve"> corrective actions are</w:t>
            </w:r>
            <w:r>
              <w:rPr>
                <w:rFonts w:eastAsia="Times New Roman" w:cs="Arial"/>
                <w:noProof/>
              </w:rPr>
              <w:t xml:space="preserve"> not always documented and </w:t>
            </w:r>
            <w:r w:rsidRPr="00126CF2">
              <w:rPr>
                <w:rFonts w:eastAsia="Times New Roman" w:cs="Arial"/>
                <w:noProof/>
              </w:rPr>
              <w:t xml:space="preserve">implemented and </w:t>
            </w:r>
            <w:r>
              <w:rPr>
                <w:rFonts w:eastAsia="Times New Roman" w:cs="Arial"/>
                <w:noProof/>
              </w:rPr>
              <w:t>this requires an improvement.</w:t>
            </w:r>
            <w:r>
              <w:rPr>
                <w:rFonts w:eastAsia="Times New Roman" w:cs="Arial"/>
                <w:noProof/>
              </w:rPr>
              <w:br/>
            </w:r>
            <w:r w:rsidRPr="008A278D">
              <w:rPr>
                <w:rFonts w:eastAsia="Times New Roman" w:cs="Arial"/>
                <w:noProof/>
              </w:rPr>
              <w:t xml:space="preserve">The Croft  </w:t>
            </w:r>
            <w:r>
              <w:rPr>
                <w:rFonts w:eastAsia="Times New Roman" w:cs="Arial"/>
                <w:noProof/>
              </w:rPr>
              <w:t>is managed by nurse manager, registered nurse, who has been in this position for seven years.  The nurse manager is supported by the eldercare manager and the chief executive officer</w:t>
            </w:r>
            <w:r w:rsidRPr="008A278D">
              <w:rPr>
                <w:rFonts w:eastAsia="Times New Roman" w:cs="Arial"/>
                <w:noProof/>
              </w:rPr>
              <w:t xml:space="preserve">. </w:t>
            </w:r>
            <w:r>
              <w:rPr>
                <w:rFonts w:eastAsia="Times New Roman" w:cs="Arial"/>
                <w:noProof/>
              </w:rPr>
              <w:br/>
            </w:r>
            <w:r>
              <w:rPr>
                <w:rFonts w:eastAsia="Times New Roman" w:cs="Arial"/>
                <w:noProof/>
              </w:rPr>
              <w:br/>
            </w:r>
            <w:r w:rsidRPr="00126CF2">
              <w:rPr>
                <w:rFonts w:eastAsia="Times New Roman" w:cs="Arial"/>
                <w:noProof/>
              </w:rPr>
              <w:t>The adve</w:t>
            </w:r>
            <w:r>
              <w:rPr>
                <w:rFonts w:eastAsia="Times New Roman" w:cs="Arial"/>
                <w:noProof/>
              </w:rPr>
              <w:t>rse event reporting system is in place.</w:t>
            </w:r>
            <w:r w:rsidRPr="00126CF2">
              <w:rPr>
                <w:rFonts w:eastAsia="Times New Roman" w:cs="Arial"/>
                <w:noProof/>
              </w:rPr>
              <w:t xml:space="preserve">  There is evidence in the residents’ files reviewed of adverse event reporting and this is al</w:t>
            </w:r>
            <w:r>
              <w:rPr>
                <w:rFonts w:eastAsia="Times New Roman" w:cs="Arial"/>
                <w:noProof/>
              </w:rPr>
              <w:t>so reported on monthly. The adverse event forms do not always record</w:t>
            </w:r>
            <w:r w:rsidRPr="00126CF2">
              <w:rPr>
                <w:rFonts w:eastAsia="Times New Roman" w:cs="Arial"/>
                <w:noProof/>
              </w:rPr>
              <w:t xml:space="preserve"> communication with families following adverse ev</w:t>
            </w:r>
            <w:r>
              <w:rPr>
                <w:rFonts w:eastAsia="Times New Roman" w:cs="Arial"/>
                <w:noProof/>
              </w:rPr>
              <w:t>ents and the forms are not fully completed and this requires an improvement.</w:t>
            </w:r>
            <w:r>
              <w:rPr>
                <w:rFonts w:eastAsia="Times New Roman" w:cs="Arial"/>
                <w:noProof/>
              </w:rPr>
              <w:br/>
            </w:r>
            <w:r>
              <w:rPr>
                <w:rFonts w:eastAsia="Times New Roman" w:cs="Arial"/>
                <w:noProof/>
              </w:rPr>
              <w:br/>
            </w:r>
            <w:r w:rsidRPr="00A60913">
              <w:rPr>
                <w:rFonts w:eastAsia="Times New Roman" w:cs="Arial"/>
                <w:noProof/>
              </w:rPr>
              <w:t>Health and safety policies, systems and processes are implemented to manage risk.</w:t>
            </w:r>
            <w:r>
              <w:rPr>
                <w:rFonts w:eastAsia="Times New Roman" w:cs="Arial"/>
                <w:noProof/>
              </w:rPr>
              <w:br/>
            </w:r>
            <w:r>
              <w:rPr>
                <w:rFonts w:eastAsia="Times New Roman" w:cs="Arial"/>
                <w:noProof/>
              </w:rPr>
              <w:br/>
            </w:r>
            <w:r w:rsidRPr="00126CF2">
              <w:rPr>
                <w:rFonts w:eastAsia="Times New Roman" w:cs="Arial"/>
                <w:noProof/>
              </w:rPr>
              <w:t>The human resource management system</w:t>
            </w:r>
            <w:r>
              <w:rPr>
                <w:rFonts w:eastAsia="Times New Roman" w:cs="Arial"/>
                <w:noProof/>
              </w:rPr>
              <w:t>s provide</w:t>
            </w:r>
            <w:r w:rsidRPr="00126CF2">
              <w:rPr>
                <w:rFonts w:eastAsia="Times New Roman" w:cs="Arial"/>
                <w:noProof/>
              </w:rPr>
              <w:t xml:space="preserve"> for the implementation of processes both at the start of employment and on an ongoing basis in relation to education and training. There are regular in-service education and training opportunities provided for staff. A sampling of staff records evidences human </w:t>
            </w:r>
            <w:r w:rsidRPr="00126CF2">
              <w:rPr>
                <w:rFonts w:eastAsia="Times New Roman" w:cs="Arial"/>
                <w:noProof/>
              </w:rPr>
              <w:lastRenderedPageBreak/>
              <w:t>resource processes are followed.</w:t>
            </w:r>
            <w:r>
              <w:rPr>
                <w:rFonts w:eastAsia="Times New Roman" w:cs="Arial"/>
                <w:noProof/>
              </w:rPr>
              <w:br/>
            </w:r>
            <w:r>
              <w:rPr>
                <w:rFonts w:eastAsia="Times New Roman" w:cs="Arial"/>
                <w:noProof/>
              </w:rPr>
              <w:br/>
            </w:r>
            <w:r w:rsidRPr="00126CF2">
              <w:rPr>
                <w:rFonts w:eastAsia="Times New Roman" w:cs="Arial"/>
                <w:noProof/>
              </w:rPr>
              <w:t>There is a documented rationale for determining staff levels and staff skill mixes. There is a registered nurse on duty 24 hours a day with on-call s</w:t>
            </w:r>
            <w:r>
              <w:rPr>
                <w:rFonts w:eastAsia="Times New Roman" w:cs="Arial"/>
                <w:noProof/>
              </w:rPr>
              <w:t>upport from the nurse</w:t>
            </w:r>
            <w:r w:rsidRPr="00126CF2">
              <w:rPr>
                <w:rFonts w:eastAsia="Times New Roman" w:cs="Arial"/>
                <w:noProof/>
              </w:rPr>
              <w:t xml:space="preserve"> </w:t>
            </w:r>
            <w:r>
              <w:rPr>
                <w:rFonts w:eastAsia="Times New Roman" w:cs="Arial"/>
                <w:noProof/>
              </w:rPr>
              <w:t>manager and the clinical coordinator.</w:t>
            </w:r>
            <w:r w:rsidRPr="001628C6">
              <w:rPr>
                <w:rFonts w:eastAsia="Times New Roman" w:cs="Arial"/>
                <w:noProof/>
              </w:rPr>
              <w:t xml:space="preserve"> There is a roster that provides sufficient and appropriate coverage for the effective delivery of c</w:t>
            </w:r>
            <w:r>
              <w:rPr>
                <w:rFonts w:eastAsia="Times New Roman" w:cs="Arial"/>
                <w:noProof/>
              </w:rPr>
              <w:t>are and support</w:t>
            </w:r>
            <w:r w:rsidRPr="003A3465">
              <w:rPr>
                <w:rFonts w:eastAsia="Times New Roman" w:cs="Arial"/>
                <w:noProof/>
              </w:rPr>
              <w:t>.     </w:t>
            </w:r>
          </w:p>
        </w:tc>
      </w:tr>
    </w:tbl>
    <w:p w:rsidR="00501159" w:rsidRPr="00D301AB"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15559"/>
      </w:tblGrid>
      <w:tr w:rsidR="00501159" w:rsidTr="007A200C">
        <w:tc>
          <w:tcPr>
            <w:tcW w:w="15559" w:type="dxa"/>
          </w:tcPr>
          <w:p w:rsidR="00501159" w:rsidRPr="008337D1" w:rsidRDefault="00501159" w:rsidP="00C40290">
            <w:pPr>
              <w:keepNext/>
              <w:spacing w:before="60"/>
              <w:ind w:left="0"/>
              <w:rPr>
                <w:b/>
                <w:szCs w:val="20"/>
              </w:rPr>
            </w:pPr>
            <w:r w:rsidRPr="008337D1">
              <w:rPr>
                <w:b/>
                <w:szCs w:val="20"/>
              </w:rPr>
              <w:t>Outcome 1.3: Continuum of Service Delivery</w:t>
            </w:r>
          </w:p>
        </w:tc>
      </w:tr>
      <w:tr w:rsidR="00501159" w:rsidTr="007A200C">
        <w:tc>
          <w:tcPr>
            <w:tcW w:w="15559" w:type="dxa"/>
          </w:tcPr>
          <w:p w:rsidR="00501159" w:rsidRPr="00E40E85" w:rsidRDefault="00501159" w:rsidP="00C40290">
            <w:pPr>
              <w:spacing w:before="60" w:after="120"/>
              <w:ind w:left="0"/>
            </w:pPr>
            <w:r w:rsidRPr="00E40E85">
              <w:t xml:space="preserve">Resident files reviewed include service coordination centre assessment forms.  The facility information pack is provided to residents and/or family/whanau prior to entry.  Care plans are developed in consultation with relevant people including residents and where appropriate family / whanau or Enduring Power of Attorney.  A registered nurse assessment, including a variety of risk assessments and initial care plan are completed on admission. </w:t>
            </w:r>
            <w:r>
              <w:t xml:space="preserve"> </w:t>
            </w:r>
            <w:r w:rsidRPr="00E40E85">
              <w:t>Residents and/or family have input into the development of care plans.  There are improvements required around risk assessments and care plan interventions.</w:t>
            </w:r>
            <w:r w:rsidRPr="00E40E85">
              <w:br/>
            </w:r>
            <w:r w:rsidRPr="00E40E85">
              <w:br/>
              <w:t xml:space="preserve">Planned activities are appropriate to the residents' interests.  Residents interviewed confirm their satisfaction with the activities programme.  Individual activities are provided either within group settings or on a one-on-one basis.  Activities are planned monthly and there is a separate programme for the rest home/hospital and the dementia unit.  </w:t>
            </w:r>
            <w:r w:rsidRPr="00E40E85">
              <w:br/>
            </w:r>
            <w:r w:rsidRPr="00E40E85">
              <w:br/>
              <w:t xml:space="preserve">Policies and procedures around medication management system detail service provider's responsibilities. </w:t>
            </w:r>
            <w:r>
              <w:t xml:space="preserve"> </w:t>
            </w:r>
            <w:r w:rsidRPr="00E40E85">
              <w:t xml:space="preserve">Medication charts sighted evidence documentation of residents' allergies/sensitivities.  There are improvements required around six monthly controlled drug stocktake, three monthly medication reviews completed by general practitioners, </w:t>
            </w:r>
            <w:r>
              <w:t>‘</w:t>
            </w:r>
            <w:r w:rsidRPr="00E40E85">
              <w:t>as required</w:t>
            </w:r>
            <w:r>
              <w:t>’</w:t>
            </w:r>
            <w:r w:rsidRPr="00E40E85">
              <w:t xml:space="preserve"> medication prescribing, medication administration, review of competencies for residents who self-administer medicines and medication competency assessments for staff administrating medications.  </w:t>
            </w:r>
            <w:r w:rsidRPr="00E40E85">
              <w:br/>
            </w:r>
            <w:r w:rsidRPr="00E40E85">
              <w:br/>
              <w:t>A dietitian is available to provide dietetic assessment for residents and arrange special authority, as required.  All food is cooked on site and the chef and the cook have attained safe food handling certificates.  Residents and families interviewed, all confirmed satisfaction with food services.</w:t>
            </w:r>
          </w:p>
        </w:tc>
      </w:tr>
    </w:tbl>
    <w:p w:rsidR="00501159" w:rsidRPr="00D301AB"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15559"/>
      </w:tblGrid>
      <w:tr w:rsidR="00501159" w:rsidTr="007A200C">
        <w:tc>
          <w:tcPr>
            <w:tcW w:w="15559" w:type="dxa"/>
          </w:tcPr>
          <w:p w:rsidR="00501159" w:rsidRPr="008337D1" w:rsidRDefault="00501159" w:rsidP="00C40290">
            <w:pPr>
              <w:keepNext/>
              <w:spacing w:before="60"/>
              <w:ind w:left="0"/>
              <w:rPr>
                <w:b/>
                <w:szCs w:val="20"/>
              </w:rPr>
            </w:pPr>
            <w:r w:rsidRPr="008337D1">
              <w:rPr>
                <w:b/>
                <w:szCs w:val="20"/>
              </w:rPr>
              <w:t>Outcome 1.4: Safe and Appropriate Environment</w:t>
            </w:r>
          </w:p>
        </w:tc>
      </w:tr>
      <w:tr w:rsidR="00501159" w:rsidTr="007A200C">
        <w:tc>
          <w:tcPr>
            <w:tcW w:w="15559" w:type="dxa"/>
          </w:tcPr>
          <w:p w:rsidR="00501159" w:rsidRPr="008337D1" w:rsidRDefault="00501159" w:rsidP="00C40290">
            <w:pPr>
              <w:spacing w:before="60" w:after="120"/>
              <w:ind w:left="0"/>
              <w:rPr>
                <w:szCs w:val="20"/>
              </w:rPr>
            </w:pPr>
            <w:r w:rsidRPr="0048300B">
              <w:t>There is a current building warrant of fitness.</w:t>
            </w:r>
          </w:p>
        </w:tc>
      </w:tr>
    </w:tbl>
    <w:p w:rsidR="00501159" w:rsidRPr="00D301AB"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15559"/>
      </w:tblGrid>
      <w:tr w:rsidR="00501159" w:rsidTr="007A200C">
        <w:tc>
          <w:tcPr>
            <w:tcW w:w="15559" w:type="dxa"/>
          </w:tcPr>
          <w:p w:rsidR="00501159" w:rsidRPr="008337D1" w:rsidRDefault="00501159" w:rsidP="00C40290">
            <w:pPr>
              <w:keepNext/>
              <w:spacing w:before="60"/>
              <w:ind w:left="0"/>
              <w:rPr>
                <w:b/>
                <w:szCs w:val="20"/>
              </w:rPr>
            </w:pPr>
            <w:r w:rsidRPr="008337D1">
              <w:rPr>
                <w:b/>
                <w:szCs w:val="20"/>
              </w:rPr>
              <w:t>Outcome 2: Restraint Minimisation and Safe Practice</w:t>
            </w:r>
          </w:p>
        </w:tc>
      </w:tr>
      <w:tr w:rsidR="00501159" w:rsidTr="007A200C">
        <w:tc>
          <w:tcPr>
            <w:tcW w:w="15559" w:type="dxa"/>
          </w:tcPr>
          <w:p w:rsidR="00501159" w:rsidRPr="00754931" w:rsidRDefault="00501159" w:rsidP="00C40290">
            <w:pPr>
              <w:spacing w:before="60" w:after="120"/>
              <w:ind w:left="0"/>
            </w:pPr>
            <w:r>
              <w:t>There are</w:t>
            </w:r>
            <w:r w:rsidRPr="006C76E3">
              <w:t xml:space="preserve"> documented definition</w:t>
            </w:r>
            <w:r>
              <w:t>s</w:t>
            </w:r>
            <w:r w:rsidRPr="006C76E3">
              <w:t xml:space="preserve"> of restrai</w:t>
            </w:r>
            <w:r>
              <w:t>nt and enablers that align</w:t>
            </w:r>
            <w:r w:rsidRPr="006C76E3">
              <w:t xml:space="preserve"> with the definition in the standards.  The service currently has no residents assessed as requiring restraints or enablers.  </w:t>
            </w:r>
          </w:p>
        </w:tc>
      </w:tr>
    </w:tbl>
    <w:p w:rsidR="00501159" w:rsidRPr="00D301AB" w:rsidRDefault="00501159" w:rsidP="00C40290">
      <w:pPr>
        <w:spacing w:after="0"/>
        <w:ind w:left="0"/>
        <w:rPr>
          <w:sz w:val="20"/>
          <w:szCs w:val="20"/>
        </w:rPr>
      </w:pPr>
    </w:p>
    <w:tbl>
      <w:tblPr>
        <w:tblStyle w:val="TableGrid"/>
        <w:tblW w:w="0" w:type="auto"/>
        <w:tblLook w:val="04A0" w:firstRow="1" w:lastRow="0" w:firstColumn="1" w:lastColumn="0" w:noHBand="0" w:noVBand="1"/>
      </w:tblPr>
      <w:tblGrid>
        <w:gridCol w:w="15559"/>
      </w:tblGrid>
      <w:tr w:rsidR="00501159" w:rsidTr="007A200C">
        <w:tc>
          <w:tcPr>
            <w:tcW w:w="15559" w:type="dxa"/>
          </w:tcPr>
          <w:p w:rsidR="00501159" w:rsidRPr="008337D1" w:rsidRDefault="00501159" w:rsidP="00C40290">
            <w:pPr>
              <w:keepNext/>
              <w:spacing w:before="60"/>
              <w:ind w:left="0"/>
              <w:rPr>
                <w:b/>
                <w:szCs w:val="20"/>
              </w:rPr>
            </w:pPr>
            <w:r w:rsidRPr="008337D1">
              <w:rPr>
                <w:b/>
                <w:szCs w:val="20"/>
              </w:rPr>
              <w:t>Outcome 3: Infection Prevention and Control</w:t>
            </w:r>
          </w:p>
        </w:tc>
      </w:tr>
      <w:tr w:rsidR="00501159" w:rsidTr="007A200C">
        <w:tc>
          <w:tcPr>
            <w:tcW w:w="15559" w:type="dxa"/>
          </w:tcPr>
          <w:p w:rsidR="00501159" w:rsidRPr="008337D1" w:rsidRDefault="00501159" w:rsidP="00C40290">
            <w:pPr>
              <w:spacing w:before="60" w:after="120"/>
              <w:ind w:left="0"/>
              <w:rPr>
                <w:szCs w:val="20"/>
              </w:rPr>
            </w:pPr>
            <w:r w:rsidRPr="00A71093">
              <w:rPr>
                <w:rFonts w:cs="Arial"/>
                <w:bCs/>
                <w:noProof/>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tc>
      </w:tr>
    </w:tbl>
    <w:p w:rsidR="00501159" w:rsidRDefault="00501159" w:rsidP="00C40290">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01159" w:rsidTr="007A200C">
        <w:tc>
          <w:tcPr>
            <w:tcW w:w="1387" w:type="dxa"/>
            <w:tcBorders>
              <w:top w:val="nil"/>
              <w:left w:val="nil"/>
            </w:tcBorders>
          </w:tcPr>
          <w:p w:rsidR="00501159" w:rsidRPr="007964A3" w:rsidRDefault="00501159" w:rsidP="00C40290">
            <w:pPr>
              <w:keepNext/>
              <w:spacing w:before="60"/>
              <w:ind w:left="0"/>
              <w:rPr>
                <w:sz w:val="20"/>
                <w:szCs w:val="20"/>
              </w:rPr>
            </w:pPr>
          </w:p>
        </w:tc>
        <w:tc>
          <w:tcPr>
            <w:tcW w:w="1698" w:type="dxa"/>
          </w:tcPr>
          <w:p w:rsidR="00501159" w:rsidRPr="007964A3" w:rsidRDefault="00501159" w:rsidP="00C40290">
            <w:pPr>
              <w:keepNext/>
              <w:spacing w:before="60"/>
              <w:ind w:left="0"/>
              <w:jc w:val="center"/>
              <w:rPr>
                <w:b/>
                <w:sz w:val="20"/>
                <w:szCs w:val="20"/>
              </w:rPr>
            </w:pPr>
            <w:r w:rsidRPr="007964A3">
              <w:rPr>
                <w:b/>
                <w:sz w:val="20"/>
                <w:szCs w:val="20"/>
              </w:rPr>
              <w:t>CI</w:t>
            </w:r>
          </w:p>
        </w:tc>
        <w:tc>
          <w:tcPr>
            <w:tcW w:w="1701" w:type="dxa"/>
          </w:tcPr>
          <w:p w:rsidR="00501159" w:rsidRPr="007964A3" w:rsidRDefault="00501159" w:rsidP="00C40290">
            <w:pPr>
              <w:keepNext/>
              <w:spacing w:before="60"/>
              <w:ind w:left="0"/>
              <w:jc w:val="center"/>
              <w:rPr>
                <w:b/>
                <w:sz w:val="20"/>
                <w:szCs w:val="20"/>
              </w:rPr>
            </w:pPr>
            <w:r w:rsidRPr="007964A3">
              <w:rPr>
                <w:b/>
                <w:sz w:val="20"/>
                <w:szCs w:val="20"/>
              </w:rPr>
              <w:t>FA</w:t>
            </w:r>
          </w:p>
        </w:tc>
        <w:tc>
          <w:tcPr>
            <w:tcW w:w="1701" w:type="dxa"/>
          </w:tcPr>
          <w:p w:rsidR="00501159" w:rsidRPr="007964A3" w:rsidRDefault="00501159" w:rsidP="00C40290">
            <w:pPr>
              <w:keepNext/>
              <w:spacing w:before="60"/>
              <w:ind w:left="0"/>
              <w:jc w:val="center"/>
              <w:rPr>
                <w:b/>
                <w:sz w:val="20"/>
                <w:szCs w:val="20"/>
              </w:rPr>
            </w:pPr>
            <w:r w:rsidRPr="007964A3">
              <w:rPr>
                <w:b/>
                <w:sz w:val="20"/>
                <w:szCs w:val="20"/>
              </w:rPr>
              <w:t>PA Negligible</w:t>
            </w:r>
          </w:p>
        </w:tc>
        <w:tc>
          <w:tcPr>
            <w:tcW w:w="1701" w:type="dxa"/>
          </w:tcPr>
          <w:p w:rsidR="00501159" w:rsidRPr="007964A3" w:rsidRDefault="00501159" w:rsidP="00C40290">
            <w:pPr>
              <w:keepNext/>
              <w:spacing w:before="60"/>
              <w:ind w:left="0"/>
              <w:jc w:val="center"/>
              <w:rPr>
                <w:b/>
                <w:sz w:val="20"/>
                <w:szCs w:val="20"/>
              </w:rPr>
            </w:pPr>
            <w:r w:rsidRPr="007964A3">
              <w:rPr>
                <w:b/>
                <w:sz w:val="20"/>
                <w:szCs w:val="20"/>
              </w:rPr>
              <w:t>PA Low</w:t>
            </w:r>
          </w:p>
        </w:tc>
        <w:tc>
          <w:tcPr>
            <w:tcW w:w="1701" w:type="dxa"/>
          </w:tcPr>
          <w:p w:rsidR="00501159" w:rsidRPr="007964A3" w:rsidRDefault="00501159" w:rsidP="00C40290">
            <w:pPr>
              <w:keepNext/>
              <w:spacing w:before="60"/>
              <w:ind w:left="0"/>
              <w:jc w:val="center"/>
              <w:rPr>
                <w:b/>
                <w:sz w:val="20"/>
                <w:szCs w:val="20"/>
              </w:rPr>
            </w:pPr>
            <w:r w:rsidRPr="007964A3">
              <w:rPr>
                <w:b/>
                <w:sz w:val="20"/>
                <w:szCs w:val="20"/>
              </w:rPr>
              <w:t>PA Moderate</w:t>
            </w:r>
          </w:p>
        </w:tc>
        <w:tc>
          <w:tcPr>
            <w:tcW w:w="1701" w:type="dxa"/>
          </w:tcPr>
          <w:p w:rsidR="00501159" w:rsidRPr="007964A3" w:rsidRDefault="00501159" w:rsidP="00C40290">
            <w:pPr>
              <w:keepNext/>
              <w:spacing w:before="60"/>
              <w:ind w:left="0"/>
              <w:jc w:val="center"/>
              <w:rPr>
                <w:b/>
                <w:sz w:val="20"/>
                <w:szCs w:val="20"/>
              </w:rPr>
            </w:pPr>
            <w:r w:rsidRPr="007964A3">
              <w:rPr>
                <w:b/>
                <w:sz w:val="20"/>
                <w:szCs w:val="20"/>
              </w:rPr>
              <w:t>PA High</w:t>
            </w:r>
          </w:p>
        </w:tc>
        <w:tc>
          <w:tcPr>
            <w:tcW w:w="1701" w:type="dxa"/>
          </w:tcPr>
          <w:p w:rsidR="00501159" w:rsidRPr="007964A3" w:rsidRDefault="00501159" w:rsidP="00C40290">
            <w:pPr>
              <w:keepNext/>
              <w:spacing w:before="60"/>
              <w:ind w:left="0"/>
              <w:jc w:val="center"/>
              <w:rPr>
                <w:b/>
                <w:sz w:val="20"/>
                <w:szCs w:val="20"/>
              </w:rPr>
            </w:pPr>
            <w:r w:rsidRPr="007964A3">
              <w:rPr>
                <w:b/>
                <w:sz w:val="20"/>
                <w:szCs w:val="20"/>
              </w:rPr>
              <w:t>PA Critical</w:t>
            </w:r>
          </w:p>
        </w:tc>
      </w:tr>
      <w:tr w:rsidR="00501159" w:rsidTr="007A200C">
        <w:tc>
          <w:tcPr>
            <w:tcW w:w="1387" w:type="dxa"/>
            <w:vAlign w:val="center"/>
          </w:tcPr>
          <w:p w:rsidR="00501159" w:rsidRPr="007964A3" w:rsidRDefault="00501159" w:rsidP="00C40290">
            <w:pPr>
              <w:keepNext/>
              <w:spacing w:before="60"/>
              <w:ind w:left="0"/>
              <w:rPr>
                <w:b/>
                <w:sz w:val="20"/>
                <w:szCs w:val="20"/>
              </w:rPr>
            </w:pPr>
            <w:r w:rsidRPr="007964A3">
              <w:rPr>
                <w:b/>
                <w:sz w:val="20"/>
                <w:szCs w:val="20"/>
              </w:rPr>
              <w:t>Standards</w:t>
            </w:r>
          </w:p>
        </w:tc>
        <w:tc>
          <w:tcPr>
            <w:tcW w:w="1698" w:type="dxa"/>
          </w:tcPr>
          <w:p w:rsidR="00501159" w:rsidRPr="007964A3" w:rsidRDefault="00501159" w:rsidP="00C40290">
            <w:pPr>
              <w:spacing w:before="60"/>
              <w:ind w:left="0"/>
              <w:jc w:val="center"/>
              <w:rPr>
                <w:szCs w:val="20"/>
                <w:lang w:eastAsia="en-NZ"/>
              </w:rPr>
            </w:pPr>
            <w:r>
              <w:rPr>
                <w:szCs w:val="20"/>
                <w:lang w:eastAsia="en-NZ"/>
              </w:rPr>
              <w:t>0</w:t>
            </w:r>
          </w:p>
        </w:tc>
        <w:tc>
          <w:tcPr>
            <w:tcW w:w="1701" w:type="dxa"/>
          </w:tcPr>
          <w:p w:rsidR="00501159" w:rsidRPr="007964A3" w:rsidRDefault="00501159" w:rsidP="00C40290">
            <w:pPr>
              <w:spacing w:before="60"/>
              <w:ind w:left="0"/>
              <w:jc w:val="center"/>
              <w:rPr>
                <w:szCs w:val="20"/>
                <w:lang w:eastAsia="en-NZ"/>
              </w:rPr>
            </w:pPr>
            <w:r>
              <w:rPr>
                <w:szCs w:val="20"/>
                <w:lang w:eastAsia="en-NZ"/>
              </w:rPr>
              <w:t>11</w:t>
            </w:r>
          </w:p>
        </w:tc>
        <w:tc>
          <w:tcPr>
            <w:tcW w:w="1701" w:type="dxa"/>
          </w:tcPr>
          <w:p w:rsidR="00501159" w:rsidRPr="007964A3" w:rsidRDefault="00501159" w:rsidP="00C40290">
            <w:pPr>
              <w:spacing w:before="60"/>
              <w:ind w:left="0"/>
              <w:jc w:val="center"/>
              <w:rPr>
                <w:szCs w:val="20"/>
                <w:lang w:eastAsia="en-NZ"/>
              </w:rPr>
            </w:pPr>
            <w:r>
              <w:rPr>
                <w:szCs w:val="20"/>
                <w:lang w:eastAsia="en-NZ"/>
              </w:rPr>
              <w:t>0</w:t>
            </w:r>
          </w:p>
        </w:tc>
        <w:tc>
          <w:tcPr>
            <w:tcW w:w="1701" w:type="dxa"/>
          </w:tcPr>
          <w:p w:rsidR="00501159" w:rsidRPr="007964A3" w:rsidRDefault="00501159" w:rsidP="00C40290">
            <w:pPr>
              <w:spacing w:before="60"/>
              <w:ind w:left="0"/>
              <w:jc w:val="center"/>
              <w:rPr>
                <w:szCs w:val="20"/>
                <w:lang w:eastAsia="en-NZ"/>
              </w:rPr>
            </w:pPr>
            <w:r>
              <w:rPr>
                <w:szCs w:val="20"/>
                <w:lang w:eastAsia="en-NZ"/>
              </w:rPr>
              <w:t>3</w:t>
            </w:r>
          </w:p>
        </w:tc>
        <w:tc>
          <w:tcPr>
            <w:tcW w:w="1701" w:type="dxa"/>
          </w:tcPr>
          <w:p w:rsidR="00501159" w:rsidRPr="007964A3" w:rsidRDefault="00501159" w:rsidP="00C40290">
            <w:pPr>
              <w:spacing w:before="60"/>
              <w:ind w:left="0"/>
              <w:jc w:val="center"/>
              <w:rPr>
                <w:szCs w:val="20"/>
                <w:lang w:eastAsia="en-NZ"/>
              </w:rPr>
            </w:pPr>
            <w:r>
              <w:rPr>
                <w:szCs w:val="20"/>
                <w:lang w:eastAsia="en-NZ"/>
              </w:rPr>
              <w:t>5</w:t>
            </w:r>
          </w:p>
        </w:tc>
        <w:tc>
          <w:tcPr>
            <w:tcW w:w="1701" w:type="dxa"/>
          </w:tcPr>
          <w:p w:rsidR="00501159" w:rsidRPr="007964A3" w:rsidRDefault="00501159" w:rsidP="00C40290">
            <w:pPr>
              <w:spacing w:before="60"/>
              <w:ind w:left="0"/>
              <w:jc w:val="center"/>
              <w:rPr>
                <w:szCs w:val="20"/>
                <w:lang w:eastAsia="en-NZ"/>
              </w:rPr>
            </w:pPr>
            <w:r>
              <w:rPr>
                <w:szCs w:val="20"/>
                <w:lang w:eastAsia="en-NZ"/>
              </w:rPr>
              <w:t>0</w:t>
            </w:r>
          </w:p>
        </w:tc>
        <w:tc>
          <w:tcPr>
            <w:tcW w:w="1701" w:type="dxa"/>
          </w:tcPr>
          <w:p w:rsidR="00501159" w:rsidRPr="007964A3" w:rsidRDefault="00501159" w:rsidP="00C40290">
            <w:pPr>
              <w:spacing w:before="60"/>
              <w:ind w:left="0"/>
              <w:jc w:val="center"/>
              <w:rPr>
                <w:szCs w:val="20"/>
                <w:lang w:eastAsia="en-NZ"/>
              </w:rPr>
            </w:pPr>
            <w:r>
              <w:rPr>
                <w:szCs w:val="20"/>
                <w:lang w:eastAsia="en-NZ"/>
              </w:rPr>
              <w:t>0</w:t>
            </w:r>
          </w:p>
        </w:tc>
      </w:tr>
      <w:tr w:rsidR="00501159" w:rsidTr="007A200C">
        <w:tc>
          <w:tcPr>
            <w:tcW w:w="1387" w:type="dxa"/>
            <w:vAlign w:val="center"/>
          </w:tcPr>
          <w:p w:rsidR="00501159" w:rsidRPr="007964A3" w:rsidRDefault="00501159" w:rsidP="00C40290">
            <w:pPr>
              <w:keepNext/>
              <w:spacing w:before="60"/>
              <w:ind w:left="0"/>
              <w:rPr>
                <w:b/>
                <w:sz w:val="20"/>
              </w:rPr>
            </w:pPr>
            <w:r w:rsidRPr="007964A3">
              <w:rPr>
                <w:b/>
                <w:sz w:val="20"/>
              </w:rPr>
              <w:t>Criteria</w:t>
            </w:r>
          </w:p>
        </w:tc>
        <w:tc>
          <w:tcPr>
            <w:tcW w:w="1698"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34</w:t>
            </w:r>
          </w:p>
        </w:tc>
        <w:tc>
          <w:tcPr>
            <w:tcW w:w="1701"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3</w:t>
            </w:r>
          </w:p>
        </w:tc>
        <w:tc>
          <w:tcPr>
            <w:tcW w:w="1701" w:type="dxa"/>
          </w:tcPr>
          <w:p w:rsidR="00501159" w:rsidRDefault="00501159" w:rsidP="00C40290">
            <w:pPr>
              <w:spacing w:before="60"/>
              <w:ind w:left="0"/>
              <w:jc w:val="center"/>
              <w:rPr>
                <w:lang w:eastAsia="en-NZ"/>
              </w:rPr>
            </w:pPr>
            <w:r>
              <w:rPr>
                <w:lang w:eastAsia="en-NZ"/>
              </w:rPr>
              <w:t>7</w:t>
            </w:r>
          </w:p>
        </w:tc>
        <w:tc>
          <w:tcPr>
            <w:tcW w:w="1701"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r>
    </w:tbl>
    <w:p w:rsidR="00501159" w:rsidRPr="00AC5ADA" w:rsidRDefault="00501159" w:rsidP="00C40290">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01159" w:rsidTr="007A200C">
        <w:tc>
          <w:tcPr>
            <w:tcW w:w="1387" w:type="dxa"/>
            <w:tcBorders>
              <w:top w:val="nil"/>
              <w:left w:val="nil"/>
            </w:tcBorders>
          </w:tcPr>
          <w:p w:rsidR="00501159" w:rsidRDefault="00501159" w:rsidP="00C40290">
            <w:pPr>
              <w:keepNext/>
              <w:spacing w:before="60"/>
              <w:ind w:left="0"/>
            </w:pPr>
          </w:p>
        </w:tc>
        <w:tc>
          <w:tcPr>
            <w:tcW w:w="1700" w:type="dxa"/>
          </w:tcPr>
          <w:p w:rsidR="00501159" w:rsidRPr="00AC5ADA" w:rsidRDefault="00501159" w:rsidP="00C40290">
            <w:pPr>
              <w:keepNext/>
              <w:spacing w:before="60"/>
              <w:ind w:left="0"/>
              <w:jc w:val="center"/>
              <w:rPr>
                <w:b/>
                <w:sz w:val="20"/>
              </w:rPr>
            </w:pPr>
            <w:r w:rsidRPr="00AC5ADA">
              <w:rPr>
                <w:b/>
                <w:sz w:val="20"/>
              </w:rPr>
              <w:t>UA Negligible</w:t>
            </w:r>
          </w:p>
        </w:tc>
        <w:tc>
          <w:tcPr>
            <w:tcW w:w="1701" w:type="dxa"/>
          </w:tcPr>
          <w:p w:rsidR="00501159" w:rsidRPr="00AC5ADA" w:rsidRDefault="00501159" w:rsidP="00C40290">
            <w:pPr>
              <w:keepNext/>
              <w:spacing w:before="60"/>
              <w:ind w:left="0"/>
              <w:jc w:val="center"/>
              <w:rPr>
                <w:b/>
                <w:sz w:val="20"/>
              </w:rPr>
            </w:pPr>
            <w:r w:rsidRPr="00AC5ADA">
              <w:rPr>
                <w:b/>
                <w:sz w:val="20"/>
              </w:rPr>
              <w:t>UA Low</w:t>
            </w:r>
          </w:p>
        </w:tc>
        <w:tc>
          <w:tcPr>
            <w:tcW w:w="1700" w:type="dxa"/>
          </w:tcPr>
          <w:p w:rsidR="00501159" w:rsidRPr="00AC5ADA" w:rsidRDefault="00501159" w:rsidP="00C40290">
            <w:pPr>
              <w:keepNext/>
              <w:spacing w:before="60"/>
              <w:ind w:left="0"/>
              <w:jc w:val="center"/>
              <w:rPr>
                <w:b/>
                <w:sz w:val="20"/>
              </w:rPr>
            </w:pPr>
            <w:r w:rsidRPr="00AC5ADA">
              <w:rPr>
                <w:b/>
                <w:sz w:val="20"/>
              </w:rPr>
              <w:t>UA Moderate</w:t>
            </w:r>
          </w:p>
        </w:tc>
        <w:tc>
          <w:tcPr>
            <w:tcW w:w="1701" w:type="dxa"/>
          </w:tcPr>
          <w:p w:rsidR="00501159" w:rsidRPr="00AC5ADA" w:rsidRDefault="00501159" w:rsidP="00C40290">
            <w:pPr>
              <w:keepNext/>
              <w:spacing w:before="60"/>
              <w:ind w:left="0"/>
              <w:jc w:val="center"/>
              <w:rPr>
                <w:b/>
                <w:sz w:val="20"/>
              </w:rPr>
            </w:pPr>
            <w:r w:rsidRPr="00AC5ADA">
              <w:rPr>
                <w:b/>
                <w:sz w:val="20"/>
              </w:rPr>
              <w:t>UA High</w:t>
            </w:r>
          </w:p>
        </w:tc>
        <w:tc>
          <w:tcPr>
            <w:tcW w:w="1701" w:type="dxa"/>
          </w:tcPr>
          <w:p w:rsidR="00501159" w:rsidRPr="00AC5ADA" w:rsidRDefault="00501159" w:rsidP="00C40290">
            <w:pPr>
              <w:keepNext/>
              <w:spacing w:before="60"/>
              <w:ind w:left="0"/>
              <w:jc w:val="center"/>
              <w:rPr>
                <w:b/>
                <w:sz w:val="20"/>
              </w:rPr>
            </w:pPr>
            <w:r w:rsidRPr="00AC5ADA">
              <w:rPr>
                <w:b/>
                <w:sz w:val="20"/>
              </w:rPr>
              <w:t>UA Critical</w:t>
            </w:r>
          </w:p>
        </w:tc>
        <w:tc>
          <w:tcPr>
            <w:tcW w:w="1700" w:type="dxa"/>
          </w:tcPr>
          <w:p w:rsidR="00501159" w:rsidRPr="00AC5ADA" w:rsidRDefault="00501159" w:rsidP="00C40290">
            <w:pPr>
              <w:keepNext/>
              <w:spacing w:before="60"/>
              <w:ind w:left="0"/>
              <w:jc w:val="center"/>
              <w:rPr>
                <w:b/>
                <w:sz w:val="20"/>
              </w:rPr>
            </w:pPr>
            <w:r w:rsidRPr="00AC5ADA">
              <w:rPr>
                <w:b/>
                <w:sz w:val="20"/>
              </w:rPr>
              <w:t>Not Applicable</w:t>
            </w:r>
          </w:p>
        </w:tc>
        <w:tc>
          <w:tcPr>
            <w:tcW w:w="1701" w:type="dxa"/>
          </w:tcPr>
          <w:p w:rsidR="00501159" w:rsidRPr="00AC5ADA" w:rsidRDefault="00501159" w:rsidP="00C40290">
            <w:pPr>
              <w:keepNext/>
              <w:spacing w:before="60"/>
              <w:ind w:left="0"/>
              <w:jc w:val="center"/>
              <w:rPr>
                <w:b/>
                <w:sz w:val="20"/>
              </w:rPr>
            </w:pPr>
            <w:r w:rsidRPr="00AC5ADA">
              <w:rPr>
                <w:b/>
                <w:sz w:val="20"/>
              </w:rPr>
              <w:t>Pending</w:t>
            </w:r>
          </w:p>
        </w:tc>
        <w:tc>
          <w:tcPr>
            <w:tcW w:w="1701" w:type="dxa"/>
          </w:tcPr>
          <w:p w:rsidR="00501159" w:rsidRPr="00AC5ADA" w:rsidRDefault="00501159" w:rsidP="00C40290">
            <w:pPr>
              <w:keepNext/>
              <w:spacing w:before="60"/>
              <w:ind w:left="0"/>
              <w:jc w:val="center"/>
              <w:rPr>
                <w:b/>
                <w:sz w:val="20"/>
              </w:rPr>
            </w:pPr>
            <w:r w:rsidRPr="00AC5ADA">
              <w:rPr>
                <w:b/>
                <w:sz w:val="20"/>
              </w:rPr>
              <w:t>Not Audited</w:t>
            </w:r>
          </w:p>
        </w:tc>
      </w:tr>
      <w:tr w:rsidR="00501159" w:rsidTr="007A200C">
        <w:tc>
          <w:tcPr>
            <w:tcW w:w="1387" w:type="dxa"/>
            <w:vAlign w:val="center"/>
          </w:tcPr>
          <w:p w:rsidR="00501159" w:rsidRPr="007964A3" w:rsidRDefault="00501159" w:rsidP="00C40290">
            <w:pPr>
              <w:keepNext/>
              <w:spacing w:before="60"/>
              <w:ind w:left="0"/>
              <w:rPr>
                <w:b/>
                <w:sz w:val="20"/>
              </w:rPr>
            </w:pPr>
            <w:r w:rsidRPr="007964A3">
              <w:rPr>
                <w:b/>
                <w:sz w:val="20"/>
              </w:rPr>
              <w:t>Standards</w:t>
            </w:r>
          </w:p>
        </w:tc>
        <w:tc>
          <w:tcPr>
            <w:tcW w:w="1700"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c>
          <w:tcPr>
            <w:tcW w:w="1700"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c>
          <w:tcPr>
            <w:tcW w:w="1700"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31</w:t>
            </w:r>
          </w:p>
        </w:tc>
      </w:tr>
      <w:tr w:rsidR="00501159" w:rsidTr="007A200C">
        <w:tc>
          <w:tcPr>
            <w:tcW w:w="1387" w:type="dxa"/>
            <w:vAlign w:val="center"/>
          </w:tcPr>
          <w:p w:rsidR="00501159" w:rsidRPr="007964A3" w:rsidRDefault="00501159" w:rsidP="00C40290">
            <w:pPr>
              <w:spacing w:before="60"/>
              <w:ind w:left="0"/>
              <w:rPr>
                <w:b/>
                <w:sz w:val="20"/>
              </w:rPr>
            </w:pPr>
            <w:r w:rsidRPr="007964A3">
              <w:rPr>
                <w:b/>
                <w:sz w:val="20"/>
              </w:rPr>
              <w:t>Criteria</w:t>
            </w:r>
          </w:p>
        </w:tc>
        <w:tc>
          <w:tcPr>
            <w:tcW w:w="1700"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c>
          <w:tcPr>
            <w:tcW w:w="1700"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c>
          <w:tcPr>
            <w:tcW w:w="1700"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0</w:t>
            </w:r>
          </w:p>
        </w:tc>
        <w:tc>
          <w:tcPr>
            <w:tcW w:w="1701" w:type="dxa"/>
          </w:tcPr>
          <w:p w:rsidR="00501159" w:rsidRDefault="00501159" w:rsidP="00C40290">
            <w:pPr>
              <w:spacing w:before="60"/>
              <w:ind w:left="0"/>
              <w:jc w:val="center"/>
              <w:rPr>
                <w:lang w:eastAsia="en-NZ"/>
              </w:rPr>
            </w:pPr>
            <w:r>
              <w:rPr>
                <w:lang w:eastAsia="en-NZ"/>
              </w:rPr>
              <w:t>57</w:t>
            </w:r>
          </w:p>
        </w:tc>
      </w:tr>
    </w:tbl>
    <w:p w:rsidR="00501159" w:rsidRDefault="00501159" w:rsidP="00C40290">
      <w:pPr>
        <w:ind w:left="0"/>
      </w:pPr>
    </w:p>
    <w:p w:rsidR="00501159" w:rsidRPr="000438ED" w:rsidRDefault="00501159" w:rsidP="00C40290">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68"/>
        <w:gridCol w:w="2140"/>
        <w:gridCol w:w="2837"/>
        <w:gridCol w:w="1401"/>
        <w:gridCol w:w="3544"/>
        <w:gridCol w:w="2268"/>
        <w:gridCol w:w="1643"/>
      </w:tblGrid>
      <w:tr w:rsidR="00501159" w:rsidTr="00C40290">
        <w:trPr>
          <w:tblHeader/>
        </w:trPr>
        <w:tc>
          <w:tcPr>
            <w:tcW w:w="1668" w:type="dxa"/>
          </w:tcPr>
          <w:p w:rsidR="00501159" w:rsidRPr="00280E83" w:rsidRDefault="00501159" w:rsidP="00C40290">
            <w:pPr>
              <w:keepNext/>
              <w:ind w:left="0"/>
              <w:rPr>
                <w:b/>
                <w:sz w:val="20"/>
                <w:szCs w:val="20"/>
                <w:lang w:eastAsia="en-NZ"/>
              </w:rPr>
            </w:pPr>
            <w:bookmarkStart w:id="11" w:name="_GoBack"/>
            <w:r w:rsidRPr="00280E83">
              <w:rPr>
                <w:b/>
                <w:sz w:val="20"/>
                <w:szCs w:val="20"/>
                <w:lang w:eastAsia="en-NZ"/>
              </w:rPr>
              <w:t>Code</w:t>
            </w:r>
          </w:p>
        </w:tc>
        <w:tc>
          <w:tcPr>
            <w:tcW w:w="2140" w:type="dxa"/>
          </w:tcPr>
          <w:p w:rsidR="00501159" w:rsidRPr="00280E83" w:rsidRDefault="00501159" w:rsidP="00C40290">
            <w:pPr>
              <w:keepNext/>
              <w:ind w:left="0"/>
              <w:rPr>
                <w:b/>
                <w:sz w:val="20"/>
                <w:szCs w:val="20"/>
                <w:lang w:eastAsia="en-NZ"/>
              </w:rPr>
            </w:pPr>
            <w:r w:rsidRPr="00280E83">
              <w:rPr>
                <w:b/>
                <w:sz w:val="20"/>
                <w:szCs w:val="20"/>
                <w:lang w:eastAsia="en-NZ"/>
              </w:rPr>
              <w:t>Name</w:t>
            </w:r>
          </w:p>
        </w:tc>
        <w:tc>
          <w:tcPr>
            <w:tcW w:w="2837" w:type="dxa"/>
          </w:tcPr>
          <w:p w:rsidR="00501159" w:rsidRPr="00280E83" w:rsidRDefault="00501159" w:rsidP="00C40290">
            <w:pPr>
              <w:keepNext/>
              <w:ind w:left="0"/>
              <w:rPr>
                <w:b/>
                <w:sz w:val="20"/>
                <w:szCs w:val="20"/>
                <w:lang w:eastAsia="en-NZ"/>
              </w:rPr>
            </w:pPr>
            <w:r w:rsidRPr="00280E83">
              <w:rPr>
                <w:b/>
                <w:sz w:val="20"/>
                <w:szCs w:val="20"/>
                <w:lang w:eastAsia="en-NZ"/>
              </w:rPr>
              <w:t>Description</w:t>
            </w:r>
          </w:p>
        </w:tc>
        <w:tc>
          <w:tcPr>
            <w:tcW w:w="1401" w:type="dxa"/>
          </w:tcPr>
          <w:p w:rsidR="00501159" w:rsidRPr="00280E83" w:rsidRDefault="00501159" w:rsidP="00C40290">
            <w:pPr>
              <w:keepNext/>
              <w:ind w:left="0"/>
              <w:rPr>
                <w:b/>
                <w:sz w:val="20"/>
                <w:szCs w:val="20"/>
                <w:lang w:eastAsia="en-NZ"/>
              </w:rPr>
            </w:pPr>
            <w:r w:rsidRPr="00280E83">
              <w:rPr>
                <w:b/>
                <w:sz w:val="20"/>
                <w:szCs w:val="20"/>
                <w:lang w:eastAsia="en-NZ"/>
              </w:rPr>
              <w:t>Attainment</w:t>
            </w:r>
          </w:p>
        </w:tc>
        <w:tc>
          <w:tcPr>
            <w:tcW w:w="3544" w:type="dxa"/>
          </w:tcPr>
          <w:p w:rsidR="00501159" w:rsidRPr="00280E83" w:rsidRDefault="00501159" w:rsidP="00C40290">
            <w:pPr>
              <w:keepNext/>
              <w:ind w:left="0"/>
              <w:rPr>
                <w:b/>
                <w:sz w:val="20"/>
                <w:szCs w:val="20"/>
                <w:lang w:eastAsia="en-NZ"/>
              </w:rPr>
            </w:pPr>
            <w:r w:rsidRPr="00280E83">
              <w:rPr>
                <w:b/>
                <w:sz w:val="20"/>
                <w:szCs w:val="20"/>
                <w:lang w:eastAsia="en-NZ"/>
              </w:rPr>
              <w:t>Finding</w:t>
            </w:r>
          </w:p>
        </w:tc>
        <w:tc>
          <w:tcPr>
            <w:tcW w:w="2268" w:type="dxa"/>
          </w:tcPr>
          <w:p w:rsidR="00501159" w:rsidRPr="00280E83" w:rsidRDefault="00501159" w:rsidP="00C40290">
            <w:pPr>
              <w:keepNext/>
              <w:ind w:left="0"/>
              <w:rPr>
                <w:b/>
                <w:sz w:val="20"/>
                <w:szCs w:val="20"/>
                <w:lang w:eastAsia="en-NZ"/>
              </w:rPr>
            </w:pPr>
            <w:r w:rsidRPr="00280E83">
              <w:rPr>
                <w:b/>
                <w:sz w:val="20"/>
                <w:szCs w:val="20"/>
                <w:lang w:eastAsia="en-NZ"/>
              </w:rPr>
              <w:t>Corrective Action</w:t>
            </w:r>
          </w:p>
        </w:tc>
        <w:tc>
          <w:tcPr>
            <w:tcW w:w="1643" w:type="dxa"/>
          </w:tcPr>
          <w:p w:rsidR="00501159" w:rsidRPr="00280E83" w:rsidRDefault="00501159" w:rsidP="00C40290">
            <w:pPr>
              <w:keepNext/>
              <w:ind w:left="0"/>
              <w:rPr>
                <w:b/>
                <w:sz w:val="20"/>
                <w:szCs w:val="20"/>
                <w:lang w:eastAsia="en-NZ"/>
              </w:rPr>
            </w:pPr>
            <w:r w:rsidRPr="00280E83">
              <w:rPr>
                <w:b/>
                <w:sz w:val="20"/>
                <w:szCs w:val="20"/>
                <w:lang w:eastAsia="en-NZ"/>
              </w:rPr>
              <w:t>Timeframe (Days)</w:t>
            </w:r>
          </w:p>
        </w:tc>
      </w:tr>
      <w:tr w:rsidR="00501159" w:rsidTr="00C40290">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Standard 1.1.9: Communication</w:t>
            </w:r>
          </w:p>
        </w:tc>
        <w:tc>
          <w:tcPr>
            <w:tcW w:w="2837" w:type="dxa"/>
          </w:tcPr>
          <w:p w:rsidR="00501159" w:rsidRDefault="00501159" w:rsidP="00C40290">
            <w:pPr>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401" w:type="dxa"/>
          </w:tcPr>
          <w:p w:rsidR="00501159" w:rsidRDefault="00501159" w:rsidP="00C40290">
            <w:pPr>
              <w:ind w:left="0"/>
              <w:rPr>
                <w:sz w:val="20"/>
                <w:szCs w:val="20"/>
                <w:lang w:eastAsia="en-NZ"/>
              </w:rPr>
            </w:pPr>
            <w:r>
              <w:rPr>
                <w:sz w:val="20"/>
                <w:szCs w:val="20"/>
                <w:lang w:eastAsia="en-NZ"/>
              </w:rPr>
              <w:t>PA Low</w:t>
            </w:r>
          </w:p>
        </w:tc>
        <w:tc>
          <w:tcPr>
            <w:tcW w:w="3544" w:type="dxa"/>
          </w:tcPr>
          <w:p w:rsidR="00501159" w:rsidRDefault="00501159" w:rsidP="00C40290">
            <w:pPr>
              <w:ind w:left="0"/>
              <w:rPr>
                <w:sz w:val="20"/>
                <w:szCs w:val="20"/>
                <w:lang w:eastAsia="en-NZ"/>
              </w:rPr>
            </w:pPr>
          </w:p>
        </w:tc>
        <w:tc>
          <w:tcPr>
            <w:tcW w:w="2268" w:type="dxa"/>
          </w:tcPr>
          <w:p w:rsidR="00501159" w:rsidRDefault="00501159" w:rsidP="00C40290">
            <w:pPr>
              <w:ind w:left="0"/>
              <w:rPr>
                <w:sz w:val="20"/>
                <w:szCs w:val="20"/>
                <w:lang w:eastAsia="en-NZ"/>
              </w:rPr>
            </w:pPr>
          </w:p>
        </w:tc>
        <w:tc>
          <w:tcPr>
            <w:tcW w:w="1643" w:type="dxa"/>
          </w:tcPr>
          <w:p w:rsidR="00501159" w:rsidRDefault="00501159" w:rsidP="00C40290">
            <w:pPr>
              <w:ind w:left="0"/>
              <w:rPr>
                <w:sz w:val="20"/>
                <w:szCs w:val="20"/>
                <w:lang w:eastAsia="en-NZ"/>
              </w:rPr>
            </w:pPr>
          </w:p>
        </w:tc>
      </w:tr>
      <w:tr w:rsidR="00501159" w:rsidTr="00C40290">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Criterion 1.1.9.1</w:t>
            </w:r>
          </w:p>
        </w:tc>
        <w:tc>
          <w:tcPr>
            <w:tcW w:w="2837" w:type="dxa"/>
          </w:tcPr>
          <w:p w:rsidR="00501159" w:rsidRDefault="00501159" w:rsidP="00C40290">
            <w:pPr>
              <w:ind w:left="0"/>
              <w:rPr>
                <w:sz w:val="20"/>
                <w:szCs w:val="20"/>
                <w:lang w:eastAsia="en-NZ"/>
              </w:rPr>
            </w:pPr>
            <w:r>
              <w:rPr>
                <w:sz w:val="20"/>
                <w:szCs w:val="20"/>
                <w:lang w:eastAsia="en-NZ"/>
              </w:rPr>
              <w:t>Consumers have a right to full and frank information and open disclosure from service providers.</w:t>
            </w:r>
          </w:p>
        </w:tc>
        <w:tc>
          <w:tcPr>
            <w:tcW w:w="1401" w:type="dxa"/>
          </w:tcPr>
          <w:p w:rsidR="00501159" w:rsidRDefault="00501159" w:rsidP="00C40290">
            <w:pPr>
              <w:ind w:left="0"/>
              <w:rPr>
                <w:sz w:val="20"/>
                <w:szCs w:val="20"/>
                <w:lang w:eastAsia="en-NZ"/>
              </w:rPr>
            </w:pPr>
            <w:r>
              <w:rPr>
                <w:sz w:val="20"/>
                <w:szCs w:val="20"/>
                <w:lang w:eastAsia="en-NZ"/>
              </w:rPr>
              <w:t>PA Low</w:t>
            </w:r>
          </w:p>
        </w:tc>
        <w:tc>
          <w:tcPr>
            <w:tcW w:w="3544" w:type="dxa"/>
          </w:tcPr>
          <w:p w:rsidR="00501159" w:rsidRDefault="00501159" w:rsidP="00C40290">
            <w:pPr>
              <w:ind w:left="0"/>
              <w:rPr>
                <w:sz w:val="20"/>
                <w:szCs w:val="20"/>
                <w:lang w:eastAsia="en-NZ"/>
              </w:rPr>
            </w:pPr>
            <w:r>
              <w:rPr>
                <w:sz w:val="20"/>
                <w:szCs w:val="20"/>
                <w:lang w:eastAsia="en-NZ"/>
              </w:rPr>
              <w:t>The admission agreement does not contain all relevant information required.  Review of the admission agreement evidences the complaint process; exclusions from services and transportation cost do not record the required elements, as per the ARC contract.  Interview with the Eldercare manager confirms this.</w:t>
            </w:r>
          </w:p>
        </w:tc>
        <w:tc>
          <w:tcPr>
            <w:tcW w:w="2268" w:type="dxa"/>
          </w:tcPr>
          <w:p w:rsidR="00501159" w:rsidRDefault="00501159" w:rsidP="00C40290">
            <w:pPr>
              <w:ind w:left="0"/>
              <w:rPr>
                <w:sz w:val="20"/>
                <w:szCs w:val="20"/>
                <w:lang w:eastAsia="en-NZ"/>
              </w:rPr>
            </w:pPr>
            <w:r>
              <w:rPr>
                <w:sz w:val="20"/>
                <w:szCs w:val="20"/>
                <w:lang w:eastAsia="en-NZ"/>
              </w:rPr>
              <w:t>Provide evidence the admission agreement contains all required information, as per the ARC contract.</w:t>
            </w:r>
          </w:p>
        </w:tc>
        <w:tc>
          <w:tcPr>
            <w:tcW w:w="1643" w:type="dxa"/>
          </w:tcPr>
          <w:p w:rsidR="00501159" w:rsidRDefault="00501159" w:rsidP="00C40290">
            <w:pPr>
              <w:ind w:left="0"/>
              <w:rPr>
                <w:sz w:val="20"/>
                <w:szCs w:val="20"/>
                <w:lang w:eastAsia="en-NZ"/>
              </w:rPr>
            </w:pPr>
            <w:r>
              <w:rPr>
                <w:sz w:val="20"/>
                <w:szCs w:val="20"/>
                <w:lang w:eastAsia="en-NZ"/>
              </w:rPr>
              <w:t>180</w:t>
            </w:r>
          </w:p>
        </w:tc>
      </w:tr>
      <w:tr w:rsidR="00501159" w:rsidTr="00C40290">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Standard 1.1.10: Informed Consent</w:t>
            </w:r>
          </w:p>
        </w:tc>
        <w:tc>
          <w:tcPr>
            <w:tcW w:w="2837" w:type="dxa"/>
          </w:tcPr>
          <w:p w:rsidR="00501159" w:rsidRDefault="00501159" w:rsidP="00C40290">
            <w:pPr>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w:t>
            </w:r>
            <w:r>
              <w:rPr>
                <w:sz w:val="20"/>
                <w:szCs w:val="20"/>
                <w:lang w:eastAsia="en-NZ"/>
              </w:rPr>
              <w:lastRenderedPageBreak/>
              <w:t>choices and give informed consent.</w:t>
            </w:r>
          </w:p>
        </w:tc>
        <w:tc>
          <w:tcPr>
            <w:tcW w:w="1401" w:type="dxa"/>
          </w:tcPr>
          <w:p w:rsidR="00501159" w:rsidRDefault="00501159" w:rsidP="00C40290">
            <w:pPr>
              <w:ind w:left="0"/>
              <w:rPr>
                <w:sz w:val="20"/>
                <w:szCs w:val="20"/>
                <w:lang w:eastAsia="en-NZ"/>
              </w:rPr>
            </w:pPr>
            <w:r>
              <w:rPr>
                <w:sz w:val="20"/>
                <w:szCs w:val="20"/>
                <w:lang w:eastAsia="en-NZ"/>
              </w:rPr>
              <w:lastRenderedPageBreak/>
              <w:t>PA Low</w:t>
            </w:r>
          </w:p>
        </w:tc>
        <w:tc>
          <w:tcPr>
            <w:tcW w:w="3544" w:type="dxa"/>
          </w:tcPr>
          <w:p w:rsidR="00501159" w:rsidRDefault="00501159" w:rsidP="00C40290">
            <w:pPr>
              <w:ind w:left="0"/>
              <w:rPr>
                <w:sz w:val="20"/>
                <w:szCs w:val="20"/>
                <w:lang w:eastAsia="en-NZ"/>
              </w:rPr>
            </w:pPr>
          </w:p>
        </w:tc>
        <w:tc>
          <w:tcPr>
            <w:tcW w:w="2268" w:type="dxa"/>
          </w:tcPr>
          <w:p w:rsidR="00501159" w:rsidRDefault="00501159" w:rsidP="00C40290">
            <w:pPr>
              <w:ind w:left="0"/>
              <w:rPr>
                <w:sz w:val="20"/>
                <w:szCs w:val="20"/>
                <w:lang w:eastAsia="en-NZ"/>
              </w:rPr>
            </w:pPr>
          </w:p>
        </w:tc>
        <w:tc>
          <w:tcPr>
            <w:tcW w:w="1643" w:type="dxa"/>
          </w:tcPr>
          <w:p w:rsidR="00501159" w:rsidRDefault="00501159" w:rsidP="00C40290">
            <w:pPr>
              <w:ind w:left="0"/>
              <w:rPr>
                <w:sz w:val="20"/>
                <w:szCs w:val="20"/>
                <w:lang w:eastAsia="en-NZ"/>
              </w:rPr>
            </w:pPr>
          </w:p>
        </w:tc>
      </w:tr>
      <w:tr w:rsidR="00501159" w:rsidTr="00C40290">
        <w:tc>
          <w:tcPr>
            <w:tcW w:w="1668" w:type="dxa"/>
          </w:tcPr>
          <w:p w:rsidR="00501159" w:rsidRDefault="00501159" w:rsidP="00C40290">
            <w:pPr>
              <w:ind w:left="0"/>
              <w:rPr>
                <w:sz w:val="20"/>
                <w:szCs w:val="20"/>
                <w:lang w:eastAsia="en-NZ"/>
              </w:rPr>
            </w:pPr>
            <w:r>
              <w:rPr>
                <w:sz w:val="20"/>
                <w:szCs w:val="20"/>
                <w:lang w:eastAsia="en-NZ"/>
              </w:rPr>
              <w:lastRenderedPageBreak/>
              <w:t>HDS(C)S.2008</w:t>
            </w:r>
          </w:p>
        </w:tc>
        <w:tc>
          <w:tcPr>
            <w:tcW w:w="2140" w:type="dxa"/>
          </w:tcPr>
          <w:p w:rsidR="00501159" w:rsidRDefault="00501159" w:rsidP="00C40290">
            <w:pPr>
              <w:ind w:left="0"/>
              <w:rPr>
                <w:sz w:val="20"/>
                <w:szCs w:val="20"/>
                <w:lang w:eastAsia="en-NZ"/>
              </w:rPr>
            </w:pPr>
            <w:r>
              <w:rPr>
                <w:sz w:val="20"/>
                <w:szCs w:val="20"/>
                <w:lang w:eastAsia="en-NZ"/>
              </w:rPr>
              <w:t>Criterion 1.1.10.7</w:t>
            </w:r>
          </w:p>
        </w:tc>
        <w:tc>
          <w:tcPr>
            <w:tcW w:w="2837" w:type="dxa"/>
          </w:tcPr>
          <w:p w:rsidR="00501159" w:rsidRDefault="00501159" w:rsidP="00C40290">
            <w:pPr>
              <w:ind w:left="0"/>
              <w:rPr>
                <w:sz w:val="20"/>
                <w:szCs w:val="20"/>
                <w:lang w:eastAsia="en-NZ"/>
              </w:rPr>
            </w:pPr>
            <w:r>
              <w:rPr>
                <w:sz w:val="20"/>
                <w:szCs w:val="20"/>
                <w:lang w:eastAsia="en-NZ"/>
              </w:rPr>
              <w:t>Advance directives that are made available to service providers are acted on where valid.</w:t>
            </w:r>
          </w:p>
        </w:tc>
        <w:tc>
          <w:tcPr>
            <w:tcW w:w="1401" w:type="dxa"/>
          </w:tcPr>
          <w:p w:rsidR="00501159" w:rsidRDefault="00501159" w:rsidP="00C40290">
            <w:pPr>
              <w:ind w:left="0"/>
              <w:rPr>
                <w:sz w:val="20"/>
                <w:szCs w:val="20"/>
                <w:lang w:eastAsia="en-NZ"/>
              </w:rPr>
            </w:pPr>
            <w:r>
              <w:rPr>
                <w:sz w:val="20"/>
                <w:szCs w:val="20"/>
                <w:lang w:eastAsia="en-NZ"/>
              </w:rPr>
              <w:t>PA Low</w:t>
            </w:r>
          </w:p>
        </w:tc>
        <w:tc>
          <w:tcPr>
            <w:tcW w:w="3544" w:type="dxa"/>
          </w:tcPr>
          <w:p w:rsidR="00501159" w:rsidRDefault="00501159" w:rsidP="00C40290">
            <w:pPr>
              <w:ind w:left="0"/>
              <w:rPr>
                <w:sz w:val="20"/>
                <w:szCs w:val="20"/>
                <w:lang w:eastAsia="en-NZ"/>
              </w:rPr>
            </w:pPr>
            <w:r>
              <w:rPr>
                <w:sz w:val="20"/>
                <w:szCs w:val="20"/>
                <w:lang w:eastAsia="en-NZ"/>
              </w:rPr>
              <w:t>One of nine resident’s files sampled evidences a completed resuscitation form.  One of nine files evidences the resuscitation form was incomplete and the remaining seven files did not have resuscitation orders completed.  The resuscitation policy sighted states the resuscitation decisions should be reviewed annually or when significant events occur.</w:t>
            </w:r>
          </w:p>
        </w:tc>
        <w:tc>
          <w:tcPr>
            <w:tcW w:w="2268" w:type="dxa"/>
          </w:tcPr>
          <w:p w:rsidR="00501159" w:rsidRDefault="00501159" w:rsidP="00C40290">
            <w:pPr>
              <w:ind w:left="0"/>
              <w:rPr>
                <w:sz w:val="20"/>
                <w:szCs w:val="20"/>
                <w:lang w:eastAsia="en-NZ"/>
              </w:rPr>
            </w:pPr>
            <w:r>
              <w:rPr>
                <w:sz w:val="20"/>
                <w:szCs w:val="20"/>
                <w:lang w:eastAsia="en-NZ"/>
              </w:rPr>
              <w:t>Provide evidence of residents’ completed resuscitation forms.</w:t>
            </w:r>
          </w:p>
        </w:tc>
        <w:tc>
          <w:tcPr>
            <w:tcW w:w="1643" w:type="dxa"/>
          </w:tcPr>
          <w:p w:rsidR="00501159" w:rsidRDefault="00501159" w:rsidP="00C40290">
            <w:pPr>
              <w:ind w:left="0"/>
              <w:rPr>
                <w:sz w:val="20"/>
                <w:szCs w:val="20"/>
                <w:lang w:eastAsia="en-NZ"/>
              </w:rPr>
            </w:pPr>
            <w:r>
              <w:rPr>
                <w:sz w:val="20"/>
                <w:szCs w:val="20"/>
                <w:lang w:eastAsia="en-NZ"/>
              </w:rPr>
              <w:t>90</w:t>
            </w:r>
          </w:p>
        </w:tc>
      </w:tr>
      <w:tr w:rsidR="00501159" w:rsidTr="00C40290">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Standard 1.2.3: Quality And Risk Management Systems</w:t>
            </w:r>
          </w:p>
        </w:tc>
        <w:tc>
          <w:tcPr>
            <w:tcW w:w="2837" w:type="dxa"/>
          </w:tcPr>
          <w:p w:rsidR="00501159" w:rsidRDefault="00501159" w:rsidP="00C40290">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1" w:type="dxa"/>
          </w:tcPr>
          <w:p w:rsidR="00501159" w:rsidRDefault="00501159" w:rsidP="00C40290">
            <w:pPr>
              <w:ind w:left="0"/>
              <w:rPr>
                <w:sz w:val="20"/>
                <w:szCs w:val="20"/>
                <w:lang w:eastAsia="en-NZ"/>
              </w:rPr>
            </w:pPr>
            <w:r>
              <w:rPr>
                <w:sz w:val="20"/>
                <w:szCs w:val="20"/>
                <w:lang w:eastAsia="en-NZ"/>
              </w:rPr>
              <w:t>PA Low</w:t>
            </w:r>
          </w:p>
        </w:tc>
        <w:tc>
          <w:tcPr>
            <w:tcW w:w="3544" w:type="dxa"/>
          </w:tcPr>
          <w:p w:rsidR="00501159" w:rsidRDefault="00501159" w:rsidP="00C40290">
            <w:pPr>
              <w:ind w:left="0"/>
              <w:rPr>
                <w:sz w:val="20"/>
                <w:szCs w:val="20"/>
                <w:lang w:eastAsia="en-NZ"/>
              </w:rPr>
            </w:pPr>
          </w:p>
        </w:tc>
        <w:tc>
          <w:tcPr>
            <w:tcW w:w="2268" w:type="dxa"/>
          </w:tcPr>
          <w:p w:rsidR="00501159" w:rsidRDefault="00501159" w:rsidP="00C40290">
            <w:pPr>
              <w:ind w:left="0"/>
              <w:rPr>
                <w:sz w:val="20"/>
                <w:szCs w:val="20"/>
                <w:lang w:eastAsia="en-NZ"/>
              </w:rPr>
            </w:pPr>
          </w:p>
        </w:tc>
        <w:tc>
          <w:tcPr>
            <w:tcW w:w="1643" w:type="dxa"/>
          </w:tcPr>
          <w:p w:rsidR="00501159" w:rsidRDefault="00501159" w:rsidP="00C40290">
            <w:pPr>
              <w:ind w:left="0"/>
              <w:rPr>
                <w:sz w:val="20"/>
                <w:szCs w:val="20"/>
                <w:lang w:eastAsia="en-NZ"/>
              </w:rPr>
            </w:pPr>
          </w:p>
        </w:tc>
      </w:tr>
      <w:tr w:rsidR="00501159" w:rsidTr="00C40290">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Criterion 1.2.3.8</w:t>
            </w:r>
          </w:p>
        </w:tc>
        <w:tc>
          <w:tcPr>
            <w:tcW w:w="2837" w:type="dxa"/>
          </w:tcPr>
          <w:p w:rsidR="00501159" w:rsidRDefault="00501159" w:rsidP="00C40290">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01" w:type="dxa"/>
          </w:tcPr>
          <w:p w:rsidR="00501159" w:rsidRDefault="00501159" w:rsidP="00C40290">
            <w:pPr>
              <w:ind w:left="0"/>
              <w:rPr>
                <w:sz w:val="20"/>
                <w:szCs w:val="20"/>
                <w:lang w:eastAsia="en-NZ"/>
              </w:rPr>
            </w:pPr>
            <w:r>
              <w:rPr>
                <w:sz w:val="20"/>
                <w:szCs w:val="20"/>
                <w:lang w:eastAsia="en-NZ"/>
              </w:rPr>
              <w:t>PA Low</w:t>
            </w:r>
          </w:p>
        </w:tc>
        <w:tc>
          <w:tcPr>
            <w:tcW w:w="3544" w:type="dxa"/>
          </w:tcPr>
          <w:p w:rsidR="00501159" w:rsidRDefault="00501159" w:rsidP="00C40290">
            <w:pPr>
              <w:ind w:left="0"/>
              <w:rPr>
                <w:sz w:val="20"/>
                <w:szCs w:val="20"/>
                <w:lang w:eastAsia="en-NZ"/>
              </w:rPr>
            </w:pPr>
            <w:r>
              <w:rPr>
                <w:sz w:val="20"/>
                <w:szCs w:val="20"/>
                <w:lang w:eastAsia="en-NZ"/>
              </w:rPr>
              <w:t xml:space="preserve">Results of the residents’ survey conducted in May 2013 record three areas below the 90 % accepted rating by the organisation, however there is no evidence of corrective action plan and implementation of the plan.  There is no recorded evidence of the survey results communicated to resident, family or staff.  </w:t>
            </w:r>
            <w:r>
              <w:rPr>
                <w:sz w:val="20"/>
                <w:szCs w:val="20"/>
                <w:lang w:eastAsia="en-NZ"/>
              </w:rPr>
              <w:br/>
              <w:t>Eden family and residents surveys conducted in April 2013 do not evidence documentation or implementation of corrective actions following analysis of the survey results.</w:t>
            </w:r>
            <w:r>
              <w:rPr>
                <w:sz w:val="20"/>
                <w:szCs w:val="20"/>
                <w:lang w:eastAsia="en-NZ"/>
              </w:rPr>
              <w:br/>
              <w:t xml:space="preserve">Medication management audit conducted in September 2013 evidences analysis is recorded, however there is no date or signature </w:t>
            </w:r>
            <w:r>
              <w:rPr>
                <w:sz w:val="20"/>
                <w:szCs w:val="20"/>
                <w:lang w:eastAsia="en-NZ"/>
              </w:rPr>
              <w:lastRenderedPageBreak/>
              <w:t>of the person compiling this information.  There is no corrective action plan recorded for the areas identified as requiring improvement.</w:t>
            </w:r>
          </w:p>
        </w:tc>
        <w:tc>
          <w:tcPr>
            <w:tcW w:w="2268" w:type="dxa"/>
          </w:tcPr>
          <w:p w:rsidR="00501159" w:rsidRDefault="00501159" w:rsidP="00C40290">
            <w:pPr>
              <w:ind w:left="0"/>
              <w:rPr>
                <w:sz w:val="20"/>
                <w:szCs w:val="20"/>
                <w:lang w:eastAsia="en-NZ"/>
              </w:rPr>
            </w:pPr>
            <w:r>
              <w:rPr>
                <w:sz w:val="20"/>
                <w:szCs w:val="20"/>
                <w:lang w:eastAsia="en-NZ"/>
              </w:rPr>
              <w:lastRenderedPageBreak/>
              <w:t>Provide evidence corrective action plans addressing areas requiring improvement are developed and implemented following resident and family surveys and internal audits and results are communicated to all concerned.</w:t>
            </w:r>
          </w:p>
        </w:tc>
        <w:tc>
          <w:tcPr>
            <w:tcW w:w="1643" w:type="dxa"/>
          </w:tcPr>
          <w:p w:rsidR="00501159" w:rsidRDefault="00501159" w:rsidP="00C40290">
            <w:pPr>
              <w:ind w:left="0"/>
              <w:rPr>
                <w:sz w:val="20"/>
                <w:szCs w:val="20"/>
                <w:lang w:eastAsia="en-NZ"/>
              </w:rPr>
            </w:pPr>
            <w:r>
              <w:rPr>
                <w:sz w:val="20"/>
                <w:szCs w:val="20"/>
                <w:lang w:eastAsia="en-NZ"/>
              </w:rPr>
              <w:t>180</w:t>
            </w:r>
          </w:p>
        </w:tc>
      </w:tr>
      <w:tr w:rsidR="00501159" w:rsidTr="00C40290">
        <w:tc>
          <w:tcPr>
            <w:tcW w:w="1668" w:type="dxa"/>
          </w:tcPr>
          <w:p w:rsidR="00501159" w:rsidRDefault="00501159" w:rsidP="00C40290">
            <w:pPr>
              <w:ind w:left="0"/>
              <w:rPr>
                <w:sz w:val="20"/>
                <w:szCs w:val="20"/>
                <w:lang w:eastAsia="en-NZ"/>
              </w:rPr>
            </w:pPr>
            <w:r>
              <w:rPr>
                <w:sz w:val="20"/>
                <w:szCs w:val="20"/>
                <w:lang w:eastAsia="en-NZ"/>
              </w:rPr>
              <w:lastRenderedPageBreak/>
              <w:t>HDS(C)S.2008</w:t>
            </w:r>
          </w:p>
        </w:tc>
        <w:tc>
          <w:tcPr>
            <w:tcW w:w="2140" w:type="dxa"/>
          </w:tcPr>
          <w:p w:rsidR="00501159" w:rsidRDefault="00501159" w:rsidP="00C40290">
            <w:pPr>
              <w:ind w:left="0"/>
              <w:rPr>
                <w:sz w:val="20"/>
                <w:szCs w:val="20"/>
                <w:lang w:eastAsia="en-NZ"/>
              </w:rPr>
            </w:pPr>
            <w:r>
              <w:rPr>
                <w:sz w:val="20"/>
                <w:szCs w:val="20"/>
                <w:lang w:eastAsia="en-NZ"/>
              </w:rPr>
              <w:t xml:space="preserve">Standard 1.2.4: Adverse Event Reporting </w:t>
            </w:r>
          </w:p>
        </w:tc>
        <w:tc>
          <w:tcPr>
            <w:tcW w:w="2837" w:type="dxa"/>
          </w:tcPr>
          <w:p w:rsidR="00501159" w:rsidRDefault="00501159" w:rsidP="00C40290">
            <w:pPr>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p>
        </w:tc>
        <w:tc>
          <w:tcPr>
            <w:tcW w:w="2268" w:type="dxa"/>
          </w:tcPr>
          <w:p w:rsidR="00501159" w:rsidRDefault="00501159" w:rsidP="00C40290">
            <w:pPr>
              <w:ind w:left="0"/>
              <w:rPr>
                <w:sz w:val="20"/>
                <w:szCs w:val="20"/>
                <w:lang w:eastAsia="en-NZ"/>
              </w:rPr>
            </w:pPr>
          </w:p>
        </w:tc>
        <w:tc>
          <w:tcPr>
            <w:tcW w:w="1643" w:type="dxa"/>
          </w:tcPr>
          <w:p w:rsidR="00501159" w:rsidRDefault="00501159" w:rsidP="00C40290">
            <w:pPr>
              <w:ind w:left="0"/>
              <w:rPr>
                <w:sz w:val="20"/>
                <w:szCs w:val="20"/>
                <w:lang w:eastAsia="en-NZ"/>
              </w:rPr>
            </w:pPr>
          </w:p>
        </w:tc>
      </w:tr>
      <w:tr w:rsidR="00501159" w:rsidTr="00C40290">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Criterion 1.2.4.3</w:t>
            </w:r>
          </w:p>
        </w:tc>
        <w:tc>
          <w:tcPr>
            <w:tcW w:w="2837" w:type="dxa"/>
          </w:tcPr>
          <w:p w:rsidR="00501159" w:rsidRDefault="00501159" w:rsidP="00C40290">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r>
              <w:rPr>
                <w:sz w:val="20"/>
                <w:szCs w:val="20"/>
                <w:lang w:eastAsia="en-NZ"/>
              </w:rPr>
              <w:t xml:space="preserve">Adverse event forms are not consistently fully completed and events are not consistently communicated to family. Neurological </w:t>
            </w:r>
            <w:proofErr w:type="gramStart"/>
            <w:r>
              <w:rPr>
                <w:sz w:val="20"/>
                <w:szCs w:val="20"/>
                <w:lang w:eastAsia="en-NZ"/>
              </w:rPr>
              <w:t>observation following falls resulting in head injury were</w:t>
            </w:r>
            <w:proofErr w:type="gramEnd"/>
            <w:r>
              <w:rPr>
                <w:sz w:val="20"/>
                <w:szCs w:val="20"/>
                <w:lang w:eastAsia="en-NZ"/>
              </w:rPr>
              <w:t xml:space="preserve"> not recorded for two of three residents files reviewed. </w:t>
            </w:r>
            <w:r>
              <w:rPr>
                <w:sz w:val="20"/>
                <w:szCs w:val="20"/>
                <w:lang w:eastAsia="en-NZ"/>
              </w:rPr>
              <w:br/>
              <w:t xml:space="preserve">Two residents did not have neurological observations completed following a fall with head injury. Additional incident form was reviewed for a resident post fall with head injury and the resident’s clinical file was sampled in respect of this. The resident’s file records neurological observations were </w:t>
            </w:r>
            <w:proofErr w:type="gramStart"/>
            <w:r>
              <w:rPr>
                <w:sz w:val="20"/>
                <w:szCs w:val="20"/>
                <w:lang w:eastAsia="en-NZ"/>
              </w:rPr>
              <w:t>conducted,</w:t>
            </w:r>
            <w:proofErr w:type="gramEnd"/>
            <w:r>
              <w:rPr>
                <w:sz w:val="20"/>
                <w:szCs w:val="20"/>
                <w:lang w:eastAsia="en-NZ"/>
              </w:rPr>
              <w:t xml:space="preserve"> however were insufficient. The observations were recorded half hour post fall and pupil reaction to light was first recorded two hours post fall.</w:t>
            </w:r>
            <w:r>
              <w:rPr>
                <w:sz w:val="20"/>
                <w:szCs w:val="20"/>
                <w:lang w:eastAsia="en-NZ"/>
              </w:rPr>
              <w:br/>
              <w:t xml:space="preserve">Sighted 11 incident </w:t>
            </w:r>
            <w:proofErr w:type="spellStart"/>
            <w:r>
              <w:rPr>
                <w:sz w:val="20"/>
                <w:szCs w:val="20"/>
                <w:lang w:eastAsia="en-NZ"/>
              </w:rPr>
              <w:t>forrms</w:t>
            </w:r>
            <w:proofErr w:type="spellEnd"/>
            <w:r>
              <w:rPr>
                <w:sz w:val="20"/>
                <w:szCs w:val="20"/>
                <w:lang w:eastAsia="en-NZ"/>
              </w:rPr>
              <w:t xml:space="preserve"> </w:t>
            </w:r>
            <w:proofErr w:type="gramStart"/>
            <w:r>
              <w:rPr>
                <w:sz w:val="20"/>
                <w:szCs w:val="20"/>
                <w:lang w:eastAsia="en-NZ"/>
              </w:rPr>
              <w:t>( seven</w:t>
            </w:r>
            <w:proofErr w:type="gramEnd"/>
            <w:r>
              <w:rPr>
                <w:sz w:val="20"/>
                <w:szCs w:val="20"/>
                <w:lang w:eastAsia="en-NZ"/>
              </w:rPr>
              <w:t xml:space="preserve"> falls, three skin tears and one choking incident) and associated residents’ files. Of the 11 incident forms, six forms did not indicate </w:t>
            </w:r>
            <w:r>
              <w:rPr>
                <w:sz w:val="20"/>
                <w:szCs w:val="20"/>
                <w:lang w:eastAsia="en-NZ"/>
              </w:rPr>
              <w:lastRenderedPageBreak/>
              <w:t>family have been notified of the event. The corresponding residents’ files did not record family notification in progress notes. There was no level of risk recorded in two of 11 incident forms completed. All 11 incident forms were incomplete and did not evidence follow up actions.</w:t>
            </w:r>
          </w:p>
        </w:tc>
        <w:tc>
          <w:tcPr>
            <w:tcW w:w="2268" w:type="dxa"/>
          </w:tcPr>
          <w:p w:rsidR="00501159" w:rsidRDefault="00501159" w:rsidP="00C40290">
            <w:pPr>
              <w:ind w:left="0"/>
              <w:rPr>
                <w:sz w:val="20"/>
                <w:szCs w:val="20"/>
                <w:lang w:eastAsia="en-NZ"/>
              </w:rPr>
            </w:pPr>
            <w:r>
              <w:rPr>
                <w:sz w:val="20"/>
                <w:szCs w:val="20"/>
                <w:lang w:eastAsia="en-NZ"/>
              </w:rPr>
              <w:lastRenderedPageBreak/>
              <w:t>Provide evidence adverse event forms are fully completed, family are notified of events and neurological observations are conducted for residents with head injury.</w:t>
            </w:r>
          </w:p>
        </w:tc>
        <w:tc>
          <w:tcPr>
            <w:tcW w:w="1643" w:type="dxa"/>
          </w:tcPr>
          <w:p w:rsidR="00501159" w:rsidRDefault="00501159" w:rsidP="00C40290">
            <w:pPr>
              <w:ind w:left="0"/>
              <w:rPr>
                <w:sz w:val="20"/>
                <w:szCs w:val="20"/>
                <w:lang w:eastAsia="en-NZ"/>
              </w:rPr>
            </w:pPr>
            <w:r>
              <w:rPr>
                <w:sz w:val="20"/>
                <w:szCs w:val="20"/>
                <w:lang w:eastAsia="en-NZ"/>
              </w:rPr>
              <w:t>90</w:t>
            </w:r>
          </w:p>
        </w:tc>
      </w:tr>
      <w:tr w:rsidR="00501159" w:rsidTr="00C40290">
        <w:tc>
          <w:tcPr>
            <w:tcW w:w="1668" w:type="dxa"/>
          </w:tcPr>
          <w:p w:rsidR="00501159" w:rsidRDefault="00501159" w:rsidP="00C40290">
            <w:pPr>
              <w:ind w:left="0"/>
              <w:rPr>
                <w:sz w:val="20"/>
                <w:szCs w:val="20"/>
                <w:lang w:eastAsia="en-NZ"/>
              </w:rPr>
            </w:pPr>
            <w:r>
              <w:rPr>
                <w:sz w:val="20"/>
                <w:szCs w:val="20"/>
                <w:lang w:eastAsia="en-NZ"/>
              </w:rPr>
              <w:lastRenderedPageBreak/>
              <w:t>HDS(C)S.2008</w:t>
            </w:r>
          </w:p>
        </w:tc>
        <w:tc>
          <w:tcPr>
            <w:tcW w:w="2140" w:type="dxa"/>
          </w:tcPr>
          <w:p w:rsidR="00501159" w:rsidRDefault="00501159" w:rsidP="00C40290">
            <w:pPr>
              <w:ind w:left="0"/>
              <w:rPr>
                <w:sz w:val="20"/>
                <w:szCs w:val="20"/>
                <w:lang w:eastAsia="en-NZ"/>
              </w:rPr>
            </w:pPr>
            <w:r>
              <w:rPr>
                <w:sz w:val="20"/>
                <w:szCs w:val="20"/>
                <w:lang w:eastAsia="en-NZ"/>
              </w:rPr>
              <w:t xml:space="preserve">Standard 1.3.4: Assessment </w:t>
            </w:r>
          </w:p>
        </w:tc>
        <w:tc>
          <w:tcPr>
            <w:tcW w:w="2837" w:type="dxa"/>
          </w:tcPr>
          <w:p w:rsidR="00501159" w:rsidRDefault="00501159" w:rsidP="00C40290">
            <w:pPr>
              <w:ind w:left="0"/>
              <w:rPr>
                <w:sz w:val="20"/>
                <w:szCs w:val="20"/>
                <w:lang w:eastAsia="en-NZ"/>
              </w:rPr>
            </w:pPr>
            <w:r>
              <w:rPr>
                <w:sz w:val="20"/>
                <w:szCs w:val="20"/>
                <w:lang w:eastAsia="en-NZ"/>
              </w:rPr>
              <w:t>Consumers' needs, support requirements, and preferences are gathered and recorded in a timely manner.</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p>
        </w:tc>
        <w:tc>
          <w:tcPr>
            <w:tcW w:w="2268" w:type="dxa"/>
          </w:tcPr>
          <w:p w:rsidR="00501159" w:rsidRDefault="00501159" w:rsidP="00C40290">
            <w:pPr>
              <w:ind w:left="0"/>
              <w:rPr>
                <w:sz w:val="20"/>
                <w:szCs w:val="20"/>
                <w:lang w:eastAsia="en-NZ"/>
              </w:rPr>
            </w:pPr>
          </w:p>
        </w:tc>
        <w:tc>
          <w:tcPr>
            <w:tcW w:w="1643" w:type="dxa"/>
          </w:tcPr>
          <w:p w:rsidR="00501159" w:rsidRDefault="00501159" w:rsidP="00C40290">
            <w:pPr>
              <w:ind w:left="0"/>
              <w:rPr>
                <w:sz w:val="20"/>
                <w:szCs w:val="20"/>
                <w:lang w:eastAsia="en-NZ"/>
              </w:rPr>
            </w:pPr>
          </w:p>
        </w:tc>
      </w:tr>
      <w:tr w:rsidR="00501159" w:rsidTr="00C40290">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Criterion 1.3.4.2</w:t>
            </w:r>
          </w:p>
        </w:tc>
        <w:tc>
          <w:tcPr>
            <w:tcW w:w="2837" w:type="dxa"/>
          </w:tcPr>
          <w:p w:rsidR="00501159" w:rsidRDefault="00501159" w:rsidP="00C40290">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One resident from the rest home does not have a nutritional assessment and second resident did not have a pain assessment.  (ii) One resident from the hospital XXXXX does not have falls risk, pressure area risk and nutritional assessment completed until three months after admission.  (iii) One resident from the hospital does not have a continence assessment, nutritional assessment and there is no documented date for the pressure area assessment noted as high risk.  (iv) One resident from the hospital does not have a continence assessment.  </w:t>
            </w:r>
          </w:p>
        </w:tc>
        <w:tc>
          <w:tcPr>
            <w:tcW w:w="2268" w:type="dxa"/>
          </w:tcPr>
          <w:p w:rsidR="00501159" w:rsidRDefault="00501159" w:rsidP="00C40290">
            <w:pPr>
              <w:ind w:left="0"/>
              <w:rPr>
                <w:sz w:val="20"/>
                <w:szCs w:val="20"/>
                <w:lang w:eastAsia="en-NZ"/>
              </w:rPr>
            </w:pPr>
            <w:r>
              <w:rPr>
                <w:sz w:val="20"/>
                <w:szCs w:val="20"/>
                <w:lang w:eastAsia="en-NZ"/>
              </w:rPr>
              <w:t xml:space="preserve"> Ensure risk assessments are completed on admission, reviewed regularly and dated.  </w:t>
            </w:r>
          </w:p>
        </w:tc>
        <w:tc>
          <w:tcPr>
            <w:tcW w:w="1643" w:type="dxa"/>
          </w:tcPr>
          <w:p w:rsidR="00501159" w:rsidRDefault="00501159" w:rsidP="00C40290">
            <w:pPr>
              <w:ind w:left="0"/>
              <w:rPr>
                <w:sz w:val="20"/>
                <w:szCs w:val="20"/>
                <w:lang w:eastAsia="en-NZ"/>
              </w:rPr>
            </w:pPr>
            <w:r>
              <w:rPr>
                <w:sz w:val="20"/>
                <w:szCs w:val="20"/>
                <w:lang w:eastAsia="en-NZ"/>
              </w:rPr>
              <w:t>90</w:t>
            </w:r>
          </w:p>
        </w:tc>
      </w:tr>
      <w:tr w:rsidR="00501159" w:rsidTr="00C40290">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 xml:space="preserve">Standard 1.3.6: Service Delivery/Interventions </w:t>
            </w:r>
          </w:p>
        </w:tc>
        <w:tc>
          <w:tcPr>
            <w:tcW w:w="2837" w:type="dxa"/>
          </w:tcPr>
          <w:p w:rsidR="00501159" w:rsidRDefault="00501159" w:rsidP="00C40290">
            <w:pPr>
              <w:ind w:left="0"/>
              <w:rPr>
                <w:sz w:val="20"/>
                <w:szCs w:val="20"/>
                <w:lang w:eastAsia="en-NZ"/>
              </w:rPr>
            </w:pPr>
            <w:r>
              <w:rPr>
                <w:sz w:val="20"/>
                <w:szCs w:val="20"/>
                <w:lang w:eastAsia="en-NZ"/>
              </w:rPr>
              <w:t>Consumers receive adequate and appropriate services in order to meet their assessed needs and desired outcomes.</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p>
        </w:tc>
        <w:tc>
          <w:tcPr>
            <w:tcW w:w="2268" w:type="dxa"/>
          </w:tcPr>
          <w:p w:rsidR="00501159" w:rsidRDefault="00501159" w:rsidP="00C40290">
            <w:pPr>
              <w:ind w:left="0"/>
              <w:rPr>
                <w:sz w:val="20"/>
                <w:szCs w:val="20"/>
                <w:lang w:eastAsia="en-NZ"/>
              </w:rPr>
            </w:pPr>
          </w:p>
        </w:tc>
        <w:tc>
          <w:tcPr>
            <w:tcW w:w="1643" w:type="dxa"/>
          </w:tcPr>
          <w:p w:rsidR="00501159" w:rsidRDefault="00501159" w:rsidP="00C40290">
            <w:pPr>
              <w:ind w:left="0"/>
              <w:rPr>
                <w:sz w:val="20"/>
                <w:szCs w:val="20"/>
                <w:lang w:eastAsia="en-NZ"/>
              </w:rPr>
            </w:pPr>
          </w:p>
        </w:tc>
      </w:tr>
      <w:bookmarkEnd w:id="11"/>
    </w:tbl>
    <w:p w:rsidR="00501159" w:rsidRDefault="00501159" w:rsidP="00C40290">
      <w:pPr>
        <w:ind w:left="0"/>
      </w:pPr>
      <w:r>
        <w:br w:type="page"/>
      </w:r>
    </w:p>
    <w:tbl>
      <w:tblPr>
        <w:tblStyle w:val="TableGrid"/>
        <w:tblW w:w="0" w:type="auto"/>
        <w:tblCellMar>
          <w:top w:w="57" w:type="dxa"/>
          <w:bottom w:w="57" w:type="dxa"/>
        </w:tblCellMar>
        <w:tblLook w:val="04A0" w:firstRow="1" w:lastRow="0" w:firstColumn="1" w:lastColumn="0" w:noHBand="0" w:noVBand="1"/>
      </w:tblPr>
      <w:tblGrid>
        <w:gridCol w:w="1668"/>
        <w:gridCol w:w="2140"/>
        <w:gridCol w:w="2837"/>
        <w:gridCol w:w="1401"/>
        <w:gridCol w:w="3544"/>
        <w:gridCol w:w="2268"/>
        <w:gridCol w:w="1643"/>
      </w:tblGrid>
      <w:tr w:rsidR="00501159" w:rsidTr="007A200C">
        <w:trPr>
          <w:cantSplit/>
        </w:trPr>
        <w:tc>
          <w:tcPr>
            <w:tcW w:w="1668" w:type="dxa"/>
          </w:tcPr>
          <w:p w:rsidR="00501159" w:rsidRDefault="00501159" w:rsidP="00C40290">
            <w:pPr>
              <w:ind w:left="0"/>
              <w:rPr>
                <w:sz w:val="20"/>
                <w:szCs w:val="20"/>
                <w:lang w:eastAsia="en-NZ"/>
              </w:rPr>
            </w:pPr>
            <w:r>
              <w:rPr>
                <w:sz w:val="20"/>
                <w:szCs w:val="20"/>
                <w:lang w:eastAsia="en-NZ"/>
              </w:rPr>
              <w:lastRenderedPageBreak/>
              <w:t>HDS(C)S.2008</w:t>
            </w:r>
          </w:p>
        </w:tc>
        <w:tc>
          <w:tcPr>
            <w:tcW w:w="2140" w:type="dxa"/>
          </w:tcPr>
          <w:p w:rsidR="00501159" w:rsidRDefault="00501159" w:rsidP="00C40290">
            <w:pPr>
              <w:ind w:left="0"/>
              <w:rPr>
                <w:sz w:val="20"/>
                <w:szCs w:val="20"/>
                <w:lang w:eastAsia="en-NZ"/>
              </w:rPr>
            </w:pPr>
            <w:r>
              <w:rPr>
                <w:sz w:val="20"/>
                <w:szCs w:val="20"/>
                <w:lang w:eastAsia="en-NZ"/>
              </w:rPr>
              <w:t>Criterion 1.3.6.1</w:t>
            </w:r>
          </w:p>
        </w:tc>
        <w:tc>
          <w:tcPr>
            <w:tcW w:w="2837" w:type="dxa"/>
          </w:tcPr>
          <w:p w:rsidR="00501159" w:rsidRDefault="00501159" w:rsidP="00C40290">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r>
              <w:rPr>
                <w:sz w:val="20"/>
                <w:szCs w:val="20"/>
                <w:lang w:eastAsia="en-NZ"/>
              </w:rPr>
              <w:t>Challenging behaviours assessments are completed in three files sampled from the dementia unit.  However, triggers for behaviours and de-escalation techniques are not documented.</w:t>
            </w:r>
          </w:p>
        </w:tc>
        <w:tc>
          <w:tcPr>
            <w:tcW w:w="2268" w:type="dxa"/>
          </w:tcPr>
          <w:p w:rsidR="00501159" w:rsidRDefault="00501159" w:rsidP="00C40290">
            <w:pPr>
              <w:ind w:left="0"/>
              <w:rPr>
                <w:sz w:val="20"/>
                <w:szCs w:val="20"/>
                <w:lang w:eastAsia="en-NZ"/>
              </w:rPr>
            </w:pPr>
            <w:r>
              <w:rPr>
                <w:sz w:val="20"/>
                <w:szCs w:val="20"/>
                <w:lang w:eastAsia="en-NZ"/>
              </w:rPr>
              <w:t>Ensure that all residents who exhibit behaviours that challenge have a behaviour assessment completed and that triggers for behaviours are identified and management plans / strategies are recorded on resident’s care plan as per the ARC contract.</w:t>
            </w:r>
          </w:p>
        </w:tc>
        <w:tc>
          <w:tcPr>
            <w:tcW w:w="1643" w:type="dxa"/>
          </w:tcPr>
          <w:p w:rsidR="00501159" w:rsidRDefault="00501159" w:rsidP="00C40290">
            <w:pPr>
              <w:ind w:left="0"/>
              <w:rPr>
                <w:sz w:val="20"/>
                <w:szCs w:val="20"/>
                <w:lang w:eastAsia="en-NZ"/>
              </w:rPr>
            </w:pPr>
            <w:r>
              <w:rPr>
                <w:sz w:val="20"/>
                <w:szCs w:val="20"/>
                <w:lang w:eastAsia="en-NZ"/>
              </w:rPr>
              <w:t>90</w:t>
            </w:r>
          </w:p>
        </w:tc>
      </w:tr>
      <w:tr w:rsidR="00501159" w:rsidTr="007A200C">
        <w:trPr>
          <w:cantSplit/>
        </w:trPr>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 xml:space="preserve">Standard 1.3.8: Evaluation </w:t>
            </w:r>
          </w:p>
        </w:tc>
        <w:tc>
          <w:tcPr>
            <w:tcW w:w="2837" w:type="dxa"/>
          </w:tcPr>
          <w:p w:rsidR="00501159" w:rsidRDefault="00501159" w:rsidP="00C40290">
            <w:pPr>
              <w:ind w:left="0"/>
              <w:rPr>
                <w:sz w:val="20"/>
                <w:szCs w:val="20"/>
                <w:lang w:eastAsia="en-NZ"/>
              </w:rPr>
            </w:pPr>
            <w:r>
              <w:rPr>
                <w:sz w:val="20"/>
                <w:szCs w:val="20"/>
                <w:lang w:eastAsia="en-NZ"/>
              </w:rPr>
              <w:t>Consumers' service delivery plans are evaluated in a comprehensive and timely manner.</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p>
        </w:tc>
        <w:tc>
          <w:tcPr>
            <w:tcW w:w="2268" w:type="dxa"/>
          </w:tcPr>
          <w:p w:rsidR="00501159" w:rsidRDefault="00501159" w:rsidP="00C40290">
            <w:pPr>
              <w:ind w:left="0"/>
              <w:rPr>
                <w:sz w:val="20"/>
                <w:szCs w:val="20"/>
                <w:lang w:eastAsia="en-NZ"/>
              </w:rPr>
            </w:pPr>
          </w:p>
        </w:tc>
        <w:tc>
          <w:tcPr>
            <w:tcW w:w="1643" w:type="dxa"/>
          </w:tcPr>
          <w:p w:rsidR="00501159" w:rsidRDefault="00501159" w:rsidP="00C40290">
            <w:pPr>
              <w:ind w:left="0"/>
              <w:rPr>
                <w:sz w:val="20"/>
                <w:szCs w:val="20"/>
                <w:lang w:eastAsia="en-NZ"/>
              </w:rPr>
            </w:pPr>
          </w:p>
        </w:tc>
      </w:tr>
      <w:tr w:rsidR="00501159" w:rsidTr="007A200C">
        <w:trPr>
          <w:cantSplit/>
        </w:trPr>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Criterion 1.3.8.3</w:t>
            </w:r>
          </w:p>
        </w:tc>
        <w:tc>
          <w:tcPr>
            <w:tcW w:w="2837" w:type="dxa"/>
          </w:tcPr>
          <w:p w:rsidR="00501159" w:rsidRDefault="00501159" w:rsidP="00C40290">
            <w:pPr>
              <w:ind w:left="0"/>
              <w:rPr>
                <w:sz w:val="20"/>
                <w:szCs w:val="20"/>
                <w:lang w:eastAsia="en-NZ"/>
              </w:rPr>
            </w:pPr>
            <w:r>
              <w:rPr>
                <w:sz w:val="20"/>
                <w:szCs w:val="20"/>
                <w:lang w:eastAsia="en-NZ"/>
              </w:rPr>
              <w:t>Where progress is different from expected, the service responds by initiating changes to the service delivery plan.</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proofErr w:type="spellStart"/>
            <w:proofErr w:type="gramStart"/>
            <w:r>
              <w:rPr>
                <w:sz w:val="20"/>
                <w:szCs w:val="20"/>
                <w:lang w:eastAsia="en-NZ"/>
              </w:rPr>
              <w:t>i</w:t>
            </w:r>
            <w:proofErr w:type="spellEnd"/>
            <w:r>
              <w:rPr>
                <w:sz w:val="20"/>
                <w:szCs w:val="20"/>
                <w:lang w:eastAsia="en-NZ"/>
              </w:rPr>
              <w:t>)Two</w:t>
            </w:r>
            <w:proofErr w:type="gramEnd"/>
            <w:r>
              <w:rPr>
                <w:sz w:val="20"/>
                <w:szCs w:val="20"/>
                <w:lang w:eastAsia="en-NZ"/>
              </w:rPr>
              <w:t xml:space="preserve"> of the rest home care plans do not show evidence that they had been reviewed six monthly.  ii) Three files (one rest home, one dementia and one hospital) do not show evidence of short-term care plans for identified weight loss issues.  Additional five residents’ files were reviewed with the infection control coordinator in respect of recent reported infections and documentation of same on a short-term care plan or long-term care plan amendment.  Two of the five files evidence short term care plans for short-term problems.</w:t>
            </w:r>
          </w:p>
        </w:tc>
        <w:tc>
          <w:tcPr>
            <w:tcW w:w="2268" w:type="dxa"/>
          </w:tcPr>
          <w:p w:rsidR="00501159" w:rsidRDefault="00501159" w:rsidP="00C4029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evaluations of files are carried out at least six monthly.  (ii) Ensure that short-term care plans are initiated for acute identified needs.</w:t>
            </w:r>
          </w:p>
        </w:tc>
        <w:tc>
          <w:tcPr>
            <w:tcW w:w="1643" w:type="dxa"/>
          </w:tcPr>
          <w:p w:rsidR="00501159" w:rsidRDefault="00501159" w:rsidP="00C40290">
            <w:pPr>
              <w:ind w:left="0"/>
              <w:rPr>
                <w:sz w:val="20"/>
                <w:szCs w:val="20"/>
                <w:lang w:eastAsia="en-NZ"/>
              </w:rPr>
            </w:pPr>
            <w:r>
              <w:rPr>
                <w:sz w:val="20"/>
                <w:szCs w:val="20"/>
                <w:lang w:eastAsia="en-NZ"/>
              </w:rPr>
              <w:t>90</w:t>
            </w:r>
          </w:p>
        </w:tc>
      </w:tr>
      <w:tr w:rsidR="00501159" w:rsidTr="007A200C">
        <w:trPr>
          <w:cantSplit/>
        </w:trPr>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 xml:space="preserve">Standard 1.3.12: Medicine Management </w:t>
            </w:r>
          </w:p>
        </w:tc>
        <w:tc>
          <w:tcPr>
            <w:tcW w:w="2837" w:type="dxa"/>
          </w:tcPr>
          <w:p w:rsidR="00501159" w:rsidRDefault="00501159" w:rsidP="00C40290">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p>
        </w:tc>
        <w:tc>
          <w:tcPr>
            <w:tcW w:w="2268" w:type="dxa"/>
          </w:tcPr>
          <w:p w:rsidR="00501159" w:rsidRDefault="00501159" w:rsidP="00C40290">
            <w:pPr>
              <w:ind w:left="0"/>
              <w:rPr>
                <w:sz w:val="20"/>
                <w:szCs w:val="20"/>
                <w:lang w:eastAsia="en-NZ"/>
              </w:rPr>
            </w:pPr>
          </w:p>
        </w:tc>
        <w:tc>
          <w:tcPr>
            <w:tcW w:w="1643" w:type="dxa"/>
          </w:tcPr>
          <w:p w:rsidR="00501159" w:rsidRDefault="00501159" w:rsidP="00C40290">
            <w:pPr>
              <w:ind w:left="0"/>
              <w:rPr>
                <w:sz w:val="20"/>
                <w:szCs w:val="20"/>
                <w:lang w:eastAsia="en-NZ"/>
              </w:rPr>
            </w:pPr>
          </w:p>
        </w:tc>
      </w:tr>
      <w:tr w:rsidR="00501159" w:rsidTr="007A200C">
        <w:trPr>
          <w:cantSplit/>
        </w:trPr>
        <w:tc>
          <w:tcPr>
            <w:tcW w:w="1668" w:type="dxa"/>
          </w:tcPr>
          <w:p w:rsidR="00501159" w:rsidRDefault="00501159" w:rsidP="00C40290">
            <w:pPr>
              <w:ind w:left="0"/>
              <w:rPr>
                <w:sz w:val="20"/>
                <w:szCs w:val="20"/>
                <w:lang w:eastAsia="en-NZ"/>
              </w:rPr>
            </w:pPr>
            <w:r>
              <w:rPr>
                <w:sz w:val="20"/>
                <w:szCs w:val="20"/>
                <w:lang w:eastAsia="en-NZ"/>
              </w:rPr>
              <w:lastRenderedPageBreak/>
              <w:t>HDS(C)S.2008</w:t>
            </w:r>
          </w:p>
        </w:tc>
        <w:tc>
          <w:tcPr>
            <w:tcW w:w="2140" w:type="dxa"/>
          </w:tcPr>
          <w:p w:rsidR="00501159" w:rsidRDefault="00501159" w:rsidP="00C40290">
            <w:pPr>
              <w:ind w:left="0"/>
              <w:rPr>
                <w:sz w:val="20"/>
                <w:szCs w:val="20"/>
                <w:lang w:eastAsia="en-NZ"/>
              </w:rPr>
            </w:pPr>
            <w:r>
              <w:rPr>
                <w:sz w:val="20"/>
                <w:szCs w:val="20"/>
                <w:lang w:eastAsia="en-NZ"/>
              </w:rPr>
              <w:t>Criterion 1.3.12.1</w:t>
            </w:r>
          </w:p>
        </w:tc>
        <w:tc>
          <w:tcPr>
            <w:tcW w:w="2837" w:type="dxa"/>
          </w:tcPr>
          <w:p w:rsidR="00501159" w:rsidRDefault="00501159" w:rsidP="00C40290">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)Six monthly controlled drugs stock take are not completed.  (ii) Six of 18 (one from the rest home, two from Grant Home and three from the hospital) medication charts have not been reviewed three monthly by the GP.  (iii) Seven of 18 (one rest home, two Grant Home and four hospital) medication charts do not have indication for use for PRN medications documented by the GP.  (iv) Oxygen has not been charted (one dementia and one hospital) and </w:t>
            </w:r>
            <w:proofErr w:type="spellStart"/>
            <w:r>
              <w:rPr>
                <w:sz w:val="20"/>
                <w:szCs w:val="20"/>
                <w:lang w:eastAsia="en-NZ"/>
              </w:rPr>
              <w:t>nitrolingual</w:t>
            </w:r>
            <w:proofErr w:type="spellEnd"/>
            <w:r>
              <w:rPr>
                <w:sz w:val="20"/>
                <w:szCs w:val="20"/>
                <w:lang w:eastAsia="en-NZ"/>
              </w:rPr>
              <w:t xml:space="preserve"> spray has not been charted (one hospital).  This was discussed with the GP during the GP interview.</w:t>
            </w:r>
          </w:p>
        </w:tc>
        <w:tc>
          <w:tcPr>
            <w:tcW w:w="2268" w:type="dxa"/>
          </w:tcPr>
          <w:p w:rsidR="00501159" w:rsidRDefault="00501159" w:rsidP="00C40290">
            <w:pPr>
              <w:ind w:left="0"/>
              <w:rPr>
                <w:sz w:val="20"/>
                <w:szCs w:val="20"/>
                <w:lang w:eastAsia="en-NZ"/>
              </w:rPr>
            </w:pPr>
            <w:r>
              <w:rPr>
                <w:sz w:val="20"/>
                <w:szCs w:val="20"/>
                <w:lang w:eastAsia="en-NZ"/>
              </w:rPr>
              <w:t>Ensure six monthly controlled drug stock take is undertaken.  (</w:t>
            </w:r>
            <w:proofErr w:type="gramStart"/>
            <w:r>
              <w:rPr>
                <w:sz w:val="20"/>
                <w:szCs w:val="20"/>
                <w:lang w:eastAsia="en-NZ"/>
              </w:rPr>
              <w:t>ii</w:t>
            </w:r>
            <w:proofErr w:type="gramEnd"/>
            <w:r>
              <w:rPr>
                <w:sz w:val="20"/>
                <w:szCs w:val="20"/>
                <w:lang w:eastAsia="en-NZ"/>
              </w:rPr>
              <w:t>) Ensure that the GP reviews the medication charts three monthly.  (iii) Ensure PRN medications document indication for use.  (iv) Ensure all medications are charted by the GP.</w:t>
            </w:r>
          </w:p>
        </w:tc>
        <w:tc>
          <w:tcPr>
            <w:tcW w:w="1643" w:type="dxa"/>
          </w:tcPr>
          <w:p w:rsidR="00501159" w:rsidRDefault="00501159" w:rsidP="00C40290">
            <w:pPr>
              <w:ind w:left="0"/>
              <w:rPr>
                <w:sz w:val="20"/>
                <w:szCs w:val="20"/>
                <w:lang w:eastAsia="en-NZ"/>
              </w:rPr>
            </w:pPr>
            <w:r>
              <w:rPr>
                <w:sz w:val="20"/>
                <w:szCs w:val="20"/>
                <w:lang w:eastAsia="en-NZ"/>
              </w:rPr>
              <w:t>90</w:t>
            </w:r>
          </w:p>
        </w:tc>
      </w:tr>
      <w:tr w:rsidR="00501159" w:rsidTr="007A200C">
        <w:trPr>
          <w:cantSplit/>
        </w:trPr>
        <w:tc>
          <w:tcPr>
            <w:tcW w:w="1668" w:type="dxa"/>
          </w:tcPr>
          <w:p w:rsidR="00501159" w:rsidRDefault="00501159" w:rsidP="00C40290">
            <w:pPr>
              <w:ind w:left="0"/>
              <w:rPr>
                <w:sz w:val="20"/>
                <w:szCs w:val="20"/>
                <w:lang w:eastAsia="en-NZ"/>
              </w:rPr>
            </w:pPr>
            <w:r>
              <w:rPr>
                <w:sz w:val="20"/>
                <w:szCs w:val="20"/>
                <w:lang w:eastAsia="en-NZ"/>
              </w:rPr>
              <w:t>HDS(C)S.2008</w:t>
            </w:r>
          </w:p>
        </w:tc>
        <w:tc>
          <w:tcPr>
            <w:tcW w:w="2140" w:type="dxa"/>
          </w:tcPr>
          <w:p w:rsidR="00501159" w:rsidRDefault="00501159" w:rsidP="00C40290">
            <w:pPr>
              <w:ind w:left="0"/>
              <w:rPr>
                <w:sz w:val="20"/>
                <w:szCs w:val="20"/>
                <w:lang w:eastAsia="en-NZ"/>
              </w:rPr>
            </w:pPr>
            <w:r>
              <w:rPr>
                <w:sz w:val="20"/>
                <w:szCs w:val="20"/>
                <w:lang w:eastAsia="en-NZ"/>
              </w:rPr>
              <w:t>Criterion 1.3.12.3</w:t>
            </w:r>
          </w:p>
        </w:tc>
        <w:tc>
          <w:tcPr>
            <w:tcW w:w="2837" w:type="dxa"/>
          </w:tcPr>
          <w:p w:rsidR="00501159" w:rsidRDefault="00501159" w:rsidP="00C40290">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r>
              <w:rPr>
                <w:sz w:val="20"/>
                <w:szCs w:val="20"/>
                <w:lang w:eastAsia="en-NZ"/>
              </w:rPr>
              <w:t xml:space="preserve">All staff that </w:t>
            </w:r>
            <w:proofErr w:type="gramStart"/>
            <w:r>
              <w:rPr>
                <w:sz w:val="20"/>
                <w:szCs w:val="20"/>
                <w:lang w:eastAsia="en-NZ"/>
              </w:rPr>
              <w:t>administer</w:t>
            </w:r>
            <w:proofErr w:type="gramEnd"/>
            <w:r>
              <w:rPr>
                <w:sz w:val="20"/>
                <w:szCs w:val="20"/>
                <w:lang w:eastAsia="en-NZ"/>
              </w:rPr>
              <w:t xml:space="preserve"> medicines do not have current medication competency assessments.  Interview with the nurse manager and the Eldercare manager confirms education in medication management has not been provided for RN and </w:t>
            </w:r>
            <w:proofErr w:type="gramStart"/>
            <w:r>
              <w:rPr>
                <w:sz w:val="20"/>
                <w:szCs w:val="20"/>
                <w:lang w:eastAsia="en-NZ"/>
              </w:rPr>
              <w:t>staff</w:t>
            </w:r>
            <w:proofErr w:type="gramEnd"/>
            <w:r>
              <w:rPr>
                <w:sz w:val="20"/>
                <w:szCs w:val="20"/>
                <w:lang w:eastAsia="en-NZ"/>
              </w:rPr>
              <w:t xml:space="preserve"> that administer medicines have not been assessed to be competent </w:t>
            </w:r>
            <w:r w:rsidRPr="00F402CB">
              <w:rPr>
                <w:sz w:val="20"/>
                <w:szCs w:val="20"/>
                <w:lang w:eastAsia="en-NZ"/>
              </w:rPr>
              <w:t xml:space="preserve">in 2013 and 2014.  RN medication competency assessments have not been conducted by the organisation since 2010 </w:t>
            </w:r>
          </w:p>
        </w:tc>
        <w:tc>
          <w:tcPr>
            <w:tcW w:w="2268" w:type="dxa"/>
          </w:tcPr>
          <w:p w:rsidR="00501159" w:rsidRDefault="00501159" w:rsidP="00C40290">
            <w:pPr>
              <w:ind w:left="0"/>
              <w:rPr>
                <w:sz w:val="20"/>
                <w:szCs w:val="20"/>
                <w:lang w:eastAsia="en-NZ"/>
              </w:rPr>
            </w:pPr>
            <w:r>
              <w:rPr>
                <w:sz w:val="20"/>
                <w:szCs w:val="20"/>
                <w:lang w:eastAsia="en-NZ"/>
              </w:rPr>
              <w:t xml:space="preserve">Ensure all staff that </w:t>
            </w:r>
            <w:proofErr w:type="gramStart"/>
            <w:r>
              <w:rPr>
                <w:sz w:val="20"/>
                <w:szCs w:val="20"/>
                <w:lang w:eastAsia="en-NZ"/>
              </w:rPr>
              <w:t>administer</w:t>
            </w:r>
            <w:proofErr w:type="gramEnd"/>
            <w:r>
              <w:rPr>
                <w:sz w:val="20"/>
                <w:szCs w:val="20"/>
                <w:lang w:eastAsia="en-NZ"/>
              </w:rPr>
              <w:t xml:space="preserve"> medicines have current medication competency assessments.</w:t>
            </w:r>
          </w:p>
        </w:tc>
        <w:tc>
          <w:tcPr>
            <w:tcW w:w="1643" w:type="dxa"/>
          </w:tcPr>
          <w:p w:rsidR="00501159" w:rsidRDefault="00501159" w:rsidP="00C40290">
            <w:pPr>
              <w:ind w:left="0"/>
              <w:rPr>
                <w:sz w:val="20"/>
                <w:szCs w:val="20"/>
                <w:lang w:eastAsia="en-NZ"/>
              </w:rPr>
            </w:pPr>
            <w:r>
              <w:rPr>
                <w:sz w:val="20"/>
                <w:szCs w:val="20"/>
                <w:lang w:eastAsia="en-NZ"/>
              </w:rPr>
              <w:t>90</w:t>
            </w:r>
          </w:p>
        </w:tc>
      </w:tr>
      <w:tr w:rsidR="00501159" w:rsidTr="007A200C">
        <w:trPr>
          <w:cantSplit/>
        </w:trPr>
        <w:tc>
          <w:tcPr>
            <w:tcW w:w="1668" w:type="dxa"/>
          </w:tcPr>
          <w:p w:rsidR="00501159" w:rsidRDefault="00501159" w:rsidP="00C40290">
            <w:pPr>
              <w:ind w:left="0"/>
              <w:rPr>
                <w:sz w:val="20"/>
                <w:szCs w:val="20"/>
                <w:lang w:eastAsia="en-NZ"/>
              </w:rPr>
            </w:pPr>
            <w:r>
              <w:rPr>
                <w:sz w:val="20"/>
                <w:szCs w:val="20"/>
                <w:lang w:eastAsia="en-NZ"/>
              </w:rPr>
              <w:lastRenderedPageBreak/>
              <w:t>HDS(C)S.2008</w:t>
            </w:r>
          </w:p>
        </w:tc>
        <w:tc>
          <w:tcPr>
            <w:tcW w:w="2140" w:type="dxa"/>
          </w:tcPr>
          <w:p w:rsidR="00501159" w:rsidRDefault="00501159" w:rsidP="00C40290">
            <w:pPr>
              <w:ind w:left="0"/>
              <w:rPr>
                <w:sz w:val="20"/>
                <w:szCs w:val="20"/>
                <w:lang w:eastAsia="en-NZ"/>
              </w:rPr>
            </w:pPr>
            <w:r>
              <w:rPr>
                <w:sz w:val="20"/>
                <w:szCs w:val="20"/>
                <w:lang w:eastAsia="en-NZ"/>
              </w:rPr>
              <w:t>Criterion 1.3.12.5</w:t>
            </w:r>
          </w:p>
        </w:tc>
        <w:tc>
          <w:tcPr>
            <w:tcW w:w="2837" w:type="dxa"/>
          </w:tcPr>
          <w:p w:rsidR="00501159" w:rsidRDefault="00501159" w:rsidP="00C40290">
            <w:pPr>
              <w:ind w:left="0"/>
              <w:rPr>
                <w:sz w:val="20"/>
                <w:szCs w:val="20"/>
                <w:lang w:eastAsia="en-NZ"/>
              </w:rPr>
            </w:pPr>
            <w:r>
              <w:rPr>
                <w:sz w:val="20"/>
                <w:szCs w:val="20"/>
                <w:lang w:eastAsia="en-NZ"/>
              </w:rPr>
              <w:t>The facilitation of safe self-administration of medicines by consumers where appropriate.</w:t>
            </w:r>
          </w:p>
        </w:tc>
        <w:tc>
          <w:tcPr>
            <w:tcW w:w="1401" w:type="dxa"/>
          </w:tcPr>
          <w:p w:rsidR="00501159" w:rsidRDefault="00501159" w:rsidP="00C40290">
            <w:pPr>
              <w:ind w:left="0"/>
              <w:rPr>
                <w:sz w:val="20"/>
                <w:szCs w:val="20"/>
                <w:lang w:eastAsia="en-NZ"/>
              </w:rPr>
            </w:pPr>
            <w:r>
              <w:rPr>
                <w:sz w:val="20"/>
                <w:szCs w:val="20"/>
                <w:lang w:eastAsia="en-NZ"/>
              </w:rPr>
              <w:t>PA Moderate</w:t>
            </w:r>
          </w:p>
        </w:tc>
        <w:tc>
          <w:tcPr>
            <w:tcW w:w="3544" w:type="dxa"/>
          </w:tcPr>
          <w:p w:rsidR="00501159" w:rsidRDefault="00501159" w:rsidP="00C40290">
            <w:pPr>
              <w:ind w:left="0"/>
              <w:rPr>
                <w:sz w:val="20"/>
                <w:szCs w:val="20"/>
                <w:lang w:eastAsia="en-NZ"/>
              </w:rPr>
            </w:pPr>
            <w:r>
              <w:rPr>
                <w:sz w:val="20"/>
                <w:szCs w:val="20"/>
                <w:lang w:eastAsia="en-NZ"/>
              </w:rPr>
              <w:t>One hospital resident and one rest home resident do not have competency assessment completed to self- administer medications.  Interview with the hospital resident evidences that the resident was confused when to take inhalers.  Staff had signed for inhaler that was not taken until the auditor was present.  Interview with the rest home resident evidences that the resident was not clear on when to take the eye drops.</w:t>
            </w:r>
          </w:p>
        </w:tc>
        <w:tc>
          <w:tcPr>
            <w:tcW w:w="2268" w:type="dxa"/>
          </w:tcPr>
          <w:p w:rsidR="00501159" w:rsidRDefault="00501159" w:rsidP="00C40290">
            <w:pPr>
              <w:ind w:left="0"/>
              <w:rPr>
                <w:sz w:val="20"/>
                <w:szCs w:val="20"/>
                <w:lang w:eastAsia="en-NZ"/>
              </w:rPr>
            </w:pPr>
            <w:r>
              <w:rPr>
                <w:sz w:val="20"/>
                <w:szCs w:val="20"/>
                <w:lang w:eastAsia="en-NZ"/>
              </w:rPr>
              <w:t>Ensure that competency assessments are completed for residents self-administrating medications.</w:t>
            </w:r>
          </w:p>
        </w:tc>
        <w:tc>
          <w:tcPr>
            <w:tcW w:w="1643" w:type="dxa"/>
          </w:tcPr>
          <w:p w:rsidR="00501159" w:rsidRDefault="00501159" w:rsidP="00C40290">
            <w:pPr>
              <w:ind w:left="0"/>
              <w:rPr>
                <w:sz w:val="20"/>
                <w:szCs w:val="20"/>
                <w:lang w:eastAsia="en-NZ"/>
              </w:rPr>
            </w:pPr>
            <w:r>
              <w:rPr>
                <w:sz w:val="20"/>
                <w:szCs w:val="20"/>
                <w:lang w:eastAsia="en-NZ"/>
              </w:rPr>
              <w:t>90</w:t>
            </w:r>
          </w:p>
        </w:tc>
      </w:tr>
    </w:tbl>
    <w:p w:rsidR="00501159" w:rsidRDefault="00501159" w:rsidP="00C40290">
      <w:pPr>
        <w:ind w:left="0"/>
        <w:rPr>
          <w:lang w:eastAsia="en-NZ"/>
        </w:rPr>
      </w:pPr>
    </w:p>
    <w:p w:rsidR="00501159" w:rsidRPr="000438ED" w:rsidRDefault="00501159" w:rsidP="00C40290">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01159" w:rsidTr="007A200C">
        <w:trPr>
          <w:cantSplit/>
          <w:tblHeader/>
        </w:trPr>
        <w:tc>
          <w:tcPr>
            <w:tcW w:w="1984" w:type="dxa"/>
          </w:tcPr>
          <w:p w:rsidR="00501159" w:rsidRPr="00280E83" w:rsidRDefault="00501159" w:rsidP="00C40290">
            <w:pPr>
              <w:keepNext/>
              <w:ind w:left="0"/>
              <w:rPr>
                <w:b/>
                <w:sz w:val="20"/>
                <w:szCs w:val="20"/>
                <w:lang w:eastAsia="en-NZ"/>
              </w:rPr>
            </w:pPr>
            <w:r w:rsidRPr="00280E83">
              <w:rPr>
                <w:b/>
                <w:sz w:val="20"/>
                <w:szCs w:val="20"/>
                <w:lang w:eastAsia="en-NZ"/>
              </w:rPr>
              <w:t>Code</w:t>
            </w:r>
          </w:p>
        </w:tc>
        <w:tc>
          <w:tcPr>
            <w:tcW w:w="2140" w:type="dxa"/>
          </w:tcPr>
          <w:p w:rsidR="00501159" w:rsidRPr="00280E83" w:rsidRDefault="00501159" w:rsidP="00C40290">
            <w:pPr>
              <w:keepNext/>
              <w:ind w:left="0"/>
              <w:rPr>
                <w:b/>
                <w:sz w:val="20"/>
                <w:szCs w:val="20"/>
                <w:lang w:eastAsia="en-NZ"/>
              </w:rPr>
            </w:pPr>
            <w:r w:rsidRPr="00280E83">
              <w:rPr>
                <w:b/>
                <w:sz w:val="20"/>
                <w:szCs w:val="20"/>
                <w:lang w:eastAsia="en-NZ"/>
              </w:rPr>
              <w:t>Name</w:t>
            </w:r>
          </w:p>
        </w:tc>
        <w:tc>
          <w:tcPr>
            <w:tcW w:w="3062" w:type="dxa"/>
          </w:tcPr>
          <w:p w:rsidR="00501159" w:rsidRPr="00280E83" w:rsidRDefault="00501159" w:rsidP="00C40290">
            <w:pPr>
              <w:keepNext/>
              <w:ind w:left="0"/>
              <w:rPr>
                <w:b/>
                <w:sz w:val="20"/>
                <w:szCs w:val="20"/>
                <w:lang w:eastAsia="en-NZ"/>
              </w:rPr>
            </w:pPr>
            <w:r w:rsidRPr="00280E83">
              <w:rPr>
                <w:b/>
                <w:sz w:val="20"/>
                <w:szCs w:val="20"/>
                <w:lang w:eastAsia="en-NZ"/>
              </w:rPr>
              <w:t>Description</w:t>
            </w:r>
          </w:p>
        </w:tc>
        <w:tc>
          <w:tcPr>
            <w:tcW w:w="1722" w:type="dxa"/>
          </w:tcPr>
          <w:p w:rsidR="00501159" w:rsidRPr="00280E83" w:rsidRDefault="00501159" w:rsidP="00C40290">
            <w:pPr>
              <w:keepNext/>
              <w:ind w:left="0"/>
              <w:rPr>
                <w:b/>
                <w:sz w:val="20"/>
                <w:szCs w:val="20"/>
                <w:lang w:eastAsia="en-NZ"/>
              </w:rPr>
            </w:pPr>
            <w:r w:rsidRPr="00280E83">
              <w:rPr>
                <w:b/>
                <w:sz w:val="20"/>
                <w:szCs w:val="20"/>
                <w:lang w:eastAsia="en-NZ"/>
              </w:rPr>
              <w:t>Attainment</w:t>
            </w:r>
          </w:p>
        </w:tc>
        <w:tc>
          <w:tcPr>
            <w:tcW w:w="2478" w:type="dxa"/>
          </w:tcPr>
          <w:p w:rsidR="00501159" w:rsidRPr="00280E83" w:rsidRDefault="00501159" w:rsidP="00C40290">
            <w:pPr>
              <w:keepNext/>
              <w:ind w:left="0"/>
              <w:rPr>
                <w:b/>
                <w:sz w:val="20"/>
                <w:szCs w:val="20"/>
                <w:lang w:eastAsia="en-NZ"/>
              </w:rPr>
            </w:pPr>
            <w:r w:rsidRPr="00280E83">
              <w:rPr>
                <w:b/>
                <w:sz w:val="20"/>
                <w:szCs w:val="20"/>
                <w:lang w:eastAsia="en-NZ"/>
              </w:rPr>
              <w:t>Finding</w:t>
            </w:r>
          </w:p>
        </w:tc>
      </w:tr>
      <w:tr w:rsidR="00501159" w:rsidTr="007A200C">
        <w:trPr>
          <w:cantSplit/>
        </w:trPr>
        <w:tc>
          <w:tcPr>
            <w:tcW w:w="1984" w:type="dxa"/>
          </w:tcPr>
          <w:p w:rsidR="00501159" w:rsidRDefault="00501159" w:rsidP="00C40290">
            <w:pPr>
              <w:ind w:left="0"/>
              <w:rPr>
                <w:sz w:val="20"/>
                <w:szCs w:val="20"/>
                <w:lang w:eastAsia="en-NZ"/>
              </w:rPr>
            </w:pPr>
          </w:p>
        </w:tc>
        <w:tc>
          <w:tcPr>
            <w:tcW w:w="2140" w:type="dxa"/>
          </w:tcPr>
          <w:p w:rsidR="00501159" w:rsidRDefault="00501159" w:rsidP="00C40290">
            <w:pPr>
              <w:ind w:left="0"/>
              <w:rPr>
                <w:sz w:val="20"/>
                <w:szCs w:val="20"/>
                <w:lang w:eastAsia="en-NZ"/>
              </w:rPr>
            </w:pPr>
          </w:p>
        </w:tc>
        <w:tc>
          <w:tcPr>
            <w:tcW w:w="3062" w:type="dxa"/>
          </w:tcPr>
          <w:p w:rsidR="00501159" w:rsidRDefault="00501159" w:rsidP="00C40290">
            <w:pPr>
              <w:ind w:left="0"/>
              <w:rPr>
                <w:sz w:val="20"/>
                <w:szCs w:val="20"/>
                <w:lang w:eastAsia="en-NZ"/>
              </w:rPr>
            </w:pPr>
          </w:p>
        </w:tc>
        <w:tc>
          <w:tcPr>
            <w:tcW w:w="1722" w:type="dxa"/>
          </w:tcPr>
          <w:p w:rsidR="00501159" w:rsidRDefault="00501159" w:rsidP="00C40290">
            <w:pPr>
              <w:ind w:left="0"/>
              <w:rPr>
                <w:sz w:val="20"/>
                <w:szCs w:val="20"/>
                <w:lang w:eastAsia="en-NZ"/>
              </w:rPr>
            </w:pPr>
          </w:p>
        </w:tc>
        <w:tc>
          <w:tcPr>
            <w:tcW w:w="2478" w:type="dxa"/>
          </w:tcPr>
          <w:p w:rsidR="00501159" w:rsidRPr="00D63E89" w:rsidRDefault="00501159" w:rsidP="00C40290">
            <w:pPr>
              <w:ind w:left="0"/>
              <w:rPr>
                <w:sz w:val="20"/>
                <w:szCs w:val="20"/>
                <w:lang w:eastAsia="en-NZ"/>
              </w:rPr>
            </w:pPr>
          </w:p>
        </w:tc>
      </w:tr>
    </w:tbl>
    <w:p w:rsidR="00501159" w:rsidRDefault="00501159" w:rsidP="00C40290">
      <w:pPr>
        <w:ind w:left="0"/>
        <w:rPr>
          <w:lang w:eastAsia="en-NZ"/>
        </w:rPr>
      </w:pPr>
    </w:p>
    <w:p w:rsidR="00501159" w:rsidRDefault="00501159" w:rsidP="00C40290">
      <w:pPr>
        <w:ind w:left="0"/>
        <w:rPr>
          <w:lang w:eastAsia="en-NZ"/>
        </w:rPr>
      </w:pPr>
    </w:p>
    <w:p w:rsidR="00C40290" w:rsidRDefault="00C40290">
      <w:pPr>
        <w:spacing w:after="0"/>
        <w:ind w:left="0"/>
        <w:rPr>
          <w:lang w:eastAsia="en-NZ"/>
        </w:rPr>
      </w:pPr>
      <w:r>
        <w:rPr>
          <w:lang w:eastAsia="en-NZ"/>
        </w:rPr>
        <w:br w:type="page"/>
      </w:r>
    </w:p>
    <w:p w:rsidR="00501159" w:rsidRDefault="00501159" w:rsidP="00C40290">
      <w:pPr>
        <w:pStyle w:val="Heading1"/>
      </w:pPr>
      <w:r>
        <w:lastRenderedPageBreak/>
        <w:t>NZS 8134.1:2008: Health and Disability Services (Core) Standards</w:t>
      </w:r>
    </w:p>
    <w:p w:rsidR="00501159" w:rsidRDefault="00501159" w:rsidP="00C40290">
      <w:pPr>
        <w:pStyle w:val="Heading2"/>
      </w:pPr>
      <w:r>
        <w:t>Outcome 1.1: Consumer Rights</w:t>
      </w:r>
    </w:p>
    <w:p w:rsidR="00501159" w:rsidRDefault="00501159" w:rsidP="00C4029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01159" w:rsidRPr="00953E86" w:rsidRDefault="00501159" w:rsidP="00C40290">
      <w:pPr>
        <w:pStyle w:val="Heading4"/>
        <w:rPr>
          <w:rStyle w:val="Heading4Char"/>
          <w:b/>
          <w:bCs/>
          <w:iCs/>
          <w:color w:val="17365D" w:themeColor="text2" w:themeShade="BF"/>
        </w:rPr>
      </w:pPr>
      <w:r>
        <w:rPr>
          <w:color w:val="17365D" w:themeColor="text2" w:themeShade="BF"/>
        </w:rPr>
        <w:t>Standard 1.1.3: Independence, Personal Privacy, Dignity, And Respect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501159" w:rsidRPr="000B4D2E" w:rsidRDefault="00501159" w:rsidP="00C40290">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7B5292" w:rsidRDefault="00501159" w:rsidP="00C40290">
            <w:pPr>
              <w:spacing w:before="60"/>
              <w:ind w:left="0"/>
              <w:rPr>
                <w:rFonts w:cs="Arial"/>
              </w:rPr>
            </w:pPr>
            <w:r w:rsidRPr="00F826F7">
              <w:rPr>
                <w:rFonts w:eastAsia="Times New Roman" w:cs="Arial"/>
                <w:noProof/>
              </w:rPr>
              <w:t>The previous certification audit identified an area requ</w:t>
            </w:r>
            <w:r>
              <w:rPr>
                <w:rFonts w:eastAsia="Times New Roman" w:cs="Arial"/>
                <w:noProof/>
              </w:rPr>
              <w:t>i</w:t>
            </w:r>
            <w:r w:rsidRPr="00F826F7">
              <w:rPr>
                <w:rFonts w:eastAsia="Times New Roman" w:cs="Arial"/>
                <w:noProof/>
              </w:rPr>
              <w:t>ring improvement</w:t>
            </w:r>
            <w:r>
              <w:rPr>
                <w:rFonts w:eastAsia="Times New Roman" w:cs="Arial"/>
                <w:noProof/>
              </w:rPr>
              <w:t xml:space="preserve"> around the service not having resident’s</w:t>
            </w:r>
            <w:r w:rsidRPr="00F826F7">
              <w:rPr>
                <w:rFonts w:eastAsia="Times New Roman" w:cs="Arial"/>
                <w:noProof/>
              </w:rPr>
              <w:t xml:space="preserve"> personal belongings policy and no record of personal belongi</w:t>
            </w:r>
            <w:r>
              <w:rPr>
                <w:rFonts w:eastAsia="Times New Roman" w:cs="Arial"/>
                <w:noProof/>
              </w:rPr>
              <w:t>ngs on nine residents files sampled</w:t>
            </w:r>
            <w:r w:rsidRPr="00F826F7">
              <w:rPr>
                <w:rFonts w:eastAsia="Times New Roman" w:cs="Arial"/>
                <w:noProof/>
              </w:rPr>
              <w:t>.</w:t>
            </w:r>
            <w:r w:rsidRPr="00F826F7">
              <w:rPr>
                <w:rFonts w:eastAsia="Times New Roman" w:cs="Arial"/>
                <w:noProof/>
              </w:rPr>
              <w:br/>
              <w:t>At this surveillance audit there is evidence of a policy around safe guarding resident’s property and resident’s property lists were sighted in the files reviewed.</w:t>
            </w:r>
            <w:r w:rsidRPr="007B4D52">
              <w:rPr>
                <w:rFonts w:eastAsia="Times New Roman" w:cs="Arial"/>
                <w:noProof/>
              </w:rPr>
              <w:t xml:space="preserve"> There are instructions provided to residents on entry regarding responsibilitie</w:t>
            </w:r>
            <w:r>
              <w:rPr>
                <w:rFonts w:eastAsia="Times New Roman" w:cs="Arial"/>
                <w:noProof/>
              </w:rPr>
              <w:t>s of personal belonging in the</w:t>
            </w:r>
            <w:r w:rsidRPr="007B4D52">
              <w:rPr>
                <w:rFonts w:eastAsia="Times New Roman" w:cs="Arial"/>
                <w:noProof/>
              </w:rPr>
              <w:t xml:space="preserve"> admission agreement.</w:t>
            </w:r>
            <w:r>
              <w:rPr>
                <w:rFonts w:eastAsia="Times New Roman" w:cs="Arial"/>
                <w:noProof/>
              </w:rPr>
              <w:br/>
            </w:r>
            <w:r w:rsidRPr="00F826F7">
              <w:rPr>
                <w:rFonts w:eastAsia="Times New Roman" w:cs="Arial"/>
                <w:noProof/>
              </w:rPr>
              <w:br/>
              <w:t>Residents are treated with respect by staff, observed on audit days. Staff receive training on abuse / negl</w:t>
            </w:r>
            <w:r>
              <w:rPr>
                <w:rFonts w:eastAsia="Times New Roman" w:cs="Arial"/>
                <w:noProof/>
              </w:rPr>
              <w:t>ect, the last training</w:t>
            </w:r>
            <w:r w:rsidRPr="00F826F7">
              <w:rPr>
                <w:rFonts w:eastAsia="Times New Roman" w:cs="Arial"/>
                <w:noProof/>
              </w:rPr>
              <w:t xml:space="preserve"> was provided in </w:t>
            </w:r>
            <w:r>
              <w:rPr>
                <w:rFonts w:eastAsia="Times New Roman" w:cs="Arial"/>
                <w:noProof/>
              </w:rPr>
              <w:t xml:space="preserve">May </w:t>
            </w:r>
            <w:r w:rsidRPr="00F826F7">
              <w:rPr>
                <w:rFonts w:eastAsia="Times New Roman" w:cs="Arial"/>
                <w:noProof/>
              </w:rPr>
              <w:t>2013.  Staff are observed to knock before entering residents' rooms and to keep doors close</w:t>
            </w:r>
            <w:r>
              <w:rPr>
                <w:rFonts w:eastAsia="Times New Roman" w:cs="Arial"/>
                <w:noProof/>
              </w:rPr>
              <w:t xml:space="preserve">d when attending to residents. </w:t>
            </w:r>
            <w:r w:rsidRPr="00F826F7">
              <w:rPr>
                <w:rFonts w:eastAsia="Times New Roman" w:cs="Arial"/>
                <w:noProof/>
              </w:rPr>
              <w:t>Residents can attend community events, clubs and churches. Where a resident wishes to continue with their hobbies or se</w:t>
            </w:r>
            <w:r>
              <w:rPr>
                <w:rFonts w:eastAsia="Times New Roman" w:cs="Arial"/>
                <w:noProof/>
              </w:rPr>
              <w:t>lf-cares this is encouraged. Five of five</w:t>
            </w:r>
            <w:r w:rsidRPr="00F826F7">
              <w:rPr>
                <w:rFonts w:eastAsia="Times New Roman" w:cs="Arial"/>
                <w:noProof/>
              </w:rPr>
              <w:t xml:space="preserve"> residents</w:t>
            </w:r>
            <w:r>
              <w:rPr>
                <w:rFonts w:eastAsia="Times New Roman" w:cs="Arial"/>
                <w:noProof/>
              </w:rPr>
              <w:t xml:space="preserve"> (three rest home and two hospital)</w:t>
            </w:r>
            <w:r w:rsidRPr="00F826F7">
              <w:rPr>
                <w:rFonts w:eastAsia="Times New Roman" w:cs="Arial"/>
                <w:noProof/>
              </w:rPr>
              <w:t xml:space="preserve"> interviewed confirm, that this is the case.</w:t>
            </w:r>
            <w:r>
              <w:rPr>
                <w:rFonts w:eastAsia="Times New Roman" w:cs="Arial"/>
                <w:noProof/>
              </w:rPr>
              <w:br/>
            </w:r>
            <w:r w:rsidRPr="00F826F7">
              <w:rPr>
                <w:rFonts w:eastAsia="Times New Roman" w:cs="Arial"/>
                <w:noProof/>
              </w:rPr>
              <w:t>Values, beliefs and cultural aspects of care are recorded in residents’ clinical files. Residents interviewed state that values, beliefs and cultural aspe</w:t>
            </w:r>
            <w:r>
              <w:rPr>
                <w:rFonts w:eastAsia="Times New Roman" w:cs="Arial"/>
                <w:noProof/>
              </w:rPr>
              <w:t>cts of care are respected by</w:t>
            </w:r>
            <w:r w:rsidRPr="00F826F7">
              <w:rPr>
                <w:rFonts w:eastAsia="Times New Roman" w:cs="Arial"/>
                <w:noProof/>
              </w:rPr>
              <w:t xml:space="preserve"> staff. </w:t>
            </w:r>
            <w:r>
              <w:rPr>
                <w:rFonts w:eastAsia="Times New Roman" w:cs="Arial"/>
                <w:noProof/>
              </w:rPr>
              <w:t>Staff education on beliefs and spirituality was conducted as part of a study day in February 2014 and attended by 12 staff.</w:t>
            </w:r>
          </w:p>
        </w:tc>
      </w:tr>
    </w:tbl>
    <w:p w:rsidR="00501159" w:rsidRDefault="00501159" w:rsidP="00C40290">
      <w:pPr>
        <w:pStyle w:val="OutcomeDescription"/>
        <w:rPr>
          <w:lang w:eastAsia="en-NZ"/>
        </w:rPr>
      </w:pPr>
    </w:p>
    <w:p w:rsidR="00501159" w:rsidRPr="00953E86" w:rsidRDefault="00501159" w:rsidP="00C40290">
      <w:pPr>
        <w:pStyle w:val="Heading5"/>
      </w:pPr>
      <w:r>
        <w:t>Criterion 1.1.3.1</w:t>
      </w:r>
      <w:r w:rsidRPr="00953E86">
        <w:t xml:space="preserve"> (</w:t>
      </w:r>
      <w:r>
        <w:t>HDS(C</w:t>
      </w:r>
      <w:proofErr w:type="gramStart"/>
      <w:r>
        <w:t>)S.2008:1.1.3.1</w:t>
      </w:r>
      <w:proofErr w:type="gramEnd"/>
      <w:r w:rsidRPr="00953E86">
        <w:t>)</w:t>
      </w:r>
    </w:p>
    <w:p w:rsidR="00501159" w:rsidRDefault="00501159" w:rsidP="00C40290">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501159" w:rsidRPr="000B4D2E" w:rsidRDefault="00501159" w:rsidP="00C40290">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Pr>
                <w:rFonts w:eastAsia="Times New Roman" w:cs="Arial"/>
                <w:noProof/>
              </w:rPr>
              <w:t>There is open disclosure policy in the facility, sighted.</w:t>
            </w:r>
            <w:r>
              <w:rPr>
                <w:rFonts w:eastAsia="Times New Roman" w:cs="Arial"/>
                <w:noProof/>
              </w:rPr>
              <w:br/>
              <w:t>Residents (</w:t>
            </w:r>
            <w:r w:rsidRPr="00126CF2">
              <w:rPr>
                <w:rFonts w:eastAsia="Times New Roman" w:cs="Arial"/>
                <w:noProof/>
              </w:rPr>
              <w:t xml:space="preserve"> </w:t>
            </w:r>
            <w:r>
              <w:rPr>
                <w:rFonts w:eastAsia="Times New Roman" w:cs="Arial"/>
                <w:noProof/>
              </w:rPr>
              <w:t>three rest home and two</w:t>
            </w:r>
            <w:r w:rsidRPr="00126CF2">
              <w:rPr>
                <w:rFonts w:eastAsia="Times New Roman" w:cs="Arial"/>
                <w:noProof/>
              </w:rPr>
              <w:t xml:space="preserve"> hospital</w:t>
            </w:r>
            <w:r>
              <w:rPr>
                <w:rFonts w:eastAsia="Times New Roman" w:cs="Arial"/>
                <w:noProof/>
              </w:rPr>
              <w:t>) and family members (one rest home and three dementia</w:t>
            </w:r>
            <w:r w:rsidRPr="00126CF2">
              <w:rPr>
                <w:rFonts w:eastAsia="Times New Roman" w:cs="Arial"/>
                <w:noProof/>
              </w:rPr>
              <w:t>) interviewed confirm that staff and management communicate well with them.</w:t>
            </w:r>
            <w:r>
              <w:rPr>
                <w:rFonts w:eastAsia="Times New Roman" w:cs="Arial"/>
                <w:noProof/>
              </w:rPr>
              <w:br/>
              <w:t>The nurse</w:t>
            </w:r>
            <w:r w:rsidRPr="00126CF2">
              <w:rPr>
                <w:rFonts w:eastAsia="Times New Roman" w:cs="Arial"/>
                <w:noProof/>
              </w:rPr>
              <w:t xml:space="preserve"> manager advises there are no residents requiring interpreter services at time of audit.</w:t>
            </w:r>
            <w:r>
              <w:rPr>
                <w:rFonts w:eastAsia="Times New Roman" w:cs="Arial"/>
                <w:noProof/>
              </w:rPr>
              <w:br/>
            </w:r>
            <w:r w:rsidRPr="00CC5DCF">
              <w:rPr>
                <w:rFonts w:eastAsia="Times New Roman" w:cs="Arial"/>
                <w:noProof/>
              </w:rPr>
              <w:t>Incident forms and residents’ progress notes do not consistently evidence family are informed of adverse events (link # 1.2.4.3)</w:t>
            </w:r>
            <w:r>
              <w:rPr>
                <w:rFonts w:eastAsia="Times New Roman" w:cs="Arial"/>
                <w:noProof/>
              </w:rPr>
              <w:t>.</w:t>
            </w:r>
            <w:r>
              <w:rPr>
                <w:rFonts w:eastAsia="Times New Roman" w:cs="Arial"/>
                <w:noProof/>
              </w:rPr>
              <w:br/>
              <w:t>Residents’ and family surveys conducted in 2013 do not evidence communication of survey results to residents, family and staff (link # 1.2.3.8).</w:t>
            </w:r>
            <w:r>
              <w:rPr>
                <w:rFonts w:eastAsia="Times New Roman" w:cs="Arial"/>
                <w:noProof/>
              </w:rPr>
              <w:br/>
            </w:r>
            <w:r w:rsidRPr="004478C0">
              <w:rPr>
                <w:rFonts w:eastAsia="Times New Roman" w:cs="Arial"/>
                <w:noProof/>
              </w:rPr>
              <w:t>A13.1 &amp; A 13.2; Full de</w:t>
            </w:r>
            <w:r>
              <w:rPr>
                <w:rFonts w:eastAsia="Times New Roman" w:cs="Arial"/>
                <w:noProof/>
              </w:rPr>
              <w:t xml:space="preserve">tails of items that are excluded from the services </w:t>
            </w:r>
            <w:r w:rsidRPr="004478C0">
              <w:rPr>
                <w:rFonts w:eastAsia="Times New Roman" w:cs="Arial"/>
                <w:noProof/>
              </w:rPr>
              <w:t xml:space="preserve">are </w:t>
            </w:r>
            <w:r>
              <w:rPr>
                <w:rFonts w:eastAsia="Times New Roman" w:cs="Arial"/>
                <w:noProof/>
              </w:rPr>
              <w:t xml:space="preserve">not clearly </w:t>
            </w:r>
            <w:r w:rsidRPr="004478C0">
              <w:rPr>
                <w:rFonts w:eastAsia="Times New Roman" w:cs="Arial"/>
                <w:noProof/>
              </w:rPr>
              <w:t>set</w:t>
            </w:r>
            <w:r>
              <w:rPr>
                <w:rFonts w:eastAsia="Times New Roman" w:cs="Arial"/>
                <w:noProof/>
              </w:rPr>
              <w:t xml:space="preserve"> out in the Admission Agreement and this requires an improvement.</w:t>
            </w:r>
            <w:r>
              <w:rPr>
                <w:rFonts w:eastAsia="Times New Roman" w:cs="Arial"/>
                <w:noProof/>
              </w:rPr>
              <w:br/>
            </w:r>
            <w:r w:rsidRPr="004478C0">
              <w:rPr>
                <w:rFonts w:eastAsia="Times New Roman" w:cs="Arial"/>
                <w:noProof/>
              </w:rPr>
              <w:t>D11.3; Service information is available and appropriate to the communication needs and capabilities of the residents, families and referring agencies.</w:t>
            </w:r>
            <w:r>
              <w:rPr>
                <w:rFonts w:eastAsia="Times New Roman" w:cs="Arial"/>
                <w:noProof/>
              </w:rPr>
              <w:br/>
            </w:r>
            <w:r w:rsidRPr="004478C0">
              <w:rPr>
                <w:rFonts w:eastAsia="Times New Roman" w:cs="Arial"/>
                <w:noProof/>
              </w:rPr>
              <w:t xml:space="preserve">D12.1 &amp; D12.3a &amp;D12.4 &amp; D12.5 &amp; D16.1bii) The Admission Agreement </w:t>
            </w:r>
            <w:r>
              <w:rPr>
                <w:rFonts w:eastAsia="Times New Roman" w:cs="Arial"/>
                <w:noProof/>
              </w:rPr>
              <w:t xml:space="preserve">does not </w:t>
            </w:r>
            <w:r w:rsidRPr="004478C0">
              <w:rPr>
                <w:rFonts w:eastAsia="Times New Roman" w:cs="Arial"/>
                <w:noProof/>
              </w:rPr>
              <w:t>co</w:t>
            </w:r>
            <w:r>
              <w:rPr>
                <w:rFonts w:eastAsia="Times New Roman" w:cs="Arial"/>
                <w:noProof/>
              </w:rPr>
              <w:t>ntains all required information, such as complaint management and transportation cost and this requires an improvement.</w:t>
            </w:r>
          </w:p>
        </w:tc>
      </w:tr>
    </w:tbl>
    <w:p w:rsidR="00501159" w:rsidRDefault="00501159" w:rsidP="00C40290">
      <w:pPr>
        <w:pStyle w:val="OutcomeDescription"/>
        <w:rPr>
          <w:lang w:eastAsia="en-NZ"/>
        </w:rPr>
      </w:pPr>
    </w:p>
    <w:p w:rsidR="00501159" w:rsidRPr="00953E86" w:rsidRDefault="00501159" w:rsidP="00C40290">
      <w:pPr>
        <w:pStyle w:val="Heading5"/>
      </w:pPr>
      <w:r>
        <w:t>Criterion 1.1.9.1</w:t>
      </w:r>
      <w:r w:rsidRPr="00953E86">
        <w:t xml:space="preserve"> (</w:t>
      </w:r>
      <w:r>
        <w:t>HDS(C</w:t>
      </w:r>
      <w:proofErr w:type="gramStart"/>
      <w:r>
        <w:t>)S.2008:1.1.9.1</w:t>
      </w:r>
      <w:proofErr w:type="gramEnd"/>
      <w:r w:rsidRPr="00953E86">
        <w:t>)</w:t>
      </w:r>
    </w:p>
    <w:p w:rsidR="00501159" w:rsidRDefault="00501159" w:rsidP="00C40290">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3308C3" w:rsidRDefault="00501159" w:rsidP="00C40290">
            <w:pPr>
              <w:spacing w:before="60"/>
              <w:ind w:left="0"/>
              <w:rPr>
                <w:rFonts w:cs="Arial"/>
              </w:rPr>
            </w:pPr>
            <w:r w:rsidRPr="003308C3">
              <w:rPr>
                <w:rFonts w:eastAsia="Times New Roman" w:cs="Arial"/>
                <w:noProof/>
              </w:rPr>
              <w:t>Interview with management confirms residents and family members are provided with admission agreement. Admission agreement is signed by resident or resident’s representative on day of admission. Residents ( three rest home and two hospital) and family members (one rest home and three dementia) interviewed confirm that staff and management communicate well with them.</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31860">
              <w:rPr>
                <w:rFonts w:cs="Arial"/>
              </w:rPr>
              <w:t>The admission agreement does not contain all relevant information required.</w:t>
            </w:r>
            <w:r>
              <w:rPr>
                <w:rFonts w:cs="Arial"/>
              </w:rPr>
              <w:t xml:space="preserve">  Review of the admission agreement evidences the complaint process; </w:t>
            </w:r>
            <w:r>
              <w:rPr>
                <w:rFonts w:cs="Arial"/>
              </w:rPr>
              <w:lastRenderedPageBreak/>
              <w:t>exclusions from services and transportation cost do not record the required elements, as per the ARC contract.  Interview with the Eldercare manager confirms this.</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sidRPr="005960ED">
              <w:rPr>
                <w:rFonts w:cs="Arial"/>
              </w:rPr>
              <w:t>Provide evidence</w:t>
            </w:r>
            <w:r>
              <w:rPr>
                <w:rFonts w:cs="Arial"/>
              </w:rPr>
              <w:t xml:space="preserve"> </w:t>
            </w:r>
            <w:r w:rsidRPr="005960ED">
              <w:rPr>
                <w:rFonts w:cs="Arial"/>
              </w:rPr>
              <w:t>the admission agreement contains all required information</w:t>
            </w:r>
            <w:r>
              <w:rPr>
                <w:rFonts w:cs="Arial"/>
              </w:rPr>
              <w:t>,</w:t>
            </w:r>
            <w:r w:rsidRPr="005960ED">
              <w:rPr>
                <w:rFonts w:cs="Arial"/>
              </w:rPr>
              <w:t xml:space="preserve"> as per the ARC contract.</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1.1.9.4</w:t>
      </w:r>
      <w:r w:rsidRPr="00953E86">
        <w:t xml:space="preserve"> (</w:t>
      </w:r>
      <w:r>
        <w:t>HDS(C</w:t>
      </w:r>
      <w:proofErr w:type="gramStart"/>
      <w:r>
        <w:t>)S.2008:1.1.9.4</w:t>
      </w:r>
      <w:proofErr w:type="gramEnd"/>
      <w:r w:rsidRPr="00953E86">
        <w:t>)</w:t>
      </w:r>
    </w:p>
    <w:p w:rsidR="00501159" w:rsidRDefault="00501159" w:rsidP="00C40290">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Standard 1.1.10: Informed Consent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501159" w:rsidRPr="000B4D2E" w:rsidRDefault="00501159" w:rsidP="00C40290">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772E2D">
              <w:t>The last certification audit identified an area requiring improvement around resuscitation forms reviewed in nine resident files noted that seven did not document that family / the resident had advanced directives discussed with them and the forms did not give clear direction to staff as to the resuscitation status.</w:t>
            </w:r>
            <w:r w:rsidRPr="00772E2D">
              <w:br/>
              <w:t>This finding remains requiring improvement following this surveillance audit. There is evidence of one of nine files being completed in respect of resuscitation orders.</w:t>
            </w:r>
            <w:r w:rsidRPr="00772E2D">
              <w:br/>
              <w:t xml:space="preserve">There is a policy on informed consent and resuscitation policy, sighted. Consent form relating to clinical care and organisational care were sighted in residents’ file sample. There are consent forms located on residents’ files and these include consent for transport, release of resident’s name, student </w:t>
            </w:r>
            <w:r w:rsidRPr="00772E2D">
              <w:lastRenderedPageBreak/>
              <w:t>involvement in treatment/care and taking of resident’s photographs.</w:t>
            </w:r>
            <w:r w:rsidRPr="00772E2D">
              <w:br/>
              <w:t>The admission agreement contains statements of consent for treatment and care, release of health information, consent regarding privacy and confidentiality of resident records, consent for photographs and resident’s name of doors of bedrooms and medication management.</w:t>
            </w:r>
            <w:r w:rsidRPr="00772E2D">
              <w:br/>
            </w:r>
            <w:r w:rsidRPr="00772E2D">
              <w:br/>
            </w:r>
            <w:r>
              <w:t xml:space="preserve">There is </w:t>
            </w:r>
            <w:r w:rsidRPr="00772E2D">
              <w:t xml:space="preserve">currently a project being undertaken to review the complete End of Life care. This had only just started as </w:t>
            </w:r>
            <w:r>
              <w:t>they</w:t>
            </w:r>
            <w:r w:rsidRPr="00772E2D">
              <w:t xml:space="preserve"> ha</w:t>
            </w:r>
            <w:r>
              <w:t>ve</w:t>
            </w:r>
            <w:r w:rsidRPr="00772E2D">
              <w:t xml:space="preserve"> been waiting for the Nurse Manager to attend a two and half day course on Advanced Care Planning. This had taken place in the third week of March.</w:t>
            </w:r>
          </w:p>
        </w:tc>
      </w:tr>
    </w:tbl>
    <w:p w:rsidR="00501159" w:rsidRDefault="00501159" w:rsidP="00C40290">
      <w:pPr>
        <w:pStyle w:val="OutcomeDescription"/>
        <w:rPr>
          <w:lang w:eastAsia="en-NZ"/>
        </w:rPr>
      </w:pPr>
    </w:p>
    <w:p w:rsidR="00501159" w:rsidRPr="00953E86" w:rsidRDefault="00501159" w:rsidP="00C40290">
      <w:pPr>
        <w:pStyle w:val="Heading5"/>
      </w:pPr>
      <w:r>
        <w:t>Criterion 1.1.10.2</w:t>
      </w:r>
      <w:r w:rsidRPr="00953E86">
        <w:t xml:space="preserve"> (</w:t>
      </w:r>
      <w:r>
        <w:t>HDS(C</w:t>
      </w:r>
      <w:proofErr w:type="gramStart"/>
      <w:r>
        <w:t>)S.2008:1.1.10.2</w:t>
      </w:r>
      <w:proofErr w:type="gramEnd"/>
      <w:r w:rsidRPr="00953E86">
        <w:t>)</w:t>
      </w:r>
    </w:p>
    <w:p w:rsidR="00501159" w:rsidRDefault="00501159" w:rsidP="00C40290">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1.1.10.4</w:t>
      </w:r>
      <w:r w:rsidRPr="00953E86">
        <w:t xml:space="preserve"> (</w:t>
      </w:r>
      <w:r>
        <w:t>HDS(C</w:t>
      </w:r>
      <w:proofErr w:type="gramStart"/>
      <w:r>
        <w:t>)S.2008:1.1.10.4</w:t>
      </w:r>
      <w:proofErr w:type="gramEnd"/>
      <w:r w:rsidRPr="00953E86">
        <w:t>)</w:t>
      </w:r>
    </w:p>
    <w:p w:rsidR="00501159" w:rsidRDefault="00501159" w:rsidP="00C40290">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1.1.10.7</w:t>
      </w:r>
      <w:r w:rsidRPr="00953E86">
        <w:t xml:space="preserve"> (</w:t>
      </w:r>
      <w:r>
        <w:t>HDS(C</w:t>
      </w:r>
      <w:proofErr w:type="gramStart"/>
      <w:r>
        <w:t>)S.2008:1.1.10.7</w:t>
      </w:r>
      <w:proofErr w:type="gramEnd"/>
      <w:r w:rsidRPr="00953E86">
        <w:t>)</w:t>
      </w:r>
    </w:p>
    <w:p w:rsidR="00501159" w:rsidRDefault="00501159" w:rsidP="00C40290">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7B66EF">
              <w:rPr>
                <w:rFonts w:cs="Arial"/>
              </w:rPr>
              <w:t>Resuscitation policy records guidelines around obtaining resuscitation status of residents.</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EC1820" w:rsidRDefault="00501159" w:rsidP="00C40290">
            <w:pPr>
              <w:spacing w:before="60"/>
              <w:ind w:left="0"/>
              <w:rPr>
                <w:rFonts w:cs="Arial"/>
              </w:rPr>
            </w:pPr>
            <w:r w:rsidRPr="00EC1820">
              <w:rPr>
                <w:rFonts w:cs="Arial"/>
              </w:rPr>
              <w:t>One of nine resident’s files</w:t>
            </w:r>
            <w:r>
              <w:rPr>
                <w:rFonts w:cs="Arial"/>
              </w:rPr>
              <w:t xml:space="preserve"> sampled e</w:t>
            </w:r>
            <w:r w:rsidRPr="00EC1820">
              <w:rPr>
                <w:rFonts w:cs="Arial"/>
              </w:rPr>
              <w:t xml:space="preserve">vidences a completed resuscitation form.  One of nine files </w:t>
            </w:r>
            <w:r>
              <w:rPr>
                <w:rFonts w:cs="Arial"/>
              </w:rPr>
              <w:t xml:space="preserve">evidences the resuscitation form </w:t>
            </w:r>
            <w:r w:rsidRPr="00EC1820">
              <w:rPr>
                <w:rFonts w:cs="Arial"/>
              </w:rPr>
              <w:t>was incomplete and the remain</w:t>
            </w:r>
            <w:r>
              <w:rPr>
                <w:rFonts w:cs="Arial"/>
              </w:rPr>
              <w:t>i</w:t>
            </w:r>
            <w:r w:rsidRPr="00EC1820">
              <w:rPr>
                <w:rFonts w:cs="Arial"/>
              </w:rPr>
              <w:t>ng seven file</w:t>
            </w:r>
            <w:r>
              <w:rPr>
                <w:rFonts w:cs="Arial"/>
              </w:rPr>
              <w:t>s</w:t>
            </w:r>
            <w:r w:rsidRPr="00EC1820">
              <w:rPr>
                <w:rFonts w:cs="Arial"/>
              </w:rPr>
              <w:t xml:space="preserve"> did not have resuscitation o</w:t>
            </w:r>
            <w:r>
              <w:rPr>
                <w:rFonts w:cs="Arial"/>
              </w:rPr>
              <w:t>r</w:t>
            </w:r>
            <w:r w:rsidRPr="00EC1820">
              <w:rPr>
                <w:rFonts w:cs="Arial"/>
              </w:rPr>
              <w:t>ders completed.</w:t>
            </w:r>
            <w:r>
              <w:rPr>
                <w:rFonts w:cs="Arial"/>
              </w:rPr>
              <w:t xml:space="preserve">  The resuscitation policy sighted states the resuscitation decisions should be reviewed annually or when significant events occur.</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Pr>
                <w:rFonts w:cs="Arial"/>
              </w:rPr>
              <w:t>Provide evidence</w:t>
            </w:r>
            <w:r w:rsidRPr="00500FF7">
              <w:rPr>
                <w:rFonts w:cs="Arial"/>
              </w:rPr>
              <w:t xml:space="preserve"> of </w:t>
            </w:r>
            <w:r>
              <w:rPr>
                <w:rFonts w:cs="Arial"/>
              </w:rPr>
              <w:t xml:space="preserve">residents’ </w:t>
            </w:r>
            <w:r w:rsidRPr="00500FF7">
              <w:rPr>
                <w:rFonts w:cs="Arial"/>
              </w:rPr>
              <w:t>completed resuscitation forms.</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 xml:space="preserve">The right of the consumer to make a complaint is understood, respected, and upheld. </w:t>
      </w:r>
    </w:p>
    <w:p w:rsidR="00501159" w:rsidRPr="000B4D2E" w:rsidRDefault="00501159" w:rsidP="00C40290">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C03731">
              <w:rPr>
                <w:rFonts w:eastAsia="Times New Roman" w:cs="Arial"/>
                <w:noProof/>
              </w:rPr>
              <w:t xml:space="preserve">The Presbyterian Support South Canterbury </w:t>
            </w:r>
            <w:r>
              <w:rPr>
                <w:rFonts w:eastAsia="Times New Roman" w:cs="Arial"/>
                <w:noProof/>
              </w:rPr>
              <w:t xml:space="preserve">(PSSC) </w:t>
            </w:r>
            <w:r w:rsidRPr="00C03731">
              <w:rPr>
                <w:rFonts w:eastAsia="Times New Roman" w:cs="Arial"/>
                <w:noProof/>
              </w:rPr>
              <w:t xml:space="preserve">organisational wide complaints policy and procedures are congruent with Right 10 of the Code of Rights. </w:t>
            </w:r>
            <w:r w:rsidRPr="00C03731">
              <w:rPr>
                <w:rFonts w:eastAsia="Times New Roman" w:cs="Arial"/>
                <w:noProof/>
              </w:rPr>
              <w:br/>
              <w:t xml:space="preserve">There is a complaints register, which is current and monitored by the chief excecutive officer (CEO). Complaints for 2013 and 2014 were reviewed.  </w:t>
            </w:r>
            <w:r w:rsidRPr="00C03731">
              <w:rPr>
                <w:rFonts w:eastAsia="Times New Roman" w:cs="Arial"/>
                <w:noProof/>
              </w:rPr>
              <w:br/>
              <w:t xml:space="preserve">There is recorded evidence that the complaints are acknowledged in writing within five working days of receipt, the complainant is informed of the availability of independent advocates and </w:t>
            </w:r>
            <w:r>
              <w:rPr>
                <w:rFonts w:eastAsia="Times New Roman" w:cs="Arial"/>
                <w:noProof/>
              </w:rPr>
              <w:t xml:space="preserve">records of </w:t>
            </w:r>
            <w:r w:rsidRPr="00C03731">
              <w:rPr>
                <w:rFonts w:eastAsia="Times New Roman" w:cs="Arial"/>
                <w:noProof/>
              </w:rPr>
              <w:t>investigations and actions taken by the facility. The complainant is kept informed of the progress towards resolution of the complaint according to timeframes set out in policy and the Code of Rights.</w:t>
            </w:r>
            <w:r w:rsidRPr="00C03731">
              <w:rPr>
                <w:rFonts w:eastAsia="Times New Roman" w:cs="Arial"/>
                <w:noProof/>
              </w:rPr>
              <w:br/>
              <w:t>There is a six monthly summa</w:t>
            </w:r>
            <w:r>
              <w:rPr>
                <w:rFonts w:eastAsia="Times New Roman" w:cs="Arial"/>
                <w:noProof/>
              </w:rPr>
              <w:t>ry of complaints documented, sighted (</w:t>
            </w:r>
            <w:r w:rsidRPr="00C03731">
              <w:rPr>
                <w:rFonts w:eastAsia="Times New Roman" w:cs="Arial"/>
                <w:noProof/>
              </w:rPr>
              <w:t>June 2013 to December 2013</w:t>
            </w:r>
            <w:r>
              <w:rPr>
                <w:rFonts w:eastAsia="Times New Roman" w:cs="Arial"/>
                <w:noProof/>
              </w:rPr>
              <w:t>)</w:t>
            </w:r>
            <w:r w:rsidRPr="00C03731">
              <w:rPr>
                <w:rFonts w:eastAsia="Times New Roman" w:cs="Arial"/>
                <w:noProof/>
              </w:rPr>
              <w:t>. The complaints summary records number of complaints, identification of the complainant (staff, volunteer, resident, family, external individuals), number of resolved complaints and any change in policy or procedure required as result of a complaint.</w:t>
            </w:r>
            <w:r>
              <w:rPr>
                <w:rFonts w:eastAsia="Times New Roman" w:cs="Arial"/>
                <w:noProof/>
              </w:rPr>
              <w:t xml:space="preserve"> All complaints are closed off.</w:t>
            </w:r>
            <w:r w:rsidRPr="00C03731">
              <w:rPr>
                <w:rFonts w:eastAsia="Times New Roman" w:cs="Arial"/>
                <w:noProof/>
              </w:rPr>
              <w:br/>
            </w:r>
            <w:r w:rsidRPr="00C03731">
              <w:rPr>
                <w:rFonts w:eastAsia="Times New Roman" w:cs="Arial"/>
                <w:noProof/>
              </w:rPr>
              <w:br/>
              <w:t>Staff education on complaints processes was last conducted during the education day in November 2013 and staff interviews confirm they are aware of the complaints process.</w:t>
            </w:r>
            <w:r w:rsidRPr="00C03731">
              <w:rPr>
                <w:rFonts w:eastAsia="Times New Roman" w:cs="Arial"/>
                <w:noProof/>
              </w:rPr>
              <w:br/>
            </w:r>
            <w:r w:rsidRPr="00C03731">
              <w:rPr>
                <w:rFonts w:eastAsia="Times New Roman" w:cs="Arial"/>
                <w:noProof/>
              </w:rPr>
              <w:lastRenderedPageBreak/>
              <w:br/>
              <w:t>The complaints process documentation is included in the facility information booklet and located at the facility, however the complaints process in not part of the admission agreement (D13.3h) (link# 1.1.9.1).</w:t>
            </w:r>
            <w:r w:rsidRPr="00C03731">
              <w:rPr>
                <w:rFonts w:eastAsia="Times New Roman" w:cs="Arial"/>
                <w:noProof/>
              </w:rPr>
              <w:br/>
              <w:t>Five of five residents (three rest home and two hospital) and four of four family members (on</w:t>
            </w:r>
            <w:r>
              <w:rPr>
                <w:rFonts w:eastAsia="Times New Roman" w:cs="Arial"/>
                <w:noProof/>
              </w:rPr>
              <w:t>e rest home and three dementia)</w:t>
            </w:r>
            <w:r w:rsidRPr="00C03731">
              <w:rPr>
                <w:rFonts w:eastAsia="Times New Roman" w:cs="Arial"/>
                <w:noProof/>
              </w:rPr>
              <w:t xml:space="preserve"> interviewed are aware of the complaints processes. Health and Disability Commissioner (HDC) brochures on Code of Rights and Learning from Complaints are displayed throughout the facility. The Nationwide Advocacy Service and the HDC contact details are available at the facility. </w:t>
            </w:r>
            <w:r w:rsidRPr="00C03731">
              <w:rPr>
                <w:rFonts w:eastAsia="Times New Roman" w:cs="Arial"/>
                <w:noProof/>
              </w:rPr>
              <w:br/>
            </w:r>
            <w:r w:rsidRPr="00C03731">
              <w:rPr>
                <w:rFonts w:eastAsia="Times New Roman" w:cs="Arial"/>
                <w:noProof/>
              </w:rPr>
              <w:br/>
              <w:t>The management team (CEO, nurse manager, Eldercare manager) state there have not been any complaints since the last certification audit, referred to the Health and Disability Commission, police, coroner, accident corporation or Ministry of Health.</w:t>
            </w:r>
            <w:r w:rsidRPr="00C03731">
              <w:rPr>
                <w:rFonts w:eastAsia="Times New Roman" w:cs="Arial"/>
                <w:noProof/>
              </w:rPr>
              <w:br/>
              <w:t>D6.2; Information about the complaints system, including how to make a complaint and the role of independent advocacy services and the Health and Disability Commissioner are communicated in writing to the resident and their family in the information booklet and located in facility on notice board (link# 1.1.9</w:t>
            </w:r>
            <w:r>
              <w:rPr>
                <w:rFonts w:eastAsia="Times New Roman" w:cs="Arial"/>
                <w:noProof/>
              </w:rPr>
              <w:t>.1.).</w:t>
            </w:r>
            <w:r>
              <w:rPr>
                <w:rFonts w:eastAsia="Times New Roman" w:cs="Arial"/>
                <w:noProof/>
              </w:rPr>
              <w:br/>
              <w:t>D13.3h; The Admission a</w:t>
            </w:r>
            <w:r w:rsidRPr="00C03731">
              <w:rPr>
                <w:rFonts w:eastAsia="Times New Roman" w:cs="Arial"/>
                <w:noProof/>
              </w:rPr>
              <w:t>greement does not contains the procedure to follow to make a complaint (link #1.1.9.1).</w:t>
            </w:r>
          </w:p>
        </w:tc>
      </w:tr>
    </w:tbl>
    <w:p w:rsidR="00501159" w:rsidRDefault="00501159" w:rsidP="00C40290">
      <w:pPr>
        <w:pStyle w:val="OutcomeDescription"/>
        <w:rPr>
          <w:lang w:eastAsia="en-NZ"/>
        </w:rPr>
      </w:pPr>
    </w:p>
    <w:p w:rsidR="00501159" w:rsidRPr="00953E86" w:rsidRDefault="00501159" w:rsidP="00C40290">
      <w:pPr>
        <w:pStyle w:val="Heading5"/>
      </w:pPr>
      <w:r>
        <w:t>Criterion 1.1.13.1</w:t>
      </w:r>
      <w:r w:rsidRPr="00953E86">
        <w:t xml:space="preserve"> (</w:t>
      </w:r>
      <w:r>
        <w:t>HDS(C</w:t>
      </w:r>
      <w:proofErr w:type="gramStart"/>
      <w:r>
        <w:t>)S.2008:1.1.13.1</w:t>
      </w:r>
      <w:proofErr w:type="gramEnd"/>
      <w:r w:rsidRPr="00953E86">
        <w:t>)</w:t>
      </w:r>
    </w:p>
    <w:p w:rsidR="00501159" w:rsidRDefault="00501159" w:rsidP="00C40290">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1.1.13.3</w:t>
      </w:r>
      <w:r w:rsidRPr="00953E86">
        <w:t xml:space="preserve"> (</w:t>
      </w:r>
      <w:r>
        <w:t>HDS(C</w:t>
      </w:r>
      <w:proofErr w:type="gramStart"/>
      <w:r>
        <w:t>)S.2008:1.1.13.3</w:t>
      </w:r>
      <w:proofErr w:type="gramEnd"/>
      <w:r w:rsidRPr="00953E86">
        <w:t>)</w:t>
      </w:r>
    </w:p>
    <w:p w:rsidR="00501159" w:rsidRDefault="00501159" w:rsidP="00C40290">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Default="00501159" w:rsidP="00C40290">
      <w:pPr>
        <w:pStyle w:val="Heading2"/>
      </w:pPr>
      <w:r>
        <w:t>Outcome 1.2: Organisational Management</w:t>
      </w:r>
    </w:p>
    <w:p w:rsidR="00501159" w:rsidRDefault="00501159" w:rsidP="00C40290">
      <w:pPr>
        <w:pStyle w:val="OutcomeDescription"/>
        <w:rPr>
          <w:lang w:eastAsia="en-NZ"/>
        </w:rPr>
      </w:pPr>
      <w:r>
        <w:rPr>
          <w:lang w:eastAsia="en-NZ"/>
        </w:rPr>
        <w:t>Consumers receive services that comply with legislation and are managed in a safe, efficient, and effective manner.</w:t>
      </w:r>
    </w:p>
    <w:p w:rsidR="00501159" w:rsidRPr="00953E86" w:rsidRDefault="00501159" w:rsidP="00C40290">
      <w:pPr>
        <w:pStyle w:val="Heading4"/>
        <w:rPr>
          <w:rStyle w:val="Heading4Char"/>
          <w:b/>
          <w:bCs/>
          <w:iCs/>
          <w:color w:val="17365D" w:themeColor="text2" w:themeShade="BF"/>
        </w:rPr>
      </w:pPr>
      <w:r>
        <w:rPr>
          <w:color w:val="17365D" w:themeColor="text2" w:themeShade="BF"/>
        </w:rPr>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501159" w:rsidRPr="000B4D2E" w:rsidRDefault="00501159" w:rsidP="00C40290">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Pr>
                <w:rFonts w:eastAsia="Times New Roman" w:cs="Arial"/>
                <w:noProof/>
              </w:rPr>
              <w:t>The Presbyterian Support South Canterbury (PSSC)</w:t>
            </w:r>
            <w:r w:rsidRPr="00126CF2">
              <w:rPr>
                <w:rFonts w:eastAsia="Times New Roman" w:cs="Arial"/>
                <w:noProof/>
              </w:rPr>
              <w:t xml:space="preserve"> has systems in place which record the scope, direction and goals of the organisation and the facility. Monthly reports to the governing body are p</w:t>
            </w:r>
            <w:r>
              <w:rPr>
                <w:rFonts w:eastAsia="Times New Roman" w:cs="Arial"/>
                <w:noProof/>
              </w:rPr>
              <w:t>rovided by management, sighted. PSSC</w:t>
            </w:r>
            <w:r w:rsidRPr="00126CF2">
              <w:rPr>
                <w:rFonts w:eastAsia="Times New Roman" w:cs="Arial"/>
                <w:noProof/>
              </w:rPr>
              <w:t xml:space="preserve"> mission statement</w:t>
            </w:r>
            <w:r>
              <w:rPr>
                <w:rFonts w:eastAsia="Times New Roman" w:cs="Arial"/>
                <w:noProof/>
              </w:rPr>
              <w:t>, vision and values and philosophy are communicated to residents and their family. The Croft</w:t>
            </w:r>
            <w:r w:rsidRPr="00126CF2">
              <w:rPr>
                <w:rFonts w:eastAsia="Times New Roman" w:cs="Arial"/>
                <w:noProof/>
              </w:rPr>
              <w:t xml:space="preserve"> b</w:t>
            </w:r>
            <w:r>
              <w:rPr>
                <w:rFonts w:eastAsia="Times New Roman" w:cs="Arial"/>
                <w:noProof/>
              </w:rPr>
              <w:t>usiness plan was sighted.</w:t>
            </w:r>
            <w:r>
              <w:rPr>
                <w:rFonts w:eastAsia="Times New Roman" w:cs="Arial"/>
                <w:noProof/>
              </w:rPr>
              <w:br/>
            </w:r>
            <w:r>
              <w:rPr>
                <w:rFonts w:eastAsia="Times New Roman" w:cs="Arial"/>
                <w:noProof/>
              </w:rPr>
              <w:br/>
              <w:t>The nurse</w:t>
            </w:r>
            <w:r w:rsidRPr="00126CF2">
              <w:rPr>
                <w:rFonts w:eastAsia="Times New Roman" w:cs="Arial"/>
                <w:noProof/>
              </w:rPr>
              <w:t xml:space="preserve"> manager is a registered nurse </w:t>
            </w:r>
            <w:r>
              <w:rPr>
                <w:rFonts w:eastAsia="Times New Roman" w:cs="Arial"/>
                <w:noProof/>
              </w:rPr>
              <w:t>(RN) with current practis</w:t>
            </w:r>
            <w:r w:rsidRPr="00126CF2">
              <w:rPr>
                <w:rFonts w:eastAsia="Times New Roman" w:cs="Arial"/>
                <w:noProof/>
              </w:rPr>
              <w:t>ing certificate and has been i</w:t>
            </w:r>
            <w:r>
              <w:rPr>
                <w:rFonts w:eastAsia="Times New Roman" w:cs="Arial"/>
                <w:noProof/>
              </w:rPr>
              <w:t>n this position for seven</w:t>
            </w:r>
            <w:r w:rsidRPr="00126CF2">
              <w:rPr>
                <w:rFonts w:eastAsia="Times New Roman" w:cs="Arial"/>
                <w:noProof/>
              </w:rPr>
              <w:t xml:space="preserve"> years</w:t>
            </w:r>
            <w:r>
              <w:rPr>
                <w:rFonts w:eastAsia="Times New Roman" w:cs="Arial"/>
                <w:noProof/>
              </w:rPr>
              <w:t>. The nurse manager</w:t>
            </w:r>
            <w:r w:rsidRPr="00126CF2">
              <w:rPr>
                <w:rFonts w:eastAsia="Times New Roman" w:cs="Arial"/>
                <w:noProof/>
              </w:rPr>
              <w:t xml:space="preserve"> is supported in their rol</w:t>
            </w:r>
            <w:r>
              <w:rPr>
                <w:rFonts w:eastAsia="Times New Roman" w:cs="Arial"/>
                <w:noProof/>
              </w:rPr>
              <w:t>e by clinical coordinator (RN) and the Eldercare manager (RN). The nurse manager holds a post graduate certificate in leadership and management in nursing and national certificate in b</w:t>
            </w:r>
            <w:r w:rsidRPr="00126CF2">
              <w:rPr>
                <w:rFonts w:eastAsia="Times New Roman" w:cs="Arial"/>
                <w:noProof/>
              </w:rPr>
              <w:t>usiness.</w:t>
            </w:r>
            <w:r>
              <w:rPr>
                <w:rFonts w:eastAsia="Times New Roman" w:cs="Arial"/>
                <w:noProof/>
              </w:rPr>
              <w:t xml:space="preserve"> </w:t>
            </w:r>
            <w:r w:rsidRPr="000452AE">
              <w:rPr>
                <w:rFonts w:eastAsia="Times New Roman" w:cs="Arial"/>
                <w:noProof/>
              </w:rPr>
              <w:t>The nurse manager report to the Eldercare manager and t</w:t>
            </w:r>
            <w:r>
              <w:rPr>
                <w:rFonts w:eastAsia="Times New Roman" w:cs="Arial"/>
                <w:noProof/>
              </w:rPr>
              <w:t xml:space="preserve">he senior management team. The Croft organisational chart was sighted. </w:t>
            </w:r>
            <w:r>
              <w:rPr>
                <w:rFonts w:eastAsia="Times New Roman" w:cs="Arial"/>
                <w:noProof/>
              </w:rPr>
              <w:br/>
            </w:r>
            <w:r w:rsidRPr="00126CF2">
              <w:rPr>
                <w:rFonts w:eastAsia="Times New Roman" w:cs="Arial"/>
                <w:noProof/>
              </w:rPr>
              <w:t>All staff requiring practising certificates have current practising certificates</w:t>
            </w:r>
            <w:r>
              <w:rPr>
                <w:rFonts w:eastAsia="Times New Roman" w:cs="Arial"/>
                <w:noProof/>
              </w:rPr>
              <w:t>, sighted</w:t>
            </w:r>
            <w:r w:rsidRPr="00126CF2">
              <w:rPr>
                <w:rFonts w:eastAsia="Times New Roman" w:cs="Arial"/>
                <w:noProof/>
              </w:rPr>
              <w:t>.</w:t>
            </w:r>
            <w:r>
              <w:rPr>
                <w:rFonts w:eastAsia="Times New Roman" w:cs="Arial"/>
                <w:noProof/>
              </w:rPr>
              <w:br/>
            </w:r>
            <w:r>
              <w:rPr>
                <w:rFonts w:eastAsia="Times New Roman" w:cs="Arial"/>
                <w:noProof/>
              </w:rPr>
              <w:br/>
              <w:t>The Croft</w:t>
            </w:r>
            <w:r w:rsidRPr="00126CF2">
              <w:rPr>
                <w:rFonts w:eastAsia="Times New Roman" w:cs="Arial"/>
                <w:noProof/>
              </w:rPr>
              <w:t xml:space="preserve"> has c</w:t>
            </w:r>
            <w:r>
              <w:rPr>
                <w:rFonts w:eastAsia="Times New Roman" w:cs="Arial"/>
                <w:noProof/>
              </w:rPr>
              <w:t xml:space="preserve">ontracts with South Canterbury </w:t>
            </w:r>
            <w:r w:rsidRPr="00126CF2">
              <w:rPr>
                <w:rFonts w:eastAsia="Times New Roman" w:cs="Arial"/>
                <w:noProof/>
              </w:rPr>
              <w:t>District Heath Board (</w:t>
            </w:r>
            <w:r>
              <w:rPr>
                <w:rFonts w:eastAsia="Times New Roman" w:cs="Arial"/>
                <w:noProof/>
              </w:rPr>
              <w:t>SC</w:t>
            </w:r>
            <w:r w:rsidRPr="00126CF2">
              <w:rPr>
                <w:rFonts w:eastAsia="Times New Roman" w:cs="Arial"/>
                <w:noProof/>
              </w:rPr>
              <w:t>DHB) for aged related residential care for hospital serv</w:t>
            </w:r>
            <w:r>
              <w:rPr>
                <w:rFonts w:eastAsia="Times New Roman" w:cs="Arial"/>
                <w:noProof/>
              </w:rPr>
              <w:t>ices (medical and geriatric),</w:t>
            </w:r>
            <w:r w:rsidRPr="00126CF2">
              <w:rPr>
                <w:rFonts w:eastAsia="Times New Roman" w:cs="Arial"/>
                <w:noProof/>
              </w:rPr>
              <w:t xml:space="preserve"> rest home services; aged related residential respite </w:t>
            </w:r>
            <w:r>
              <w:rPr>
                <w:rFonts w:eastAsia="Times New Roman" w:cs="Arial"/>
                <w:noProof/>
              </w:rPr>
              <w:t>care and dementia care. Sighted correspondence from the SCDHB in respect of the approval for 23 bed dementia unit, as per ARC contract E3.3a.</w:t>
            </w:r>
            <w:r>
              <w:rPr>
                <w:rFonts w:eastAsia="Times New Roman" w:cs="Arial"/>
                <w:noProof/>
              </w:rPr>
              <w:br/>
            </w:r>
            <w:r>
              <w:rPr>
                <w:rFonts w:eastAsia="Times New Roman" w:cs="Arial"/>
                <w:noProof/>
              </w:rPr>
              <w:br/>
            </w:r>
            <w:r w:rsidRPr="00126CF2">
              <w:rPr>
                <w:rFonts w:eastAsia="Times New Roman" w:cs="Arial"/>
                <w:noProof/>
              </w:rPr>
              <w:t>D5.1 &amp; D5.2 &amp; D5.3; Services philosophy is documented and avail</w:t>
            </w:r>
            <w:r>
              <w:rPr>
                <w:rFonts w:eastAsia="Times New Roman" w:cs="Arial"/>
                <w:noProof/>
              </w:rPr>
              <w:t xml:space="preserve">able to residents and families </w:t>
            </w:r>
            <w:r w:rsidRPr="00126CF2">
              <w:rPr>
                <w:rFonts w:eastAsia="Times New Roman" w:cs="Arial"/>
                <w:noProof/>
              </w:rPr>
              <w:t>and referring agencies and staff. The philosophy is in a form that is easily understood.</w:t>
            </w:r>
            <w:r>
              <w:rPr>
                <w:rFonts w:eastAsia="Times New Roman" w:cs="Arial"/>
                <w:noProof/>
              </w:rPr>
              <w:br/>
            </w:r>
            <w:r w:rsidRPr="00126CF2">
              <w:rPr>
                <w:rFonts w:eastAsia="Times New Roman" w:cs="Arial"/>
                <w:noProof/>
              </w:rPr>
              <w:t xml:space="preserve">D17.3d &amp; D17.4b &amp; D17.5 The manager holds a current qualification or has experience relevant to both management and the health and personal care of older people and is able to show evidence of manitaining at least eight hours annually of professional development activities relating to managing a rest </w:t>
            </w:r>
            <w:r w:rsidRPr="00126CF2">
              <w:rPr>
                <w:rFonts w:eastAsia="Times New Roman" w:cs="Arial"/>
                <w:noProof/>
              </w:rPr>
              <w:lastRenderedPageBreak/>
              <w:t>home/ hospital</w:t>
            </w:r>
            <w:r>
              <w:rPr>
                <w:rFonts w:eastAsia="Times New Roman" w:cs="Arial"/>
                <w:noProof/>
              </w:rPr>
              <w:t xml:space="preserve"> and dementia care.</w:t>
            </w:r>
          </w:p>
        </w:tc>
      </w:tr>
    </w:tbl>
    <w:p w:rsidR="00501159" w:rsidRDefault="00501159" w:rsidP="00C40290">
      <w:pPr>
        <w:pStyle w:val="OutcomeDescription"/>
        <w:rPr>
          <w:lang w:eastAsia="en-NZ"/>
        </w:rPr>
      </w:pPr>
    </w:p>
    <w:p w:rsidR="00501159" w:rsidRPr="00953E86" w:rsidRDefault="00501159" w:rsidP="00C40290">
      <w:pPr>
        <w:pStyle w:val="Heading5"/>
      </w:pPr>
      <w:r>
        <w:t>Criterion 1.2.1.1</w:t>
      </w:r>
      <w:r w:rsidRPr="00953E86">
        <w:t xml:space="preserve"> (</w:t>
      </w:r>
      <w:r>
        <w:t>HDS(C</w:t>
      </w:r>
      <w:proofErr w:type="gramStart"/>
      <w:r>
        <w:t>)S.2008:1.2.1.1</w:t>
      </w:r>
      <w:proofErr w:type="gramEnd"/>
      <w:r w:rsidRPr="00953E86">
        <w:t>)</w:t>
      </w:r>
    </w:p>
    <w:p w:rsidR="00501159" w:rsidRDefault="00501159" w:rsidP="00C40290">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1.2.1.3</w:t>
      </w:r>
      <w:r w:rsidRPr="00953E86">
        <w:t xml:space="preserve"> (</w:t>
      </w:r>
      <w:r>
        <w:t>HDS(C</w:t>
      </w:r>
      <w:proofErr w:type="gramStart"/>
      <w:r>
        <w:t>)S.2008:1.2.1.3</w:t>
      </w:r>
      <w:proofErr w:type="gramEnd"/>
      <w:r w:rsidRPr="00953E86">
        <w:t>)</w:t>
      </w:r>
    </w:p>
    <w:p w:rsidR="00501159" w:rsidRDefault="00501159" w:rsidP="00C40290">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lastRenderedPageBreak/>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501159" w:rsidRPr="000B4D2E" w:rsidRDefault="00501159" w:rsidP="00C40290">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C90E64">
              <w:rPr>
                <w:rFonts w:eastAsia="Times New Roman" w:cs="Arial"/>
                <w:noProof/>
              </w:rPr>
              <w:t xml:space="preserve">There are quality and risk management systems in place including a clinical risk management plan and quality improvement policy, sighted. There is evidence the quality improvement data is collected, collated, evaluated, and analysed to identify trends, however corrective actions plans are not consistently documented and implemented and this requires an improvement.  </w:t>
            </w:r>
            <w:r w:rsidRPr="00C90E64">
              <w:rPr>
                <w:rFonts w:eastAsia="Times New Roman" w:cs="Arial"/>
                <w:noProof/>
              </w:rPr>
              <w:br/>
              <w:t xml:space="preserve">The Presbyterian Support South Canterbury </w:t>
            </w:r>
            <w:r>
              <w:rPr>
                <w:rFonts w:eastAsia="Times New Roman" w:cs="Arial"/>
                <w:noProof/>
              </w:rPr>
              <w:t xml:space="preserve">(PSSC) </w:t>
            </w:r>
            <w:r w:rsidRPr="00C90E64">
              <w:rPr>
                <w:rFonts w:eastAsia="Times New Roman" w:cs="Arial"/>
                <w:noProof/>
              </w:rPr>
              <w:t xml:space="preserve">quality framework 2013-2014 and PSSC quality plan </w:t>
            </w:r>
            <w:r>
              <w:rPr>
                <w:rFonts w:eastAsia="Times New Roman" w:cs="Arial"/>
                <w:noProof/>
              </w:rPr>
              <w:t xml:space="preserve">were </w:t>
            </w:r>
            <w:r w:rsidRPr="00C90E64">
              <w:rPr>
                <w:rFonts w:eastAsia="Times New Roman" w:cs="Arial"/>
                <w:noProof/>
              </w:rPr>
              <w:t>s</w:t>
            </w:r>
            <w:r>
              <w:rPr>
                <w:rFonts w:eastAsia="Times New Roman" w:cs="Arial"/>
                <w:noProof/>
              </w:rPr>
              <w:t>ighted and evidence documentation</w:t>
            </w:r>
            <w:r w:rsidRPr="00C90E64">
              <w:rPr>
                <w:rFonts w:eastAsia="Times New Roman" w:cs="Arial"/>
                <w:noProof/>
              </w:rPr>
              <w:t xml:space="preserve"> and reporting of quality activities. </w:t>
            </w:r>
            <w:r>
              <w:rPr>
                <w:rFonts w:eastAsia="Times New Roman" w:cs="Arial"/>
                <w:noProof/>
              </w:rPr>
              <w:t>The q</w:t>
            </w:r>
            <w:r w:rsidRPr="00C90E64">
              <w:rPr>
                <w:rFonts w:eastAsia="Times New Roman" w:cs="Arial"/>
                <w:noProof/>
              </w:rPr>
              <w:t xml:space="preserve">uality </w:t>
            </w:r>
            <w:r>
              <w:rPr>
                <w:rFonts w:eastAsia="Times New Roman" w:cs="Arial"/>
                <w:noProof/>
              </w:rPr>
              <w:t>plan (</w:t>
            </w:r>
            <w:r w:rsidRPr="00C90E64">
              <w:rPr>
                <w:rFonts w:eastAsia="Times New Roman" w:cs="Arial"/>
                <w:noProof/>
              </w:rPr>
              <w:t>2013- 2014</w:t>
            </w:r>
            <w:r>
              <w:rPr>
                <w:rFonts w:eastAsia="Times New Roman" w:cs="Arial"/>
                <w:noProof/>
              </w:rPr>
              <w:t>)</w:t>
            </w:r>
            <w:r w:rsidRPr="00C90E64">
              <w:rPr>
                <w:rFonts w:eastAsia="Times New Roman" w:cs="Arial"/>
                <w:noProof/>
              </w:rPr>
              <w:t xml:space="preserve">  records quality principles and goals.</w:t>
            </w:r>
            <w:r w:rsidRPr="00C90E64">
              <w:rPr>
                <w:rFonts w:eastAsia="Times New Roman" w:cs="Arial"/>
                <w:noProof/>
              </w:rPr>
              <w:br/>
              <w:t xml:space="preserve">Core quality activities planner records </w:t>
            </w:r>
            <w:r>
              <w:rPr>
                <w:rFonts w:eastAsia="Times New Roman" w:cs="Arial"/>
                <w:noProof/>
              </w:rPr>
              <w:t>annual</w:t>
            </w:r>
            <w:r w:rsidRPr="00C90E64">
              <w:rPr>
                <w:rFonts w:eastAsia="Times New Roman" w:cs="Arial"/>
                <w:noProof/>
              </w:rPr>
              <w:t xml:space="preserve"> quality activities and timeframes</w:t>
            </w:r>
            <w:r>
              <w:rPr>
                <w:rFonts w:eastAsia="Times New Roman" w:cs="Arial"/>
                <w:noProof/>
              </w:rPr>
              <w:t>. Qu</w:t>
            </w:r>
            <w:r w:rsidRPr="00C90E64">
              <w:rPr>
                <w:rFonts w:eastAsia="Times New Roman" w:cs="Arial"/>
                <w:noProof/>
              </w:rPr>
              <w:t>ality indicators are recorded for falls, pressure areas, medication errors, staff injuries, and infection rates and be</w:t>
            </w:r>
            <w:r>
              <w:rPr>
                <w:rFonts w:eastAsia="Times New Roman" w:cs="Arial"/>
                <w:noProof/>
              </w:rPr>
              <w:t>n</w:t>
            </w:r>
            <w:r w:rsidRPr="00C90E64">
              <w:rPr>
                <w:rFonts w:eastAsia="Times New Roman" w:cs="Arial"/>
                <w:noProof/>
              </w:rPr>
              <w:t>chma</w:t>
            </w:r>
            <w:r>
              <w:rPr>
                <w:rFonts w:eastAsia="Times New Roman" w:cs="Arial"/>
                <w:noProof/>
              </w:rPr>
              <w:t>rked with</w:t>
            </w:r>
            <w:r w:rsidRPr="00C90E64">
              <w:rPr>
                <w:rFonts w:eastAsia="Times New Roman" w:cs="Arial"/>
                <w:noProof/>
              </w:rPr>
              <w:t xml:space="preserve"> two other </w:t>
            </w:r>
            <w:r>
              <w:rPr>
                <w:rFonts w:eastAsia="Times New Roman" w:cs="Arial"/>
                <w:noProof/>
              </w:rPr>
              <w:t xml:space="preserve">residential care </w:t>
            </w:r>
            <w:r w:rsidRPr="00C90E64">
              <w:rPr>
                <w:rFonts w:eastAsia="Times New Roman" w:cs="Arial"/>
                <w:noProof/>
              </w:rPr>
              <w:t>facilities within the organisation.</w:t>
            </w:r>
            <w:r w:rsidRPr="00C90E64">
              <w:rPr>
                <w:rFonts w:eastAsia="Times New Roman" w:cs="Arial"/>
                <w:noProof/>
              </w:rPr>
              <w:br/>
            </w:r>
            <w:r>
              <w:rPr>
                <w:rFonts w:eastAsia="Times New Roman" w:cs="Arial"/>
                <w:noProof/>
              </w:rPr>
              <w:t xml:space="preserve">Sighted 2013 -2018 strategic plan and strategic goals. </w:t>
            </w:r>
            <w:r w:rsidRPr="00C90E64">
              <w:rPr>
                <w:rFonts w:eastAsia="Times New Roman" w:cs="Arial"/>
                <w:noProof/>
              </w:rPr>
              <w:t xml:space="preserve">Board meeting minutes </w:t>
            </w:r>
            <w:r>
              <w:rPr>
                <w:rFonts w:eastAsia="Times New Roman" w:cs="Arial"/>
                <w:noProof/>
              </w:rPr>
              <w:t>were sighted.</w:t>
            </w:r>
            <w:r w:rsidRPr="00E75951">
              <w:rPr>
                <w:rFonts w:eastAsia="Times New Roman" w:cs="Arial"/>
                <w:noProof/>
              </w:rPr>
              <w:t xml:space="preserve"> Sighted continuous quality </w:t>
            </w:r>
            <w:r>
              <w:rPr>
                <w:rFonts w:eastAsia="Times New Roman" w:cs="Arial"/>
                <w:noProof/>
              </w:rPr>
              <w:t xml:space="preserve">improvement </w:t>
            </w:r>
            <w:r w:rsidRPr="00E75951">
              <w:rPr>
                <w:rFonts w:eastAsia="Times New Roman" w:cs="Arial"/>
                <w:noProof/>
              </w:rPr>
              <w:t>meeting minutes for 2014</w:t>
            </w:r>
            <w:r>
              <w:rPr>
                <w:rFonts w:eastAsia="Times New Roman" w:cs="Arial"/>
                <w:noProof/>
              </w:rPr>
              <w:t>.</w:t>
            </w:r>
            <w:r>
              <w:rPr>
                <w:rFonts w:eastAsia="Times New Roman" w:cs="Arial"/>
                <w:noProof/>
              </w:rPr>
              <w:br/>
            </w:r>
            <w:r w:rsidRPr="00C90E64">
              <w:rPr>
                <w:rFonts w:eastAsia="Times New Roman" w:cs="Arial"/>
                <w:noProof/>
              </w:rPr>
              <w:br/>
              <w:t>An internal audit schedule and completed audits for 2013 and 2014 were reviewed. Quality and risk management data and quality improvement data is reported at the facility’s meetings.  Meeting minutes reviewed evidence this. Sighted resident meetin</w:t>
            </w:r>
            <w:r>
              <w:rPr>
                <w:rFonts w:eastAsia="Times New Roman" w:cs="Arial"/>
                <w:noProof/>
              </w:rPr>
              <w:t xml:space="preserve">g minutes for June, August, </w:t>
            </w:r>
            <w:r w:rsidRPr="00C90E64">
              <w:rPr>
                <w:rFonts w:eastAsia="Times New Roman" w:cs="Arial"/>
                <w:noProof/>
              </w:rPr>
              <w:t xml:space="preserve">September and November 2013. </w:t>
            </w:r>
            <w:r w:rsidRPr="00C90E64">
              <w:rPr>
                <w:rFonts w:eastAsia="Times New Roman" w:cs="Arial"/>
                <w:noProof/>
              </w:rPr>
              <w:br/>
            </w:r>
            <w:r w:rsidRPr="00C90E64">
              <w:rPr>
                <w:rFonts w:eastAsia="Times New Roman" w:cs="Arial"/>
                <w:noProof/>
              </w:rPr>
              <w:br/>
              <w:t>Policies and procedures reflect current accepted good practice and reference legislative requi</w:t>
            </w:r>
            <w:r>
              <w:rPr>
                <w:rFonts w:eastAsia="Times New Roman" w:cs="Arial"/>
                <w:noProof/>
              </w:rPr>
              <w:t xml:space="preserve">rements. Staff interviews (six care givers, three </w:t>
            </w:r>
            <w:r w:rsidRPr="00C90E64">
              <w:rPr>
                <w:rFonts w:eastAsia="Times New Roman" w:cs="Arial"/>
                <w:noProof/>
              </w:rPr>
              <w:t>registered nurses</w:t>
            </w:r>
            <w:r>
              <w:rPr>
                <w:rFonts w:eastAsia="Times New Roman" w:cs="Arial"/>
                <w:noProof/>
              </w:rPr>
              <w:t>, one clinical coordinator</w:t>
            </w:r>
            <w:r w:rsidRPr="00C90E64">
              <w:rPr>
                <w:rFonts w:eastAsia="Times New Roman" w:cs="Arial"/>
                <w:noProof/>
              </w:rPr>
              <w:t>) confirm staff are informed of new / updated policie</w:t>
            </w:r>
            <w:r>
              <w:rPr>
                <w:rFonts w:eastAsia="Times New Roman" w:cs="Arial"/>
                <w:noProof/>
              </w:rPr>
              <w:t>s.</w:t>
            </w:r>
            <w:r w:rsidRPr="00C90E64">
              <w:rPr>
                <w:rFonts w:eastAsia="Times New Roman" w:cs="Arial"/>
                <w:noProof/>
              </w:rPr>
              <w:t xml:space="preserve"> Document control policy and procedure for new or reviewed documents is recorded and implemented</w:t>
            </w:r>
            <w:r>
              <w:rPr>
                <w:rFonts w:eastAsia="Times New Roman" w:cs="Arial"/>
                <w:noProof/>
              </w:rPr>
              <w:t>, sighted</w:t>
            </w:r>
            <w:r w:rsidRPr="00C90E64">
              <w:rPr>
                <w:rFonts w:eastAsia="Times New Roman" w:cs="Arial"/>
                <w:noProof/>
              </w:rPr>
              <w:t>.</w:t>
            </w:r>
            <w:r w:rsidRPr="00C90E64">
              <w:rPr>
                <w:rFonts w:eastAsia="Times New Roman" w:cs="Arial"/>
                <w:noProof/>
              </w:rPr>
              <w:br/>
            </w:r>
            <w:r w:rsidRPr="00C90E64">
              <w:rPr>
                <w:rFonts w:eastAsia="Times New Roman" w:cs="Arial"/>
                <w:noProof/>
              </w:rPr>
              <w:br/>
              <w:t>Health and safety manual documents</w:t>
            </w:r>
            <w:r>
              <w:rPr>
                <w:rFonts w:eastAsia="Times New Roman" w:cs="Arial"/>
                <w:noProof/>
              </w:rPr>
              <w:t xml:space="preserve"> health and safety management. </w:t>
            </w:r>
            <w:r w:rsidRPr="00C90E64">
              <w:rPr>
                <w:rFonts w:eastAsia="Times New Roman" w:cs="Arial"/>
                <w:noProof/>
              </w:rPr>
              <w:t>Health and safety education was part of the staff education day in September 2013</w:t>
            </w:r>
            <w:r>
              <w:rPr>
                <w:rFonts w:eastAsia="Times New Roman" w:cs="Arial"/>
                <w:noProof/>
              </w:rPr>
              <w:t>.</w:t>
            </w:r>
            <w:r w:rsidRPr="00C90E64">
              <w:rPr>
                <w:rFonts w:eastAsia="Times New Roman" w:cs="Arial"/>
                <w:noProof/>
              </w:rPr>
              <w:t xml:space="preserve"> (16 staff attended).</w:t>
            </w:r>
            <w:r>
              <w:rPr>
                <w:rFonts w:eastAsia="Times New Roman" w:cs="Arial"/>
                <w:noProof/>
              </w:rPr>
              <w:t xml:space="preserve"> </w:t>
            </w:r>
            <w:r w:rsidRPr="00C90E64">
              <w:rPr>
                <w:rFonts w:eastAsia="Times New Roman" w:cs="Arial"/>
                <w:noProof/>
              </w:rPr>
              <w:t>PSSC holds Workplace Safety Management</w:t>
            </w:r>
            <w:r>
              <w:rPr>
                <w:rFonts w:eastAsia="Times New Roman" w:cs="Arial"/>
                <w:noProof/>
              </w:rPr>
              <w:t xml:space="preserve"> Practices for</w:t>
            </w:r>
            <w:r w:rsidRPr="00C90E64">
              <w:rPr>
                <w:rFonts w:eastAsia="Times New Roman" w:cs="Arial"/>
                <w:noProof/>
              </w:rPr>
              <w:t xml:space="preserve"> workplace safety and</w:t>
            </w:r>
            <w:r>
              <w:rPr>
                <w:rFonts w:eastAsia="Times New Roman" w:cs="Arial"/>
                <w:noProof/>
              </w:rPr>
              <w:t xml:space="preserve"> this expires on 31 A</w:t>
            </w:r>
            <w:r w:rsidRPr="00C90E64">
              <w:rPr>
                <w:rFonts w:eastAsia="Times New Roman" w:cs="Arial"/>
                <w:noProof/>
              </w:rPr>
              <w:t>ugust 2014.</w:t>
            </w:r>
            <w:r w:rsidRPr="00C90E64">
              <w:rPr>
                <w:rFonts w:eastAsia="Times New Roman" w:cs="Arial"/>
                <w:noProof/>
              </w:rPr>
              <w:br/>
              <w:t>Residents and family satisfaction sur</w:t>
            </w:r>
            <w:r>
              <w:rPr>
                <w:rFonts w:eastAsia="Times New Roman" w:cs="Arial"/>
                <w:noProof/>
              </w:rPr>
              <w:t>veys were conducted, however</w:t>
            </w:r>
            <w:r w:rsidRPr="00C90E64">
              <w:rPr>
                <w:rFonts w:eastAsia="Times New Roman" w:cs="Arial"/>
                <w:noProof/>
              </w:rPr>
              <w:t xml:space="preserve"> there is </w:t>
            </w:r>
            <w:r>
              <w:rPr>
                <w:rFonts w:eastAsia="Times New Roman" w:cs="Arial"/>
                <w:noProof/>
              </w:rPr>
              <w:t xml:space="preserve">no recorded </w:t>
            </w:r>
            <w:r w:rsidRPr="00C90E64">
              <w:rPr>
                <w:rFonts w:eastAsia="Times New Roman" w:cs="Arial"/>
                <w:noProof/>
              </w:rPr>
              <w:t>evidence of actions taken in response to the survey results</w:t>
            </w:r>
            <w:r>
              <w:rPr>
                <w:rFonts w:eastAsia="Times New Roman" w:cs="Arial"/>
                <w:noProof/>
              </w:rPr>
              <w:t xml:space="preserve"> and this requires an improvement</w:t>
            </w:r>
            <w:r w:rsidRPr="00C90E64">
              <w:rPr>
                <w:rFonts w:eastAsia="Times New Roman" w:cs="Arial"/>
                <w:noProof/>
              </w:rPr>
              <w:t>.</w:t>
            </w:r>
            <w:r w:rsidRPr="00C90E64">
              <w:rPr>
                <w:rFonts w:eastAsia="Times New Roman" w:cs="Arial"/>
                <w:noProof/>
              </w:rPr>
              <w:br/>
              <w:t>A4.1 &amp; D5.4 Policies and procedures for all elements of the service are developed, documented, reviewed and updated and implemented and staff are informed of the policies and procedures.</w:t>
            </w:r>
            <w:r w:rsidRPr="00C90E64">
              <w:rPr>
                <w:rFonts w:eastAsia="Times New Roman" w:cs="Arial"/>
                <w:noProof/>
              </w:rPr>
              <w:br/>
              <w:t xml:space="preserve">D17.7a &amp; D17.7b &amp; D17.7 e;  RNs and care staff carrying out a delegated medical task or specialised procedure </w:t>
            </w:r>
            <w:r>
              <w:rPr>
                <w:rFonts w:eastAsia="Times New Roman" w:cs="Arial"/>
                <w:noProof/>
              </w:rPr>
              <w:t>or treatmment have not always demonstrated</w:t>
            </w:r>
            <w:r w:rsidRPr="00C90E64">
              <w:rPr>
                <w:rFonts w:eastAsia="Times New Roman" w:cs="Arial"/>
                <w:noProof/>
              </w:rPr>
              <w:t xml:space="preserve"> prior competen</w:t>
            </w:r>
            <w:r>
              <w:rPr>
                <w:rFonts w:eastAsia="Times New Roman" w:cs="Arial"/>
                <w:noProof/>
              </w:rPr>
              <w:t>cy, such as medication competencies (link # 1.3.12.3)</w:t>
            </w:r>
          </w:p>
        </w:tc>
      </w:tr>
    </w:tbl>
    <w:p w:rsidR="00501159" w:rsidRDefault="00501159" w:rsidP="00C40290">
      <w:pPr>
        <w:pStyle w:val="OutcomeDescription"/>
        <w:rPr>
          <w:lang w:eastAsia="en-NZ"/>
        </w:rPr>
      </w:pPr>
    </w:p>
    <w:p w:rsidR="00501159" w:rsidRPr="00953E86" w:rsidRDefault="00501159" w:rsidP="00C40290">
      <w:pPr>
        <w:pStyle w:val="Heading5"/>
      </w:pPr>
      <w:r>
        <w:lastRenderedPageBreak/>
        <w:t>Criterion 1.2.3.1</w:t>
      </w:r>
      <w:r w:rsidRPr="00953E86">
        <w:t xml:space="preserve"> (</w:t>
      </w:r>
      <w:r>
        <w:t>HDS(C</w:t>
      </w:r>
      <w:proofErr w:type="gramStart"/>
      <w:r>
        <w:t>)S.2008:1.2.3.1</w:t>
      </w:r>
      <w:proofErr w:type="gramEnd"/>
      <w:r w:rsidRPr="00953E86">
        <w:t>)</w:t>
      </w:r>
    </w:p>
    <w:p w:rsidR="00501159" w:rsidRDefault="00501159" w:rsidP="00C40290">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1.2.3.3</w:t>
      </w:r>
      <w:r w:rsidRPr="00953E86">
        <w:t xml:space="preserve"> (</w:t>
      </w:r>
      <w:r>
        <w:t>HDS(C</w:t>
      </w:r>
      <w:proofErr w:type="gramStart"/>
      <w:r>
        <w:t>)S.2008:1.2.3.3</w:t>
      </w:r>
      <w:proofErr w:type="gramEnd"/>
      <w:r w:rsidRPr="00953E86">
        <w:t>)</w:t>
      </w:r>
    </w:p>
    <w:p w:rsidR="00501159" w:rsidRDefault="00501159" w:rsidP="00C40290">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lastRenderedPageBreak/>
        <w:t>Criterion 1.2.3.4</w:t>
      </w:r>
      <w:r w:rsidRPr="00953E86">
        <w:t xml:space="preserve"> (</w:t>
      </w:r>
      <w:r>
        <w:t>HDS(C</w:t>
      </w:r>
      <w:proofErr w:type="gramStart"/>
      <w:r>
        <w:t>)S.2008:1.2.3.4</w:t>
      </w:r>
      <w:proofErr w:type="gramEnd"/>
      <w:r w:rsidRPr="00953E86">
        <w:t>)</w:t>
      </w:r>
    </w:p>
    <w:p w:rsidR="00501159" w:rsidRDefault="00501159" w:rsidP="00C40290">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1.2.3.5</w:t>
      </w:r>
      <w:r w:rsidRPr="00953E86">
        <w:t xml:space="preserve"> (</w:t>
      </w:r>
      <w:r>
        <w:t>HDS(C</w:t>
      </w:r>
      <w:proofErr w:type="gramStart"/>
      <w:r>
        <w:t>)S.2008:1.2.3.5</w:t>
      </w:r>
      <w:proofErr w:type="gramEnd"/>
      <w:r w:rsidRPr="00953E86">
        <w:t>)</w:t>
      </w:r>
    </w:p>
    <w:p w:rsidR="00501159" w:rsidRDefault="00501159" w:rsidP="00C40290">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1.2.3.6</w:t>
      </w:r>
      <w:r w:rsidRPr="00953E86">
        <w:t xml:space="preserve"> (</w:t>
      </w:r>
      <w:r>
        <w:t>HDS(C</w:t>
      </w:r>
      <w:proofErr w:type="gramStart"/>
      <w:r>
        <w:t>)S.2008:1.2.3.6</w:t>
      </w:r>
      <w:proofErr w:type="gramEnd"/>
      <w:r w:rsidRPr="00953E86">
        <w:t>)</w:t>
      </w:r>
    </w:p>
    <w:p w:rsidR="00501159" w:rsidRDefault="00501159" w:rsidP="00C40290">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1.2.3.7</w:t>
      </w:r>
      <w:r w:rsidRPr="00953E86">
        <w:t xml:space="preserve"> (</w:t>
      </w:r>
      <w:r>
        <w:t>HDS(C</w:t>
      </w:r>
      <w:proofErr w:type="gramStart"/>
      <w:r>
        <w:t>)S.2008:1.2.3.7</w:t>
      </w:r>
      <w:proofErr w:type="gramEnd"/>
      <w:r w:rsidRPr="00953E86">
        <w:t>)</w:t>
      </w:r>
    </w:p>
    <w:p w:rsidR="00501159" w:rsidRDefault="00501159" w:rsidP="00C40290">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1.2.3.8</w:t>
      </w:r>
      <w:r w:rsidRPr="00953E86">
        <w:t xml:space="preserve"> (</w:t>
      </w:r>
      <w:r>
        <w:t>HDS(C</w:t>
      </w:r>
      <w:proofErr w:type="gramStart"/>
      <w:r>
        <w:t>)S.2008:1.2.3.8</w:t>
      </w:r>
      <w:proofErr w:type="gramEnd"/>
      <w:r w:rsidRPr="00953E86">
        <w:t>)</w:t>
      </w:r>
    </w:p>
    <w:p w:rsidR="00501159" w:rsidRDefault="00501159" w:rsidP="00C40290">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CC4F3C">
              <w:rPr>
                <w:rFonts w:cs="Arial"/>
              </w:rPr>
              <w:t>Resident survey</w:t>
            </w:r>
            <w:r>
              <w:rPr>
                <w:rFonts w:cs="Arial"/>
              </w:rPr>
              <w:t xml:space="preserve"> was conducted in May 2013.  The nurse manager states the survey questionnaire was revised in 2013.  The current resident survey questionnaire contains three questions around quality of service, the service making a positive difference to resident’s life and a question around the service helping to overcome loneliness, helplessness and boredom.  The nurse manager states residents in the dementia unit; rest home and hospital participated in this survey.</w:t>
            </w:r>
            <w:r>
              <w:rPr>
                <w:rFonts w:cs="Arial"/>
              </w:rPr>
              <w:br/>
              <w:t>Eden family survey was conducted in April 2013, results sighted (69% return rate).</w:t>
            </w:r>
            <w:r>
              <w:rPr>
                <w:rFonts w:cs="Arial"/>
              </w:rPr>
              <w:br/>
              <w:t>Eden residents survey was conducted in April 2013, results sighted (20% return rate).</w:t>
            </w:r>
            <w:r>
              <w:rPr>
                <w:rFonts w:cs="Arial"/>
              </w:rPr>
              <w:br/>
              <w:t>Eden warmth resident survey was conducted in September 2013 (92% return rate) and this survey evidences corrective action plan and commencement of implementation of same.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CC4F3C">
              <w:rPr>
                <w:rFonts w:cs="Arial"/>
              </w:rPr>
              <w:t xml:space="preserve">Results of </w:t>
            </w:r>
            <w:r>
              <w:rPr>
                <w:rFonts w:cs="Arial"/>
              </w:rPr>
              <w:t xml:space="preserve">the residents’ survey conducted in May 2013 record three areas below the 90 % accepted rating by the organisation, however there is no evidence of corrective action plan and implementation of the plan.  There is no recorded evidence of the survey results communicated to resident, family or staff.  </w:t>
            </w:r>
            <w:r>
              <w:rPr>
                <w:rFonts w:cs="Arial"/>
              </w:rPr>
              <w:br/>
              <w:t>Eden family and residents surveys conducted in April 2013 do not evidence documentation or implementation of corrective actions following analysis of the survey results.</w:t>
            </w:r>
            <w:r>
              <w:rPr>
                <w:rFonts w:cs="Arial"/>
              </w:rPr>
              <w:br/>
              <w:t>Medication management audit conducted in September 2013 evidences analysis is recorded, however there is no date or signature of the person compiling this information.  There is no corrective action plan recorded for the areas identified as requiring improvement.</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sidRPr="007174B4">
              <w:rPr>
                <w:rFonts w:cs="Arial"/>
              </w:rPr>
              <w:t xml:space="preserve">Provide evidence </w:t>
            </w:r>
            <w:r>
              <w:rPr>
                <w:rFonts w:cs="Arial"/>
              </w:rPr>
              <w:t>corrective action plans addressing areas requiring improvement are developed and implemented following resident and family surveys and internal audits and results are communicated to all concerned.</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1.2.3.9</w:t>
      </w:r>
      <w:r w:rsidRPr="00953E86">
        <w:t xml:space="preserve"> (</w:t>
      </w:r>
      <w:r>
        <w:t>HDS(C</w:t>
      </w:r>
      <w:proofErr w:type="gramStart"/>
      <w:r>
        <w:t>)S.2008:1.2.3.9</w:t>
      </w:r>
      <w:proofErr w:type="gramEnd"/>
      <w:r w:rsidRPr="00953E86">
        <w:t>)</w:t>
      </w:r>
    </w:p>
    <w:p w:rsidR="00501159" w:rsidRDefault="00501159" w:rsidP="00C40290">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01159" w:rsidRPr="000B4D2E" w:rsidRDefault="00501159" w:rsidP="00C40290">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A71093" w:rsidRDefault="00501159" w:rsidP="00C40290">
            <w:pPr>
              <w:spacing w:before="60"/>
              <w:ind w:left="0"/>
              <w:rPr>
                <w:rFonts w:cs="Arial"/>
              </w:rPr>
            </w:pPr>
            <w:r w:rsidRPr="00126CF2">
              <w:rPr>
                <w:rFonts w:eastAsia="Times New Roman" w:cs="Arial"/>
                <w:noProof/>
              </w:rPr>
              <w:t>There is a</w:t>
            </w:r>
            <w:r>
              <w:rPr>
                <w:rFonts w:eastAsia="Times New Roman" w:cs="Arial"/>
                <w:noProof/>
              </w:rPr>
              <w:t>n incident reporting and analysis policy</w:t>
            </w:r>
            <w:r w:rsidRPr="00126CF2">
              <w:rPr>
                <w:rFonts w:eastAsia="Times New Roman" w:cs="Arial"/>
                <w:noProof/>
              </w:rPr>
              <w:t xml:space="preserve"> in place</w:t>
            </w:r>
            <w:r>
              <w:rPr>
                <w:rFonts w:eastAsia="Times New Roman" w:cs="Arial"/>
                <w:noProof/>
              </w:rPr>
              <w:t>, sighted</w:t>
            </w:r>
            <w:r w:rsidRPr="00126CF2">
              <w:rPr>
                <w:rFonts w:eastAsia="Times New Roman" w:cs="Arial"/>
                <w:noProof/>
              </w:rPr>
              <w:t>. All accident/incidents are recorded and r</w:t>
            </w:r>
            <w:r>
              <w:rPr>
                <w:rFonts w:eastAsia="Times New Roman" w:cs="Arial"/>
                <w:noProof/>
              </w:rPr>
              <w:t xml:space="preserve">eported on </w:t>
            </w:r>
            <w:r w:rsidRPr="00126CF2">
              <w:rPr>
                <w:rFonts w:eastAsia="Times New Roman" w:cs="Arial"/>
                <w:noProof/>
              </w:rPr>
              <w:t>as part of the monthly clinical indicators</w:t>
            </w:r>
            <w:r>
              <w:rPr>
                <w:rFonts w:eastAsia="Times New Roman" w:cs="Arial"/>
                <w:noProof/>
              </w:rPr>
              <w:t>.</w:t>
            </w:r>
            <w:r w:rsidRPr="00126CF2">
              <w:rPr>
                <w:rFonts w:eastAsia="Times New Roman" w:cs="Arial"/>
                <w:noProof/>
              </w:rPr>
              <w:t xml:space="preserve"> Communication with families following adverse events, or any change in resident’s condition is </w:t>
            </w:r>
            <w:r>
              <w:rPr>
                <w:rFonts w:eastAsia="Times New Roman" w:cs="Arial"/>
                <w:noProof/>
              </w:rPr>
              <w:t xml:space="preserve">not always </w:t>
            </w:r>
            <w:r w:rsidRPr="00126CF2">
              <w:rPr>
                <w:rFonts w:eastAsia="Times New Roman" w:cs="Arial"/>
                <w:noProof/>
              </w:rPr>
              <w:t>evidenced</w:t>
            </w:r>
            <w:r>
              <w:rPr>
                <w:rFonts w:eastAsia="Times New Roman" w:cs="Arial"/>
                <w:noProof/>
              </w:rPr>
              <w:t xml:space="preserve"> on the incident forms or in the residents’ progress notes</w:t>
            </w:r>
            <w:r w:rsidRPr="00126CF2">
              <w:rPr>
                <w:rFonts w:eastAsia="Times New Roman" w:cs="Arial"/>
                <w:noProof/>
              </w:rPr>
              <w:t xml:space="preserve"> reviewed</w:t>
            </w:r>
            <w:r>
              <w:rPr>
                <w:rFonts w:eastAsia="Times New Roman" w:cs="Arial"/>
                <w:noProof/>
              </w:rPr>
              <w:t xml:space="preserve"> and this requires an improvement</w:t>
            </w:r>
            <w:r w:rsidRPr="00126CF2">
              <w:rPr>
                <w:rFonts w:eastAsia="Times New Roman" w:cs="Arial"/>
                <w:noProof/>
              </w:rPr>
              <w:t xml:space="preserve">. </w:t>
            </w:r>
            <w:r>
              <w:rPr>
                <w:rFonts w:eastAsia="Times New Roman" w:cs="Arial"/>
                <w:noProof/>
              </w:rPr>
              <w:br/>
            </w:r>
            <w:r w:rsidRPr="00126CF2">
              <w:rPr>
                <w:rFonts w:eastAsia="Times New Roman" w:cs="Arial"/>
                <w:noProof/>
              </w:rPr>
              <w:t>Staff education in adverse reporting wa</w:t>
            </w:r>
            <w:r>
              <w:rPr>
                <w:rFonts w:eastAsia="Times New Roman" w:cs="Arial"/>
                <w:noProof/>
              </w:rPr>
              <w:t>s last conducted during the education day in November 2013 (17 staff attended)</w:t>
            </w:r>
            <w:r w:rsidRPr="00126CF2">
              <w:rPr>
                <w:rFonts w:eastAsia="Times New Roman" w:cs="Arial"/>
                <w:noProof/>
              </w:rPr>
              <w:t xml:space="preserve"> and staff interviews confirm awareness of the adverse event process.</w:t>
            </w:r>
            <w:r>
              <w:rPr>
                <w:rFonts w:eastAsia="Times New Roman" w:cs="Arial"/>
                <w:noProof/>
              </w:rPr>
              <w:br/>
            </w:r>
            <w:r>
              <w:rPr>
                <w:rFonts w:eastAsia="Times New Roman" w:cs="Arial"/>
                <w:noProof/>
              </w:rPr>
              <w:br/>
            </w:r>
            <w:r w:rsidRPr="00126CF2">
              <w:rPr>
                <w:rFonts w:eastAsia="Times New Roman" w:cs="Arial"/>
                <w:noProof/>
              </w:rPr>
              <w:t xml:space="preserve">Staff are made aware of their essential notification responsibilities through </w:t>
            </w:r>
            <w:r>
              <w:rPr>
                <w:rFonts w:eastAsia="Times New Roman" w:cs="Arial"/>
                <w:noProof/>
              </w:rPr>
              <w:t xml:space="preserve">their job descriptions, </w:t>
            </w:r>
            <w:r w:rsidRPr="00126CF2">
              <w:rPr>
                <w:rFonts w:eastAsia="Times New Roman" w:cs="Arial"/>
                <w:noProof/>
              </w:rPr>
              <w:t xml:space="preserve">policies and procedures and professional codes of conduct. </w:t>
            </w:r>
            <w:r>
              <w:rPr>
                <w:rFonts w:eastAsia="Times New Roman" w:cs="Arial"/>
                <w:noProof/>
              </w:rPr>
              <w:br/>
            </w:r>
            <w:r w:rsidRPr="00126CF2">
              <w:rPr>
                <w:rFonts w:eastAsia="Times New Roman" w:cs="Arial"/>
                <w:noProof/>
              </w:rPr>
              <w:t>Last certification audit identified an area requring improvemen</w:t>
            </w:r>
            <w:r>
              <w:rPr>
                <w:rFonts w:eastAsia="Times New Roman" w:cs="Arial"/>
                <w:noProof/>
              </w:rPr>
              <w:t>t around falls resulting in head injuries did not evidence neurological recording were conducted and this finding remains following this surveillance audit.</w:t>
            </w:r>
            <w:r w:rsidRPr="00126CF2">
              <w:rPr>
                <w:rFonts w:eastAsia="Times New Roman" w:cs="Arial"/>
                <w:noProof/>
              </w:rPr>
              <w:t xml:space="preserve"> </w:t>
            </w:r>
          </w:p>
        </w:tc>
      </w:tr>
    </w:tbl>
    <w:p w:rsidR="00501159" w:rsidRDefault="00501159" w:rsidP="00C40290">
      <w:pPr>
        <w:pStyle w:val="OutcomeDescription"/>
        <w:rPr>
          <w:lang w:eastAsia="en-NZ"/>
        </w:rPr>
      </w:pPr>
    </w:p>
    <w:p w:rsidR="00501159" w:rsidRPr="00953E86" w:rsidRDefault="00501159" w:rsidP="00C40290">
      <w:pPr>
        <w:pStyle w:val="Heading5"/>
      </w:pPr>
      <w:r>
        <w:t>Criterion 1.2.4.2</w:t>
      </w:r>
      <w:r w:rsidRPr="00953E86">
        <w:t xml:space="preserve"> (</w:t>
      </w:r>
      <w:r>
        <w:t>HDS(C</w:t>
      </w:r>
      <w:proofErr w:type="gramStart"/>
      <w:r>
        <w:t>)S.2008:1.2.4.2</w:t>
      </w:r>
      <w:proofErr w:type="gramEnd"/>
      <w:r w:rsidRPr="00953E86">
        <w:t>)</w:t>
      </w:r>
    </w:p>
    <w:p w:rsidR="00501159" w:rsidRDefault="00501159" w:rsidP="00C40290">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lastRenderedPageBreak/>
        <w:t>Criterion 1.2.4.3</w:t>
      </w:r>
      <w:r w:rsidRPr="00953E86">
        <w:t xml:space="preserve"> (</w:t>
      </w:r>
      <w:r>
        <w:t>HDS(C</w:t>
      </w:r>
      <w:proofErr w:type="gramStart"/>
      <w:r>
        <w:t>)S.2008:1.2.4.3</w:t>
      </w:r>
      <w:proofErr w:type="gramEnd"/>
      <w:r w:rsidRPr="00953E86">
        <w:t>)</w:t>
      </w:r>
    </w:p>
    <w:p w:rsidR="00501159" w:rsidRDefault="00501159" w:rsidP="00C40290">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DB2099">
              <w:rPr>
                <w:rFonts w:eastAsia="Times New Roman" w:cs="Arial"/>
                <w:noProof/>
              </w:rPr>
              <w:t>There is an incident reporting and anal</w:t>
            </w:r>
            <w:r>
              <w:rPr>
                <w:rFonts w:eastAsia="Times New Roman" w:cs="Arial"/>
                <w:noProof/>
              </w:rPr>
              <w:t>ysis policy and a</w:t>
            </w:r>
            <w:r w:rsidRPr="00DB2099">
              <w:rPr>
                <w:rFonts w:eastAsia="Times New Roman" w:cs="Arial"/>
                <w:noProof/>
              </w:rPr>
              <w:t>ll accident/incidents are recorded and reported on as part of the monthly clinical indicators</w:t>
            </w:r>
            <w:r>
              <w:rPr>
                <w:rFonts w:eastAsia="Times New Roman" w:cs="Arial"/>
                <w:noProof/>
              </w:rPr>
              <w:t>.</w:t>
            </w:r>
            <w:r>
              <w:rPr>
                <w:rFonts w:eastAsia="Times New Roman" w:cs="Arial"/>
                <w:noProof/>
              </w:rPr>
              <w:br/>
            </w:r>
            <w:r w:rsidRPr="00500FF7">
              <w:rPr>
                <w:rFonts w:eastAsia="Times New Roman" w:cs="Arial"/>
                <w:noProof/>
              </w:rPr>
              <w:t>Last certification audit identified an area requ</w:t>
            </w:r>
            <w:r>
              <w:rPr>
                <w:rFonts w:eastAsia="Times New Roman" w:cs="Arial"/>
                <w:noProof/>
              </w:rPr>
              <w:t>i</w:t>
            </w:r>
            <w:r w:rsidRPr="00500FF7">
              <w:rPr>
                <w:rFonts w:eastAsia="Times New Roman" w:cs="Arial"/>
                <w:noProof/>
              </w:rPr>
              <w:t>ring impr</w:t>
            </w:r>
            <w:r>
              <w:rPr>
                <w:rFonts w:eastAsia="Times New Roman" w:cs="Arial"/>
                <w:noProof/>
              </w:rPr>
              <w:t xml:space="preserve">ovement around </w:t>
            </w:r>
            <w:r w:rsidRPr="000C7A03">
              <w:rPr>
                <w:rFonts w:eastAsia="Times New Roman" w:cs="Arial"/>
                <w:noProof/>
              </w:rPr>
              <w:t>falls resulting i</w:t>
            </w:r>
            <w:r>
              <w:rPr>
                <w:rFonts w:eastAsia="Times New Roman" w:cs="Arial"/>
                <w:noProof/>
              </w:rPr>
              <w:t>n head injuriesnot having</w:t>
            </w:r>
            <w:r w:rsidRPr="000C7A03">
              <w:rPr>
                <w:rFonts w:eastAsia="Times New Roman" w:cs="Arial"/>
                <w:noProof/>
              </w:rPr>
              <w:t xml:space="preserve"> neurologic</w:t>
            </w:r>
            <w:r>
              <w:rPr>
                <w:rFonts w:eastAsia="Times New Roman" w:cs="Arial"/>
                <w:noProof/>
              </w:rPr>
              <w:t xml:space="preserve">al recording </w:t>
            </w:r>
            <w:r w:rsidRPr="000C7A03">
              <w:rPr>
                <w:rFonts w:eastAsia="Times New Roman" w:cs="Arial"/>
                <w:noProof/>
              </w:rPr>
              <w:t>conducted and this finding remains following this surveillance audit</w:t>
            </w:r>
            <w:r>
              <w:rPr>
                <w:rFonts w:eastAsia="Times New Roman" w:cs="Arial"/>
                <w:noProof/>
              </w:rPr>
              <w:t>.</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40704E">
              <w:rPr>
                <w:rFonts w:eastAsia="Times New Roman" w:cs="Arial"/>
                <w:noProof/>
              </w:rPr>
              <w:t>Adverse ev</w:t>
            </w:r>
            <w:r>
              <w:rPr>
                <w:rFonts w:eastAsia="Times New Roman" w:cs="Arial"/>
                <w:noProof/>
              </w:rPr>
              <w:t>ent forms are not consistetly fully comple</w:t>
            </w:r>
            <w:r w:rsidRPr="0040704E">
              <w:rPr>
                <w:rFonts w:eastAsia="Times New Roman" w:cs="Arial"/>
                <w:noProof/>
              </w:rPr>
              <w:t>ted</w:t>
            </w:r>
            <w:r>
              <w:rPr>
                <w:rFonts w:eastAsia="Times New Roman" w:cs="Arial"/>
                <w:noProof/>
              </w:rPr>
              <w:t xml:space="preserve"> and events are not consistently</w:t>
            </w:r>
            <w:r w:rsidRPr="0040704E">
              <w:rPr>
                <w:rFonts w:eastAsia="Times New Roman" w:cs="Arial"/>
                <w:noProof/>
              </w:rPr>
              <w:t xml:space="preserve"> communicated to family. Neurological observation following falls resulting in head injury </w:t>
            </w:r>
            <w:r>
              <w:rPr>
                <w:rFonts w:eastAsia="Times New Roman" w:cs="Arial"/>
                <w:noProof/>
              </w:rPr>
              <w:t xml:space="preserve">were not recorded for two of three residents files reviewed. </w:t>
            </w:r>
            <w:r>
              <w:rPr>
                <w:rFonts w:eastAsia="Times New Roman" w:cs="Arial"/>
                <w:noProof/>
              </w:rPr>
              <w:br/>
              <w:t>Two residents</w:t>
            </w:r>
            <w:r w:rsidRPr="0040704E">
              <w:rPr>
                <w:rFonts w:eastAsia="Times New Roman" w:cs="Arial"/>
                <w:noProof/>
              </w:rPr>
              <w:t xml:space="preserve"> did not have neurological observations completed following a fall with head injury. Additional incident form was reviewed for a resident post fall with head injury and the resident’s clinical file was sampled in respect of this. The resident’s file records neurological observations were conducted, however were insufficient. The observations were recorded half hour post fall and pupil reaction to light was first recorded two hours post fall.</w:t>
            </w:r>
            <w:r w:rsidRPr="0040704E">
              <w:rPr>
                <w:rFonts w:eastAsia="Times New Roman" w:cs="Arial"/>
                <w:noProof/>
              </w:rPr>
              <w:br/>
              <w:t>Sighted 11 incident forrms ( seven falls, three skin tears and one choking incident) and associated residents’ files. Of the 11 incident forms, six forms did not indicate family have been notified</w:t>
            </w:r>
            <w:r>
              <w:rPr>
                <w:rFonts w:eastAsia="Times New Roman" w:cs="Arial"/>
                <w:noProof/>
              </w:rPr>
              <w:t xml:space="preserve"> of the event</w:t>
            </w:r>
            <w:r w:rsidRPr="0040704E">
              <w:rPr>
                <w:rFonts w:eastAsia="Times New Roman" w:cs="Arial"/>
                <w:noProof/>
              </w:rPr>
              <w:t>. The corresponding residents’ files did not record family notification in progress notes</w:t>
            </w:r>
            <w:r>
              <w:rPr>
                <w:rFonts w:eastAsia="Times New Roman" w:cs="Arial"/>
                <w:noProof/>
              </w:rPr>
              <w:t xml:space="preserve">. </w:t>
            </w:r>
            <w:r w:rsidRPr="0040704E">
              <w:rPr>
                <w:rFonts w:eastAsia="Times New Roman" w:cs="Arial"/>
                <w:noProof/>
              </w:rPr>
              <w:t xml:space="preserve">There was no level of risk recorded in two of 11 incident forms completed. All 11 incident forms were incomplete and did </w:t>
            </w:r>
            <w:r>
              <w:rPr>
                <w:rFonts w:eastAsia="Times New Roman" w:cs="Arial"/>
                <w:noProof/>
              </w:rPr>
              <w:t>not evidence follow up actions.</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747AAF" w:rsidRDefault="00501159" w:rsidP="00C40290">
            <w:pPr>
              <w:spacing w:before="60"/>
              <w:ind w:left="0"/>
              <w:rPr>
                <w:rFonts w:cs="Arial"/>
              </w:rPr>
            </w:pPr>
            <w:r w:rsidRPr="00747AAF">
              <w:rPr>
                <w:rFonts w:cs="Arial"/>
              </w:rPr>
              <w:t>Provide evidence adverse event forms are fully completed, family are notified of events and neurological observations are conducted for residents with head injury.</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501159" w:rsidRPr="000B4D2E" w:rsidRDefault="00501159" w:rsidP="00C40290">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126CF2">
              <w:rPr>
                <w:rFonts w:eastAsia="Times New Roman" w:cs="Arial"/>
                <w:noProof/>
              </w:rPr>
              <w:t xml:space="preserve">There are policies and procedures in relation to human resource management. </w:t>
            </w:r>
            <w:r>
              <w:rPr>
                <w:rFonts w:eastAsia="Times New Roman" w:cs="Arial"/>
                <w:noProof/>
              </w:rPr>
              <w:br/>
            </w:r>
            <w:r w:rsidRPr="00126CF2">
              <w:rPr>
                <w:rFonts w:eastAsia="Times New Roman" w:cs="Arial"/>
                <w:noProof/>
              </w:rPr>
              <w:t xml:space="preserve">There is a planned and documented staff in-service education plan and staff attendance records are manintained, sighted for 2013 and 2014 in-service education plan and staff attendance records. </w:t>
            </w:r>
            <w:r>
              <w:rPr>
                <w:rFonts w:eastAsia="Times New Roman" w:cs="Arial"/>
                <w:noProof/>
              </w:rPr>
              <w:t>The organisation provides four study days a year for staff. Each education day or in service education /training is documented in staff development summary and includes attendance numbers, evaluation sheets numbers, returns, comments from staff from evaluations and overall satisfaction with the training and areas identified for improvement</w:t>
            </w:r>
            <w:r>
              <w:rPr>
                <w:rFonts w:eastAsia="Times New Roman" w:cs="Arial"/>
                <w:noProof/>
              </w:rPr>
              <w:br/>
            </w:r>
            <w:r w:rsidRPr="00126CF2">
              <w:rPr>
                <w:rFonts w:eastAsia="Times New Roman" w:cs="Arial"/>
                <w:noProof/>
              </w:rPr>
              <w:lastRenderedPageBreak/>
              <w:t>Annual practising certificates are current for all staff who require them to practice.</w:t>
            </w:r>
            <w:r>
              <w:rPr>
                <w:rFonts w:eastAsia="Times New Roman" w:cs="Arial"/>
                <w:noProof/>
              </w:rPr>
              <w:br/>
            </w:r>
            <w:r>
              <w:rPr>
                <w:rFonts w:eastAsia="Times New Roman" w:cs="Arial"/>
                <w:noProof/>
              </w:rPr>
              <w:br/>
            </w:r>
            <w:r w:rsidRPr="00126CF2">
              <w:rPr>
                <w:rFonts w:eastAsia="Times New Roman" w:cs="Arial"/>
                <w:noProof/>
              </w:rPr>
              <w:t xml:space="preserve">An orientation/induction programme is available and all new staff are required to </w:t>
            </w:r>
            <w:r>
              <w:rPr>
                <w:rFonts w:eastAsia="Times New Roman" w:cs="Arial"/>
                <w:noProof/>
              </w:rPr>
              <w:t xml:space="preserve">complete this. </w:t>
            </w:r>
            <w:r w:rsidRPr="00126CF2">
              <w:rPr>
                <w:rFonts w:eastAsia="Times New Roman" w:cs="Arial"/>
                <w:noProof/>
              </w:rPr>
              <w:t xml:space="preserve">Staff interviews confirm orientation / induction is provided for new staff. </w:t>
            </w:r>
            <w:r>
              <w:rPr>
                <w:rFonts w:eastAsia="Times New Roman" w:cs="Arial"/>
                <w:noProof/>
              </w:rPr>
              <w:t>Orientation study days are conducted and include manual handling, documentation, dementia care, communication, continence manangement, infection control, Code of Rights and restraint minimisation.</w:t>
            </w:r>
            <w:r>
              <w:rPr>
                <w:rFonts w:eastAsia="Times New Roman" w:cs="Arial"/>
                <w:noProof/>
              </w:rPr>
              <w:br/>
            </w:r>
            <w:r w:rsidRPr="00126CF2">
              <w:rPr>
                <w:rFonts w:eastAsia="Times New Roman" w:cs="Arial"/>
                <w:noProof/>
              </w:rPr>
              <w:t>Care staff also confirm their attendance at on-going in-service education and currency of their performance appraisals.</w:t>
            </w:r>
            <w:r>
              <w:rPr>
                <w:rFonts w:eastAsia="Times New Roman" w:cs="Arial"/>
                <w:noProof/>
              </w:rPr>
              <w:br/>
            </w:r>
            <w:r>
              <w:rPr>
                <w:rFonts w:eastAsia="Times New Roman" w:cs="Arial"/>
                <w:noProof/>
              </w:rPr>
              <w:br/>
              <w:t xml:space="preserve"> Nine of nine </w:t>
            </w:r>
            <w:r w:rsidRPr="00126CF2">
              <w:rPr>
                <w:rFonts w:eastAsia="Times New Roman" w:cs="Arial"/>
                <w:noProof/>
              </w:rPr>
              <w:t>staff files evidence human resources systems are adhered to.</w:t>
            </w:r>
            <w:r>
              <w:rPr>
                <w:rFonts w:eastAsia="Times New Roman" w:cs="Arial"/>
                <w:noProof/>
              </w:rPr>
              <w:br/>
            </w:r>
            <w:r>
              <w:rPr>
                <w:rFonts w:eastAsia="Times New Roman" w:cs="Arial"/>
                <w:noProof/>
              </w:rPr>
              <w:br/>
            </w:r>
            <w:r w:rsidRPr="00126CF2">
              <w:rPr>
                <w:rFonts w:eastAsia="Times New Roman" w:cs="Arial"/>
                <w:noProof/>
              </w:rPr>
              <w:t>D17.6; All staff who are in direct contact with residens have completed education tha</w:t>
            </w:r>
            <w:r>
              <w:rPr>
                <w:rFonts w:eastAsia="Times New Roman" w:cs="Arial"/>
                <w:noProof/>
              </w:rPr>
              <w:t xml:space="preserve">t is related to the care of </w:t>
            </w:r>
            <w:r w:rsidRPr="00126CF2">
              <w:rPr>
                <w:rFonts w:eastAsia="Times New Roman" w:cs="Arial"/>
                <w:noProof/>
              </w:rPr>
              <w:t>older people. The staff who have not completed the training at appointment have completed apropriate training within six months of appointment.</w:t>
            </w:r>
          </w:p>
        </w:tc>
      </w:tr>
    </w:tbl>
    <w:p w:rsidR="00501159" w:rsidRDefault="00501159" w:rsidP="00C40290">
      <w:pPr>
        <w:pStyle w:val="OutcomeDescription"/>
        <w:rPr>
          <w:lang w:eastAsia="en-NZ"/>
        </w:rPr>
      </w:pPr>
    </w:p>
    <w:p w:rsidR="00501159" w:rsidRPr="00953E86" w:rsidRDefault="00501159" w:rsidP="00C40290">
      <w:pPr>
        <w:pStyle w:val="Heading5"/>
      </w:pPr>
      <w:r>
        <w:t>Criterion 1.2.7.2</w:t>
      </w:r>
      <w:r w:rsidRPr="00953E86">
        <w:t xml:space="preserve"> (</w:t>
      </w:r>
      <w:r>
        <w:t>HDS(C</w:t>
      </w:r>
      <w:proofErr w:type="gramStart"/>
      <w:r>
        <w:t>)S.2008:1.2.7.2</w:t>
      </w:r>
      <w:proofErr w:type="gramEnd"/>
      <w:r w:rsidRPr="00953E86">
        <w:t>)</w:t>
      </w:r>
    </w:p>
    <w:p w:rsidR="00501159" w:rsidRDefault="00501159" w:rsidP="00C40290">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1.2.7.3</w:t>
      </w:r>
      <w:r w:rsidRPr="00953E86">
        <w:t xml:space="preserve"> (</w:t>
      </w:r>
      <w:r>
        <w:t>HDS(C</w:t>
      </w:r>
      <w:proofErr w:type="gramStart"/>
      <w:r>
        <w:t>)S.2008:1.2.7.3</w:t>
      </w:r>
      <w:proofErr w:type="gramEnd"/>
      <w:r w:rsidRPr="00953E86">
        <w:t>)</w:t>
      </w:r>
    </w:p>
    <w:p w:rsidR="00501159" w:rsidRDefault="00501159" w:rsidP="00C40290">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1.2.7.4</w:t>
      </w:r>
      <w:r w:rsidRPr="00953E86">
        <w:t xml:space="preserve"> (</w:t>
      </w:r>
      <w:r>
        <w:t>HDS(C</w:t>
      </w:r>
      <w:proofErr w:type="gramStart"/>
      <w:r>
        <w:t>)S.2008:1.2.7.4</w:t>
      </w:r>
      <w:proofErr w:type="gramEnd"/>
      <w:r w:rsidRPr="00953E86">
        <w:t>)</w:t>
      </w:r>
    </w:p>
    <w:p w:rsidR="00501159" w:rsidRDefault="00501159" w:rsidP="00C40290">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1.2.7.5</w:t>
      </w:r>
      <w:r w:rsidRPr="00953E86">
        <w:t xml:space="preserve"> (</w:t>
      </w:r>
      <w:r>
        <w:t>HDS(C</w:t>
      </w:r>
      <w:proofErr w:type="gramStart"/>
      <w:r>
        <w:t>)S.2008:1.2.7.5</w:t>
      </w:r>
      <w:proofErr w:type="gramEnd"/>
      <w:r w:rsidRPr="00953E86">
        <w:t>)</w:t>
      </w:r>
    </w:p>
    <w:p w:rsidR="00501159" w:rsidRDefault="00501159" w:rsidP="00C40290">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501159" w:rsidRPr="000B4D2E" w:rsidRDefault="00501159" w:rsidP="00C40290">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126CF2">
              <w:rPr>
                <w:rFonts w:eastAsia="Times New Roman" w:cs="Arial"/>
                <w:noProof/>
              </w:rPr>
              <w:t xml:space="preserve">There are documented staffing rationale policies for determining staffing levels and skill mixes. </w:t>
            </w:r>
            <w:r>
              <w:rPr>
                <w:rFonts w:eastAsia="Times New Roman" w:cs="Arial"/>
                <w:noProof/>
              </w:rPr>
              <w:br/>
            </w:r>
            <w:r w:rsidRPr="00126CF2">
              <w:rPr>
                <w:rFonts w:eastAsia="Times New Roman" w:cs="Arial"/>
                <w:noProof/>
              </w:rPr>
              <w:t xml:space="preserve">Staff interviews confirm staff are able to get through their work. </w:t>
            </w:r>
            <w:r>
              <w:rPr>
                <w:rFonts w:eastAsia="Times New Roman" w:cs="Arial"/>
                <w:noProof/>
              </w:rPr>
              <w:br/>
            </w:r>
            <w:r w:rsidRPr="00126CF2">
              <w:rPr>
                <w:rFonts w:eastAsia="Times New Roman" w:cs="Arial"/>
                <w:noProof/>
              </w:rPr>
              <w:t>Residents interviewed state the care they receive is appropriate to their needs.</w:t>
            </w:r>
            <w:r>
              <w:rPr>
                <w:rFonts w:eastAsia="Times New Roman" w:cs="Arial"/>
                <w:noProof/>
              </w:rPr>
              <w:br/>
              <w:t>Rosters evidence the nurse manager (RN)</w:t>
            </w:r>
            <w:r w:rsidRPr="00126CF2">
              <w:rPr>
                <w:rFonts w:eastAsia="Times New Roman" w:cs="Arial"/>
                <w:noProof/>
              </w:rPr>
              <w:t xml:space="preserve"> </w:t>
            </w:r>
            <w:r>
              <w:rPr>
                <w:rFonts w:eastAsia="Times New Roman" w:cs="Arial"/>
                <w:noProof/>
              </w:rPr>
              <w:t xml:space="preserve">and the clinical coordinator (RN) </w:t>
            </w:r>
            <w:r w:rsidRPr="00126CF2">
              <w:rPr>
                <w:rFonts w:eastAsia="Times New Roman" w:cs="Arial"/>
                <w:noProof/>
              </w:rPr>
              <w:t>work Monday to Friday and on call after hours. There is a registered nurse cover 24/7</w:t>
            </w:r>
            <w:r>
              <w:rPr>
                <w:rFonts w:eastAsia="Times New Roman" w:cs="Arial"/>
                <w:noProof/>
              </w:rPr>
              <w:t>.</w:t>
            </w:r>
            <w:r>
              <w:rPr>
                <w:rFonts w:eastAsia="Times New Roman" w:cs="Arial"/>
                <w:noProof/>
              </w:rPr>
              <w:br/>
            </w:r>
            <w:r>
              <w:rPr>
                <w:rFonts w:eastAsia="Times New Roman" w:cs="Arial"/>
                <w:noProof/>
              </w:rPr>
              <w:br/>
            </w:r>
            <w:r w:rsidRPr="00126CF2">
              <w:rPr>
                <w:rFonts w:eastAsia="Times New Roman" w:cs="Arial"/>
                <w:noProof/>
              </w:rPr>
              <w:t xml:space="preserve">D17.1; Staff who require registration to </w:t>
            </w:r>
            <w:r>
              <w:rPr>
                <w:rFonts w:eastAsia="Times New Roman" w:cs="Arial"/>
                <w:noProof/>
              </w:rPr>
              <w:t>p</w:t>
            </w:r>
            <w:r w:rsidRPr="00126CF2">
              <w:rPr>
                <w:rFonts w:eastAsia="Times New Roman" w:cs="Arial"/>
                <w:noProof/>
              </w:rPr>
              <w:t>ractice have current annual practising certificates issued by the relevant responsible authorities.</w:t>
            </w:r>
          </w:p>
        </w:tc>
      </w:tr>
    </w:tbl>
    <w:p w:rsidR="00501159" w:rsidRDefault="00501159" w:rsidP="00C40290">
      <w:pPr>
        <w:pStyle w:val="OutcomeDescription"/>
        <w:rPr>
          <w:lang w:eastAsia="en-NZ"/>
        </w:rPr>
      </w:pPr>
    </w:p>
    <w:p w:rsidR="00501159" w:rsidRPr="00953E86" w:rsidRDefault="00501159" w:rsidP="00C40290">
      <w:pPr>
        <w:pStyle w:val="Heading5"/>
      </w:pPr>
      <w:r>
        <w:t>Criterion 1.2.8.1</w:t>
      </w:r>
      <w:r w:rsidRPr="00953E86">
        <w:t xml:space="preserve"> (</w:t>
      </w:r>
      <w:r>
        <w:t>HDS(C</w:t>
      </w:r>
      <w:proofErr w:type="gramStart"/>
      <w:r>
        <w:t>)S.2008:1.2.8.1</w:t>
      </w:r>
      <w:proofErr w:type="gramEnd"/>
      <w:r w:rsidRPr="00953E86">
        <w:t>)</w:t>
      </w:r>
    </w:p>
    <w:p w:rsidR="00501159" w:rsidRDefault="00501159" w:rsidP="00C40290">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Default="00501159" w:rsidP="00C40290">
      <w:pPr>
        <w:pStyle w:val="Heading2"/>
      </w:pPr>
      <w:r>
        <w:t>Outcome 1.3: Continuum of Service Delivery</w:t>
      </w:r>
    </w:p>
    <w:p w:rsidR="00501159" w:rsidRDefault="00501159" w:rsidP="00C4029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01159" w:rsidRPr="00953E86" w:rsidRDefault="00501159" w:rsidP="00C40290">
      <w:pPr>
        <w:pStyle w:val="Heading4"/>
        <w:rPr>
          <w:rStyle w:val="Heading4Char"/>
          <w:b/>
          <w:bCs/>
          <w:iCs/>
          <w:color w:val="17365D" w:themeColor="text2" w:themeShade="BF"/>
        </w:rPr>
      </w:pPr>
      <w:r>
        <w:rPr>
          <w:color w:val="17365D" w:themeColor="text2" w:themeShade="BF"/>
        </w:rPr>
        <w:lastRenderedPageBreak/>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501159" w:rsidRPr="000B4D2E" w:rsidRDefault="00501159" w:rsidP="00C40290">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B57146" w:rsidRDefault="00501159" w:rsidP="00C40290">
            <w:pPr>
              <w:pBdr>
                <w:top w:val="single" w:sz="4" w:space="4" w:color="auto"/>
                <w:left w:val="single" w:sz="4" w:space="4" w:color="auto"/>
                <w:bottom w:val="single" w:sz="4" w:space="4" w:color="auto"/>
                <w:right w:val="single" w:sz="4" w:space="4" w:color="auto"/>
              </w:pBdr>
              <w:ind w:left="0"/>
              <w:rPr>
                <w:i/>
                <w:sz w:val="20"/>
                <w:szCs w:val="20"/>
              </w:rPr>
            </w:pPr>
            <w:r w:rsidRPr="00E40E85">
              <w:rPr>
                <w:rFonts w:cs="Arial"/>
              </w:rPr>
              <w:t xml:space="preserve">D16.2, 3, 4: The nine resident files reviewed (two rest home, three dementia and four hospital) identify that an initial nursing assessment is completed in all nine files. </w:t>
            </w:r>
            <w:r>
              <w:rPr>
                <w:rFonts w:cs="Arial"/>
              </w:rPr>
              <w:t xml:space="preserve"> </w:t>
            </w:r>
            <w:r w:rsidRPr="00E40E85">
              <w:rPr>
                <w:rFonts w:cs="Arial"/>
              </w:rPr>
              <w:t xml:space="preserve">Daily care plans were completed within 24 hours that describe interventions to guide staff in providing care to residents for all nine files. </w:t>
            </w:r>
            <w:r>
              <w:rPr>
                <w:rFonts w:cs="Arial"/>
              </w:rPr>
              <w:t xml:space="preserve"> </w:t>
            </w:r>
            <w:r w:rsidRPr="00E40E85">
              <w:rPr>
                <w:rFonts w:cs="Arial"/>
              </w:rPr>
              <w:t xml:space="preserve">All nine files have long-term care plans completed within three weeks of admission.  Three of nine care plans evidence evaluations are completed at least six monthly. </w:t>
            </w:r>
            <w:r>
              <w:rPr>
                <w:rFonts w:cs="Arial"/>
              </w:rPr>
              <w:t xml:space="preserve"> </w:t>
            </w:r>
            <w:r w:rsidRPr="00E40E85">
              <w:rPr>
                <w:rFonts w:cs="Arial"/>
              </w:rPr>
              <w:t xml:space="preserve">Two of the files from the rest home do not evidence that the files were reviewed six monthly. </w:t>
            </w:r>
            <w:r>
              <w:rPr>
                <w:rFonts w:cs="Arial"/>
              </w:rPr>
              <w:t xml:space="preserve"> </w:t>
            </w:r>
            <w:r w:rsidRPr="00E40E85">
              <w:rPr>
                <w:rFonts w:cs="Arial"/>
              </w:rPr>
              <w:t xml:space="preserve">This is an area for improvement. </w:t>
            </w:r>
            <w:r>
              <w:rPr>
                <w:rFonts w:cs="Arial"/>
              </w:rPr>
              <w:t xml:space="preserve"> </w:t>
            </w:r>
            <w:r w:rsidRPr="001C3783">
              <w:rPr>
                <w:rFonts w:cs="Arial"/>
              </w:rPr>
              <w:t>Four residents have not yet been at the service for six months.</w:t>
            </w:r>
            <w:r>
              <w:rPr>
                <w:rFonts w:cs="Arial"/>
              </w:rPr>
              <w:t xml:space="preserve"> </w:t>
            </w:r>
            <w:r w:rsidRPr="00E40E85">
              <w:rPr>
                <w:rFonts w:cs="Arial"/>
              </w:rPr>
              <w:t xml:space="preserve"> Activity assessments and the activities sections in care plans have been completed by the activities coordinators.  </w:t>
            </w:r>
            <w:r w:rsidRPr="00E40E85">
              <w:rPr>
                <w:rFonts w:cs="Arial"/>
              </w:rPr>
              <w:br/>
              <w:t xml:space="preserve">D16.5e:  All resident files reviewed identify that the General Practitioner (GP) had seen the resident within two working days of admission. </w:t>
            </w:r>
            <w:r>
              <w:rPr>
                <w:rFonts w:cs="Arial"/>
              </w:rPr>
              <w:t xml:space="preserve"> </w:t>
            </w:r>
            <w:r w:rsidRPr="00E40E85">
              <w:rPr>
                <w:rFonts w:cs="Arial"/>
              </w:rPr>
              <w:t>Three monthly or more frequent GP review is evidenced as occurring on review of resident’s files.</w:t>
            </w:r>
            <w:r w:rsidRPr="00E40E85">
              <w:rPr>
                <w:rFonts w:cs="Arial"/>
              </w:rPr>
              <w:br/>
              <w:t>Staff could describe a verbal handover at the beginning of each duty that maintains a continuity of service delivery.  Nine files reviewed identify integration of allied health and a team approach is evident.  The GP interviewed reports that the registered nurses consult with the GP with any concerns regarding residents’ health status and the GP believes the service meets resident’s needs.  The GP routinely visits weekly but frequently visits more often and is available at all times for urgent matters.</w:t>
            </w:r>
            <w:r w:rsidRPr="00E40E85">
              <w:rPr>
                <w:rFonts w:cs="Arial"/>
              </w:rPr>
              <w:br/>
            </w:r>
            <w:r w:rsidRPr="00E40E85">
              <w:rPr>
                <w:rFonts w:cs="Arial"/>
              </w:rPr>
              <w:br/>
              <w:t xml:space="preserve">Tracer methodology rest home: </w:t>
            </w:r>
            <w:r w:rsidRPr="00E40E85">
              <w:rPr>
                <w:rFonts w:cs="Arial"/>
              </w:rPr>
              <w:br/>
            </w:r>
            <w:proofErr w:type="gramStart"/>
            <w:r w:rsidRPr="00B57146">
              <w:rPr>
                <w:i/>
                <w:sz w:val="20"/>
                <w:szCs w:val="20"/>
              </w:rPr>
              <w:t>XXXXXX  This</w:t>
            </w:r>
            <w:proofErr w:type="gramEnd"/>
            <w:r w:rsidRPr="00B57146">
              <w:rPr>
                <w:i/>
                <w:sz w:val="20"/>
                <w:szCs w:val="20"/>
              </w:rPr>
              <w:t xml:space="preserve"> information has been deleted as it is specific to the health care of a resident. </w:t>
            </w:r>
          </w:p>
          <w:p w:rsidR="00501159" w:rsidRDefault="00501159" w:rsidP="00C40290">
            <w:pPr>
              <w:pBdr>
                <w:top w:val="single" w:sz="4" w:space="4" w:color="auto"/>
                <w:left w:val="single" w:sz="4" w:space="4" w:color="auto"/>
                <w:bottom w:val="single" w:sz="4" w:space="4" w:color="auto"/>
                <w:right w:val="single" w:sz="4" w:space="4" w:color="auto"/>
              </w:pBdr>
              <w:ind w:left="0"/>
              <w:rPr>
                <w:rFonts w:cs="Arial"/>
              </w:rPr>
            </w:pPr>
            <w:r w:rsidRPr="00E40E85">
              <w:rPr>
                <w:rFonts w:cs="Arial"/>
              </w:rPr>
              <w:br/>
              <w:t xml:space="preserve">Tracer methodology dementia: </w:t>
            </w:r>
          </w:p>
          <w:p w:rsidR="00501159" w:rsidRPr="00B57146" w:rsidRDefault="00501159" w:rsidP="00C40290">
            <w:pPr>
              <w:pBdr>
                <w:top w:val="single" w:sz="4" w:space="4" w:color="auto"/>
                <w:left w:val="single" w:sz="4" w:space="4" w:color="auto"/>
                <w:bottom w:val="single" w:sz="4" w:space="4" w:color="auto"/>
                <w:right w:val="single" w:sz="4" w:space="4" w:color="auto"/>
              </w:pBdr>
              <w:ind w:left="0"/>
              <w:rPr>
                <w:i/>
                <w:sz w:val="20"/>
                <w:szCs w:val="20"/>
              </w:rPr>
            </w:pPr>
            <w:proofErr w:type="gramStart"/>
            <w:r w:rsidRPr="00B57146">
              <w:rPr>
                <w:i/>
                <w:sz w:val="20"/>
                <w:szCs w:val="20"/>
              </w:rPr>
              <w:t>XXXXXX  This</w:t>
            </w:r>
            <w:proofErr w:type="gramEnd"/>
            <w:r w:rsidRPr="00B57146">
              <w:rPr>
                <w:i/>
                <w:sz w:val="20"/>
                <w:szCs w:val="20"/>
              </w:rPr>
              <w:t xml:space="preserve"> information has been deleted as it is specific to the health care of a resident. </w:t>
            </w:r>
          </w:p>
          <w:p w:rsidR="00501159" w:rsidRPr="00B57146" w:rsidRDefault="00501159" w:rsidP="00C40290">
            <w:pPr>
              <w:pBdr>
                <w:top w:val="single" w:sz="4" w:space="4" w:color="auto"/>
                <w:left w:val="single" w:sz="4" w:space="4" w:color="auto"/>
                <w:bottom w:val="single" w:sz="4" w:space="4" w:color="auto"/>
                <w:right w:val="single" w:sz="4" w:space="4" w:color="auto"/>
              </w:pBdr>
              <w:ind w:left="0"/>
              <w:rPr>
                <w:i/>
                <w:sz w:val="20"/>
                <w:szCs w:val="20"/>
              </w:rPr>
            </w:pPr>
            <w:r w:rsidRPr="00E40E85">
              <w:rPr>
                <w:rFonts w:cs="Arial"/>
              </w:rPr>
              <w:br/>
              <w:t xml:space="preserve">Tracer methodology hospital: </w:t>
            </w:r>
            <w:r w:rsidRPr="00E40E85">
              <w:rPr>
                <w:rFonts w:cs="Arial"/>
              </w:rPr>
              <w:br/>
            </w:r>
            <w:r>
              <w:rPr>
                <w:sz w:val="20"/>
                <w:szCs w:val="20"/>
              </w:rPr>
              <w:t> </w:t>
            </w:r>
            <w:proofErr w:type="gramStart"/>
            <w:r w:rsidRPr="00B57146">
              <w:rPr>
                <w:i/>
                <w:sz w:val="20"/>
                <w:szCs w:val="20"/>
              </w:rPr>
              <w:t>XXXXXX  This</w:t>
            </w:r>
            <w:proofErr w:type="gramEnd"/>
            <w:r w:rsidRPr="00B57146">
              <w:rPr>
                <w:i/>
                <w:sz w:val="20"/>
                <w:szCs w:val="20"/>
              </w:rPr>
              <w:t xml:space="preserve"> information has been deleted as it is specific to the health care of a resident. </w:t>
            </w:r>
          </w:p>
          <w:p w:rsidR="00501159" w:rsidRPr="002C116C" w:rsidRDefault="00501159" w:rsidP="00C40290">
            <w:pPr>
              <w:spacing w:before="60"/>
              <w:ind w:left="0"/>
              <w:rPr>
                <w:rFonts w:cs="Arial"/>
                <w:sz w:val="20"/>
                <w:szCs w:val="20"/>
              </w:rPr>
            </w:pPr>
          </w:p>
        </w:tc>
      </w:tr>
    </w:tbl>
    <w:p w:rsidR="00501159" w:rsidRDefault="00501159" w:rsidP="00C40290">
      <w:pPr>
        <w:pStyle w:val="OutcomeDescription"/>
        <w:rPr>
          <w:lang w:eastAsia="en-NZ"/>
        </w:rPr>
      </w:pPr>
    </w:p>
    <w:p w:rsidR="00501159" w:rsidRPr="00953E86" w:rsidRDefault="00501159" w:rsidP="00C40290">
      <w:pPr>
        <w:pStyle w:val="Heading5"/>
      </w:pPr>
      <w:r>
        <w:lastRenderedPageBreak/>
        <w:t>Criterion 1.3.3.1</w:t>
      </w:r>
      <w:r w:rsidRPr="00953E86">
        <w:t xml:space="preserve"> (</w:t>
      </w:r>
      <w:r>
        <w:t>HDS(C</w:t>
      </w:r>
      <w:proofErr w:type="gramStart"/>
      <w:r>
        <w:t>)S.2008:1.3.3.1</w:t>
      </w:r>
      <w:proofErr w:type="gramEnd"/>
      <w:r w:rsidRPr="00953E86">
        <w:t>)</w:t>
      </w:r>
    </w:p>
    <w:p w:rsidR="00501159" w:rsidRDefault="00501159" w:rsidP="00C40290">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1.3.3.3</w:t>
      </w:r>
      <w:r w:rsidRPr="00953E86">
        <w:t xml:space="preserve"> (</w:t>
      </w:r>
      <w:r>
        <w:t>HDS(C</w:t>
      </w:r>
      <w:proofErr w:type="gramStart"/>
      <w:r>
        <w:t>)S.2008:1.3.3.3</w:t>
      </w:r>
      <w:proofErr w:type="gramEnd"/>
      <w:r w:rsidRPr="00953E86">
        <w:t>)</w:t>
      </w:r>
    </w:p>
    <w:p w:rsidR="00501159" w:rsidRDefault="00501159" w:rsidP="00C40290">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1.3.3.4</w:t>
      </w:r>
      <w:r w:rsidRPr="00953E86">
        <w:t xml:space="preserve"> (</w:t>
      </w:r>
      <w:r>
        <w:t>HDS(C</w:t>
      </w:r>
      <w:proofErr w:type="gramStart"/>
      <w:r>
        <w:t>)S.2008:1.3.3.4</w:t>
      </w:r>
      <w:proofErr w:type="gramEnd"/>
      <w:r w:rsidRPr="00953E86">
        <w:t>)</w:t>
      </w:r>
    </w:p>
    <w:p w:rsidR="00501159" w:rsidRDefault="00501159" w:rsidP="00C40290">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sidRPr="00953E86">
        <w:rPr>
          <w:rStyle w:val="Heading4Char"/>
          <w:color w:val="17365D" w:themeColor="text2" w:themeShade="BF"/>
        </w:rPr>
        <w:t xml:space="preserve"> (</w:t>
      </w:r>
      <w:proofErr w:type="gramEnd"/>
      <w:r>
        <w:rPr>
          <w:color w:val="17365D" w:themeColor="text2" w:themeShade="BF"/>
        </w:rPr>
        <w:t>HDS(C)S.2008:1.3.4</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needs, support requirements, and preferences are gathered and recorded in a timely manner.</w:t>
      </w:r>
    </w:p>
    <w:p w:rsidR="00501159" w:rsidRPr="000B4D2E" w:rsidRDefault="00501159" w:rsidP="00C40290">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E40E85" w:rsidRDefault="00501159" w:rsidP="00C40290">
            <w:pPr>
              <w:spacing w:before="60"/>
              <w:ind w:left="0"/>
              <w:rPr>
                <w:rFonts w:cs="Arial"/>
              </w:rPr>
            </w:pPr>
            <w:r w:rsidRPr="00E40E85">
              <w:rPr>
                <w:rFonts w:cs="Arial"/>
              </w:rPr>
              <w:t xml:space="preserve">The nine resident files reviewed (two rest home, three dementia and four hospital) identify that an initial nursing assessment was completed in all nine files.  Daily care plans were completed within 24 hours, which describe interventions to guide staff in providing care to residents for all nine files.  All nine files had long-term care plans completed within three weeks of admission.  Personal needs information is gathered during admission.  The data gathered is then used to plan resident goals and outcomes.  This includes cultural and spiritual needs, likes, and dislikes.  Assessments are conducted in an appropriate and private manner.  Assessments are detailed and include input from a general practitioner, support services and medical specialists as appropriate.  The service has recently commenced using </w:t>
            </w:r>
            <w:proofErr w:type="spellStart"/>
            <w:r w:rsidRPr="00E40E85">
              <w:rPr>
                <w:rFonts w:cs="Arial"/>
              </w:rPr>
              <w:t>InterRAI</w:t>
            </w:r>
            <w:proofErr w:type="spellEnd"/>
            <w:r w:rsidRPr="00E40E85">
              <w:rPr>
                <w:rFonts w:cs="Arial"/>
              </w:rPr>
              <w:t xml:space="preserve"> for new residents.  Assessment tools such as pressure area risk, falls risk, continence and nutritional assessments are completed on admission.  One resident from the rest home did not have a pain assessment.  One resident from the rest home does not have a nutritional assessment.  One resident from the hospital on </w:t>
            </w:r>
            <w:proofErr w:type="gramStart"/>
            <w:r>
              <w:rPr>
                <w:rFonts w:cs="Arial"/>
              </w:rPr>
              <w:t xml:space="preserve">XXXXXX </w:t>
            </w:r>
            <w:r w:rsidRPr="00E40E85">
              <w:rPr>
                <w:rFonts w:cs="Arial"/>
              </w:rPr>
              <w:t xml:space="preserve"> does</w:t>
            </w:r>
            <w:proofErr w:type="gramEnd"/>
            <w:r w:rsidRPr="00E40E85">
              <w:rPr>
                <w:rFonts w:cs="Arial"/>
              </w:rPr>
              <w:t xml:space="preserve"> not have falls risk, pressure area risk and nutritional assessment completed until three months after admission.  One resident from the hospital does not have a continence assessment, nutritional assessment and there was not documented date for the pressure area assessment, which was noted as high risk.  One resident from the hospital does not have a continence assessment.  This is an area for improvement.  This was a previous finding at last certification audit.  Family members interviewed (one rest home and three dementia) confirm satisfaction with services provided.  </w:t>
            </w:r>
            <w:r w:rsidRPr="00E40E85">
              <w:rPr>
                <w:rFonts w:cs="Arial"/>
              </w:rPr>
              <w:br/>
              <w:t>ARC E4.2:  Three resident files reviewed from the dementia unit included an individual assessment that included identifying diversional, motivation and recreational requirements.</w:t>
            </w:r>
            <w:r w:rsidRPr="00E40E85">
              <w:rPr>
                <w:rFonts w:cs="Arial"/>
              </w:rPr>
              <w:br/>
              <w:t>E4.2 a.  Challenging behaviours assessments are completed in three files sampled from the dementia unit.  No files in the dementia unit identify triggers for behaviours with management plans.  This is a further area requiring improvement.</w:t>
            </w:r>
          </w:p>
        </w:tc>
      </w:tr>
    </w:tbl>
    <w:p w:rsidR="00501159" w:rsidRDefault="00501159" w:rsidP="00C40290">
      <w:pPr>
        <w:pStyle w:val="OutcomeDescription"/>
        <w:rPr>
          <w:lang w:eastAsia="en-NZ"/>
        </w:rPr>
      </w:pPr>
    </w:p>
    <w:p w:rsidR="00501159" w:rsidRPr="00953E86" w:rsidRDefault="00501159" w:rsidP="00C40290">
      <w:pPr>
        <w:pStyle w:val="Heading5"/>
      </w:pPr>
      <w:r>
        <w:lastRenderedPageBreak/>
        <w:t>Criterion 1.3.4.2</w:t>
      </w:r>
      <w:r w:rsidRPr="00953E86">
        <w:t xml:space="preserve"> (</w:t>
      </w:r>
      <w:r>
        <w:t>HDS(C</w:t>
      </w:r>
      <w:proofErr w:type="gramStart"/>
      <w:r>
        <w:t>)S.2008:1.3.4.2</w:t>
      </w:r>
      <w:proofErr w:type="gramEnd"/>
      <w:r w:rsidRPr="00953E86">
        <w:t>)</w:t>
      </w:r>
    </w:p>
    <w:p w:rsidR="00501159" w:rsidRDefault="00501159" w:rsidP="00C40290">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One resident from the rest home does not have a pain assessment.  One resident from the rest home does not have a nutritional assessment.  One resident from the hospital on </w:t>
            </w:r>
            <w:r>
              <w:rPr>
                <w:rFonts w:cs="Arial"/>
              </w:rPr>
              <w:t>XXXXXXX</w:t>
            </w:r>
            <w:r w:rsidRPr="00E40E85">
              <w:rPr>
                <w:rFonts w:cs="Arial"/>
              </w:rPr>
              <w:t xml:space="preserve"> does not have falls risk, pressure area risk and nutritional assessment completed until three months after admission.  One resident from the hospital does not have a continence assessment, nutritional assessment and there is no documented date for the pressure area assessment, which was noted as high risk.  One resident from the hospital does not have a continence assessment.  This was a previous finding (criterion 1.3.4.1) at last certification audit.  Family members interviewed (one rest home and three dementia) confirm satisfaction with services provided.  </w:t>
            </w:r>
            <w:r w:rsidRPr="00E40E85">
              <w:rPr>
                <w:rFonts w:cs="Arial"/>
              </w:rPr>
              <w:br/>
              <w:t>ARC E4.2:  Three resident files reviewed from the dementia unit included an individual assessment that included identifying diversional, motivation and recreational requirements.</w:t>
            </w:r>
            <w:r w:rsidRPr="00E40E85">
              <w:rPr>
                <w:rFonts w:cs="Arial"/>
              </w:rPr>
              <w:br/>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w:t>
            </w:r>
            <w:proofErr w:type="spellStart"/>
            <w:r w:rsidRPr="00E40E85">
              <w:rPr>
                <w:rFonts w:cs="Arial"/>
              </w:rPr>
              <w:t>i</w:t>
            </w:r>
            <w:proofErr w:type="spellEnd"/>
            <w:r w:rsidRPr="00E40E85">
              <w:rPr>
                <w:rFonts w:cs="Arial"/>
              </w:rPr>
              <w:t xml:space="preserve">) One resident from the rest home does not have a nutritional assessment and second resident did not have a pain assessment.  (ii) One resident from the hospital on </w:t>
            </w:r>
            <w:r>
              <w:rPr>
                <w:rFonts w:cs="Arial"/>
              </w:rPr>
              <w:t>XXXXXXXX</w:t>
            </w:r>
            <w:r w:rsidRPr="00E40E85">
              <w:rPr>
                <w:rFonts w:cs="Arial"/>
              </w:rPr>
              <w:t xml:space="preserve"> does not have falls risk, pressure area risk and nutritional assessment completed until three months after admission.  (iii) One resident from the hospital does not have a continence assessment, nutritional assessment and there is no documented date for the pressure area assessment noted as high risk.  (iv) One resident from the hospital does not have a continence assessment.  </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sidRPr="00E40E85">
              <w:rPr>
                <w:rFonts w:cs="Arial"/>
              </w:rPr>
              <w:t xml:space="preserve"> Ensure risk assessments are completed on admission, reviewed regularly and dated.  </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501159" w:rsidRPr="000B4D2E" w:rsidRDefault="00501159" w:rsidP="00C40290">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D16.2, 3, 4: The nine resident files reviewed (two rest home, three dementia and four hospital) identify that an initial nursing assessment was completed in all nine files.  Daily care plans were completed within 24 hours that describe interventions to guide staff in providing care to residents for all nine files.  All nine files had long-term care plans completed within three weeks.  Three of nine care plans evidenced evaluations completed at least six monthly.  Two of the files from the rest home does not evidence that the files were reviewed six monthly.  Four residents have not yet been at the service for six months.  Activity assessments and the activities sections in care plans have been completed by the activities co-ordinators.  The care being provided is consistent </w:t>
            </w:r>
            <w:r w:rsidRPr="00E40E85">
              <w:rPr>
                <w:rFonts w:cs="Arial"/>
              </w:rPr>
              <w:lastRenderedPageBreak/>
              <w:t xml:space="preserve">with the needs of residents.  This is evidenced by discussions with residents, family members, caregivers, the registered nurses, clinical coordinator and the nurse manager (RN).  </w:t>
            </w:r>
            <w:r w:rsidRPr="00E40E85">
              <w:rPr>
                <w:rFonts w:cs="Arial"/>
              </w:rPr>
              <w:br/>
              <w:t xml:space="preserve">A review of short-term care plans, long-term care plans, evaluations and progress notes demonstrates integration.  There is evidence of three monthly medical reviews.  The nurse manager is responsible for the education programme and ensures </w:t>
            </w:r>
            <w:proofErr w:type="gramStart"/>
            <w:r w:rsidRPr="00E40E85">
              <w:rPr>
                <w:rFonts w:cs="Arial"/>
              </w:rPr>
              <w:t>staff have</w:t>
            </w:r>
            <w:proofErr w:type="gramEnd"/>
            <w:r w:rsidRPr="00E40E85">
              <w:rPr>
                <w:rFonts w:cs="Arial"/>
              </w:rPr>
              <w:t xml:space="preserve"> the opportunity to receive updated information and follow best practice guidelines.  Residents' care plans are completed by the registered nurses.  Care delivery is recorded and evaluated by caregivers at least daily (evidenced in all nine residents' progress notes sighted).  When a resident's condition alters, the registered nurse initiates a review and if required, arranges a GP visit </w:t>
            </w:r>
            <w:r>
              <w:rPr>
                <w:rFonts w:cs="Arial"/>
              </w:rPr>
              <w:t xml:space="preserve">or a specialist referral (link </w:t>
            </w:r>
            <w:r w:rsidRPr="00E40E85">
              <w:rPr>
                <w:rFonts w:cs="Arial"/>
              </w:rPr>
              <w:t>1.3.8.3).</w:t>
            </w:r>
            <w:r w:rsidRPr="00E40E85">
              <w:rPr>
                <w:rFonts w:cs="Arial"/>
              </w:rPr>
              <w:br/>
              <w:t xml:space="preserve">Six caregivers (four working in rest home/hospital and two working in dementia unit), two registered nurses (RN), one clinical coordinator (RN) and the nurse manager (RN) interviewed state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w:t>
            </w:r>
            <w:r w:rsidRPr="00E40E85">
              <w:rPr>
                <w:rFonts w:cs="Arial"/>
              </w:rPr>
              <w:br/>
              <w:t>Five residents interviewed (three rest home and two hospital) and four family (one the rest home and three from the dementia unit) interviewed are complimentary of care received at the facility.</w:t>
            </w:r>
            <w:r w:rsidRPr="00E40E85">
              <w:rPr>
                <w:rFonts w:cs="Arial"/>
              </w:rPr>
              <w:br/>
              <w:t>D18.3 and 4 Dressing supplies are available.  Continence products are available and resident files include a urinary continence assessment, bowel management, and continence products identified for day use, night use, and other management (link # 1.3.4.2).  Specialist continence advice is available as needed and this could be described.</w:t>
            </w:r>
            <w:r w:rsidRPr="00E40E85">
              <w:rPr>
                <w:rFonts w:cs="Arial"/>
              </w:rPr>
              <w:br/>
              <w:t xml:space="preserve">Continence management in-services </w:t>
            </w:r>
            <w:proofErr w:type="gramStart"/>
            <w:r w:rsidRPr="00E40E85">
              <w:rPr>
                <w:rFonts w:cs="Arial"/>
              </w:rPr>
              <w:t>was</w:t>
            </w:r>
            <w:proofErr w:type="gramEnd"/>
            <w:r w:rsidRPr="00E40E85">
              <w:rPr>
                <w:rFonts w:cs="Arial"/>
              </w:rPr>
              <w:t xml:space="preserve"> last conducted during staff study days in September 2013.</w:t>
            </w:r>
            <w:r w:rsidRPr="00E40E85">
              <w:rPr>
                <w:rFonts w:cs="Arial"/>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rsidR="00501159" w:rsidRDefault="00501159" w:rsidP="00C40290">
      <w:pPr>
        <w:pStyle w:val="OutcomeDescription"/>
        <w:rPr>
          <w:lang w:eastAsia="en-NZ"/>
        </w:rPr>
      </w:pPr>
    </w:p>
    <w:p w:rsidR="00501159" w:rsidRPr="00953E86" w:rsidRDefault="00501159" w:rsidP="00C40290">
      <w:pPr>
        <w:pStyle w:val="Heading5"/>
      </w:pPr>
      <w:r>
        <w:t>Criterion 1.3.6.1</w:t>
      </w:r>
      <w:r w:rsidRPr="00953E86">
        <w:t xml:space="preserve"> (</w:t>
      </w:r>
      <w:r>
        <w:t>HDS(C</w:t>
      </w:r>
      <w:proofErr w:type="gramStart"/>
      <w:r>
        <w:t>)S.2008:1.3.6.1</w:t>
      </w:r>
      <w:proofErr w:type="gramEnd"/>
      <w:r w:rsidRPr="00953E86">
        <w:t>)</w:t>
      </w:r>
    </w:p>
    <w:p w:rsidR="00501159" w:rsidRDefault="00501159" w:rsidP="00C40290">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The care being provided is consistent with the needs of residents.  This is evidenced by discussions with residents, families, caregivers, registered nurses, clinical co-ordinator and the nurse manager.  A review of residents’ files including short-term care plans, long-term care plans, evaluations and progress notes demonstrate integration.  There is evidence of three monthly medical reviews.  Residents' care plans are completed by the registered nurses.  Care delivery is recorded and evaluated by caregivers at least daily (evidenced in all nine residents' progress notes sighted).  Five residents interviewed (three rest home and two hospital) and four family (one the rest home and three from the dementia unit) interviewed are complimentary of care received at the facility.</w:t>
            </w:r>
            <w:r w:rsidRPr="00E40E85">
              <w:rPr>
                <w:rFonts w:cs="Arial"/>
              </w:rPr>
              <w:br/>
              <w:t>E4.3iii. Challenging behaviours assessments are completed in three files sampled from the dementia unit.  No files in the dementia unit identify triggers for behaviours with management plans.  This is an area requiring improvement.</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Challenging behaviours assessments are completed in three files sampled from the dementia unit.  </w:t>
            </w:r>
            <w:r>
              <w:rPr>
                <w:rFonts w:cs="Arial"/>
              </w:rPr>
              <w:t>However,</w:t>
            </w:r>
            <w:r w:rsidRPr="00E40E85">
              <w:rPr>
                <w:rFonts w:cs="Arial"/>
              </w:rPr>
              <w:t xml:space="preserve"> triggers for be</w:t>
            </w:r>
            <w:r>
              <w:rPr>
                <w:rFonts w:cs="Arial"/>
              </w:rPr>
              <w:t xml:space="preserve">haviours and de-escalation </w:t>
            </w:r>
            <w:r>
              <w:rPr>
                <w:rFonts w:cs="Arial"/>
              </w:rPr>
              <w:lastRenderedPageBreak/>
              <w:t>techniques are not documented.</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sidRPr="00E40E85">
              <w:rPr>
                <w:rFonts w:cs="Arial"/>
              </w:rPr>
              <w:t>Ensure that all residents who exhibit behaviours that challenge have a behaviour assessment completed and that triggers for behaviours are identified and management plans / strategies are recorded on resident’s care plan as per the ARC contract.</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01159" w:rsidRPr="000B4D2E" w:rsidRDefault="00501159" w:rsidP="00C40290">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There are four activities coordinators at The Croft who are responsible for the planning and delivery of the activities programme.  One of these staff completed diversional therapy training five years ago.  This staff member is also the secretary for South Canterbury diversional therapy group where ideas are shared about programmes.  Three of the staff work for fifty-six hours per two weeks and one staff member </w:t>
            </w:r>
            <w:proofErr w:type="gramStart"/>
            <w:r w:rsidRPr="00E40E85">
              <w:rPr>
                <w:rFonts w:cs="Arial"/>
              </w:rPr>
              <w:t>works</w:t>
            </w:r>
            <w:proofErr w:type="gramEnd"/>
            <w:r w:rsidRPr="00E40E85">
              <w:rPr>
                <w:rFonts w:cs="Arial"/>
              </w:rPr>
              <w:t xml:space="preserve"> 26 hours per two weeks.  Two staff </w:t>
            </w:r>
            <w:proofErr w:type="gramStart"/>
            <w:r w:rsidRPr="00E40E85">
              <w:rPr>
                <w:rFonts w:cs="Arial"/>
              </w:rPr>
              <w:t>are</w:t>
            </w:r>
            <w:proofErr w:type="gramEnd"/>
            <w:r w:rsidRPr="00E40E85">
              <w:rPr>
                <w:rFonts w:cs="Arial"/>
              </w:rPr>
              <w:t xml:space="preserve"> on daily including weekends.  One staff member works in Grant Home (dementia) and one in Hubbard (rest home and hospital).There is a separate programme for the dementia unit and the rest home/hospital.  Residents can choose which programme activity they would like to attend with staff supervision  Activities are provided in the lounges,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w:t>
            </w:r>
            <w:r w:rsidRPr="00E40E85">
              <w:rPr>
                <w:rFonts w:cs="Arial"/>
              </w:rPr>
              <w:br/>
              <w:t>The programme includes residents being involved within the community with social clubs, churches, schools and kindergarten.  On or soon after admission, a social client profile is taken and information from this is added into the long-term life style care plan and this is reviewed six monthly, as part of the care plan review/evaluation (link # 1.3.8.3).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sidRPr="00E40E85">
              <w:rPr>
                <w:rFonts w:cs="Arial"/>
              </w:rPr>
              <w:br/>
              <w:t>The Croft has its own van for transportation.  Residents and relatives interviewed reported being very happy with the activities programme and felt it catered for their needs.  There are a wide range of activities available for caregivers to engage with residents in the dementia unit across the 24 hour period and caregivers where observed to be engaging residents in a variety of activities during the audit.</w:t>
            </w:r>
            <w:r w:rsidRPr="00E40E85">
              <w:rPr>
                <w:rFonts w:cs="Arial"/>
              </w:rPr>
              <w:br/>
            </w:r>
            <w:proofErr w:type="gramStart"/>
            <w:r w:rsidRPr="00E40E85">
              <w:rPr>
                <w:rFonts w:cs="Arial"/>
              </w:rPr>
              <w:t>D16.5d.;</w:t>
            </w:r>
            <w:proofErr w:type="gramEnd"/>
            <w:r w:rsidRPr="00E40E85">
              <w:rPr>
                <w:rFonts w:cs="Arial"/>
              </w:rPr>
              <w:t xml:space="preserve"> Resident files reviewed identify that the individual activity plan is reviewed at care plan review (link # 1.3.8.3).</w:t>
            </w:r>
          </w:p>
        </w:tc>
      </w:tr>
    </w:tbl>
    <w:p w:rsidR="00501159" w:rsidRDefault="00501159" w:rsidP="00C40290">
      <w:pPr>
        <w:pStyle w:val="OutcomeDescription"/>
        <w:rPr>
          <w:lang w:eastAsia="en-NZ"/>
        </w:rPr>
      </w:pPr>
    </w:p>
    <w:p w:rsidR="00501159" w:rsidRPr="00953E86" w:rsidRDefault="00501159" w:rsidP="00C40290">
      <w:pPr>
        <w:pStyle w:val="Heading5"/>
      </w:pPr>
      <w:r>
        <w:lastRenderedPageBreak/>
        <w:t>Criterion 1.3.7.1</w:t>
      </w:r>
      <w:r w:rsidRPr="00953E86">
        <w:t xml:space="preserve"> (</w:t>
      </w:r>
      <w:r>
        <w:t>HDS(C</w:t>
      </w:r>
      <w:proofErr w:type="gramStart"/>
      <w:r>
        <w:t>)S.2008:1.3.7.1</w:t>
      </w:r>
      <w:proofErr w:type="gramEnd"/>
      <w:r w:rsidRPr="00953E86">
        <w:t>)</w:t>
      </w:r>
    </w:p>
    <w:p w:rsidR="00501159" w:rsidRDefault="00501159" w:rsidP="00C40290">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service delivery plans are evaluated in a comprehensive and timely manner.</w:t>
      </w:r>
    </w:p>
    <w:p w:rsidR="00501159" w:rsidRPr="000B4D2E" w:rsidRDefault="00501159" w:rsidP="00C40290">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There is at least a three monthly review by the general practitioner (GP).</w:t>
            </w:r>
            <w:r w:rsidRPr="00E40E85">
              <w:rPr>
                <w:rFonts w:cs="Arial"/>
              </w:rPr>
              <w:br/>
              <w:t>D16.4a Care plans are reviewed and evaluated by the registered nurses six monthly or when changes to care occur as sighted in three of nine care plans sampled.  Two of the files from the rest home do not evidence that the files had been reviewed six monthly.  Four of the files have not been at the facility for more than six months.  (Link # 1.3.8.3).  There are short-term care plans (STCP) to focus on acute and short-term issues.  STCPs reviewed evidence evaluation and are signed and dated by the registered nurses when issues have been resolved.  Three files (one rest home, one dementia and one hospital) do not show evidence of short-term care plans for identified weight loss issues.  This is an area for improvement.  Caregivers interviewed confirm that they are updated as to any changes to/or in resident’s care or treatment during handover sessions which occur at the beginning of each shift.</w:t>
            </w:r>
          </w:p>
        </w:tc>
      </w:tr>
    </w:tbl>
    <w:p w:rsidR="00501159" w:rsidRDefault="00501159" w:rsidP="00C40290">
      <w:pPr>
        <w:pStyle w:val="OutcomeDescription"/>
        <w:rPr>
          <w:lang w:eastAsia="en-NZ"/>
        </w:rPr>
      </w:pPr>
    </w:p>
    <w:p w:rsidR="00501159" w:rsidRPr="00953E86" w:rsidRDefault="00501159" w:rsidP="00C40290">
      <w:pPr>
        <w:pStyle w:val="Heading5"/>
      </w:pPr>
      <w:r>
        <w:lastRenderedPageBreak/>
        <w:t>Criterion 1.3.8.2</w:t>
      </w:r>
      <w:r w:rsidRPr="00953E86">
        <w:t xml:space="preserve"> (</w:t>
      </w:r>
      <w:r>
        <w:t>HDS(C</w:t>
      </w:r>
      <w:proofErr w:type="gramStart"/>
      <w:r>
        <w:t>)S.2008:1.3.8.2</w:t>
      </w:r>
      <w:proofErr w:type="gramEnd"/>
      <w:r w:rsidRPr="00953E86">
        <w:t>)</w:t>
      </w:r>
    </w:p>
    <w:p w:rsidR="00501159" w:rsidRDefault="00501159" w:rsidP="00C40290">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1.3.8.3</w:t>
      </w:r>
      <w:r w:rsidRPr="00953E86">
        <w:t xml:space="preserve"> (</w:t>
      </w:r>
      <w:r>
        <w:t>HDS(C</w:t>
      </w:r>
      <w:proofErr w:type="gramStart"/>
      <w:r>
        <w:t>)S.2008:1.3.8.3</w:t>
      </w:r>
      <w:proofErr w:type="gramEnd"/>
      <w:r w:rsidRPr="00953E86">
        <w:t>)</w:t>
      </w:r>
    </w:p>
    <w:p w:rsidR="00501159" w:rsidRDefault="00501159" w:rsidP="00C40290">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Two of the files from the rest home do not evidence that the files had been reviewed six monthly.  Four of the files have not been at the facility for more than six months.  Three files (one rest home, one dementia and one hospital) do not show evidence of short-term care plans for identified weight loss issues.  Caregivers interviewed confirm that they are updated as to any changes to/or in resident’s care or treatment during handover sessions which occur at the beginning of each shift.</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roofErr w:type="spellStart"/>
            <w:proofErr w:type="gramStart"/>
            <w:r w:rsidRPr="00E40E85">
              <w:rPr>
                <w:rFonts w:cs="Arial"/>
              </w:rPr>
              <w:t>i</w:t>
            </w:r>
            <w:proofErr w:type="spellEnd"/>
            <w:r w:rsidRPr="00E40E85">
              <w:rPr>
                <w:rFonts w:cs="Arial"/>
              </w:rPr>
              <w:t>)Two</w:t>
            </w:r>
            <w:proofErr w:type="gramEnd"/>
            <w:r w:rsidRPr="00E40E85">
              <w:rPr>
                <w:rFonts w:cs="Arial"/>
              </w:rPr>
              <w:t xml:space="preserve"> of the rest home </w:t>
            </w:r>
            <w:r>
              <w:rPr>
                <w:rFonts w:cs="Arial"/>
              </w:rPr>
              <w:t>care plans</w:t>
            </w:r>
            <w:r w:rsidRPr="00E40E85">
              <w:rPr>
                <w:rFonts w:cs="Arial"/>
              </w:rPr>
              <w:t xml:space="preserve"> do not show evidence that they had been reviewed six monthly.  ii) Three files (one rest home, one dementia and one hospital) do not show evidence of short-term care plans for identified weight loss issues. </w:t>
            </w:r>
            <w:r>
              <w:rPr>
                <w:rFonts w:cs="Arial"/>
              </w:rPr>
              <w:t xml:space="preserve"> </w:t>
            </w:r>
            <w:r w:rsidRPr="00E40E85">
              <w:rPr>
                <w:rFonts w:cs="Arial"/>
              </w:rPr>
              <w:t>Additional five residents’ files were reviewed with the infection control coordinator in respect of recent reported infections and documentation of same on a short-term care plan or long-term care plan amendment.  Two of the five files evidence short term care plans for short-term problems.</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Pr>
                <w:rFonts w:cs="Arial"/>
              </w:rPr>
              <w:t>(</w:t>
            </w:r>
            <w:proofErr w:type="spellStart"/>
            <w:r>
              <w:rPr>
                <w:rFonts w:cs="Arial"/>
              </w:rPr>
              <w:t>i</w:t>
            </w:r>
            <w:proofErr w:type="spellEnd"/>
            <w:r>
              <w:rPr>
                <w:rFonts w:cs="Arial"/>
              </w:rPr>
              <w:t>)</w:t>
            </w:r>
            <w:r w:rsidRPr="00E40E85">
              <w:rPr>
                <w:rFonts w:cs="Arial"/>
              </w:rPr>
              <w:t>Ensure that evaluations of files are carried out at least six monthly.  (ii) Ensure that short-term care plans are initiated for acute identified needs.</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501159" w:rsidRPr="000B4D2E" w:rsidRDefault="00501159" w:rsidP="00C40290">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Medication policies align with accepted guidelines.  Medications are stored in three locked trolleys, which are chained to the wall in the nursing office in the rest home and hospital and in a locked trolley in a locked office in Grant Home (dementia unit).  Controlled drugs are stored in a locked safe in the hospital nurses office and two medication competent persons must sign controlled drugs out (link # 1.3.12.3). </w:t>
            </w:r>
            <w:r>
              <w:rPr>
                <w:rFonts w:cs="Arial"/>
              </w:rPr>
              <w:t xml:space="preserve"> </w:t>
            </w:r>
            <w:r w:rsidRPr="00E40E85">
              <w:rPr>
                <w:rFonts w:cs="Arial"/>
              </w:rPr>
              <w:t xml:space="preserve">Weekly checks of controlled drugs are completed.  Six monthly controlled drugs stock take have not </w:t>
            </w:r>
            <w:r>
              <w:rPr>
                <w:rFonts w:cs="Arial"/>
              </w:rPr>
              <w:t xml:space="preserve">been </w:t>
            </w:r>
            <w:r w:rsidRPr="00E40E85">
              <w:rPr>
                <w:rFonts w:cs="Arial"/>
              </w:rPr>
              <w:t>completed.  This is an area for improvement</w:t>
            </w:r>
            <w:r>
              <w:rPr>
                <w:rFonts w:cs="Arial"/>
              </w:rPr>
              <w:t>.</w:t>
            </w:r>
            <w:r>
              <w:rPr>
                <w:rFonts w:cs="Arial"/>
              </w:rPr>
              <w:br/>
            </w:r>
            <w:r w:rsidRPr="00E40E85">
              <w:rPr>
                <w:rFonts w:cs="Arial"/>
              </w:rPr>
              <w:t xml:space="preserve"> The registered nurse administers medications in the hospital. </w:t>
            </w:r>
            <w:r>
              <w:rPr>
                <w:rFonts w:cs="Arial"/>
              </w:rPr>
              <w:t xml:space="preserve"> </w:t>
            </w:r>
            <w:r w:rsidRPr="00E40E85">
              <w:rPr>
                <w:rFonts w:cs="Arial"/>
              </w:rPr>
              <w:t xml:space="preserve">Senior caregivers and registered nurse administers medications in the rest home Grant Home.  Staff competencies for administering medications are not up to date.  This is an area for improvement.  The service uses four weekly blister packs medication management system.  Medication charts have photo ID’s.  There is a signed agreement with the pharmacy.  Medications are checked on arrival by the registered nurse and a caregiver and any pharmacy errors recorded and fed back to the supplying pharmacy.  </w:t>
            </w:r>
            <w:r w:rsidRPr="00E40E85">
              <w:rPr>
                <w:rFonts w:cs="Arial"/>
              </w:rPr>
              <w:br/>
            </w:r>
            <w:proofErr w:type="gramStart"/>
            <w:r w:rsidRPr="00E40E85">
              <w:rPr>
                <w:rFonts w:cs="Arial"/>
              </w:rPr>
              <w:t>Staff sign</w:t>
            </w:r>
            <w:proofErr w:type="gramEnd"/>
            <w:r w:rsidRPr="00E40E85">
              <w:rPr>
                <w:rFonts w:cs="Arial"/>
              </w:rPr>
              <w:t xml:space="preserve"> for the administration of medications on medication signing sheet.  </w:t>
            </w:r>
            <w:r w:rsidRPr="00E40E85">
              <w:rPr>
                <w:rFonts w:cs="Arial"/>
              </w:rPr>
              <w:br/>
              <w:t xml:space="preserve">D16.5.e.i.2;   Six of 18 (one from the rest home, two from Grant Home and three from the hospital) medication charts have not been reviewed three monthly by the GP.  Seven of 18 (one rest home, two Grant Home and four hospital) medication charts do not have indication for use for PRN medications documented by the GP. </w:t>
            </w:r>
            <w:r>
              <w:rPr>
                <w:rFonts w:cs="Arial"/>
              </w:rPr>
              <w:t xml:space="preserve"> </w:t>
            </w:r>
            <w:r w:rsidRPr="00E40E85">
              <w:rPr>
                <w:rFonts w:cs="Arial"/>
              </w:rPr>
              <w:t xml:space="preserve">Two residents that are self- administrating medications do not have competency assessments completed.  These are areas for improvement. </w:t>
            </w:r>
            <w:r>
              <w:rPr>
                <w:rFonts w:cs="Arial"/>
              </w:rPr>
              <w:t xml:space="preserve"> </w:t>
            </w:r>
            <w:r w:rsidRPr="00E40E85">
              <w:rPr>
                <w:rFonts w:cs="Arial"/>
              </w:rPr>
              <w:t>Residents/relatives interviewed stated they are kept informed of any changes to medications.  The medication chart has alert stickers for; a) controlled drugs, b) allergies and c) duplicate name.</w:t>
            </w:r>
            <w:r w:rsidRPr="00E40E85">
              <w:rPr>
                <w:rFonts w:cs="Arial"/>
              </w:rPr>
              <w:br/>
              <w:t>Education on medication management occurred in March 2014 for enrolled nurses (ENs) and caregiver only (link # 1.3.12.3).</w:t>
            </w:r>
            <w:r w:rsidRPr="00E40E85">
              <w:rPr>
                <w:rFonts w:cs="Arial"/>
              </w:rPr>
              <w:br/>
              <w:t>Eye drops were dated when opened and currently in date.</w:t>
            </w:r>
          </w:p>
        </w:tc>
      </w:tr>
    </w:tbl>
    <w:p w:rsidR="00501159" w:rsidRDefault="00501159" w:rsidP="00C40290">
      <w:pPr>
        <w:pStyle w:val="OutcomeDescription"/>
        <w:rPr>
          <w:lang w:eastAsia="en-NZ"/>
        </w:rPr>
      </w:pPr>
    </w:p>
    <w:p w:rsidR="00501159" w:rsidRPr="00953E86" w:rsidRDefault="00501159" w:rsidP="00C40290">
      <w:pPr>
        <w:pStyle w:val="Heading5"/>
      </w:pPr>
      <w:r>
        <w:t>Criterion 1.3.12.1</w:t>
      </w:r>
      <w:r w:rsidRPr="00953E86">
        <w:t xml:space="preserve"> (</w:t>
      </w:r>
      <w:r>
        <w:t>HDS(C</w:t>
      </w:r>
      <w:proofErr w:type="gramStart"/>
      <w:r>
        <w:t>)S.2008:1.3.12.1</w:t>
      </w:r>
      <w:proofErr w:type="gramEnd"/>
      <w:r w:rsidRPr="00953E86">
        <w:t>)</w:t>
      </w:r>
    </w:p>
    <w:p w:rsidR="00501159" w:rsidRDefault="00501159" w:rsidP="00C40290">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Medication policies align with accepted guidelines.  Medications are stored in a locked trolley in a locked office in the rest home and each of the dementia units.  Controlled drugs are stored in a locked safe in the rest home and two medication competent persons must sign controlled drugs out.  The service uses four weekly blister packs medication management system.  Medication charts have photo ID’s.  There is a signed agreement with the pharmacy.  Medications are checked on arrival by the registered nurse and any pharmacy errors recorded and fed back to the supplying pharmacy.  </w:t>
            </w:r>
            <w:r w:rsidRPr="00E40E85">
              <w:rPr>
                <w:rFonts w:cs="Arial"/>
              </w:rPr>
              <w:br/>
            </w:r>
            <w:proofErr w:type="gramStart"/>
            <w:r w:rsidRPr="00E40E85">
              <w:rPr>
                <w:rFonts w:cs="Arial"/>
              </w:rPr>
              <w:t>Staff sign</w:t>
            </w:r>
            <w:proofErr w:type="gramEnd"/>
            <w:r w:rsidRPr="00E40E85">
              <w:rPr>
                <w:rFonts w:cs="Arial"/>
              </w:rPr>
              <w:t xml:space="preserve"> for the administration of medications on medication signing sheet.  This was a previous finding and all requirements have been met however, there are new findings identified.</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w:t>
            </w:r>
            <w:proofErr w:type="spellStart"/>
            <w:r w:rsidRPr="00E40E85">
              <w:rPr>
                <w:rFonts w:cs="Arial"/>
              </w:rPr>
              <w:t>i</w:t>
            </w:r>
            <w:proofErr w:type="spellEnd"/>
            <w:r w:rsidRPr="00E40E85">
              <w:rPr>
                <w:rFonts w:cs="Arial"/>
              </w:rPr>
              <w:t>)Six monthly controlled drugs stock take are not completed.  (ii)</w:t>
            </w:r>
            <w:r>
              <w:rPr>
                <w:rFonts w:cs="Arial"/>
              </w:rPr>
              <w:t xml:space="preserve"> </w:t>
            </w:r>
            <w:r w:rsidRPr="00E40E85">
              <w:rPr>
                <w:rFonts w:cs="Arial"/>
              </w:rPr>
              <w:t>Six of 18 (one from the rest home, two from Grant Home and three from the hospital) medication charts have not been reviewed three monthly by the GP.</w:t>
            </w:r>
            <w:r>
              <w:rPr>
                <w:rFonts w:cs="Arial"/>
              </w:rPr>
              <w:t xml:space="preserve"> </w:t>
            </w:r>
            <w:r w:rsidRPr="00E40E85">
              <w:rPr>
                <w:rFonts w:cs="Arial"/>
              </w:rPr>
              <w:t xml:space="preserve"> (iii) Seven of 18 (one rest home, two Grant Home and four hospital) medication charts do not have indication for use for PRN medication</w:t>
            </w:r>
            <w:r>
              <w:rPr>
                <w:rFonts w:cs="Arial"/>
              </w:rPr>
              <w:t xml:space="preserve">s documented by the GP.  (iv) Oxygen </w:t>
            </w:r>
            <w:r w:rsidRPr="00E40E85">
              <w:rPr>
                <w:rFonts w:cs="Arial"/>
              </w:rPr>
              <w:t>has not been charted (one dem</w:t>
            </w:r>
            <w:r>
              <w:rPr>
                <w:rFonts w:cs="Arial"/>
              </w:rPr>
              <w:t xml:space="preserve">entia and one hospital) and </w:t>
            </w:r>
            <w:proofErr w:type="spellStart"/>
            <w:r>
              <w:rPr>
                <w:rFonts w:cs="Arial"/>
              </w:rPr>
              <w:t>nitrolingual</w:t>
            </w:r>
            <w:proofErr w:type="spellEnd"/>
            <w:r>
              <w:rPr>
                <w:rFonts w:cs="Arial"/>
              </w:rPr>
              <w:t xml:space="preserve"> spray </w:t>
            </w:r>
            <w:r w:rsidRPr="00E40E85">
              <w:rPr>
                <w:rFonts w:cs="Arial"/>
              </w:rPr>
              <w:t>has not been charted (one hospital).  This was discussed wi</w:t>
            </w:r>
            <w:r>
              <w:rPr>
                <w:rFonts w:cs="Arial"/>
              </w:rPr>
              <w:t>th the GP during the GP interview.</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sidRPr="00E40E85">
              <w:rPr>
                <w:rFonts w:cs="Arial"/>
              </w:rPr>
              <w:t>Ensure six monthly controlled drug stock take is undertaken.  (</w:t>
            </w:r>
            <w:proofErr w:type="gramStart"/>
            <w:r w:rsidRPr="00E40E85">
              <w:rPr>
                <w:rFonts w:cs="Arial"/>
              </w:rPr>
              <w:t>ii</w:t>
            </w:r>
            <w:proofErr w:type="gramEnd"/>
            <w:r w:rsidRPr="00E40E85">
              <w:rPr>
                <w:rFonts w:cs="Arial"/>
              </w:rPr>
              <w:t>) Ensure that the GP reviews the medication charts three monthly.  (iii) Ensure PRN medications document indication for use.  (iv) Ensure all medications are charted by the GP.</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1.3.12.3</w:t>
      </w:r>
      <w:r w:rsidRPr="00953E86">
        <w:t xml:space="preserve"> (</w:t>
      </w:r>
      <w:r>
        <w:t>HDS(C</w:t>
      </w:r>
      <w:proofErr w:type="gramStart"/>
      <w:r>
        <w:t>)S.2008:1.3.12.3</w:t>
      </w:r>
      <w:proofErr w:type="gramEnd"/>
      <w:r w:rsidRPr="00953E86">
        <w:t>)</w:t>
      </w:r>
    </w:p>
    <w:p w:rsidR="00501159" w:rsidRDefault="00501159" w:rsidP="00C40290">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Registered nurses (RNs), enrolled nurses (ENs) and senior caregivers administer medicines.  There are two ENs, 15 caregivers and all RNs administering medicines.  Education on medication management occurred in March 2014 for enrolled nurses (ENs) and caregiver only.  </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All staff that </w:t>
            </w:r>
            <w:proofErr w:type="gramStart"/>
            <w:r w:rsidRPr="00E40E85">
              <w:rPr>
                <w:rFonts w:cs="Arial"/>
              </w:rPr>
              <w:t>administer</w:t>
            </w:r>
            <w:proofErr w:type="gramEnd"/>
            <w:r w:rsidRPr="00E40E85">
              <w:rPr>
                <w:rFonts w:cs="Arial"/>
              </w:rPr>
              <w:t xml:space="preserve"> medicines do not have current medication competency assessments.  Interview with the nurse manager and the Eldercare manager confirms education in medication management has not been provided for RN and </w:t>
            </w:r>
            <w:proofErr w:type="gramStart"/>
            <w:r w:rsidRPr="00E40E85">
              <w:rPr>
                <w:rFonts w:cs="Arial"/>
              </w:rPr>
              <w:t>staff</w:t>
            </w:r>
            <w:proofErr w:type="gramEnd"/>
            <w:r w:rsidRPr="00E40E85">
              <w:rPr>
                <w:rFonts w:cs="Arial"/>
              </w:rPr>
              <w:t xml:space="preserve"> that administer medicines have not been assessed to be competent in 2013 and 2014</w:t>
            </w:r>
            <w:r w:rsidRPr="00F402CB">
              <w:rPr>
                <w:rFonts w:cs="Arial"/>
              </w:rPr>
              <w:t>.  RN medication competency assessments have not been conducted by the organisation since 2010.</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sidRPr="00E40E85">
              <w:rPr>
                <w:rFonts w:cs="Arial"/>
              </w:rPr>
              <w:t xml:space="preserve">Ensure all staff that </w:t>
            </w:r>
            <w:proofErr w:type="gramStart"/>
            <w:r w:rsidRPr="00E40E85">
              <w:rPr>
                <w:rFonts w:cs="Arial"/>
              </w:rPr>
              <w:t>administer</w:t>
            </w:r>
            <w:proofErr w:type="gramEnd"/>
            <w:r w:rsidRPr="00E40E85">
              <w:rPr>
                <w:rFonts w:cs="Arial"/>
              </w:rPr>
              <w:t xml:space="preserve"> medicines have current medication competency assessments.</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1.3.12.5</w:t>
      </w:r>
      <w:r w:rsidRPr="00953E86">
        <w:t xml:space="preserve"> (</w:t>
      </w:r>
      <w:r>
        <w:t>HDS(C</w:t>
      </w:r>
      <w:proofErr w:type="gramStart"/>
      <w:r>
        <w:t>)S.2008:1.3.12.5</w:t>
      </w:r>
      <w:proofErr w:type="gramEnd"/>
      <w:r w:rsidRPr="00953E86">
        <w:t>)</w:t>
      </w:r>
    </w:p>
    <w:p w:rsidR="00501159" w:rsidRDefault="00501159" w:rsidP="00C40290">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One hospital resident and one rest home resident were self -administrating medications.  Policy on self-administering of medicines is documented.</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lastRenderedPageBreak/>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One hospital resident and one rest home resident do not have competency assessment completed to self- administer medications.  Interview with the hospital resident evidences that the resident was confused when to take inhalers.  Staff had signed for inhaler that was not taken until the auditor was present.  Interview with the rest home resident evidences that the resident was not clear on when to take the eye drops.</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r w:rsidRPr="00E40E85">
              <w:rPr>
                <w:rFonts w:cs="Arial"/>
              </w:rPr>
              <w:t>Ensure that competency assessments are completed for residents self-administrating medications.</w:t>
            </w: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1.3.12.6</w:t>
      </w:r>
      <w:r w:rsidRPr="00953E86">
        <w:t xml:space="preserve"> (</w:t>
      </w:r>
      <w:r>
        <w:t>HDS(C</w:t>
      </w:r>
      <w:proofErr w:type="gramStart"/>
      <w:r>
        <w:t>)S.2008:1.3.12.6</w:t>
      </w:r>
      <w:proofErr w:type="gramEnd"/>
      <w:r w:rsidRPr="00953E86">
        <w:t>)</w:t>
      </w:r>
    </w:p>
    <w:p w:rsidR="00501159" w:rsidRDefault="00501159" w:rsidP="00C40290">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4"/>
        <w:rPr>
          <w:rStyle w:val="Heading4Char"/>
          <w:b/>
          <w:bCs/>
          <w:iCs/>
          <w:color w:val="17365D" w:themeColor="text2" w:themeShade="BF"/>
        </w:rPr>
      </w:pPr>
      <w:r>
        <w:rPr>
          <w:color w:val="17365D" w:themeColor="text2" w:themeShade="BF"/>
        </w:rPr>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501159" w:rsidRPr="000B4D2E" w:rsidRDefault="00501159" w:rsidP="00C40290">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E40E85">
              <w:rPr>
                <w:rFonts w:cs="Arial"/>
              </w:rPr>
              <w:t xml:space="preserve">The Croft has a commercial kitchen and all food is cooked on site by a contracted team.  There is a team of twenty contracted staff.  A food services manager with 22 </w:t>
            </w:r>
            <w:proofErr w:type="gramStart"/>
            <w:r w:rsidRPr="00E40E85">
              <w:rPr>
                <w:rFonts w:cs="Arial"/>
              </w:rPr>
              <w:t>experience</w:t>
            </w:r>
            <w:proofErr w:type="gramEnd"/>
            <w:r w:rsidRPr="00E40E85">
              <w:rPr>
                <w:rFonts w:cs="Arial"/>
              </w:rPr>
              <w:t xml:space="preserve">, oversees the kitchen staff including two cooks and a kitchen hand during the day.  The two cooks have level three certification in cooking and all kitchen staff </w:t>
            </w:r>
            <w:proofErr w:type="gramStart"/>
            <w:r w:rsidRPr="00E40E85">
              <w:rPr>
                <w:rFonts w:cs="Arial"/>
              </w:rPr>
              <w:t>have</w:t>
            </w:r>
            <w:proofErr w:type="gramEnd"/>
            <w:r w:rsidRPr="00E40E85">
              <w:rPr>
                <w:rFonts w:cs="Arial"/>
              </w:rPr>
              <w:t xml:space="preserve"> food handling training.  </w:t>
            </w:r>
            <w:r w:rsidRPr="00E40E85">
              <w:rPr>
                <w:rFonts w:cs="Arial"/>
              </w:rPr>
              <w:br/>
              <w:t>D19.2:  There is a four weekly rotating menu with seasonable vegetables.  The menu was last reviewed by a dietitian in April 2011.  Food safety inspection by Verification New Zealand is current, dated 13 May 2013.</w:t>
            </w:r>
            <w:r w:rsidRPr="00E40E85">
              <w:rPr>
                <w:rFonts w:cs="Arial"/>
              </w:rPr>
              <w:br/>
            </w:r>
            <w:r w:rsidRPr="00E40E85">
              <w:rPr>
                <w:rFonts w:cs="Arial"/>
              </w:rPr>
              <w:lastRenderedPageBreak/>
              <w:t xml:space="preserve">A food services manual is available and ensures that all stages of food delivery to the resident are documented and comply with standards, legislation and guidelines.  This includes food safety policy, food services for the older person, food and nutrition guidelines for the older person, sample menus, food services and staff responsibilities.  All fridges and freezers temperatures are recorded daily on the recording sheet, sighted.  The walk in freezer has twice-daily temperature recording, sighted.  Food temperatures are recorded daily.  Food is served directly from a </w:t>
            </w:r>
            <w:proofErr w:type="spellStart"/>
            <w:r>
              <w:rPr>
                <w:rFonts w:cs="Arial"/>
              </w:rPr>
              <w:t>bain</w:t>
            </w:r>
            <w:proofErr w:type="spellEnd"/>
            <w:r w:rsidRPr="00E40E85">
              <w:rPr>
                <w:rFonts w:cs="Arial"/>
              </w:rPr>
              <w:t xml:space="preserve"> </w:t>
            </w:r>
            <w:proofErr w:type="spellStart"/>
            <w:r w:rsidRPr="00E40E85">
              <w:rPr>
                <w:rFonts w:cs="Arial"/>
              </w:rPr>
              <w:t>marie</w:t>
            </w:r>
            <w:proofErr w:type="spellEnd"/>
            <w:r w:rsidRPr="00E40E85">
              <w:rPr>
                <w:rFonts w:cs="Arial"/>
              </w:rPr>
              <w:t xml:space="preserve"> in each of the three areas.  Meals delivered to resident’s rooms are served on a warming plate with a thermal cover to keep the food warm.  All food in the freezer and fridge is labelled or dated.  </w:t>
            </w:r>
            <w:r w:rsidRPr="00E40E85">
              <w:rPr>
                <w:rFonts w:cs="Arial"/>
              </w:rPr>
              <w:br/>
              <w:t xml:space="preserve">The residents have a nutritional profile developed on admission, which identifies dietary requirements and likes and dislikes (link # 1.3.4.2).  This is reviewed six monthly as part of the care plan review (link # 1.3.8.3).  Changes to residents’ dietary needs are communicated to the kitchen as reported by the food services manager interviewed.  Forms completed by the registered nurses to the food services manager were sighted for residents requiring fortified diets.  The food services manager reports fortified diets include extra butter, double cream, extra ice-cream and other ways to make meals high fat and high calorie.  Special diets are noted on the kitchen notice board, which can be viewed only by staff.  Special diets being catered for include pureed diets and soft diets.  There are folders of special dietary requirements available in each of the dining rooms for the staff to view when serving meals.  Weights are recorded weekly/monthly as directed by the registered nurses.  Residents report satisfaction with food choices, meals are well presented.  Alternative meals are offered as required and individual resident likes and dislikes are noted on notice board in kitchen.  </w:t>
            </w:r>
            <w:r w:rsidRPr="00E40E85">
              <w:rPr>
                <w:rFonts w:cs="Arial"/>
              </w:rPr>
              <w:br/>
              <w:t xml:space="preserve">E3.3f: There is evidence that there </w:t>
            </w:r>
            <w:proofErr w:type="gramStart"/>
            <w:r w:rsidRPr="00E40E85">
              <w:rPr>
                <w:rFonts w:cs="Arial"/>
              </w:rPr>
              <w:t>is additional nutritious snacks</w:t>
            </w:r>
            <w:proofErr w:type="gramEnd"/>
            <w:r w:rsidRPr="00E40E85">
              <w:rPr>
                <w:rFonts w:cs="Arial"/>
              </w:rPr>
              <w:t xml:space="preserve"> available over 24 hours.</w:t>
            </w:r>
          </w:p>
        </w:tc>
      </w:tr>
    </w:tbl>
    <w:p w:rsidR="00501159" w:rsidRDefault="00501159" w:rsidP="00C40290">
      <w:pPr>
        <w:pStyle w:val="OutcomeDescription"/>
        <w:rPr>
          <w:lang w:eastAsia="en-NZ"/>
        </w:rPr>
      </w:pPr>
    </w:p>
    <w:p w:rsidR="00501159" w:rsidRPr="00953E86" w:rsidRDefault="00501159" w:rsidP="00C40290">
      <w:pPr>
        <w:pStyle w:val="Heading5"/>
      </w:pPr>
      <w:r>
        <w:t>Criterion 1.3.13.1</w:t>
      </w:r>
      <w:r w:rsidRPr="00953E86">
        <w:t xml:space="preserve"> (</w:t>
      </w:r>
      <w:r>
        <w:t>HDS(C</w:t>
      </w:r>
      <w:proofErr w:type="gramStart"/>
      <w:r>
        <w:t>)S.2008:1.3.13.1</w:t>
      </w:r>
      <w:proofErr w:type="gramEnd"/>
      <w:r w:rsidRPr="00953E86">
        <w:t>)</w:t>
      </w:r>
    </w:p>
    <w:p w:rsidR="00501159" w:rsidRDefault="00501159" w:rsidP="00C40290">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lastRenderedPageBreak/>
        <w:t>Criterion 1.3.13.2</w:t>
      </w:r>
      <w:r w:rsidRPr="00953E86">
        <w:t xml:space="preserve"> (</w:t>
      </w:r>
      <w:r>
        <w:t>HDS(C</w:t>
      </w:r>
      <w:proofErr w:type="gramStart"/>
      <w:r>
        <w:t>)S.2008:1.3.13.2</w:t>
      </w:r>
      <w:proofErr w:type="gramEnd"/>
      <w:r w:rsidRPr="00953E86">
        <w:t>)</w:t>
      </w:r>
    </w:p>
    <w:p w:rsidR="00501159" w:rsidRDefault="00501159" w:rsidP="00C40290">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Pr="00953E86" w:rsidRDefault="00501159" w:rsidP="00C40290">
      <w:pPr>
        <w:pStyle w:val="Heading5"/>
      </w:pPr>
      <w:r>
        <w:t>Criterion 1.3.13.5</w:t>
      </w:r>
      <w:r w:rsidRPr="00953E86">
        <w:t xml:space="preserve"> (</w:t>
      </w:r>
      <w:r>
        <w:t>HDS(C</w:t>
      </w:r>
      <w:proofErr w:type="gramStart"/>
      <w:r>
        <w:t>)S.2008:1.3.13.5</w:t>
      </w:r>
      <w:proofErr w:type="gramEnd"/>
      <w:r w:rsidRPr="00953E86">
        <w:t>)</w:t>
      </w:r>
    </w:p>
    <w:p w:rsidR="00501159" w:rsidRDefault="00501159" w:rsidP="00C40290">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Default="00501159" w:rsidP="00C40290">
      <w:pPr>
        <w:pStyle w:val="Heading2"/>
      </w:pPr>
      <w:r>
        <w:t>Outcome 1.4: Safe and Appropriate Environment</w:t>
      </w:r>
    </w:p>
    <w:p w:rsidR="00501159" w:rsidRDefault="00501159" w:rsidP="00C4029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01159" w:rsidRPr="00953E86" w:rsidRDefault="00501159" w:rsidP="00C40290">
      <w:pPr>
        <w:pStyle w:val="Heading4"/>
        <w:rPr>
          <w:rStyle w:val="Heading4Char"/>
          <w:b/>
          <w:bCs/>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501159" w:rsidRPr="000B4D2E" w:rsidRDefault="00501159" w:rsidP="00C40290">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096293" w:rsidRDefault="00501159" w:rsidP="00C40290">
            <w:pPr>
              <w:spacing w:before="60"/>
              <w:ind w:left="0"/>
              <w:rPr>
                <w:rFonts w:cs="Arial"/>
              </w:rPr>
            </w:pPr>
            <w:r w:rsidRPr="00096293">
              <w:rPr>
                <w:rFonts w:cs="Arial"/>
              </w:rPr>
              <w:t xml:space="preserve">Interview with management confirms there </w:t>
            </w:r>
            <w:proofErr w:type="gramStart"/>
            <w:r w:rsidRPr="00096293">
              <w:rPr>
                <w:rFonts w:cs="Arial"/>
              </w:rPr>
              <w:t>have not been any alteration</w:t>
            </w:r>
            <w:proofErr w:type="gramEnd"/>
            <w:r w:rsidRPr="00096293">
              <w:rPr>
                <w:rFonts w:cs="Arial"/>
              </w:rPr>
              <w:t xml:space="preserve"> to building since last audit.</w:t>
            </w:r>
            <w:r w:rsidRPr="00096293">
              <w:rPr>
                <w:rFonts w:cs="Arial"/>
              </w:rPr>
              <w:br/>
              <w:t>There is current building warrant of fitness (BWOF) dated 1 June 2014.</w:t>
            </w:r>
          </w:p>
        </w:tc>
      </w:tr>
    </w:tbl>
    <w:p w:rsidR="00501159" w:rsidRDefault="00501159" w:rsidP="00C40290">
      <w:pPr>
        <w:pStyle w:val="OutcomeDescription"/>
        <w:rPr>
          <w:lang w:eastAsia="en-NZ"/>
        </w:rPr>
      </w:pPr>
    </w:p>
    <w:p w:rsidR="00501159" w:rsidRPr="00953E86" w:rsidRDefault="00501159" w:rsidP="00C40290">
      <w:pPr>
        <w:pStyle w:val="Heading5"/>
      </w:pPr>
      <w:r>
        <w:t>Criterion 1.4.2.1</w:t>
      </w:r>
      <w:r w:rsidRPr="00953E86">
        <w:t xml:space="preserve"> (</w:t>
      </w:r>
      <w:r>
        <w:t>HDS(C</w:t>
      </w:r>
      <w:proofErr w:type="gramStart"/>
      <w:r>
        <w:t>)S.2008:1.4.2.1</w:t>
      </w:r>
      <w:proofErr w:type="gramEnd"/>
      <w:r w:rsidRPr="00953E86">
        <w:t>)</w:t>
      </w:r>
    </w:p>
    <w:p w:rsidR="00501159" w:rsidRDefault="00501159" w:rsidP="00C40290">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Default="00501159" w:rsidP="00C40290">
      <w:pPr>
        <w:pStyle w:val="Heading1"/>
      </w:pPr>
      <w:r>
        <w:t>NZS 8134.2:2008: Health and Disability Services (Restraint Minimisation and Safe Practice) Standards</w:t>
      </w:r>
    </w:p>
    <w:p w:rsidR="00501159" w:rsidRDefault="00501159" w:rsidP="00C40290">
      <w:pPr>
        <w:pStyle w:val="Heading2"/>
      </w:pPr>
      <w:r>
        <w:t>Outcome 2.1: Restraint Minimisation</w:t>
      </w:r>
    </w:p>
    <w:p w:rsidR="00501159" w:rsidRDefault="00501159" w:rsidP="00C40290">
      <w:pPr>
        <w:pStyle w:val="OutcomeDescription"/>
        <w:rPr>
          <w:lang w:eastAsia="en-NZ"/>
        </w:rPr>
      </w:pPr>
      <w:r>
        <w:rPr>
          <w:lang w:eastAsia="en-NZ"/>
        </w:rPr>
        <w:t>Services demonstrate that the use of restraint is actively minimised.</w:t>
      </w:r>
    </w:p>
    <w:p w:rsidR="00501159" w:rsidRPr="00953E86" w:rsidRDefault="00501159" w:rsidP="00C40290">
      <w:pPr>
        <w:pStyle w:val="Heading4"/>
        <w:rPr>
          <w:rStyle w:val="Heading4Char"/>
          <w:b/>
          <w:bCs/>
          <w:iCs/>
          <w:color w:val="17365D" w:themeColor="text2" w:themeShade="BF"/>
        </w:rPr>
      </w:pPr>
      <w:r>
        <w:rPr>
          <w:color w:val="17365D" w:themeColor="text2" w:themeShade="BF"/>
        </w:rPr>
        <w:lastRenderedPageBreak/>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501159" w:rsidRDefault="00501159" w:rsidP="00C40290">
      <w:pPr>
        <w:keepNext/>
        <w:spacing w:after="120"/>
        <w:ind w:left="0"/>
        <w:rPr>
          <w:rFonts w:cs="Arial"/>
          <w:sz w:val="20"/>
          <w:szCs w:val="20"/>
        </w:rPr>
      </w:pPr>
      <w:r>
        <w:rPr>
          <w:rFonts w:cs="Arial"/>
          <w:sz w:val="20"/>
          <w:szCs w:val="20"/>
        </w:rPr>
        <w:t xml:space="preserve">Services demonstrate that the use of restraint is actively minimised. </w:t>
      </w:r>
    </w:p>
    <w:p w:rsidR="00501159" w:rsidRPr="000B4D2E" w:rsidRDefault="00501159" w:rsidP="00C40290">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6C76E3">
              <w:t xml:space="preserve">There is a documented definition of restraint and enablers that aligns with the definition in the standards. </w:t>
            </w:r>
            <w:r>
              <w:t xml:space="preserve"> </w:t>
            </w:r>
            <w:r w:rsidRPr="006C76E3">
              <w:t>The service currently has no residents assessed as requiring restraints or enablers</w:t>
            </w:r>
            <w:r>
              <w:t xml:space="preserve">.  </w:t>
            </w:r>
            <w:r w:rsidRPr="006C76E3">
              <w:t>Restraint education was last provided during the staff education day in February 2013 (17</w:t>
            </w:r>
            <w:r>
              <w:t xml:space="preserve"> </w:t>
            </w:r>
            <w:r w:rsidRPr="006C76E3">
              <w:t>staff attended).</w:t>
            </w:r>
            <w:r>
              <w:t xml:space="preserve">  Interview with the restraint coordinator (eldercare manager, RN) was conducted and confirms restraint is discussed at quality meetings.</w:t>
            </w:r>
          </w:p>
        </w:tc>
      </w:tr>
    </w:tbl>
    <w:p w:rsidR="00501159" w:rsidRDefault="00501159" w:rsidP="00C40290">
      <w:pPr>
        <w:pStyle w:val="OutcomeDescription"/>
        <w:rPr>
          <w:lang w:eastAsia="en-NZ"/>
        </w:rPr>
      </w:pPr>
    </w:p>
    <w:p w:rsidR="00501159" w:rsidRPr="00953E86" w:rsidRDefault="00501159" w:rsidP="00C40290">
      <w:pPr>
        <w:pStyle w:val="Heading5"/>
      </w:pPr>
      <w:r>
        <w:t>Criterion 2.1.1.4</w:t>
      </w:r>
      <w:r w:rsidRPr="00953E86">
        <w:t xml:space="preserve"> (</w:t>
      </w:r>
      <w:proofErr w:type="gramStart"/>
      <w:r>
        <w:t>HDS(</w:t>
      </w:r>
      <w:proofErr w:type="gramEnd"/>
      <w:r>
        <w:t>RMSP)S.2008:2.1.1.4</w:t>
      </w:r>
      <w:r w:rsidRPr="00953E86">
        <w:t>)</w:t>
      </w:r>
    </w:p>
    <w:p w:rsidR="00501159" w:rsidRDefault="00501159" w:rsidP="00C40290">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pStyle w:val="OutcomeDescription"/>
        <w:rPr>
          <w:lang w:eastAsia="en-NZ"/>
        </w:rPr>
      </w:pPr>
    </w:p>
    <w:p w:rsidR="00501159" w:rsidRDefault="00501159" w:rsidP="00C40290">
      <w:pPr>
        <w:pStyle w:val="Heading1"/>
      </w:pPr>
      <w:r>
        <w:t>NZS 8134.3:2008: Health and Disability Services (Infection Prevention and Control) Standards</w:t>
      </w:r>
    </w:p>
    <w:p w:rsidR="00501159" w:rsidRPr="00C40290" w:rsidRDefault="00501159" w:rsidP="00C40290">
      <w:pPr>
        <w:pStyle w:val="Heading4"/>
        <w:rPr>
          <w:rStyle w:val="Heading4Char"/>
          <w:b/>
          <w:bCs/>
          <w:iCs/>
          <w:color w:val="17365D" w:themeColor="text2" w:themeShade="BF"/>
        </w:rPr>
      </w:pPr>
      <w:r w:rsidRPr="00C40290">
        <w:rPr>
          <w:color w:val="17365D" w:themeColor="text2" w:themeShade="BF"/>
        </w:rPr>
        <w:lastRenderedPageBreak/>
        <w:t>Standard 3.5: Surveillance</w:t>
      </w:r>
      <w:r w:rsidRPr="00C40290">
        <w:rPr>
          <w:rStyle w:val="Heading4Char"/>
          <w:b/>
          <w:bCs/>
          <w:iCs/>
          <w:color w:val="17365D" w:themeColor="text2" w:themeShade="BF"/>
        </w:rPr>
        <w:t xml:space="preserve"> (</w:t>
      </w:r>
      <w:proofErr w:type="gramStart"/>
      <w:r w:rsidRPr="00C40290">
        <w:rPr>
          <w:color w:val="17365D" w:themeColor="text2" w:themeShade="BF"/>
        </w:rPr>
        <w:t>HDS(</w:t>
      </w:r>
      <w:proofErr w:type="gramEnd"/>
      <w:r w:rsidRPr="00C40290">
        <w:rPr>
          <w:color w:val="17365D" w:themeColor="text2" w:themeShade="BF"/>
        </w:rPr>
        <w:t>IPC)S.2008:3.5)</w:t>
      </w:r>
    </w:p>
    <w:p w:rsidR="00501159" w:rsidRDefault="00501159" w:rsidP="00C40290">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01159" w:rsidRPr="000B4D2E" w:rsidRDefault="00501159" w:rsidP="00C40290">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r w:rsidRPr="006C76E3">
              <w:rPr>
                <w:rFonts w:eastAsia="Times New Roman" w:cs="Arial"/>
                <w:noProof/>
              </w:rPr>
              <w:t xml:space="preserve">The infection control policies and procedures manual details surveillance processes. The type of surveillance undertaken is appropriate to the size and complexity of the organisation. Standardised definitions are used for the identification and classification of infection events, indicators </w:t>
            </w:r>
            <w:r>
              <w:rPr>
                <w:rFonts w:eastAsia="Times New Roman" w:cs="Arial"/>
                <w:noProof/>
              </w:rPr>
              <w:t>or outcomes</w:t>
            </w:r>
            <w:r w:rsidRPr="006C76E3">
              <w:rPr>
                <w:rFonts w:eastAsia="Times New Roman" w:cs="Arial"/>
                <w:noProof/>
              </w:rPr>
              <w:t>.</w:t>
            </w:r>
            <w:r>
              <w:rPr>
                <w:rFonts w:eastAsia="Times New Roman" w:cs="Arial"/>
                <w:noProof/>
              </w:rPr>
              <w:br/>
            </w:r>
            <w:r>
              <w:rPr>
                <w:rFonts w:eastAsia="Times New Roman" w:cs="Arial"/>
                <w:noProof/>
              </w:rPr>
              <w:br/>
            </w:r>
            <w:r w:rsidRPr="006C76E3">
              <w:rPr>
                <w:rFonts w:eastAsia="Times New Roman" w:cs="Arial"/>
                <w:noProof/>
              </w:rPr>
              <w:t>Infection logs are maintained and numbers of infections are collated at the end of each month and  reported as a cli</w:t>
            </w:r>
            <w:r>
              <w:rPr>
                <w:rFonts w:eastAsia="Times New Roman" w:cs="Arial"/>
                <w:noProof/>
              </w:rPr>
              <w:t>nical indicator to management and staff.</w:t>
            </w:r>
            <w:r w:rsidRPr="006C76E3">
              <w:rPr>
                <w:rFonts w:eastAsia="Times New Roman" w:cs="Arial"/>
                <w:noProof/>
              </w:rPr>
              <w:t xml:space="preserve"> Clinical staff interviewed report they are made aware of any infections of individual residents by way of feedback from registered nurses and handovers.</w:t>
            </w:r>
            <w:r>
              <w:rPr>
                <w:rFonts w:eastAsia="Times New Roman" w:cs="Arial"/>
                <w:noProof/>
              </w:rPr>
              <w:br/>
            </w:r>
            <w:r>
              <w:rPr>
                <w:rFonts w:eastAsia="Times New Roman" w:cs="Arial"/>
                <w:noProof/>
              </w:rPr>
              <w:br/>
            </w:r>
            <w:r w:rsidRPr="006C76E3">
              <w:rPr>
                <w:rFonts w:eastAsia="Times New Roman" w:cs="Arial"/>
                <w:noProof/>
              </w:rPr>
              <w:t>The infecti</w:t>
            </w:r>
            <w:r>
              <w:rPr>
                <w:rFonts w:eastAsia="Times New Roman" w:cs="Arial"/>
                <w:noProof/>
              </w:rPr>
              <w:t>on control coordinator (ICC) is</w:t>
            </w:r>
            <w:r w:rsidRPr="006C76E3">
              <w:rPr>
                <w:rFonts w:eastAsia="Times New Roman" w:cs="Arial"/>
                <w:noProof/>
              </w:rPr>
              <w:t xml:space="preserve"> responsible for surveillance within the service</w:t>
            </w:r>
            <w:r>
              <w:rPr>
                <w:rFonts w:eastAsia="Times New Roman" w:cs="Arial"/>
                <w:noProof/>
              </w:rPr>
              <w:t xml:space="preserve"> and oversees the infection control for the organisation</w:t>
            </w:r>
            <w:r w:rsidRPr="006C76E3">
              <w:rPr>
                <w:rFonts w:eastAsia="Times New Roman" w:cs="Arial"/>
                <w:noProof/>
              </w:rPr>
              <w:t xml:space="preserve">. </w:t>
            </w:r>
            <w:r>
              <w:rPr>
                <w:rFonts w:eastAsia="Times New Roman" w:cs="Arial"/>
                <w:noProof/>
              </w:rPr>
              <w:t>Interview with the infection control coordinator (RN) confirms surveillance data is collected, analysed and benchmarked.</w:t>
            </w:r>
          </w:p>
        </w:tc>
      </w:tr>
    </w:tbl>
    <w:p w:rsidR="00501159" w:rsidRDefault="00501159" w:rsidP="00C40290">
      <w:pPr>
        <w:ind w:left="0"/>
        <w:rPr>
          <w:lang w:eastAsia="en-NZ"/>
        </w:rPr>
      </w:pPr>
    </w:p>
    <w:p w:rsidR="00501159" w:rsidRPr="00953E86" w:rsidRDefault="00501159" w:rsidP="00C40290">
      <w:pPr>
        <w:pStyle w:val="Heading5"/>
      </w:pPr>
      <w:r>
        <w:t>Criterion 3.5.1</w:t>
      </w:r>
      <w:r w:rsidRPr="00953E86">
        <w:t xml:space="preserve"> (</w:t>
      </w:r>
      <w:proofErr w:type="gramStart"/>
      <w:r>
        <w:t>HDS(</w:t>
      </w:r>
      <w:proofErr w:type="gramEnd"/>
      <w:r>
        <w:t>IPC)S.2008:3.5.1</w:t>
      </w:r>
      <w:r w:rsidRPr="00953E86">
        <w:t>)</w:t>
      </w:r>
    </w:p>
    <w:p w:rsidR="00501159" w:rsidRDefault="00501159" w:rsidP="00C40290">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501159" w:rsidRDefault="00501159" w:rsidP="00C40290">
      <w:pPr>
        <w:ind w:left="0"/>
        <w:rPr>
          <w:lang w:eastAsia="en-NZ"/>
        </w:rPr>
      </w:pPr>
    </w:p>
    <w:p w:rsidR="00501159" w:rsidRPr="00C40290" w:rsidRDefault="00501159" w:rsidP="00C40290">
      <w:pPr>
        <w:pStyle w:val="Heading5"/>
      </w:pPr>
      <w:r w:rsidRPr="00C40290">
        <w:lastRenderedPageBreak/>
        <w:t>Criterion 3.5.7 (</w:t>
      </w:r>
      <w:proofErr w:type="gramStart"/>
      <w:r w:rsidRPr="00C40290">
        <w:t>HDS(</w:t>
      </w:r>
      <w:proofErr w:type="gramEnd"/>
      <w:r w:rsidRPr="00C40290">
        <w:t>IPC)S.2008:3.5.7)</w:t>
      </w:r>
    </w:p>
    <w:p w:rsidR="00501159" w:rsidRDefault="00501159" w:rsidP="00C40290">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01159" w:rsidTr="007A200C">
        <w:tc>
          <w:tcPr>
            <w:tcW w:w="15276" w:type="dxa"/>
            <w:tcBorders>
              <w:bottom w:val="single" w:sz="4" w:space="0" w:color="auto"/>
            </w:tcBorders>
            <w:vAlign w:val="center"/>
          </w:tcPr>
          <w:p w:rsidR="00501159" w:rsidRPr="00A6705A" w:rsidRDefault="00501159" w:rsidP="00C4029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Evidence:</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Finding:</w:t>
            </w:r>
          </w:p>
        </w:tc>
      </w:tr>
      <w:tr w:rsidR="00501159" w:rsidTr="007A200C">
        <w:trPr>
          <w:trHeight w:val="112"/>
        </w:trPr>
        <w:tc>
          <w:tcPr>
            <w:tcW w:w="15276" w:type="dxa"/>
            <w:tcBorders>
              <w:top w:val="nil"/>
              <w:bottom w:val="single" w:sz="4" w:space="0" w:color="auto"/>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tcBorders>
              <w:bottom w:val="nil"/>
            </w:tcBorders>
            <w:vAlign w:val="center"/>
          </w:tcPr>
          <w:p w:rsidR="00501159" w:rsidRPr="00A6705A" w:rsidRDefault="00501159" w:rsidP="00C40290">
            <w:pPr>
              <w:keepNext/>
              <w:spacing w:before="60"/>
              <w:ind w:left="0"/>
              <w:rPr>
                <w:rFonts w:cs="Arial"/>
                <w:b/>
                <w:sz w:val="20"/>
                <w:szCs w:val="20"/>
              </w:rPr>
            </w:pPr>
            <w:r w:rsidRPr="00A6705A">
              <w:rPr>
                <w:rFonts w:cs="Arial"/>
                <w:b/>
                <w:sz w:val="20"/>
                <w:szCs w:val="20"/>
              </w:rPr>
              <w:t>Corrective Action:</w:t>
            </w:r>
          </w:p>
        </w:tc>
      </w:tr>
      <w:tr w:rsidR="00501159" w:rsidTr="007A200C">
        <w:trPr>
          <w:trHeight w:val="112"/>
        </w:trPr>
        <w:tc>
          <w:tcPr>
            <w:tcW w:w="15276" w:type="dxa"/>
            <w:tcBorders>
              <w:top w:val="nil"/>
            </w:tcBorders>
            <w:vAlign w:val="center"/>
          </w:tcPr>
          <w:p w:rsidR="00501159" w:rsidRPr="002C116C" w:rsidRDefault="00501159" w:rsidP="00C40290">
            <w:pPr>
              <w:spacing w:before="60"/>
              <w:ind w:left="0"/>
              <w:rPr>
                <w:rFonts w:cs="Arial"/>
                <w:sz w:val="20"/>
                <w:szCs w:val="20"/>
              </w:rPr>
            </w:pPr>
          </w:p>
        </w:tc>
      </w:tr>
      <w:tr w:rsidR="00501159" w:rsidTr="007A200C">
        <w:trPr>
          <w:trHeight w:val="113"/>
        </w:trPr>
        <w:tc>
          <w:tcPr>
            <w:tcW w:w="15276" w:type="dxa"/>
            <w:vAlign w:val="center"/>
          </w:tcPr>
          <w:p w:rsidR="00501159" w:rsidRPr="00A6705A" w:rsidRDefault="00501159" w:rsidP="00C4029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C40290" w:rsidP="00C40290">
      <w:pPr>
        <w:spacing w:before="240" w:after="0" w:line="276" w:lineRule="auto"/>
        <w:ind w:left="0"/>
        <w:rPr>
          <w:sz w:val="24"/>
        </w:rPr>
      </w:pPr>
    </w:p>
    <w:sectPr w:rsidR="008F484E" w:rsidSect="005011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29" w:rsidRDefault="00EF2714">
      <w:pPr>
        <w:spacing w:after="0"/>
      </w:pPr>
      <w:r>
        <w:separator/>
      </w:r>
    </w:p>
  </w:endnote>
  <w:endnote w:type="continuationSeparator" w:id="0">
    <w:p w:rsidR="008F6629" w:rsidRDefault="00EF2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0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0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29" w:rsidRDefault="00EF2714">
      <w:pPr>
        <w:spacing w:after="0"/>
      </w:pPr>
      <w:r>
        <w:separator/>
      </w:r>
    </w:p>
  </w:footnote>
  <w:footnote w:type="continuationSeparator" w:id="0">
    <w:p w:rsidR="008F6629" w:rsidRDefault="00EF27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0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0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0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44296EC">
      <w:numFmt w:val="bullet"/>
      <w:lvlText w:val="-"/>
      <w:lvlJc w:val="left"/>
      <w:pPr>
        <w:tabs>
          <w:tab w:val="num" w:pos="717"/>
        </w:tabs>
        <w:ind w:left="717" w:hanging="360"/>
      </w:pPr>
      <w:rPr>
        <w:rFonts w:ascii="Calibri" w:eastAsia="Calibri" w:hAnsi="Calibri" w:cs="Times New Roman" w:hint="default"/>
      </w:rPr>
    </w:lvl>
    <w:lvl w:ilvl="1" w:tplc="651690C8" w:tentative="1">
      <w:start w:val="1"/>
      <w:numFmt w:val="bullet"/>
      <w:lvlText w:val="o"/>
      <w:lvlJc w:val="left"/>
      <w:pPr>
        <w:tabs>
          <w:tab w:val="num" w:pos="1437"/>
        </w:tabs>
        <w:ind w:left="1437" w:hanging="360"/>
      </w:pPr>
      <w:rPr>
        <w:rFonts w:ascii="Courier New" w:hAnsi="Courier New" w:cs="Courier New" w:hint="default"/>
      </w:rPr>
    </w:lvl>
    <w:lvl w:ilvl="2" w:tplc="EC02A034" w:tentative="1">
      <w:start w:val="1"/>
      <w:numFmt w:val="bullet"/>
      <w:lvlText w:val=""/>
      <w:lvlJc w:val="left"/>
      <w:pPr>
        <w:tabs>
          <w:tab w:val="num" w:pos="2157"/>
        </w:tabs>
        <w:ind w:left="2157" w:hanging="360"/>
      </w:pPr>
      <w:rPr>
        <w:rFonts w:ascii="Wingdings" w:hAnsi="Wingdings" w:hint="default"/>
      </w:rPr>
    </w:lvl>
    <w:lvl w:ilvl="3" w:tplc="6C14C728" w:tentative="1">
      <w:start w:val="1"/>
      <w:numFmt w:val="bullet"/>
      <w:lvlText w:val=""/>
      <w:lvlJc w:val="left"/>
      <w:pPr>
        <w:tabs>
          <w:tab w:val="num" w:pos="2877"/>
        </w:tabs>
        <w:ind w:left="2877" w:hanging="360"/>
      </w:pPr>
      <w:rPr>
        <w:rFonts w:ascii="Symbol" w:hAnsi="Symbol" w:hint="default"/>
      </w:rPr>
    </w:lvl>
    <w:lvl w:ilvl="4" w:tplc="FD961FD6" w:tentative="1">
      <w:start w:val="1"/>
      <w:numFmt w:val="bullet"/>
      <w:lvlText w:val="o"/>
      <w:lvlJc w:val="left"/>
      <w:pPr>
        <w:tabs>
          <w:tab w:val="num" w:pos="3597"/>
        </w:tabs>
        <w:ind w:left="3597" w:hanging="360"/>
      </w:pPr>
      <w:rPr>
        <w:rFonts w:ascii="Courier New" w:hAnsi="Courier New" w:cs="Courier New" w:hint="default"/>
      </w:rPr>
    </w:lvl>
    <w:lvl w:ilvl="5" w:tplc="A56CABAC" w:tentative="1">
      <w:start w:val="1"/>
      <w:numFmt w:val="bullet"/>
      <w:lvlText w:val=""/>
      <w:lvlJc w:val="left"/>
      <w:pPr>
        <w:tabs>
          <w:tab w:val="num" w:pos="4317"/>
        </w:tabs>
        <w:ind w:left="4317" w:hanging="360"/>
      </w:pPr>
      <w:rPr>
        <w:rFonts w:ascii="Wingdings" w:hAnsi="Wingdings" w:hint="default"/>
      </w:rPr>
    </w:lvl>
    <w:lvl w:ilvl="6" w:tplc="5D5618F6" w:tentative="1">
      <w:start w:val="1"/>
      <w:numFmt w:val="bullet"/>
      <w:lvlText w:val=""/>
      <w:lvlJc w:val="left"/>
      <w:pPr>
        <w:tabs>
          <w:tab w:val="num" w:pos="5037"/>
        </w:tabs>
        <w:ind w:left="5037" w:hanging="360"/>
      </w:pPr>
      <w:rPr>
        <w:rFonts w:ascii="Symbol" w:hAnsi="Symbol" w:hint="default"/>
      </w:rPr>
    </w:lvl>
    <w:lvl w:ilvl="7" w:tplc="D78EFB14" w:tentative="1">
      <w:start w:val="1"/>
      <w:numFmt w:val="bullet"/>
      <w:lvlText w:val="o"/>
      <w:lvlJc w:val="left"/>
      <w:pPr>
        <w:tabs>
          <w:tab w:val="num" w:pos="5757"/>
        </w:tabs>
        <w:ind w:left="5757" w:hanging="360"/>
      </w:pPr>
      <w:rPr>
        <w:rFonts w:ascii="Courier New" w:hAnsi="Courier New" w:cs="Courier New" w:hint="default"/>
      </w:rPr>
    </w:lvl>
    <w:lvl w:ilvl="8" w:tplc="ED463D9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B366360">
      <w:start w:val="1"/>
      <w:numFmt w:val="bullet"/>
      <w:lvlText w:val=""/>
      <w:lvlJc w:val="left"/>
      <w:pPr>
        <w:ind w:left="360" w:hanging="360"/>
      </w:pPr>
      <w:rPr>
        <w:rFonts w:ascii="Symbol" w:hAnsi="Symbol" w:hint="default"/>
      </w:rPr>
    </w:lvl>
    <w:lvl w:ilvl="1" w:tplc="E96A28D0" w:tentative="1">
      <w:start w:val="1"/>
      <w:numFmt w:val="bullet"/>
      <w:lvlText w:val="o"/>
      <w:lvlJc w:val="left"/>
      <w:pPr>
        <w:ind w:left="1080" w:hanging="360"/>
      </w:pPr>
      <w:rPr>
        <w:rFonts w:ascii="Courier New" w:hAnsi="Courier New" w:cs="Courier New" w:hint="default"/>
      </w:rPr>
    </w:lvl>
    <w:lvl w:ilvl="2" w:tplc="108C3AF4" w:tentative="1">
      <w:start w:val="1"/>
      <w:numFmt w:val="bullet"/>
      <w:lvlText w:val=""/>
      <w:lvlJc w:val="left"/>
      <w:pPr>
        <w:ind w:left="1800" w:hanging="360"/>
      </w:pPr>
      <w:rPr>
        <w:rFonts w:ascii="Wingdings" w:hAnsi="Wingdings" w:hint="default"/>
      </w:rPr>
    </w:lvl>
    <w:lvl w:ilvl="3" w:tplc="27BA5F30" w:tentative="1">
      <w:start w:val="1"/>
      <w:numFmt w:val="bullet"/>
      <w:lvlText w:val=""/>
      <w:lvlJc w:val="left"/>
      <w:pPr>
        <w:ind w:left="2520" w:hanging="360"/>
      </w:pPr>
      <w:rPr>
        <w:rFonts w:ascii="Symbol" w:hAnsi="Symbol" w:hint="default"/>
      </w:rPr>
    </w:lvl>
    <w:lvl w:ilvl="4" w:tplc="2CCCFE7A" w:tentative="1">
      <w:start w:val="1"/>
      <w:numFmt w:val="bullet"/>
      <w:lvlText w:val="o"/>
      <w:lvlJc w:val="left"/>
      <w:pPr>
        <w:ind w:left="3240" w:hanging="360"/>
      </w:pPr>
      <w:rPr>
        <w:rFonts w:ascii="Courier New" w:hAnsi="Courier New" w:cs="Courier New" w:hint="default"/>
      </w:rPr>
    </w:lvl>
    <w:lvl w:ilvl="5" w:tplc="41EA0600" w:tentative="1">
      <w:start w:val="1"/>
      <w:numFmt w:val="bullet"/>
      <w:lvlText w:val=""/>
      <w:lvlJc w:val="left"/>
      <w:pPr>
        <w:ind w:left="3960" w:hanging="360"/>
      </w:pPr>
      <w:rPr>
        <w:rFonts w:ascii="Wingdings" w:hAnsi="Wingdings" w:hint="default"/>
      </w:rPr>
    </w:lvl>
    <w:lvl w:ilvl="6" w:tplc="85B292D8" w:tentative="1">
      <w:start w:val="1"/>
      <w:numFmt w:val="bullet"/>
      <w:lvlText w:val=""/>
      <w:lvlJc w:val="left"/>
      <w:pPr>
        <w:ind w:left="4680" w:hanging="360"/>
      </w:pPr>
      <w:rPr>
        <w:rFonts w:ascii="Symbol" w:hAnsi="Symbol" w:hint="default"/>
      </w:rPr>
    </w:lvl>
    <w:lvl w:ilvl="7" w:tplc="F0962CE6" w:tentative="1">
      <w:start w:val="1"/>
      <w:numFmt w:val="bullet"/>
      <w:lvlText w:val="o"/>
      <w:lvlJc w:val="left"/>
      <w:pPr>
        <w:ind w:left="5400" w:hanging="360"/>
      </w:pPr>
      <w:rPr>
        <w:rFonts w:ascii="Courier New" w:hAnsi="Courier New" w:cs="Courier New" w:hint="default"/>
      </w:rPr>
    </w:lvl>
    <w:lvl w:ilvl="8" w:tplc="01B0034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E763632">
      <w:start w:val="1"/>
      <w:numFmt w:val="bullet"/>
      <w:lvlText w:val=""/>
      <w:lvlJc w:val="left"/>
      <w:pPr>
        <w:ind w:left="1077" w:hanging="360"/>
      </w:pPr>
      <w:rPr>
        <w:rFonts w:ascii="Symbol" w:hAnsi="Symbol" w:hint="default"/>
      </w:rPr>
    </w:lvl>
    <w:lvl w:ilvl="1" w:tplc="73A05B5C" w:tentative="1">
      <w:start w:val="1"/>
      <w:numFmt w:val="bullet"/>
      <w:lvlText w:val="o"/>
      <w:lvlJc w:val="left"/>
      <w:pPr>
        <w:ind w:left="1797" w:hanging="360"/>
      </w:pPr>
      <w:rPr>
        <w:rFonts w:ascii="Courier New" w:hAnsi="Courier New" w:cs="Courier New" w:hint="default"/>
      </w:rPr>
    </w:lvl>
    <w:lvl w:ilvl="2" w:tplc="508467E8" w:tentative="1">
      <w:start w:val="1"/>
      <w:numFmt w:val="bullet"/>
      <w:lvlText w:val=""/>
      <w:lvlJc w:val="left"/>
      <w:pPr>
        <w:ind w:left="2517" w:hanging="360"/>
      </w:pPr>
      <w:rPr>
        <w:rFonts w:ascii="Wingdings" w:hAnsi="Wingdings" w:hint="default"/>
      </w:rPr>
    </w:lvl>
    <w:lvl w:ilvl="3" w:tplc="CDA4B378" w:tentative="1">
      <w:start w:val="1"/>
      <w:numFmt w:val="bullet"/>
      <w:lvlText w:val=""/>
      <w:lvlJc w:val="left"/>
      <w:pPr>
        <w:ind w:left="3237" w:hanging="360"/>
      </w:pPr>
      <w:rPr>
        <w:rFonts w:ascii="Symbol" w:hAnsi="Symbol" w:hint="default"/>
      </w:rPr>
    </w:lvl>
    <w:lvl w:ilvl="4" w:tplc="B8A8947E" w:tentative="1">
      <w:start w:val="1"/>
      <w:numFmt w:val="bullet"/>
      <w:lvlText w:val="o"/>
      <w:lvlJc w:val="left"/>
      <w:pPr>
        <w:ind w:left="3957" w:hanging="360"/>
      </w:pPr>
      <w:rPr>
        <w:rFonts w:ascii="Courier New" w:hAnsi="Courier New" w:cs="Courier New" w:hint="default"/>
      </w:rPr>
    </w:lvl>
    <w:lvl w:ilvl="5" w:tplc="3DB6E69E" w:tentative="1">
      <w:start w:val="1"/>
      <w:numFmt w:val="bullet"/>
      <w:lvlText w:val=""/>
      <w:lvlJc w:val="left"/>
      <w:pPr>
        <w:ind w:left="4677" w:hanging="360"/>
      </w:pPr>
      <w:rPr>
        <w:rFonts w:ascii="Wingdings" w:hAnsi="Wingdings" w:hint="default"/>
      </w:rPr>
    </w:lvl>
    <w:lvl w:ilvl="6" w:tplc="BE626E3A" w:tentative="1">
      <w:start w:val="1"/>
      <w:numFmt w:val="bullet"/>
      <w:lvlText w:val=""/>
      <w:lvlJc w:val="left"/>
      <w:pPr>
        <w:ind w:left="5397" w:hanging="360"/>
      </w:pPr>
      <w:rPr>
        <w:rFonts w:ascii="Symbol" w:hAnsi="Symbol" w:hint="default"/>
      </w:rPr>
    </w:lvl>
    <w:lvl w:ilvl="7" w:tplc="491C255A" w:tentative="1">
      <w:start w:val="1"/>
      <w:numFmt w:val="bullet"/>
      <w:lvlText w:val="o"/>
      <w:lvlJc w:val="left"/>
      <w:pPr>
        <w:ind w:left="6117" w:hanging="360"/>
      </w:pPr>
      <w:rPr>
        <w:rFonts w:ascii="Courier New" w:hAnsi="Courier New" w:cs="Courier New" w:hint="default"/>
      </w:rPr>
    </w:lvl>
    <w:lvl w:ilvl="8" w:tplc="40926BF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2B0E0F6">
      <w:start w:val="1"/>
      <w:numFmt w:val="bullet"/>
      <w:lvlText w:val=""/>
      <w:lvlJc w:val="left"/>
      <w:pPr>
        <w:ind w:left="1077" w:hanging="360"/>
      </w:pPr>
      <w:rPr>
        <w:rFonts w:ascii="Symbol" w:hAnsi="Symbol" w:hint="default"/>
      </w:rPr>
    </w:lvl>
    <w:lvl w:ilvl="1" w:tplc="FD4015A8" w:tentative="1">
      <w:start w:val="1"/>
      <w:numFmt w:val="bullet"/>
      <w:lvlText w:val="o"/>
      <w:lvlJc w:val="left"/>
      <w:pPr>
        <w:ind w:left="1797" w:hanging="360"/>
      </w:pPr>
      <w:rPr>
        <w:rFonts w:ascii="Courier New" w:hAnsi="Courier New" w:cs="Courier New" w:hint="default"/>
      </w:rPr>
    </w:lvl>
    <w:lvl w:ilvl="2" w:tplc="12C0A20A" w:tentative="1">
      <w:start w:val="1"/>
      <w:numFmt w:val="bullet"/>
      <w:lvlText w:val=""/>
      <w:lvlJc w:val="left"/>
      <w:pPr>
        <w:ind w:left="2517" w:hanging="360"/>
      </w:pPr>
      <w:rPr>
        <w:rFonts w:ascii="Wingdings" w:hAnsi="Wingdings" w:hint="default"/>
      </w:rPr>
    </w:lvl>
    <w:lvl w:ilvl="3" w:tplc="C0F072C2" w:tentative="1">
      <w:start w:val="1"/>
      <w:numFmt w:val="bullet"/>
      <w:lvlText w:val=""/>
      <w:lvlJc w:val="left"/>
      <w:pPr>
        <w:ind w:left="3237" w:hanging="360"/>
      </w:pPr>
      <w:rPr>
        <w:rFonts w:ascii="Symbol" w:hAnsi="Symbol" w:hint="default"/>
      </w:rPr>
    </w:lvl>
    <w:lvl w:ilvl="4" w:tplc="02828140" w:tentative="1">
      <w:start w:val="1"/>
      <w:numFmt w:val="bullet"/>
      <w:lvlText w:val="o"/>
      <w:lvlJc w:val="left"/>
      <w:pPr>
        <w:ind w:left="3957" w:hanging="360"/>
      </w:pPr>
      <w:rPr>
        <w:rFonts w:ascii="Courier New" w:hAnsi="Courier New" w:cs="Courier New" w:hint="default"/>
      </w:rPr>
    </w:lvl>
    <w:lvl w:ilvl="5" w:tplc="F41CA0C4" w:tentative="1">
      <w:start w:val="1"/>
      <w:numFmt w:val="bullet"/>
      <w:lvlText w:val=""/>
      <w:lvlJc w:val="left"/>
      <w:pPr>
        <w:ind w:left="4677" w:hanging="360"/>
      </w:pPr>
      <w:rPr>
        <w:rFonts w:ascii="Wingdings" w:hAnsi="Wingdings" w:hint="default"/>
      </w:rPr>
    </w:lvl>
    <w:lvl w:ilvl="6" w:tplc="2430BEB8" w:tentative="1">
      <w:start w:val="1"/>
      <w:numFmt w:val="bullet"/>
      <w:lvlText w:val=""/>
      <w:lvlJc w:val="left"/>
      <w:pPr>
        <w:ind w:left="5397" w:hanging="360"/>
      </w:pPr>
      <w:rPr>
        <w:rFonts w:ascii="Symbol" w:hAnsi="Symbol" w:hint="default"/>
      </w:rPr>
    </w:lvl>
    <w:lvl w:ilvl="7" w:tplc="32AE92CE" w:tentative="1">
      <w:start w:val="1"/>
      <w:numFmt w:val="bullet"/>
      <w:lvlText w:val="o"/>
      <w:lvlJc w:val="left"/>
      <w:pPr>
        <w:ind w:left="6117" w:hanging="360"/>
      </w:pPr>
      <w:rPr>
        <w:rFonts w:ascii="Courier New" w:hAnsi="Courier New" w:cs="Courier New" w:hint="default"/>
      </w:rPr>
    </w:lvl>
    <w:lvl w:ilvl="8" w:tplc="600078D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A90C698">
      <w:start w:val="1"/>
      <w:numFmt w:val="bullet"/>
      <w:lvlText w:val="–"/>
      <w:lvlJc w:val="left"/>
      <w:pPr>
        <w:tabs>
          <w:tab w:val="num" w:pos="720"/>
        </w:tabs>
        <w:ind w:left="720" w:hanging="360"/>
      </w:pPr>
      <w:rPr>
        <w:rFonts w:ascii="Times New Roman" w:hAnsi="Times New Roman" w:hint="default"/>
      </w:rPr>
    </w:lvl>
    <w:lvl w:ilvl="1" w:tplc="28908E9A">
      <w:start w:val="1"/>
      <w:numFmt w:val="bullet"/>
      <w:lvlText w:val="–"/>
      <w:lvlJc w:val="left"/>
      <w:pPr>
        <w:tabs>
          <w:tab w:val="num" w:pos="1440"/>
        </w:tabs>
        <w:ind w:left="1440" w:hanging="360"/>
      </w:pPr>
      <w:rPr>
        <w:rFonts w:ascii="Times New Roman" w:hAnsi="Times New Roman" w:hint="default"/>
      </w:rPr>
    </w:lvl>
    <w:lvl w:ilvl="2" w:tplc="3AB0FECA" w:tentative="1">
      <w:start w:val="1"/>
      <w:numFmt w:val="bullet"/>
      <w:lvlText w:val="–"/>
      <w:lvlJc w:val="left"/>
      <w:pPr>
        <w:tabs>
          <w:tab w:val="num" w:pos="2160"/>
        </w:tabs>
        <w:ind w:left="2160" w:hanging="360"/>
      </w:pPr>
      <w:rPr>
        <w:rFonts w:ascii="Times New Roman" w:hAnsi="Times New Roman" w:hint="default"/>
      </w:rPr>
    </w:lvl>
    <w:lvl w:ilvl="3" w:tplc="2DEE8DAA" w:tentative="1">
      <w:start w:val="1"/>
      <w:numFmt w:val="bullet"/>
      <w:lvlText w:val="–"/>
      <w:lvlJc w:val="left"/>
      <w:pPr>
        <w:tabs>
          <w:tab w:val="num" w:pos="2880"/>
        </w:tabs>
        <w:ind w:left="2880" w:hanging="360"/>
      </w:pPr>
      <w:rPr>
        <w:rFonts w:ascii="Times New Roman" w:hAnsi="Times New Roman" w:hint="default"/>
      </w:rPr>
    </w:lvl>
    <w:lvl w:ilvl="4" w:tplc="1D0A9312" w:tentative="1">
      <w:start w:val="1"/>
      <w:numFmt w:val="bullet"/>
      <w:lvlText w:val="–"/>
      <w:lvlJc w:val="left"/>
      <w:pPr>
        <w:tabs>
          <w:tab w:val="num" w:pos="3600"/>
        </w:tabs>
        <w:ind w:left="3600" w:hanging="360"/>
      </w:pPr>
      <w:rPr>
        <w:rFonts w:ascii="Times New Roman" w:hAnsi="Times New Roman" w:hint="default"/>
      </w:rPr>
    </w:lvl>
    <w:lvl w:ilvl="5" w:tplc="BC6AA1B4" w:tentative="1">
      <w:start w:val="1"/>
      <w:numFmt w:val="bullet"/>
      <w:lvlText w:val="–"/>
      <w:lvlJc w:val="left"/>
      <w:pPr>
        <w:tabs>
          <w:tab w:val="num" w:pos="4320"/>
        </w:tabs>
        <w:ind w:left="4320" w:hanging="360"/>
      </w:pPr>
      <w:rPr>
        <w:rFonts w:ascii="Times New Roman" w:hAnsi="Times New Roman" w:hint="default"/>
      </w:rPr>
    </w:lvl>
    <w:lvl w:ilvl="6" w:tplc="25C0C15C" w:tentative="1">
      <w:start w:val="1"/>
      <w:numFmt w:val="bullet"/>
      <w:lvlText w:val="–"/>
      <w:lvlJc w:val="left"/>
      <w:pPr>
        <w:tabs>
          <w:tab w:val="num" w:pos="5040"/>
        </w:tabs>
        <w:ind w:left="5040" w:hanging="360"/>
      </w:pPr>
      <w:rPr>
        <w:rFonts w:ascii="Times New Roman" w:hAnsi="Times New Roman" w:hint="default"/>
      </w:rPr>
    </w:lvl>
    <w:lvl w:ilvl="7" w:tplc="9C223F90" w:tentative="1">
      <w:start w:val="1"/>
      <w:numFmt w:val="bullet"/>
      <w:lvlText w:val="–"/>
      <w:lvlJc w:val="left"/>
      <w:pPr>
        <w:tabs>
          <w:tab w:val="num" w:pos="5760"/>
        </w:tabs>
        <w:ind w:left="5760" w:hanging="360"/>
      </w:pPr>
      <w:rPr>
        <w:rFonts w:ascii="Times New Roman" w:hAnsi="Times New Roman" w:hint="default"/>
      </w:rPr>
    </w:lvl>
    <w:lvl w:ilvl="8" w:tplc="D5BC3A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08ECABE">
      <w:start w:val="1"/>
      <w:numFmt w:val="bullet"/>
      <w:lvlText w:val=""/>
      <w:lvlJc w:val="left"/>
      <w:pPr>
        <w:ind w:left="1080" w:hanging="360"/>
      </w:pPr>
      <w:rPr>
        <w:rFonts w:ascii="Symbol" w:hAnsi="Symbol" w:hint="default"/>
      </w:rPr>
    </w:lvl>
    <w:lvl w:ilvl="1" w:tplc="510EE032" w:tentative="1">
      <w:start w:val="1"/>
      <w:numFmt w:val="bullet"/>
      <w:lvlText w:val="o"/>
      <w:lvlJc w:val="left"/>
      <w:pPr>
        <w:ind w:left="1800" w:hanging="360"/>
      </w:pPr>
      <w:rPr>
        <w:rFonts w:ascii="Courier New" w:hAnsi="Courier New" w:cs="Courier New" w:hint="default"/>
      </w:rPr>
    </w:lvl>
    <w:lvl w:ilvl="2" w:tplc="9938734E" w:tentative="1">
      <w:start w:val="1"/>
      <w:numFmt w:val="bullet"/>
      <w:lvlText w:val=""/>
      <w:lvlJc w:val="left"/>
      <w:pPr>
        <w:ind w:left="2520" w:hanging="360"/>
      </w:pPr>
      <w:rPr>
        <w:rFonts w:ascii="Wingdings" w:hAnsi="Wingdings" w:hint="default"/>
      </w:rPr>
    </w:lvl>
    <w:lvl w:ilvl="3" w:tplc="DB54D538" w:tentative="1">
      <w:start w:val="1"/>
      <w:numFmt w:val="bullet"/>
      <w:lvlText w:val=""/>
      <w:lvlJc w:val="left"/>
      <w:pPr>
        <w:ind w:left="3240" w:hanging="360"/>
      </w:pPr>
      <w:rPr>
        <w:rFonts w:ascii="Symbol" w:hAnsi="Symbol" w:hint="default"/>
      </w:rPr>
    </w:lvl>
    <w:lvl w:ilvl="4" w:tplc="489CE5E8" w:tentative="1">
      <w:start w:val="1"/>
      <w:numFmt w:val="bullet"/>
      <w:lvlText w:val="o"/>
      <w:lvlJc w:val="left"/>
      <w:pPr>
        <w:ind w:left="3960" w:hanging="360"/>
      </w:pPr>
      <w:rPr>
        <w:rFonts w:ascii="Courier New" w:hAnsi="Courier New" w:cs="Courier New" w:hint="default"/>
      </w:rPr>
    </w:lvl>
    <w:lvl w:ilvl="5" w:tplc="912A631C" w:tentative="1">
      <w:start w:val="1"/>
      <w:numFmt w:val="bullet"/>
      <w:lvlText w:val=""/>
      <w:lvlJc w:val="left"/>
      <w:pPr>
        <w:ind w:left="4680" w:hanging="360"/>
      </w:pPr>
      <w:rPr>
        <w:rFonts w:ascii="Wingdings" w:hAnsi="Wingdings" w:hint="default"/>
      </w:rPr>
    </w:lvl>
    <w:lvl w:ilvl="6" w:tplc="B838CDDA" w:tentative="1">
      <w:start w:val="1"/>
      <w:numFmt w:val="bullet"/>
      <w:lvlText w:val=""/>
      <w:lvlJc w:val="left"/>
      <w:pPr>
        <w:ind w:left="5400" w:hanging="360"/>
      </w:pPr>
      <w:rPr>
        <w:rFonts w:ascii="Symbol" w:hAnsi="Symbol" w:hint="default"/>
      </w:rPr>
    </w:lvl>
    <w:lvl w:ilvl="7" w:tplc="B8426D1E" w:tentative="1">
      <w:start w:val="1"/>
      <w:numFmt w:val="bullet"/>
      <w:lvlText w:val="o"/>
      <w:lvlJc w:val="left"/>
      <w:pPr>
        <w:ind w:left="6120" w:hanging="360"/>
      </w:pPr>
      <w:rPr>
        <w:rFonts w:ascii="Courier New" w:hAnsi="Courier New" w:cs="Courier New" w:hint="default"/>
      </w:rPr>
    </w:lvl>
    <w:lvl w:ilvl="8" w:tplc="A816CE1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C9E1D14">
      <w:start w:val="1"/>
      <w:numFmt w:val="bullet"/>
      <w:lvlText w:val=""/>
      <w:lvlJc w:val="left"/>
      <w:pPr>
        <w:tabs>
          <w:tab w:val="num" w:pos="360"/>
        </w:tabs>
        <w:ind w:left="360" w:hanging="360"/>
      </w:pPr>
      <w:rPr>
        <w:rFonts w:ascii="Symbol" w:hAnsi="Symbol" w:hint="default"/>
      </w:rPr>
    </w:lvl>
    <w:lvl w:ilvl="1" w:tplc="F3A479BA" w:tentative="1">
      <w:start w:val="1"/>
      <w:numFmt w:val="bullet"/>
      <w:lvlText w:val="o"/>
      <w:lvlJc w:val="left"/>
      <w:pPr>
        <w:tabs>
          <w:tab w:val="num" w:pos="1080"/>
        </w:tabs>
        <w:ind w:left="1080" w:hanging="360"/>
      </w:pPr>
      <w:rPr>
        <w:rFonts w:ascii="Courier New" w:hAnsi="Courier New" w:cs="Courier New" w:hint="default"/>
      </w:rPr>
    </w:lvl>
    <w:lvl w:ilvl="2" w:tplc="35D6CE94" w:tentative="1">
      <w:start w:val="1"/>
      <w:numFmt w:val="bullet"/>
      <w:lvlText w:val=""/>
      <w:lvlJc w:val="left"/>
      <w:pPr>
        <w:tabs>
          <w:tab w:val="num" w:pos="1800"/>
        </w:tabs>
        <w:ind w:left="1800" w:hanging="360"/>
      </w:pPr>
      <w:rPr>
        <w:rFonts w:ascii="Wingdings" w:hAnsi="Wingdings" w:hint="default"/>
      </w:rPr>
    </w:lvl>
    <w:lvl w:ilvl="3" w:tplc="A6CC6702" w:tentative="1">
      <w:start w:val="1"/>
      <w:numFmt w:val="bullet"/>
      <w:lvlText w:val=""/>
      <w:lvlJc w:val="left"/>
      <w:pPr>
        <w:tabs>
          <w:tab w:val="num" w:pos="2520"/>
        </w:tabs>
        <w:ind w:left="2520" w:hanging="360"/>
      </w:pPr>
      <w:rPr>
        <w:rFonts w:ascii="Symbol" w:hAnsi="Symbol" w:hint="default"/>
      </w:rPr>
    </w:lvl>
    <w:lvl w:ilvl="4" w:tplc="139EE8BC" w:tentative="1">
      <w:start w:val="1"/>
      <w:numFmt w:val="bullet"/>
      <w:lvlText w:val="o"/>
      <w:lvlJc w:val="left"/>
      <w:pPr>
        <w:tabs>
          <w:tab w:val="num" w:pos="3240"/>
        </w:tabs>
        <w:ind w:left="3240" w:hanging="360"/>
      </w:pPr>
      <w:rPr>
        <w:rFonts w:ascii="Courier New" w:hAnsi="Courier New" w:cs="Courier New" w:hint="default"/>
      </w:rPr>
    </w:lvl>
    <w:lvl w:ilvl="5" w:tplc="0D9EBB7C" w:tentative="1">
      <w:start w:val="1"/>
      <w:numFmt w:val="bullet"/>
      <w:lvlText w:val=""/>
      <w:lvlJc w:val="left"/>
      <w:pPr>
        <w:tabs>
          <w:tab w:val="num" w:pos="3960"/>
        </w:tabs>
        <w:ind w:left="3960" w:hanging="360"/>
      </w:pPr>
      <w:rPr>
        <w:rFonts w:ascii="Wingdings" w:hAnsi="Wingdings" w:hint="default"/>
      </w:rPr>
    </w:lvl>
    <w:lvl w:ilvl="6" w:tplc="2F2E755E" w:tentative="1">
      <w:start w:val="1"/>
      <w:numFmt w:val="bullet"/>
      <w:lvlText w:val=""/>
      <w:lvlJc w:val="left"/>
      <w:pPr>
        <w:tabs>
          <w:tab w:val="num" w:pos="4680"/>
        </w:tabs>
        <w:ind w:left="4680" w:hanging="360"/>
      </w:pPr>
      <w:rPr>
        <w:rFonts w:ascii="Symbol" w:hAnsi="Symbol" w:hint="default"/>
      </w:rPr>
    </w:lvl>
    <w:lvl w:ilvl="7" w:tplc="F12CC786" w:tentative="1">
      <w:start w:val="1"/>
      <w:numFmt w:val="bullet"/>
      <w:lvlText w:val="o"/>
      <w:lvlJc w:val="left"/>
      <w:pPr>
        <w:tabs>
          <w:tab w:val="num" w:pos="5400"/>
        </w:tabs>
        <w:ind w:left="5400" w:hanging="360"/>
      </w:pPr>
      <w:rPr>
        <w:rFonts w:ascii="Courier New" w:hAnsi="Courier New" w:cs="Courier New" w:hint="default"/>
      </w:rPr>
    </w:lvl>
    <w:lvl w:ilvl="8" w:tplc="160C334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6D8FEB8">
      <w:start w:val="5"/>
      <w:numFmt w:val="bullet"/>
      <w:lvlText w:val="-"/>
      <w:lvlJc w:val="left"/>
      <w:pPr>
        <w:ind w:left="717" w:hanging="360"/>
      </w:pPr>
      <w:rPr>
        <w:rFonts w:ascii="Calibri" w:eastAsia="Calibri" w:hAnsi="Calibri" w:cs="Times New Roman" w:hint="default"/>
      </w:rPr>
    </w:lvl>
    <w:lvl w:ilvl="1" w:tplc="936C2D10" w:tentative="1">
      <w:start w:val="1"/>
      <w:numFmt w:val="bullet"/>
      <w:lvlText w:val="o"/>
      <w:lvlJc w:val="left"/>
      <w:pPr>
        <w:ind w:left="1437" w:hanging="360"/>
      </w:pPr>
      <w:rPr>
        <w:rFonts w:ascii="Courier New" w:hAnsi="Courier New" w:cs="Courier New" w:hint="default"/>
      </w:rPr>
    </w:lvl>
    <w:lvl w:ilvl="2" w:tplc="4A04E372" w:tentative="1">
      <w:start w:val="1"/>
      <w:numFmt w:val="bullet"/>
      <w:lvlText w:val=""/>
      <w:lvlJc w:val="left"/>
      <w:pPr>
        <w:ind w:left="2157" w:hanging="360"/>
      </w:pPr>
      <w:rPr>
        <w:rFonts w:ascii="Wingdings" w:hAnsi="Wingdings" w:hint="default"/>
      </w:rPr>
    </w:lvl>
    <w:lvl w:ilvl="3" w:tplc="29F85E78" w:tentative="1">
      <w:start w:val="1"/>
      <w:numFmt w:val="bullet"/>
      <w:lvlText w:val=""/>
      <w:lvlJc w:val="left"/>
      <w:pPr>
        <w:ind w:left="2877" w:hanging="360"/>
      </w:pPr>
      <w:rPr>
        <w:rFonts w:ascii="Symbol" w:hAnsi="Symbol" w:hint="default"/>
      </w:rPr>
    </w:lvl>
    <w:lvl w:ilvl="4" w:tplc="BA9A18E2" w:tentative="1">
      <w:start w:val="1"/>
      <w:numFmt w:val="bullet"/>
      <w:lvlText w:val="o"/>
      <w:lvlJc w:val="left"/>
      <w:pPr>
        <w:ind w:left="3597" w:hanging="360"/>
      </w:pPr>
      <w:rPr>
        <w:rFonts w:ascii="Courier New" w:hAnsi="Courier New" w:cs="Courier New" w:hint="default"/>
      </w:rPr>
    </w:lvl>
    <w:lvl w:ilvl="5" w:tplc="072A42E6" w:tentative="1">
      <w:start w:val="1"/>
      <w:numFmt w:val="bullet"/>
      <w:lvlText w:val=""/>
      <w:lvlJc w:val="left"/>
      <w:pPr>
        <w:ind w:left="4317" w:hanging="360"/>
      </w:pPr>
      <w:rPr>
        <w:rFonts w:ascii="Wingdings" w:hAnsi="Wingdings" w:hint="default"/>
      </w:rPr>
    </w:lvl>
    <w:lvl w:ilvl="6" w:tplc="DB60B038" w:tentative="1">
      <w:start w:val="1"/>
      <w:numFmt w:val="bullet"/>
      <w:lvlText w:val=""/>
      <w:lvlJc w:val="left"/>
      <w:pPr>
        <w:ind w:left="5037" w:hanging="360"/>
      </w:pPr>
      <w:rPr>
        <w:rFonts w:ascii="Symbol" w:hAnsi="Symbol" w:hint="default"/>
      </w:rPr>
    </w:lvl>
    <w:lvl w:ilvl="7" w:tplc="03F6509E" w:tentative="1">
      <w:start w:val="1"/>
      <w:numFmt w:val="bullet"/>
      <w:lvlText w:val="o"/>
      <w:lvlJc w:val="left"/>
      <w:pPr>
        <w:ind w:left="5757" w:hanging="360"/>
      </w:pPr>
      <w:rPr>
        <w:rFonts w:ascii="Courier New" w:hAnsi="Courier New" w:cs="Courier New" w:hint="default"/>
      </w:rPr>
    </w:lvl>
    <w:lvl w:ilvl="8" w:tplc="10281C4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5EA055A">
      <w:start w:val="1"/>
      <w:numFmt w:val="bullet"/>
      <w:lvlText w:val=""/>
      <w:lvlJc w:val="left"/>
      <w:pPr>
        <w:tabs>
          <w:tab w:val="num" w:pos="360"/>
        </w:tabs>
        <w:ind w:left="360" w:hanging="360"/>
      </w:pPr>
      <w:rPr>
        <w:rFonts w:ascii="Symbol" w:hAnsi="Symbol" w:hint="default"/>
      </w:rPr>
    </w:lvl>
    <w:lvl w:ilvl="1" w:tplc="C9624186" w:tentative="1">
      <w:start w:val="1"/>
      <w:numFmt w:val="bullet"/>
      <w:lvlText w:val="o"/>
      <w:lvlJc w:val="left"/>
      <w:pPr>
        <w:tabs>
          <w:tab w:val="num" w:pos="1080"/>
        </w:tabs>
        <w:ind w:left="1080" w:hanging="360"/>
      </w:pPr>
      <w:rPr>
        <w:rFonts w:ascii="Courier New" w:hAnsi="Courier New" w:cs="Courier New" w:hint="default"/>
      </w:rPr>
    </w:lvl>
    <w:lvl w:ilvl="2" w:tplc="28909FDA" w:tentative="1">
      <w:start w:val="1"/>
      <w:numFmt w:val="bullet"/>
      <w:lvlText w:val=""/>
      <w:lvlJc w:val="left"/>
      <w:pPr>
        <w:tabs>
          <w:tab w:val="num" w:pos="1800"/>
        </w:tabs>
        <w:ind w:left="1800" w:hanging="360"/>
      </w:pPr>
      <w:rPr>
        <w:rFonts w:ascii="Wingdings" w:hAnsi="Wingdings" w:hint="default"/>
      </w:rPr>
    </w:lvl>
    <w:lvl w:ilvl="3" w:tplc="EAB011EC" w:tentative="1">
      <w:start w:val="1"/>
      <w:numFmt w:val="bullet"/>
      <w:lvlText w:val=""/>
      <w:lvlJc w:val="left"/>
      <w:pPr>
        <w:tabs>
          <w:tab w:val="num" w:pos="2520"/>
        </w:tabs>
        <w:ind w:left="2520" w:hanging="360"/>
      </w:pPr>
      <w:rPr>
        <w:rFonts w:ascii="Symbol" w:hAnsi="Symbol" w:hint="default"/>
      </w:rPr>
    </w:lvl>
    <w:lvl w:ilvl="4" w:tplc="DFC4E804" w:tentative="1">
      <w:start w:val="1"/>
      <w:numFmt w:val="bullet"/>
      <w:lvlText w:val="o"/>
      <w:lvlJc w:val="left"/>
      <w:pPr>
        <w:tabs>
          <w:tab w:val="num" w:pos="3240"/>
        </w:tabs>
        <w:ind w:left="3240" w:hanging="360"/>
      </w:pPr>
      <w:rPr>
        <w:rFonts w:ascii="Courier New" w:hAnsi="Courier New" w:cs="Courier New" w:hint="default"/>
      </w:rPr>
    </w:lvl>
    <w:lvl w:ilvl="5" w:tplc="6C44C95A" w:tentative="1">
      <w:start w:val="1"/>
      <w:numFmt w:val="bullet"/>
      <w:lvlText w:val=""/>
      <w:lvlJc w:val="left"/>
      <w:pPr>
        <w:tabs>
          <w:tab w:val="num" w:pos="3960"/>
        </w:tabs>
        <w:ind w:left="3960" w:hanging="360"/>
      </w:pPr>
      <w:rPr>
        <w:rFonts w:ascii="Wingdings" w:hAnsi="Wingdings" w:hint="default"/>
      </w:rPr>
    </w:lvl>
    <w:lvl w:ilvl="6" w:tplc="404058B6" w:tentative="1">
      <w:start w:val="1"/>
      <w:numFmt w:val="bullet"/>
      <w:lvlText w:val=""/>
      <w:lvlJc w:val="left"/>
      <w:pPr>
        <w:tabs>
          <w:tab w:val="num" w:pos="4680"/>
        </w:tabs>
        <w:ind w:left="4680" w:hanging="360"/>
      </w:pPr>
      <w:rPr>
        <w:rFonts w:ascii="Symbol" w:hAnsi="Symbol" w:hint="default"/>
      </w:rPr>
    </w:lvl>
    <w:lvl w:ilvl="7" w:tplc="B23A058E" w:tentative="1">
      <w:start w:val="1"/>
      <w:numFmt w:val="bullet"/>
      <w:lvlText w:val="o"/>
      <w:lvlJc w:val="left"/>
      <w:pPr>
        <w:tabs>
          <w:tab w:val="num" w:pos="5400"/>
        </w:tabs>
        <w:ind w:left="5400" w:hanging="360"/>
      </w:pPr>
      <w:rPr>
        <w:rFonts w:ascii="Courier New" w:hAnsi="Courier New" w:cs="Courier New" w:hint="default"/>
      </w:rPr>
    </w:lvl>
    <w:lvl w:ilvl="8" w:tplc="80281C0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A6"/>
    <w:rsid w:val="00032DEB"/>
    <w:rsid w:val="000841A6"/>
    <w:rsid w:val="00501159"/>
    <w:rsid w:val="008F6629"/>
    <w:rsid w:val="00C40290"/>
    <w:rsid w:val="00EF27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40290"/>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C4029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40290"/>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C4029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50115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0115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501159"/>
    <w:rPr>
      <w:sz w:val="16"/>
      <w:szCs w:val="16"/>
    </w:rPr>
  </w:style>
  <w:style w:type="paragraph" w:styleId="CommentText">
    <w:name w:val="annotation text"/>
    <w:basedOn w:val="Normal"/>
    <w:link w:val="CommentTextChar"/>
    <w:uiPriority w:val="99"/>
    <w:unhideWhenUsed/>
    <w:rsid w:val="0050115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0115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501159"/>
    <w:rPr>
      <w:b/>
      <w:bCs/>
    </w:rPr>
  </w:style>
  <w:style w:type="character" w:customStyle="1" w:styleId="CommentSubjectChar">
    <w:name w:val="Comment Subject Char"/>
    <w:basedOn w:val="CommentTextChar"/>
    <w:link w:val="CommentSubject"/>
    <w:uiPriority w:val="99"/>
    <w:rsid w:val="00501159"/>
    <w:rPr>
      <w:rFonts w:eastAsiaTheme="minorHAnsi" w:cstheme="minorBidi"/>
      <w:b/>
      <w:bCs/>
      <w:lang w:eastAsia="en-US"/>
    </w:rPr>
  </w:style>
  <w:style w:type="paragraph" w:styleId="BodyText">
    <w:name w:val="Body Text"/>
    <w:basedOn w:val="Normal"/>
    <w:link w:val="BodyTextChar"/>
    <w:uiPriority w:val="99"/>
    <w:unhideWhenUsed/>
    <w:rsid w:val="0050115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01159"/>
    <w:rPr>
      <w:rFonts w:eastAsiaTheme="minorHAnsi" w:cstheme="minorBidi"/>
      <w:szCs w:val="24"/>
      <w:lang w:eastAsia="en-US"/>
    </w:rPr>
  </w:style>
  <w:style w:type="paragraph" w:customStyle="1" w:styleId="OutcomeDescription">
    <w:name w:val="Outcome Description"/>
    <w:basedOn w:val="Normal"/>
    <w:qFormat/>
    <w:rsid w:val="00501159"/>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40290"/>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C4029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40290"/>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C4029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50115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0115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501159"/>
    <w:rPr>
      <w:sz w:val="16"/>
      <w:szCs w:val="16"/>
    </w:rPr>
  </w:style>
  <w:style w:type="paragraph" w:styleId="CommentText">
    <w:name w:val="annotation text"/>
    <w:basedOn w:val="Normal"/>
    <w:link w:val="CommentTextChar"/>
    <w:uiPriority w:val="99"/>
    <w:unhideWhenUsed/>
    <w:rsid w:val="0050115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0115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501159"/>
    <w:rPr>
      <w:b/>
      <w:bCs/>
    </w:rPr>
  </w:style>
  <w:style w:type="character" w:customStyle="1" w:styleId="CommentSubjectChar">
    <w:name w:val="Comment Subject Char"/>
    <w:basedOn w:val="CommentTextChar"/>
    <w:link w:val="CommentSubject"/>
    <w:uiPriority w:val="99"/>
    <w:rsid w:val="00501159"/>
    <w:rPr>
      <w:rFonts w:eastAsiaTheme="minorHAnsi" w:cstheme="minorBidi"/>
      <w:b/>
      <w:bCs/>
      <w:lang w:eastAsia="en-US"/>
    </w:rPr>
  </w:style>
  <w:style w:type="paragraph" w:styleId="BodyText">
    <w:name w:val="Body Text"/>
    <w:basedOn w:val="Normal"/>
    <w:link w:val="BodyTextChar"/>
    <w:uiPriority w:val="99"/>
    <w:unhideWhenUsed/>
    <w:rsid w:val="0050115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01159"/>
    <w:rPr>
      <w:rFonts w:eastAsiaTheme="minorHAnsi" w:cstheme="minorBidi"/>
      <w:szCs w:val="24"/>
      <w:lang w:eastAsia="en-US"/>
    </w:rPr>
  </w:style>
  <w:style w:type="paragraph" w:customStyle="1" w:styleId="OutcomeDescription">
    <w:name w:val="Outcome Description"/>
    <w:basedOn w:val="Normal"/>
    <w:qFormat/>
    <w:rsid w:val="00501159"/>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46CD-C133-4981-ADB7-C758AA2D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13770</Words>
  <Characters>78495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2015-01-22T02:11:00Z</dcterms:created>
  <dcterms:modified xsi:type="dcterms:W3CDTF">2015-02-23T21:53:00Z</dcterms:modified>
</cp:coreProperties>
</file>