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B5D27" w:rsidP="00854F70">
      <w:pPr>
        <w:pStyle w:val="Heading1"/>
      </w:pPr>
      <w:bookmarkStart w:id="0" w:name="PRMS_RIName"/>
      <w:proofErr w:type="spellStart"/>
      <w:r w:rsidRPr="00854F70">
        <w:t>Bupa</w:t>
      </w:r>
      <w:proofErr w:type="spellEnd"/>
      <w:r w:rsidRPr="00854F70">
        <w:t xml:space="preserve"> Care Services NZ Limited - Lake </w:t>
      </w:r>
      <w:proofErr w:type="spellStart"/>
      <w:r w:rsidRPr="00854F70">
        <w:t>Wakatipu</w:t>
      </w:r>
      <w:proofErr w:type="spellEnd"/>
      <w:r w:rsidRPr="00854F70">
        <w:t xml:space="preserve"> Home and Hospital</w:t>
      </w:r>
      <w:bookmarkEnd w:id="0"/>
    </w:p>
    <w:p w:rsidR="001237E0" w:rsidRPr="00854F70" w:rsidRDefault="007B5D27" w:rsidP="00FF41C5">
      <w:pPr>
        <w:pStyle w:val="Heading2"/>
      </w:pPr>
      <w:r w:rsidRPr="00854F70">
        <w:t xml:space="preserve">Current Status: </w:t>
      </w:r>
      <w:bookmarkStart w:id="1" w:name="AuditStartDate"/>
      <w:r w:rsidRPr="00854F70">
        <w:t>4 April 2014</w:t>
      </w:r>
      <w:bookmarkEnd w:id="1"/>
    </w:p>
    <w:p w:rsidR="001237E0" w:rsidRPr="005661ED" w:rsidRDefault="007B5D2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B5D27" w:rsidP="00FF41C5">
      <w:pPr>
        <w:pStyle w:val="Heading2"/>
      </w:pPr>
      <w:r w:rsidRPr="005A5CEB">
        <w:t>General overview</w:t>
      </w:r>
    </w:p>
    <w:p w:rsidR="00CB13DA" w:rsidRDefault="007B5D27"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Lake </w:t>
      </w:r>
      <w:proofErr w:type="spellStart"/>
      <w:r w:rsidRPr="005A5CEB">
        <w:rPr>
          <w:sz w:val="24"/>
        </w:rPr>
        <w:t>Wakatipu</w:t>
      </w:r>
      <w:proofErr w:type="spellEnd"/>
      <w:r w:rsidRPr="005A5CEB">
        <w:rPr>
          <w:sz w:val="24"/>
        </w:rPr>
        <w:t xml:space="preserve"> provides care for up to 35 residents across two service levels (rest home and hospital - geriatric/medical).  Occupancy on the day of audit was 31 residents</w:t>
      </w:r>
      <w:r>
        <w:rPr>
          <w:sz w:val="24"/>
        </w:rPr>
        <w:t>.</w:t>
      </w:r>
    </w:p>
    <w:p w:rsidR="00CB13DA" w:rsidRDefault="007B5D27" w:rsidP="005A5CEB">
      <w:pPr>
        <w:spacing w:before="240" w:after="0" w:line="276" w:lineRule="auto"/>
        <w:ind w:left="0"/>
        <w:rPr>
          <w:sz w:val="24"/>
        </w:rPr>
      </w:pPr>
      <w:r w:rsidRPr="005A5CEB">
        <w:rPr>
          <w:sz w:val="24"/>
        </w:rPr>
        <w:t xml:space="preserve">Since Lake </w:t>
      </w:r>
      <w:proofErr w:type="spellStart"/>
      <w:r w:rsidRPr="005A5CEB">
        <w:rPr>
          <w:sz w:val="24"/>
        </w:rPr>
        <w:t>Wakatipu</w:t>
      </w:r>
      <w:proofErr w:type="spellEnd"/>
      <w:r w:rsidRPr="005A5CEB">
        <w:rPr>
          <w:sz w:val="24"/>
        </w:rPr>
        <w:t xml:space="preserve"> was acquired by </w:t>
      </w:r>
      <w:proofErr w:type="spellStart"/>
      <w:r w:rsidRPr="005A5CEB">
        <w:rPr>
          <w:sz w:val="24"/>
        </w:rPr>
        <w:t>Bupa</w:t>
      </w:r>
      <w:proofErr w:type="spellEnd"/>
      <w:r w:rsidRPr="005A5CEB">
        <w:rPr>
          <w:sz w:val="24"/>
        </w:rPr>
        <w:t xml:space="preserve"> July 2012, the service worked through the framework established by the </w:t>
      </w:r>
      <w:proofErr w:type="spellStart"/>
      <w:r w:rsidRPr="005A5CEB">
        <w:rPr>
          <w:sz w:val="24"/>
        </w:rPr>
        <w:t>Bupa</w:t>
      </w:r>
      <w:proofErr w:type="spellEnd"/>
      <w:r w:rsidRPr="005A5CEB">
        <w:rPr>
          <w:sz w:val="24"/>
        </w:rPr>
        <w:t xml:space="preserve"> Quality and Risk team to enable the service to implement </w:t>
      </w:r>
      <w:proofErr w:type="spellStart"/>
      <w:r w:rsidRPr="005A5CEB">
        <w:rPr>
          <w:sz w:val="24"/>
        </w:rPr>
        <w:t>Bupa</w:t>
      </w:r>
      <w:proofErr w:type="spellEnd"/>
      <w:r w:rsidRPr="005A5CEB">
        <w:rPr>
          <w:sz w:val="24"/>
        </w:rPr>
        <w:t xml:space="preserve"> policy and processes in a systematic way.  These systems and processes are now well established with support by the Operations Manager and </w:t>
      </w:r>
      <w:proofErr w:type="spellStart"/>
      <w:r w:rsidRPr="005A5CEB">
        <w:rPr>
          <w:sz w:val="24"/>
        </w:rPr>
        <w:t>Bupa</w:t>
      </w:r>
      <w:proofErr w:type="spellEnd"/>
      <w:r w:rsidRPr="005A5CEB">
        <w:rPr>
          <w:sz w:val="24"/>
        </w:rPr>
        <w:t xml:space="preserve"> Quality and Risk team.</w:t>
      </w:r>
    </w:p>
    <w:p w:rsidR="00CB13DA" w:rsidRDefault="007B5D27" w:rsidP="005A5CEB">
      <w:pPr>
        <w:spacing w:before="240" w:after="0" w:line="276" w:lineRule="auto"/>
        <w:ind w:left="0"/>
        <w:rPr>
          <w:sz w:val="24"/>
        </w:rPr>
      </w:pPr>
      <w:r w:rsidRPr="005A5CEB">
        <w:rPr>
          <w:sz w:val="24"/>
        </w:rPr>
        <w:t xml:space="preserve">Residents and relatives interviewed spoke positively about the care and support provided at Lake </w:t>
      </w:r>
      <w:proofErr w:type="spellStart"/>
      <w:r w:rsidRPr="005A5CEB">
        <w:rPr>
          <w:sz w:val="24"/>
        </w:rPr>
        <w:t>Wakatipu</w:t>
      </w:r>
      <w:proofErr w:type="spellEnd"/>
      <w:r w:rsidRPr="005A5CEB">
        <w:rPr>
          <w:sz w:val="24"/>
        </w:rPr>
        <w:t>.</w:t>
      </w:r>
    </w:p>
    <w:p w:rsidR="00CB13DA" w:rsidRDefault="007B5D27" w:rsidP="005A5CEB">
      <w:pPr>
        <w:spacing w:before="240" w:after="0" w:line="276" w:lineRule="auto"/>
        <w:ind w:left="0"/>
        <w:rPr>
          <w:sz w:val="24"/>
        </w:rPr>
      </w:pPr>
      <w:r w:rsidRPr="005A5CEB">
        <w:rPr>
          <w:sz w:val="24"/>
        </w:rPr>
        <w:t xml:space="preserve">Lake </w:t>
      </w:r>
      <w:proofErr w:type="spellStart"/>
      <w:r w:rsidRPr="005A5CEB">
        <w:rPr>
          <w:sz w:val="24"/>
        </w:rPr>
        <w:t>Wakatipu</w:t>
      </w:r>
      <w:proofErr w:type="spellEnd"/>
      <w:r w:rsidRPr="005A5CEB">
        <w:rPr>
          <w:sz w:val="24"/>
        </w:rPr>
        <w:t xml:space="preserve"> has an experienced Care Home manager (RN) that has been in the role for the last 2.5 months.  She has worked in aged care management for a number of years.  The manager is supported by a Clinical Manager (RN) whom is new to the role.</w:t>
      </w:r>
    </w:p>
    <w:p w:rsidR="00CB13DA" w:rsidRDefault="007B5D27" w:rsidP="005A5CEB">
      <w:pPr>
        <w:spacing w:before="240" w:after="0" w:line="276" w:lineRule="auto"/>
        <w:ind w:left="0"/>
        <w:rPr>
          <w:sz w:val="24"/>
        </w:rPr>
      </w:pPr>
      <w:r w:rsidRPr="005A5CEB">
        <w:rPr>
          <w:sz w:val="24"/>
        </w:rPr>
        <w:t>The service has addressed seven of the ten shortfalls identified at the previous audit.  Further improvements continue to be required around, care planning interventions, updating care plans following changes in health status and aspects of medication documentation.</w:t>
      </w:r>
    </w:p>
    <w:p w:rsidR="00582C77" w:rsidRPr="005A5CEB" w:rsidRDefault="007B5D27" w:rsidP="005A5CEB">
      <w:pPr>
        <w:spacing w:before="240" w:after="0" w:line="276" w:lineRule="auto"/>
        <w:ind w:left="0"/>
        <w:rPr>
          <w:sz w:val="24"/>
        </w:rPr>
      </w:pPr>
      <w:r w:rsidRPr="005A5CEB">
        <w:rPr>
          <w:sz w:val="24"/>
        </w:rPr>
        <w:t>This audit also identified improvements required around open disclosure, and staff files.</w:t>
      </w:r>
      <w:bookmarkEnd w:id="3"/>
    </w:p>
    <w:p w:rsidR="00BA195E" w:rsidRPr="005A5CEB" w:rsidRDefault="007B5D27" w:rsidP="00FF41C5">
      <w:pPr>
        <w:pStyle w:val="Heading2"/>
      </w:pPr>
      <w:r w:rsidRPr="005A5CEB">
        <w:t xml:space="preserve">Audit Summary </w:t>
      </w:r>
      <w:r>
        <w:t>as at</w:t>
      </w:r>
      <w:r w:rsidRPr="005A5CEB">
        <w:t xml:space="preserve"> </w:t>
      </w:r>
      <w:bookmarkStart w:id="4" w:name="AuditStartDate1"/>
      <w:r w:rsidRPr="005A5CEB">
        <w:t>4 April 2014</w:t>
      </w:r>
      <w:bookmarkEnd w:id="4"/>
    </w:p>
    <w:p w:rsidR="00BA195E" w:rsidRPr="005A5CEB" w:rsidRDefault="007B5D27" w:rsidP="005A5CEB">
      <w:pPr>
        <w:spacing w:before="240" w:after="0" w:line="276" w:lineRule="auto"/>
        <w:ind w:left="0"/>
        <w:rPr>
          <w:sz w:val="24"/>
        </w:rPr>
      </w:pPr>
      <w:r w:rsidRPr="005A5CEB">
        <w:rPr>
          <w:sz w:val="24"/>
        </w:rPr>
        <w:t>Standards have been assessed and summarised below:</w:t>
      </w:r>
    </w:p>
    <w:p w:rsidR="00BA195E" w:rsidRPr="00854F70" w:rsidRDefault="007B5D2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2612C" w:rsidTr="008633A8">
        <w:trPr>
          <w:cantSplit/>
          <w:tblHeader/>
        </w:trPr>
        <w:tc>
          <w:tcPr>
            <w:tcW w:w="1260" w:type="dxa"/>
            <w:tcBorders>
              <w:bottom w:val="single" w:sz="4" w:space="0" w:color="000000"/>
            </w:tcBorders>
            <w:vAlign w:val="center"/>
          </w:tcPr>
          <w:p w:rsidR="00BA195E" w:rsidRPr="008F484E" w:rsidRDefault="007B5D2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B5D2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B5D27" w:rsidP="008F484E">
            <w:pPr>
              <w:spacing w:before="60"/>
              <w:ind w:left="0"/>
              <w:rPr>
                <w:b/>
                <w:sz w:val="24"/>
                <w:szCs w:val="24"/>
              </w:rPr>
            </w:pPr>
            <w:r w:rsidRPr="008F484E">
              <w:rPr>
                <w:b/>
                <w:sz w:val="24"/>
                <w:szCs w:val="24"/>
              </w:rPr>
              <w:t>Definition</w:t>
            </w:r>
          </w:p>
        </w:tc>
      </w:tr>
      <w:tr w:rsidR="00E2612C" w:rsidTr="008633A8">
        <w:trPr>
          <w:cantSplit/>
          <w:trHeight w:val="1134"/>
        </w:trPr>
        <w:tc>
          <w:tcPr>
            <w:tcW w:w="1260" w:type="dxa"/>
            <w:tcBorders>
              <w:bottom w:val="single" w:sz="4" w:space="0" w:color="000000"/>
            </w:tcBorders>
            <w:shd w:val="clear" w:color="0066FF" w:fill="0000FF"/>
            <w:vAlign w:val="center"/>
          </w:tcPr>
          <w:p w:rsidR="00103A98" w:rsidRPr="008F484E" w:rsidRDefault="00CB13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B5D2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B5D27" w:rsidP="008F484E">
            <w:pPr>
              <w:spacing w:before="60"/>
              <w:ind w:left="50"/>
              <w:rPr>
                <w:sz w:val="24"/>
                <w:szCs w:val="24"/>
              </w:rPr>
            </w:pPr>
            <w:r w:rsidRPr="008F484E">
              <w:rPr>
                <w:sz w:val="24"/>
                <w:szCs w:val="24"/>
              </w:rPr>
              <w:t>All standards applicable to this service fully attained with some standards exceeded</w:t>
            </w:r>
          </w:p>
        </w:tc>
      </w:tr>
      <w:tr w:rsidR="00E2612C" w:rsidTr="008633A8">
        <w:trPr>
          <w:cantSplit/>
          <w:trHeight w:val="1134"/>
        </w:trPr>
        <w:tc>
          <w:tcPr>
            <w:tcW w:w="1260" w:type="dxa"/>
            <w:tcBorders>
              <w:bottom w:val="single" w:sz="4" w:space="0" w:color="000000"/>
            </w:tcBorders>
            <w:shd w:val="clear" w:color="33CC33" w:fill="00FF00"/>
            <w:vAlign w:val="center"/>
          </w:tcPr>
          <w:p w:rsidR="00103A98" w:rsidRPr="008F484E" w:rsidRDefault="00CB13DA" w:rsidP="008F484E">
            <w:pPr>
              <w:spacing w:before="60"/>
              <w:ind w:left="0"/>
              <w:rPr>
                <w:sz w:val="24"/>
                <w:szCs w:val="24"/>
              </w:rPr>
            </w:pPr>
          </w:p>
        </w:tc>
        <w:tc>
          <w:tcPr>
            <w:tcW w:w="3780" w:type="dxa"/>
            <w:shd w:val="clear" w:color="auto" w:fill="auto"/>
            <w:vAlign w:val="center"/>
          </w:tcPr>
          <w:p w:rsidR="00103A98" w:rsidRPr="008F484E" w:rsidRDefault="007B5D2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B5D27" w:rsidP="008F484E">
            <w:pPr>
              <w:spacing w:before="60"/>
              <w:ind w:left="50"/>
              <w:rPr>
                <w:sz w:val="24"/>
                <w:szCs w:val="24"/>
              </w:rPr>
            </w:pPr>
            <w:r w:rsidRPr="008F484E">
              <w:rPr>
                <w:sz w:val="24"/>
                <w:szCs w:val="24"/>
              </w:rPr>
              <w:t xml:space="preserve">Standards applicable to this service fully attained </w:t>
            </w:r>
          </w:p>
        </w:tc>
      </w:tr>
      <w:tr w:rsidR="00E2612C" w:rsidTr="008633A8">
        <w:trPr>
          <w:cantSplit/>
          <w:trHeight w:val="1134"/>
        </w:trPr>
        <w:tc>
          <w:tcPr>
            <w:tcW w:w="1260" w:type="dxa"/>
            <w:tcBorders>
              <w:bottom w:val="single" w:sz="4" w:space="0" w:color="000000"/>
            </w:tcBorders>
            <w:shd w:val="clear" w:color="auto" w:fill="FFFF00"/>
            <w:vAlign w:val="center"/>
          </w:tcPr>
          <w:p w:rsidR="00103A98" w:rsidRPr="008F484E" w:rsidRDefault="00CB13DA" w:rsidP="008F484E">
            <w:pPr>
              <w:spacing w:before="60"/>
              <w:ind w:left="0"/>
              <w:rPr>
                <w:sz w:val="24"/>
                <w:szCs w:val="24"/>
              </w:rPr>
            </w:pPr>
          </w:p>
        </w:tc>
        <w:tc>
          <w:tcPr>
            <w:tcW w:w="3780" w:type="dxa"/>
            <w:shd w:val="clear" w:color="auto" w:fill="auto"/>
            <w:vAlign w:val="center"/>
          </w:tcPr>
          <w:p w:rsidR="00103A98" w:rsidRPr="008F484E" w:rsidRDefault="007B5D2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B5D27" w:rsidP="008F484E">
            <w:pPr>
              <w:spacing w:before="60"/>
              <w:ind w:left="50"/>
              <w:rPr>
                <w:sz w:val="24"/>
                <w:szCs w:val="24"/>
              </w:rPr>
            </w:pPr>
            <w:r w:rsidRPr="008F484E">
              <w:rPr>
                <w:sz w:val="24"/>
                <w:szCs w:val="24"/>
              </w:rPr>
              <w:t>Some standards applicable to this service partially attained and of low risk</w:t>
            </w:r>
          </w:p>
        </w:tc>
      </w:tr>
      <w:tr w:rsidR="00E2612C" w:rsidTr="008633A8">
        <w:trPr>
          <w:cantSplit/>
          <w:trHeight w:val="1134"/>
        </w:trPr>
        <w:tc>
          <w:tcPr>
            <w:tcW w:w="1260" w:type="dxa"/>
            <w:tcBorders>
              <w:bottom w:val="single" w:sz="4" w:space="0" w:color="000000"/>
            </w:tcBorders>
            <w:shd w:val="clear" w:color="auto" w:fill="FFC800"/>
            <w:vAlign w:val="center"/>
          </w:tcPr>
          <w:p w:rsidR="00103A98" w:rsidRPr="008F484E" w:rsidRDefault="00CB13D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B5D2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B5D2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2612C" w:rsidTr="004B2721">
        <w:trPr>
          <w:cantSplit/>
          <w:trHeight w:val="1134"/>
        </w:trPr>
        <w:tc>
          <w:tcPr>
            <w:tcW w:w="1260" w:type="dxa"/>
            <w:shd w:val="clear" w:color="auto" w:fill="FF0000"/>
            <w:vAlign w:val="center"/>
          </w:tcPr>
          <w:p w:rsidR="00103A98" w:rsidRPr="008F484E" w:rsidRDefault="00CB13DA" w:rsidP="008F484E">
            <w:pPr>
              <w:spacing w:before="60"/>
              <w:ind w:left="0"/>
              <w:rPr>
                <w:sz w:val="24"/>
                <w:szCs w:val="24"/>
              </w:rPr>
            </w:pPr>
          </w:p>
        </w:tc>
        <w:tc>
          <w:tcPr>
            <w:tcW w:w="3780" w:type="dxa"/>
            <w:shd w:val="clear" w:color="auto" w:fill="auto"/>
            <w:vAlign w:val="center"/>
          </w:tcPr>
          <w:p w:rsidR="00103A98" w:rsidRPr="008F484E" w:rsidRDefault="007B5D2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B5D2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B5D27" w:rsidP="00FF41C5">
      <w:pPr>
        <w:pStyle w:val="Heading3"/>
      </w:pPr>
      <w:r w:rsidRPr="00FF41C5">
        <w:t xml:space="preserve">Consumer Rights as at </w:t>
      </w:r>
      <w:bookmarkStart w:id="5" w:name="AuditStartDate2"/>
      <w:r w:rsidRPr="00FF41C5">
        <w:t>4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B2721" w:rsidRPr="00CC002C" w:rsidRDefault="007B5D2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CB13DA" w:rsidP="008F484E">
            <w:pPr>
              <w:spacing w:after="0"/>
              <w:ind w:left="0"/>
              <w:rPr>
                <w:rFonts w:cs="Arial"/>
                <w:b/>
                <w:szCs w:val="24"/>
              </w:rPr>
            </w:pPr>
          </w:p>
        </w:tc>
        <w:tc>
          <w:tcPr>
            <w:tcW w:w="2330" w:type="dxa"/>
            <w:shd w:val="clear" w:color="auto" w:fill="FFFFFF"/>
          </w:tcPr>
          <w:p w:rsidR="004B2721" w:rsidRPr="00CC002C" w:rsidRDefault="007B5D27" w:rsidP="008F484E">
            <w:pPr>
              <w:spacing w:after="0"/>
              <w:ind w:left="0"/>
              <w:rPr>
                <w:rFonts w:cs="Arial"/>
                <w:b/>
                <w:szCs w:val="24"/>
              </w:rPr>
            </w:pPr>
            <w:r>
              <w:t>Some standards applicable to this service partially attained and of low risk.</w:t>
            </w:r>
          </w:p>
        </w:tc>
      </w:tr>
    </w:tbl>
    <w:p w:rsidR="00FF41C5" w:rsidRPr="00FF41C5" w:rsidRDefault="007B5D27" w:rsidP="00FF41C5">
      <w:pPr>
        <w:pStyle w:val="Heading3"/>
      </w:pPr>
      <w:r w:rsidRPr="00FF41C5">
        <w:t>Organisational Management</w:t>
      </w:r>
      <w:r>
        <w:t xml:space="preserve"> as at </w:t>
      </w:r>
      <w:bookmarkStart w:id="6" w:name="AuditStartDate3"/>
      <w:r w:rsidRPr="00FF41C5">
        <w:t>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D2CA9" w:rsidRPr="00CC002C" w:rsidRDefault="007B5D2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B13DA" w:rsidP="004D2CA9">
            <w:pPr>
              <w:spacing w:after="0"/>
              <w:ind w:left="0"/>
              <w:rPr>
                <w:rFonts w:cs="Arial"/>
                <w:b/>
                <w:szCs w:val="24"/>
              </w:rPr>
            </w:pPr>
          </w:p>
        </w:tc>
        <w:tc>
          <w:tcPr>
            <w:tcW w:w="2330" w:type="dxa"/>
            <w:shd w:val="clear" w:color="auto" w:fill="FFFFFF"/>
          </w:tcPr>
          <w:p w:rsidR="004D2CA9" w:rsidRPr="00CC002C" w:rsidRDefault="007B5D27" w:rsidP="004D2CA9">
            <w:pPr>
              <w:spacing w:after="0"/>
              <w:ind w:left="0"/>
              <w:rPr>
                <w:rFonts w:cs="Arial"/>
                <w:b/>
                <w:szCs w:val="24"/>
              </w:rPr>
            </w:pPr>
            <w:r>
              <w:t>Some standards applicable to this service partially attained and of low risk.</w:t>
            </w:r>
          </w:p>
        </w:tc>
      </w:tr>
    </w:tbl>
    <w:p w:rsidR="00FF41C5" w:rsidRPr="00FF41C5" w:rsidRDefault="007B5D27" w:rsidP="00FF41C5">
      <w:pPr>
        <w:pStyle w:val="Heading3"/>
      </w:pPr>
      <w:r w:rsidRPr="00CC002C">
        <w:t>Continuum of Service Delivery</w:t>
      </w:r>
      <w:r>
        <w:t xml:space="preserve"> as at </w:t>
      </w:r>
      <w:bookmarkStart w:id="7" w:name="AuditStartDate4"/>
      <w:r w:rsidRPr="00FF41C5">
        <w:t>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D2CA9" w:rsidRPr="00CC002C" w:rsidRDefault="007B5D2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B13DA" w:rsidP="004D2CA9">
            <w:pPr>
              <w:spacing w:after="0"/>
              <w:ind w:left="0"/>
              <w:rPr>
                <w:rFonts w:cs="Arial"/>
                <w:b/>
                <w:szCs w:val="24"/>
              </w:rPr>
            </w:pPr>
          </w:p>
        </w:tc>
        <w:tc>
          <w:tcPr>
            <w:tcW w:w="2330" w:type="dxa"/>
            <w:shd w:val="clear" w:color="auto" w:fill="FFFFFF"/>
          </w:tcPr>
          <w:p w:rsidR="004D2CA9" w:rsidRPr="00CC002C" w:rsidRDefault="007B5D27" w:rsidP="004D2CA9">
            <w:pPr>
              <w:spacing w:after="0"/>
              <w:ind w:left="0"/>
              <w:rPr>
                <w:rFonts w:cs="Arial"/>
                <w:b/>
                <w:szCs w:val="24"/>
              </w:rPr>
            </w:pPr>
            <w:r>
              <w:t>Some standards applicable to this service partially attained and of medium or high risk and/or unattained and of low risk.</w:t>
            </w:r>
          </w:p>
        </w:tc>
      </w:tr>
    </w:tbl>
    <w:p w:rsidR="00FF41C5" w:rsidRDefault="007B5D27" w:rsidP="00FF41C5">
      <w:pPr>
        <w:pStyle w:val="Heading3"/>
      </w:pPr>
      <w:r w:rsidRPr="00CC002C">
        <w:t>Safe and Appropriate Environment</w:t>
      </w:r>
      <w:r w:rsidRPr="00FF41C5">
        <w:t xml:space="preserve"> </w:t>
      </w:r>
      <w:r>
        <w:t xml:space="preserve">as at </w:t>
      </w:r>
      <w:bookmarkStart w:id="8" w:name="AuditStartDate5"/>
      <w:r>
        <w:t>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D2CA9" w:rsidRPr="00CC002C" w:rsidRDefault="007B5D2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B13DA" w:rsidP="004D2CA9">
            <w:pPr>
              <w:spacing w:after="0"/>
              <w:ind w:left="0"/>
              <w:rPr>
                <w:rFonts w:cs="Arial"/>
                <w:b/>
                <w:szCs w:val="24"/>
              </w:rPr>
            </w:pPr>
          </w:p>
        </w:tc>
        <w:tc>
          <w:tcPr>
            <w:tcW w:w="2330" w:type="dxa"/>
            <w:shd w:val="clear" w:color="auto" w:fill="FFFFFF"/>
          </w:tcPr>
          <w:p w:rsidR="004D2CA9" w:rsidRPr="00CC002C" w:rsidRDefault="007B5D27" w:rsidP="004D2CA9">
            <w:pPr>
              <w:spacing w:after="0"/>
              <w:ind w:left="0"/>
              <w:rPr>
                <w:rFonts w:cs="Arial"/>
                <w:b/>
                <w:szCs w:val="24"/>
              </w:rPr>
            </w:pPr>
            <w:r>
              <w:t>Standards applicable to this service fully attained.</w:t>
            </w:r>
          </w:p>
        </w:tc>
      </w:tr>
    </w:tbl>
    <w:p w:rsidR="00FF41C5" w:rsidRDefault="007B5D27" w:rsidP="00FF41C5">
      <w:pPr>
        <w:pStyle w:val="Heading3"/>
      </w:pPr>
      <w:r w:rsidRPr="00CC002C">
        <w:lastRenderedPageBreak/>
        <w:t>Restraint Minimisation and Safe Practice</w:t>
      </w:r>
      <w:r w:rsidRPr="00FF41C5">
        <w:t xml:space="preserve"> as at </w:t>
      </w:r>
      <w:bookmarkStart w:id="9" w:name="AuditStartDate6"/>
      <w:r>
        <w:t>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D2CA9" w:rsidRPr="00CC002C" w:rsidRDefault="007B5D2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B13DA" w:rsidP="004D2CA9">
            <w:pPr>
              <w:spacing w:after="0"/>
              <w:ind w:left="0"/>
              <w:rPr>
                <w:rFonts w:cs="Arial"/>
                <w:b/>
                <w:szCs w:val="24"/>
              </w:rPr>
            </w:pPr>
          </w:p>
        </w:tc>
        <w:tc>
          <w:tcPr>
            <w:tcW w:w="2330" w:type="dxa"/>
            <w:shd w:val="clear" w:color="auto" w:fill="FFFFFF"/>
          </w:tcPr>
          <w:p w:rsidR="004D2CA9" w:rsidRPr="00CC002C" w:rsidRDefault="007B5D27" w:rsidP="004D2CA9">
            <w:pPr>
              <w:spacing w:after="0"/>
              <w:ind w:left="0"/>
              <w:rPr>
                <w:rFonts w:cs="Arial"/>
                <w:b/>
                <w:szCs w:val="24"/>
              </w:rPr>
            </w:pPr>
            <w:r>
              <w:t>Standards applicable to this service fully attained.</w:t>
            </w:r>
          </w:p>
        </w:tc>
      </w:tr>
    </w:tbl>
    <w:p w:rsidR="00FF41C5" w:rsidRPr="00CC002C" w:rsidRDefault="007B5D27" w:rsidP="00FF41C5">
      <w:pPr>
        <w:pStyle w:val="Heading3"/>
      </w:pPr>
      <w:r w:rsidRPr="00CC002C">
        <w:t>Infection Prevention and Control</w:t>
      </w:r>
      <w:r w:rsidRPr="00FF41C5">
        <w:t xml:space="preserve"> as at </w:t>
      </w:r>
      <w:bookmarkStart w:id="10" w:name="AuditStartDate7"/>
      <w:r w:rsidRPr="00CC002C">
        <w:t>4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612C" w:rsidTr="00F62C56">
        <w:trPr>
          <w:cantSplit/>
        </w:trPr>
        <w:tc>
          <w:tcPr>
            <w:tcW w:w="5529" w:type="dxa"/>
          </w:tcPr>
          <w:p w:rsidR="004D2CA9" w:rsidRPr="00CC002C" w:rsidRDefault="007B5D2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B13DA" w:rsidP="004D2CA9">
            <w:pPr>
              <w:spacing w:after="0"/>
              <w:ind w:left="0"/>
              <w:rPr>
                <w:rFonts w:cs="Arial"/>
                <w:b/>
                <w:szCs w:val="24"/>
              </w:rPr>
            </w:pPr>
          </w:p>
        </w:tc>
        <w:tc>
          <w:tcPr>
            <w:tcW w:w="2330" w:type="dxa"/>
            <w:shd w:val="clear" w:color="auto" w:fill="FFFFFF"/>
          </w:tcPr>
          <w:p w:rsidR="004D2CA9" w:rsidRPr="00CC002C" w:rsidRDefault="007B5D27" w:rsidP="004D2CA9">
            <w:pPr>
              <w:spacing w:after="0"/>
              <w:ind w:left="0"/>
              <w:rPr>
                <w:rFonts w:cs="Arial"/>
                <w:b/>
                <w:szCs w:val="24"/>
              </w:rPr>
            </w:pPr>
            <w:r>
              <w:t>Standards applicable to this service fully attained.</w:t>
            </w:r>
          </w:p>
        </w:tc>
      </w:tr>
    </w:tbl>
    <w:p w:rsidR="00CB13DA" w:rsidRDefault="00CB13DA" w:rsidP="007B5D27">
      <w:pPr>
        <w:pStyle w:val="Heading2"/>
        <w:rPr>
          <w:sz w:val="24"/>
        </w:rPr>
        <w:sectPr w:rsidR="00CB13DA" w:rsidSect="00CB13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00412" w:rsidRDefault="00700412" w:rsidP="00CB13DA">
      <w:pPr>
        <w:pStyle w:val="Heading1"/>
      </w:pPr>
      <w:r>
        <w:lastRenderedPageBreak/>
        <w:t>HealthCERT Aged Residential Care Audit Report (version 4.0)</w:t>
      </w:r>
    </w:p>
    <w:p w:rsidR="00700412" w:rsidRDefault="00700412" w:rsidP="00CB13DA">
      <w:pPr>
        <w:pStyle w:val="Heading2"/>
        <w:rPr>
          <w:b/>
          <w:bCs/>
        </w:rPr>
      </w:pPr>
      <w:r>
        <w:rPr>
          <w:b/>
          <w:bCs/>
        </w:rPr>
        <w:t>Introduction</w:t>
      </w:r>
    </w:p>
    <w:p w:rsidR="00700412" w:rsidRDefault="00700412" w:rsidP="00CB13D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00412" w:rsidRDefault="00700412" w:rsidP="00CB13D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00412" w:rsidRDefault="00700412" w:rsidP="00CB13D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00412" w:rsidRDefault="00700412" w:rsidP="00CB13D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4"/>
              </w:rPr>
            </w:pPr>
            <w:proofErr w:type="spellStart"/>
            <w:r>
              <w:t>Bupa</w:t>
            </w:r>
            <w:proofErr w:type="spellEnd"/>
            <w:r>
              <w:t xml:space="preserve"> Care Services NZ Limited</w:t>
            </w:r>
          </w:p>
        </w:tc>
      </w:tr>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4"/>
              </w:rPr>
            </w:pPr>
            <w:proofErr w:type="spellStart"/>
            <w:r>
              <w:t>Bupa</w:t>
            </w:r>
            <w:proofErr w:type="spellEnd"/>
            <w:r>
              <w:t xml:space="preserve"> Care Services NZ Limited - Lake </w:t>
            </w:r>
            <w:proofErr w:type="spellStart"/>
            <w:r>
              <w:t>Wakatipu</w:t>
            </w:r>
            <w:proofErr w:type="spellEnd"/>
            <w:r>
              <w:t xml:space="preserve"> Home and Hospital</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4"/>
                <w:szCs w:val="24"/>
              </w:rPr>
            </w:pPr>
            <w:r>
              <w:t>Health and Disability Auditing New Zealand Limited</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4"/>
                <w:szCs w:val="24"/>
              </w:rPr>
            </w:pPr>
            <w:r>
              <w:t>Surveillance Audit</w:t>
            </w:r>
          </w:p>
        </w:tc>
      </w:tr>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4"/>
              </w:rPr>
            </w:pPr>
            <w:r>
              <w:t xml:space="preserve">Lake </w:t>
            </w:r>
            <w:proofErr w:type="spellStart"/>
            <w:r>
              <w:t>Wakatipu</w:t>
            </w:r>
            <w:proofErr w:type="spellEnd"/>
            <w:r>
              <w:t xml:space="preserve"> Home and Hospital</w:t>
            </w:r>
          </w:p>
        </w:tc>
      </w:tr>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4"/>
              </w:rPr>
            </w:pPr>
            <w:r>
              <w:t>Hospital services - Medical services; Hospital services - Geriatric services (excl. psychogeriatric); Rest home care (excluding dementia care)</w:t>
            </w:r>
          </w:p>
        </w:tc>
      </w:tr>
      <w:tr w:rsidR="00700412" w:rsidTr="00700412">
        <w:tc>
          <w:tcPr>
            <w:tcW w:w="365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00412" w:rsidRDefault="00700412" w:rsidP="00CB13D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00412" w:rsidRDefault="00700412" w:rsidP="00CB13DA">
            <w:pPr>
              <w:spacing w:before="60"/>
              <w:ind w:left="0"/>
              <w:rPr>
                <w:sz w:val="24"/>
                <w:szCs w:val="24"/>
              </w:rPr>
            </w:pPr>
            <w:r>
              <w:t>4 April 2014</w:t>
            </w:r>
          </w:p>
        </w:tc>
        <w:tc>
          <w:tcPr>
            <w:tcW w:w="1417" w:type="dxa"/>
            <w:tcBorders>
              <w:top w:val="single" w:sz="4" w:space="0" w:color="auto"/>
              <w:left w:val="nil"/>
              <w:bottom w:val="single" w:sz="4" w:space="0" w:color="auto"/>
              <w:right w:val="nil"/>
            </w:tcBorders>
            <w:hideMark/>
          </w:tcPr>
          <w:p w:rsidR="00700412" w:rsidRDefault="00700412" w:rsidP="00CB13D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00412" w:rsidRDefault="00700412" w:rsidP="00CB13DA">
            <w:pPr>
              <w:spacing w:before="60"/>
              <w:ind w:left="0"/>
              <w:rPr>
                <w:sz w:val="24"/>
                <w:szCs w:val="24"/>
              </w:rPr>
            </w:pPr>
            <w:r>
              <w:t>4 April 2014</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4"/>
              </w:rPr>
            </w:pPr>
            <w:r>
              <w:rPr>
                <w:b/>
              </w:rPr>
              <w:t>Proposed changes to current services (if any):</w:t>
            </w:r>
          </w:p>
        </w:tc>
      </w:tr>
      <w:tr w:rsidR="00700412" w:rsidTr="00700412">
        <w:tc>
          <w:tcPr>
            <w:tcW w:w="15559" w:type="dxa"/>
            <w:tcBorders>
              <w:top w:val="single" w:sz="4" w:space="0" w:color="auto"/>
              <w:left w:val="single" w:sz="4" w:space="0" w:color="auto"/>
              <w:bottom w:val="single" w:sz="4" w:space="0" w:color="auto"/>
              <w:right w:val="single" w:sz="4" w:space="0" w:color="auto"/>
            </w:tcBorders>
          </w:tcPr>
          <w:p w:rsidR="00700412" w:rsidRDefault="00700412" w:rsidP="00CB13DA">
            <w:pPr>
              <w:tabs>
                <w:tab w:val="left" w:pos="3885"/>
              </w:tabs>
              <w:spacing w:before="60"/>
              <w:ind w:left="0"/>
              <w:rPr>
                <w:sz w:val="24"/>
                <w:szCs w:val="24"/>
              </w:rPr>
            </w:pP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00412" w:rsidTr="00700412">
        <w:tc>
          <w:tcPr>
            <w:tcW w:w="107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b/>
                <w:sz w:val="24"/>
                <w:szCs w:val="20"/>
              </w:rPr>
            </w:pPr>
            <w:r>
              <w:rPr>
                <w:szCs w:val="20"/>
              </w:rPr>
              <w:t>31</w:t>
            </w:r>
          </w:p>
        </w:tc>
      </w:tr>
    </w:tbl>
    <w:p w:rsidR="00700412" w:rsidRDefault="00700412" w:rsidP="00CB13D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00412" w:rsidTr="00700412">
        <w:trPr>
          <w:cantSplit/>
        </w:trPr>
        <w:tc>
          <w:tcPr>
            <w:tcW w:w="2235" w:type="dxa"/>
            <w:tcBorders>
              <w:top w:val="single" w:sz="4" w:space="0" w:color="auto"/>
              <w:left w:val="single" w:sz="4" w:space="0" w:color="auto"/>
              <w:bottom w:val="single" w:sz="4" w:space="0" w:color="auto"/>
              <w:right w:val="single" w:sz="4" w:space="0" w:color="auto"/>
            </w:tcBorders>
            <w:hideMark/>
          </w:tcPr>
          <w:p w:rsidR="00700412" w:rsidRDefault="00700412" w:rsidP="00CB13D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00412" w:rsidRDefault="00700412" w:rsidP="00CB13D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rFonts w:cs="Arial"/>
                <w:sz w:val="20"/>
                <w:szCs w:val="20"/>
              </w:rPr>
            </w:pPr>
            <w:r>
              <w:rPr>
                <w:rFonts w:cs="Arial"/>
                <w:sz w:val="20"/>
                <w:szCs w:val="20"/>
              </w:rPr>
              <w:t>4</w:t>
            </w:r>
          </w:p>
        </w:tc>
      </w:tr>
      <w:tr w:rsidR="00700412" w:rsidTr="00700412">
        <w:trPr>
          <w:cantSplit/>
        </w:trPr>
        <w:tc>
          <w:tcPr>
            <w:tcW w:w="2235"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rFonts w:cs="Arial"/>
                <w:sz w:val="20"/>
                <w:szCs w:val="20"/>
              </w:rPr>
            </w:pPr>
            <w:r>
              <w:rPr>
                <w:rFonts w:cs="Arial"/>
                <w:sz w:val="20"/>
                <w:szCs w:val="20"/>
              </w:rPr>
              <w:t>3</w:t>
            </w:r>
          </w:p>
        </w:tc>
      </w:tr>
      <w:tr w:rsidR="00700412" w:rsidTr="00700412">
        <w:trPr>
          <w:cantSplit/>
        </w:trPr>
        <w:tc>
          <w:tcPr>
            <w:tcW w:w="2235"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jc w:val="center"/>
              <w:rPr>
                <w:rFonts w:cs="Arial"/>
                <w:sz w:val="20"/>
                <w:szCs w:val="20"/>
              </w:rPr>
            </w:pPr>
          </w:p>
        </w:tc>
      </w:tr>
      <w:tr w:rsidR="00700412" w:rsidTr="00700412">
        <w:trPr>
          <w:cantSplit/>
        </w:trPr>
        <w:tc>
          <w:tcPr>
            <w:tcW w:w="2235"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00412" w:rsidRDefault="00700412" w:rsidP="00CB13DA">
            <w:pPr>
              <w:keepNext/>
              <w:spacing w:before="60"/>
              <w:ind w:left="0"/>
              <w:jc w:val="center"/>
              <w:rPr>
                <w:rFonts w:cs="Arial"/>
                <w:sz w:val="20"/>
                <w:szCs w:val="20"/>
              </w:rPr>
            </w:pPr>
          </w:p>
        </w:tc>
      </w:tr>
      <w:tr w:rsidR="00700412" w:rsidTr="00700412">
        <w:trPr>
          <w:cantSplit/>
        </w:trPr>
        <w:tc>
          <w:tcPr>
            <w:tcW w:w="223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00412" w:rsidRDefault="00700412" w:rsidP="00CB13D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00412" w:rsidRDefault="00700412" w:rsidP="00CB13D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00412" w:rsidRDefault="00700412" w:rsidP="00CB13D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rFonts w:cs="Arial"/>
                <w:sz w:val="20"/>
                <w:szCs w:val="20"/>
              </w:rPr>
            </w:pPr>
            <w:r>
              <w:rPr>
                <w:rFonts w:cs="Arial"/>
                <w:sz w:val="20"/>
                <w:szCs w:val="20"/>
              </w:rPr>
              <w:t>1</w:t>
            </w:r>
          </w:p>
        </w:tc>
      </w:tr>
    </w:tbl>
    <w:p w:rsidR="00700412" w:rsidRDefault="00700412" w:rsidP="00CB13D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00412" w:rsidTr="00700412">
        <w:tc>
          <w:tcPr>
            <w:tcW w:w="351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8</w:t>
            </w:r>
          </w:p>
        </w:tc>
        <w:tc>
          <w:tcPr>
            <w:tcW w:w="345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24</w:t>
            </w:r>
          </w:p>
        </w:tc>
      </w:tr>
    </w:tbl>
    <w:p w:rsidR="00700412" w:rsidRDefault="00700412" w:rsidP="00CB13D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00412" w:rsidTr="00700412">
        <w:tc>
          <w:tcPr>
            <w:tcW w:w="351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3</w:t>
            </w:r>
          </w:p>
        </w:tc>
      </w:tr>
      <w:tr w:rsidR="00700412" w:rsidTr="00700412">
        <w:tc>
          <w:tcPr>
            <w:tcW w:w="351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3</w:t>
            </w:r>
          </w:p>
        </w:tc>
      </w:tr>
      <w:tr w:rsidR="00700412" w:rsidTr="00700412">
        <w:tc>
          <w:tcPr>
            <w:tcW w:w="351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sz w:val="20"/>
                <w:szCs w:val="20"/>
                <w:lang w:eastAsia="en-NZ"/>
              </w:rPr>
            </w:pPr>
            <w:r>
              <w:rPr>
                <w:sz w:val="20"/>
                <w:szCs w:val="20"/>
                <w:lang w:eastAsia="en-NZ"/>
              </w:rPr>
              <w:t>5</w:t>
            </w:r>
          </w:p>
        </w:tc>
      </w:tr>
      <w:tr w:rsidR="00700412" w:rsidTr="00700412">
        <w:tc>
          <w:tcPr>
            <w:tcW w:w="351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700412" w:rsidRDefault="00700412" w:rsidP="00CB13D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00412" w:rsidRDefault="00700412" w:rsidP="00CB13D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0"/>
                <w:szCs w:val="20"/>
                <w:lang w:eastAsia="en-NZ"/>
              </w:rPr>
            </w:pPr>
            <w:r>
              <w:rPr>
                <w:sz w:val="20"/>
                <w:szCs w:val="20"/>
                <w:lang w:eastAsia="en-NZ"/>
              </w:rPr>
              <w:t>1</w:t>
            </w:r>
          </w:p>
        </w:tc>
      </w:tr>
    </w:tbl>
    <w:p w:rsidR="00700412" w:rsidRDefault="00700412" w:rsidP="00CB13DA">
      <w:pPr>
        <w:pStyle w:val="Heading2"/>
        <w:pageBreakBefore/>
        <w:rPr>
          <w:b/>
          <w:bCs/>
          <w:szCs w:val="32"/>
          <w:lang w:eastAsia="en-US"/>
        </w:rPr>
      </w:pPr>
      <w:r>
        <w:rPr>
          <w:b/>
          <w:bCs/>
        </w:rPr>
        <w:lastRenderedPageBreak/>
        <w:t>Declaration</w:t>
      </w:r>
    </w:p>
    <w:p w:rsidR="00700412" w:rsidRDefault="00700412" w:rsidP="00CB13DA">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00412" w:rsidRDefault="00700412" w:rsidP="00CB13D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r w:rsidR="00700412" w:rsidTr="00700412">
        <w:trPr>
          <w:trHeight w:val="60"/>
        </w:trPr>
        <w:tc>
          <w:tcPr>
            <w:tcW w:w="675"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rPr>
            </w:pPr>
            <w:r>
              <w:rPr>
                <w:szCs w:val="20"/>
              </w:rPr>
              <w:t>Yes</w:t>
            </w:r>
          </w:p>
        </w:tc>
      </w:tr>
    </w:tbl>
    <w:p w:rsidR="00700412" w:rsidRDefault="00700412" w:rsidP="00CB13DA">
      <w:pPr>
        <w:spacing w:before="240" w:after="0"/>
        <w:ind w:left="0"/>
        <w:rPr>
          <w:rFonts w:cstheme="minorBidi"/>
          <w:szCs w:val="20"/>
        </w:rPr>
      </w:pPr>
      <w:r>
        <w:rPr>
          <w:szCs w:val="20"/>
        </w:rPr>
        <w:t>Dated Thursday, 8 May 2014</w:t>
      </w:r>
    </w:p>
    <w:p w:rsidR="00700412" w:rsidRDefault="00700412" w:rsidP="00CB13D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General Overview</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proofErr w:type="spellStart"/>
            <w:r>
              <w:rPr>
                <w:szCs w:val="20"/>
              </w:rPr>
              <w:t>Bupa</w:t>
            </w:r>
            <w:proofErr w:type="spellEnd"/>
            <w:r>
              <w:rPr>
                <w:szCs w:val="20"/>
              </w:rPr>
              <w:t xml:space="preserve"> Lake </w:t>
            </w:r>
            <w:proofErr w:type="spellStart"/>
            <w:r>
              <w:rPr>
                <w:szCs w:val="20"/>
              </w:rPr>
              <w:t>Wakatipu</w:t>
            </w:r>
            <w:proofErr w:type="spellEnd"/>
            <w:r>
              <w:rPr>
                <w:szCs w:val="20"/>
              </w:rPr>
              <w:t xml:space="preserve"> provides care for up to 35 residents across two service levels (rest home and hospital - geriatric/medical).  Occupancy on the day of audit was 31 residents; including 14 hospital residents and 17 rest home residents (including two residents under respite contracts).  </w:t>
            </w:r>
            <w:r>
              <w:rPr>
                <w:szCs w:val="20"/>
              </w:rPr>
              <w:br/>
              <w:t xml:space="preserve">Since Lake </w:t>
            </w:r>
            <w:proofErr w:type="spellStart"/>
            <w:r>
              <w:rPr>
                <w:szCs w:val="20"/>
              </w:rPr>
              <w:t>Wakatipu</w:t>
            </w:r>
            <w:proofErr w:type="spellEnd"/>
            <w:r>
              <w:rPr>
                <w:szCs w:val="20"/>
              </w:rPr>
              <w:t xml:space="preserve"> was acquired by </w:t>
            </w:r>
            <w:proofErr w:type="spellStart"/>
            <w:r>
              <w:rPr>
                <w:szCs w:val="20"/>
              </w:rPr>
              <w:t>Bupa</w:t>
            </w:r>
            <w:proofErr w:type="spellEnd"/>
            <w:r>
              <w:rPr>
                <w:szCs w:val="20"/>
              </w:rPr>
              <w:t xml:space="preserve"> July 2012, the service worked through the framework established by the </w:t>
            </w:r>
            <w:proofErr w:type="spellStart"/>
            <w:r>
              <w:rPr>
                <w:szCs w:val="20"/>
              </w:rPr>
              <w:t>Bupa</w:t>
            </w:r>
            <w:proofErr w:type="spellEnd"/>
            <w:r>
              <w:rPr>
                <w:szCs w:val="20"/>
              </w:rPr>
              <w:t xml:space="preserve"> Quality and Risk team to enable the service to implement </w:t>
            </w:r>
            <w:proofErr w:type="spellStart"/>
            <w:r>
              <w:rPr>
                <w:szCs w:val="20"/>
              </w:rPr>
              <w:t>Bupa</w:t>
            </w:r>
            <w:proofErr w:type="spellEnd"/>
            <w:r>
              <w:rPr>
                <w:szCs w:val="20"/>
              </w:rPr>
              <w:t xml:space="preserve"> policy and processes in a systematic way.  These systems and processes are now well established with support by the Operations Manager and </w:t>
            </w:r>
            <w:proofErr w:type="spellStart"/>
            <w:r>
              <w:rPr>
                <w:szCs w:val="20"/>
              </w:rPr>
              <w:t>Bupa</w:t>
            </w:r>
            <w:proofErr w:type="spellEnd"/>
            <w:r>
              <w:rPr>
                <w:szCs w:val="20"/>
              </w:rPr>
              <w:t xml:space="preserve"> Quality and Risk team.</w:t>
            </w:r>
            <w:r>
              <w:rPr>
                <w:szCs w:val="20"/>
              </w:rPr>
              <w:br/>
              <w:t xml:space="preserve">Residents and relatives interviewed spoke positively about the care and support provided at Lake </w:t>
            </w:r>
            <w:proofErr w:type="spellStart"/>
            <w:r>
              <w:rPr>
                <w:szCs w:val="20"/>
              </w:rPr>
              <w:t>Wakatipu</w:t>
            </w:r>
            <w:proofErr w:type="spellEnd"/>
            <w:r>
              <w:rPr>
                <w:szCs w:val="20"/>
              </w:rPr>
              <w:t>.</w:t>
            </w:r>
            <w:r>
              <w:rPr>
                <w:szCs w:val="20"/>
              </w:rPr>
              <w:br/>
              <w:t xml:space="preserve">Lake </w:t>
            </w:r>
            <w:proofErr w:type="spellStart"/>
            <w:r>
              <w:rPr>
                <w:szCs w:val="20"/>
              </w:rPr>
              <w:t>Wakatipu</w:t>
            </w:r>
            <w:proofErr w:type="spellEnd"/>
            <w:r>
              <w:rPr>
                <w:szCs w:val="20"/>
              </w:rPr>
              <w:t xml:space="preserve"> has an experienced Care Home manager. </w:t>
            </w:r>
            <w:proofErr w:type="gramStart"/>
            <w:r>
              <w:rPr>
                <w:szCs w:val="20"/>
              </w:rPr>
              <w:t>registered</w:t>
            </w:r>
            <w:proofErr w:type="gramEnd"/>
            <w:r>
              <w:rPr>
                <w:szCs w:val="20"/>
              </w:rPr>
              <w:t xml:space="preserve"> nurse (RN) that has been in the role for the last 2.5 months.  She has worked in aged care management for a number of years.  The manager is supported by a Clinical Manager (RN) whom is new to the role.</w:t>
            </w:r>
            <w:r>
              <w:rPr>
                <w:szCs w:val="20"/>
              </w:rPr>
              <w:br/>
              <w:t>The service has addressed seven of the ten shortfalls identified at the previous audit.  Further improvements continue to be required around, care planning interventions, updating care plans following changes in health status and aspects of medication documentation.</w:t>
            </w:r>
            <w:r>
              <w:rPr>
                <w:szCs w:val="20"/>
              </w:rPr>
              <w:br/>
              <w:t>This audit also identified improvements required around open disclosure, and staff files.</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Outcome 1.1: Consumer Rights</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Residents and relatives are kept well informed at an organisational and facility level.  Relatives interviewed confirmed they were well informed of incidents/accidents and changes of health status.  There is an improvement required around the reporting of medication errors.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r>
              <w:rPr>
                <w:szCs w:val="20"/>
              </w:rPr>
              <w:br/>
              <w:t xml:space="preserve">The </w:t>
            </w:r>
            <w:proofErr w:type="spellStart"/>
            <w:r>
              <w:rPr>
                <w:szCs w:val="20"/>
              </w:rPr>
              <w:t>tikanga</w:t>
            </w:r>
            <w:proofErr w:type="spellEnd"/>
            <w:r>
              <w:rPr>
                <w:szCs w:val="20"/>
              </w:rPr>
              <w:t xml:space="preserve"> flipchart has been updated at Lake </w:t>
            </w:r>
            <w:proofErr w:type="spellStart"/>
            <w:r>
              <w:rPr>
                <w:szCs w:val="20"/>
              </w:rPr>
              <w:t>Wakatipu</w:t>
            </w:r>
            <w:proofErr w:type="spellEnd"/>
            <w:r>
              <w:rPr>
                <w:szCs w:val="20"/>
              </w:rPr>
              <w:t xml:space="preserve"> to reflect local Iwi and contact details of </w:t>
            </w:r>
            <w:proofErr w:type="spellStart"/>
            <w:r>
              <w:rPr>
                <w:szCs w:val="20"/>
              </w:rPr>
              <w:t>tangata</w:t>
            </w:r>
            <w:proofErr w:type="spellEnd"/>
            <w:r>
              <w:rPr>
                <w:szCs w:val="20"/>
              </w:rPr>
              <w:t xml:space="preserve"> whenua and this is an improvement on previous audit.  </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Outcome 1.2: Organisational Management</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 xml:space="preserve">Lake </w:t>
            </w:r>
            <w:proofErr w:type="spellStart"/>
            <w:r>
              <w:rPr>
                <w:szCs w:val="20"/>
              </w:rPr>
              <w:t>Wakatipu</w:t>
            </w:r>
            <w:proofErr w:type="spellEnd"/>
            <w:r>
              <w:rPr>
                <w:szCs w:val="20"/>
              </w:rPr>
              <w:t xml:space="preserve"> has established the </w:t>
            </w:r>
            <w:proofErr w:type="spellStart"/>
            <w:r>
              <w:rPr>
                <w:szCs w:val="20"/>
              </w:rPr>
              <w:t>Bupa</w:t>
            </w:r>
            <w:proofErr w:type="spellEnd"/>
            <w:r>
              <w:rPr>
                <w:szCs w:val="20"/>
              </w:rPr>
              <w:t xml:space="preserve"> quality and risk management system further since previous audit.  Quality and risk performance is reported across the facility meetings, and also to the organisation's management.</w:t>
            </w:r>
            <w:r>
              <w:rPr>
                <w:szCs w:val="20"/>
              </w:rPr>
              <w:br/>
              <w:t xml:space="preserve">Four benchmarking groups across the organisation are established for rest home, hospital, dementia, and psychogeriatric/mental health services.  Lake </w:t>
            </w:r>
            <w:proofErr w:type="spellStart"/>
            <w:r>
              <w:rPr>
                <w:szCs w:val="20"/>
              </w:rPr>
              <w:t>Wakatipu</w:t>
            </w:r>
            <w:proofErr w:type="spellEnd"/>
            <w:r>
              <w:rPr>
                <w:szCs w:val="20"/>
              </w:rPr>
              <w:t xml:space="preserve"> is benchmarked in two of these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necessary if incidents are above the benchmark.  However, an improvement is required around the reporting of medication errors.  </w:t>
            </w:r>
            <w:r>
              <w:rPr>
                <w:szCs w:val="20"/>
              </w:rPr>
              <w:br/>
              <w:t xml:space="preserve">There are human resources policies including recruitment, selection, orientation and staff training and development.  The service has in place a </w:t>
            </w:r>
            <w:r>
              <w:rPr>
                <w:szCs w:val="20"/>
              </w:rPr>
              <w:lastRenderedPageBreak/>
              <w:t xml:space="preserve">comprehensive orientation programme that provides new staff with relevant information for safe work practice.  There is a comprehensive in-service training programme covering relevant aspects of care and support and the requirements.  </w:t>
            </w:r>
            <w:r>
              <w:rPr>
                <w:szCs w:val="20"/>
              </w:rPr>
              <w:br/>
              <w:t xml:space="preserve">The organisational staffing policy aligns with contractual requirements and includes skill mixes.  The </w:t>
            </w:r>
            <w:proofErr w:type="spellStart"/>
            <w:r>
              <w:rPr>
                <w:szCs w:val="20"/>
              </w:rPr>
              <w:t>Bupa</w:t>
            </w:r>
            <w:proofErr w:type="spellEnd"/>
            <w:r>
              <w:rPr>
                <w:szCs w:val="20"/>
              </w:rPr>
              <w:t xml:space="preserve"> wage analysis schedule (WAS) is based on the safe indicators for aged care and dementia care and the roster is determined using this as a guide.</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Outcome 1.3: Continuum of Service Delivery</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 xml:space="preserve">The sample of residents’ records reviewed provides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plans and updating care plans following evaluations.  </w:t>
            </w:r>
            <w:r>
              <w:rPr>
                <w:szCs w:val="20"/>
              </w:rPr>
              <w:br/>
              <w:t xml:space="preserve">Medication policies reflect legislative requirements and guidelines.  All staff responsible for administration of medicines completes education and medicines competencies.  The medicines records reviewed include documentation of allergies and sensitivities and these are highlighted.  There is an improvement required around medication administration.  </w:t>
            </w:r>
            <w:r>
              <w:rPr>
                <w:szCs w:val="20"/>
              </w:rPr>
              <w:br/>
              <w:t xml:space="preserve">The activities programme is facilitated by an activities coordinator and residents and families report satisfaction with the activities programme.  The programme includes significant community engagement including competitions with other aged care facilities in the area.  </w:t>
            </w:r>
            <w:r>
              <w:rPr>
                <w:szCs w:val="20"/>
              </w:rPr>
              <w:br/>
              <w:t xml:space="preserve">The cook cooks all food on site.  All residents' nutritional needs are identified and documented.  Choices are available and are provided.  Meals are well presented and a dietitian has reviewed the </w:t>
            </w:r>
            <w:proofErr w:type="spellStart"/>
            <w:r>
              <w:rPr>
                <w:szCs w:val="20"/>
              </w:rPr>
              <w:t>Bupa</w:t>
            </w:r>
            <w:proofErr w:type="spellEnd"/>
            <w:r>
              <w:rPr>
                <w:szCs w:val="20"/>
              </w:rPr>
              <w:t xml:space="preserve"> menu plans.  </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Outcome 1.4: Safe and Appropriate Environment</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 xml:space="preserve">There is a maintenance person who is shared with the connecting hospital (DHB) to provide reactive and preventative maintenance.  The </w:t>
            </w:r>
            <w:proofErr w:type="spellStart"/>
            <w:r>
              <w:rPr>
                <w:szCs w:val="20"/>
              </w:rPr>
              <w:t>Bupa</w:t>
            </w:r>
            <w:proofErr w:type="spellEnd"/>
            <w:r>
              <w:rPr>
                <w:szCs w:val="20"/>
              </w:rPr>
              <w:t xml:space="preserve"> comprehensive maintenance schedule and checks are up to date and this is an improvement on previous audit.  Fire equipment is checked by an external provider.  The building holds a current warrant of fitness, which expires on 1-Jul-2014.  Electrical equipment is checked annually.  All medical equipment was calibrated and all hoists and electric beds are checked and serviced.  A new call-bell system was installed in July.  Hot water temperatures are monitored monthly and are at 45 degrees and below, this is an improvement on previous audit.</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t>Outcome 2: Restraint Minimisation and Safe Practice</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There is a documented definition of restraint and enablers.  There are clear guidelines in the policy to determine what a restraint is and what an enabler is.  The process of assessment and evaluation of enabler use is the same as a restraint and is included in the policy.  Currently the service has one resident on the register with an enabler in the form of bedrails.  The file reviewed included a comprehensive enabler assessment that covered alternatives and least restrictive options.</w:t>
            </w:r>
            <w:r>
              <w:rPr>
                <w:szCs w:val="20"/>
              </w:rPr>
              <w:br/>
              <w:t>The service currently has two residents in the hospital assessed as using a restraint (two bedrails).  A register for each restraint is completed that includes a three-monthly evaluation.  The previous shortfall has been addressed.</w:t>
            </w:r>
            <w:r>
              <w:rPr>
                <w:szCs w:val="20"/>
              </w:rPr>
              <w:br/>
              <w:t>The restraint standards are being implemented and implementation is reviewed at the service through internal audits, quality meeting and at an organisational level through regional restraint meetings.</w:t>
            </w:r>
          </w:p>
        </w:tc>
      </w:tr>
    </w:tbl>
    <w:p w:rsidR="00700412" w:rsidRDefault="00700412" w:rsidP="00CB13D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rPr>
                <w:b/>
                <w:sz w:val="24"/>
                <w:szCs w:val="20"/>
              </w:rPr>
            </w:pPr>
            <w:r>
              <w:rPr>
                <w:b/>
                <w:szCs w:val="20"/>
              </w:rPr>
              <w:lastRenderedPageBreak/>
              <w:t>Outcome 3: Infection Prevention and Control</w:t>
            </w:r>
          </w:p>
        </w:tc>
      </w:tr>
      <w:tr w:rsidR="00700412" w:rsidTr="00700412">
        <w:tc>
          <w:tcPr>
            <w:tcW w:w="15559"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after="120"/>
              <w:ind w:left="0"/>
              <w:rPr>
                <w:sz w:val="24"/>
                <w:szCs w:val="20"/>
              </w:rPr>
            </w:pPr>
            <w:r>
              <w:rPr>
                <w:szCs w:val="20"/>
              </w:rPr>
              <w:t xml:space="preserve">The infection control (IC)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Cs w:val="20"/>
              </w:rPr>
              <w:t>Bupa</w:t>
            </w:r>
            <w:proofErr w:type="spellEnd"/>
            <w:r>
              <w:rPr>
                <w:szCs w:val="20"/>
              </w:rPr>
              <w:t xml:space="preserve"> facilities.  </w:t>
            </w:r>
          </w:p>
        </w:tc>
      </w:tr>
    </w:tbl>
    <w:p w:rsidR="00700412" w:rsidRDefault="00700412" w:rsidP="00CB13DA">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00412" w:rsidTr="00700412">
        <w:tc>
          <w:tcPr>
            <w:tcW w:w="1387" w:type="dxa"/>
            <w:tcBorders>
              <w:top w:val="nil"/>
              <w:left w:val="nil"/>
              <w:bottom w:val="single" w:sz="4" w:space="0" w:color="auto"/>
              <w:right w:val="single" w:sz="4" w:space="0" w:color="auto"/>
            </w:tcBorders>
          </w:tcPr>
          <w:p w:rsidR="00700412" w:rsidRDefault="00700412" w:rsidP="00CB13D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0"/>
              </w:rPr>
            </w:pPr>
            <w:r>
              <w:rPr>
                <w:b/>
                <w:sz w:val="20"/>
                <w:szCs w:val="20"/>
              </w:rPr>
              <w:t>PA Critical</w:t>
            </w:r>
          </w:p>
        </w:tc>
      </w:tr>
      <w:tr w:rsidR="00700412" w:rsidTr="00700412">
        <w:tc>
          <w:tcPr>
            <w:tcW w:w="1387"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0"/>
                <w:lang w:eastAsia="en-NZ"/>
              </w:rPr>
            </w:pPr>
            <w:r>
              <w:rPr>
                <w:szCs w:val="20"/>
                <w:lang w:eastAsia="en-NZ"/>
              </w:rPr>
              <w:t>0</w:t>
            </w:r>
          </w:p>
        </w:tc>
      </w:tr>
      <w:tr w:rsidR="00700412" w:rsidTr="00700412">
        <w:tc>
          <w:tcPr>
            <w:tcW w:w="1387"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r>
    </w:tbl>
    <w:p w:rsidR="00700412" w:rsidRDefault="00700412" w:rsidP="00CB13D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00412" w:rsidTr="00700412">
        <w:tc>
          <w:tcPr>
            <w:tcW w:w="1387" w:type="dxa"/>
            <w:tcBorders>
              <w:top w:val="nil"/>
              <w:left w:val="nil"/>
              <w:bottom w:val="single" w:sz="4" w:space="0" w:color="auto"/>
              <w:right w:val="single" w:sz="4" w:space="0" w:color="auto"/>
            </w:tcBorders>
          </w:tcPr>
          <w:p w:rsidR="00700412" w:rsidRDefault="00700412" w:rsidP="00CB13D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before="60"/>
              <w:ind w:left="0"/>
              <w:jc w:val="center"/>
              <w:rPr>
                <w:b/>
                <w:sz w:val="20"/>
                <w:szCs w:val="24"/>
              </w:rPr>
            </w:pPr>
            <w:r>
              <w:rPr>
                <w:b/>
                <w:sz w:val="20"/>
              </w:rPr>
              <w:t>Not Audited</w:t>
            </w:r>
          </w:p>
        </w:tc>
      </w:tr>
      <w:tr w:rsidR="00700412" w:rsidTr="00700412">
        <w:tc>
          <w:tcPr>
            <w:tcW w:w="1387"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31</w:t>
            </w:r>
          </w:p>
        </w:tc>
      </w:tr>
      <w:tr w:rsidR="00700412" w:rsidTr="00700412">
        <w:tc>
          <w:tcPr>
            <w:tcW w:w="1387"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before="60"/>
              <w:ind w:left="0"/>
              <w:jc w:val="center"/>
              <w:rPr>
                <w:sz w:val="24"/>
                <w:szCs w:val="24"/>
                <w:lang w:eastAsia="en-NZ"/>
              </w:rPr>
            </w:pPr>
            <w:r>
              <w:rPr>
                <w:lang w:eastAsia="en-NZ"/>
              </w:rPr>
              <w:t>57</w:t>
            </w:r>
          </w:p>
        </w:tc>
      </w:tr>
    </w:tbl>
    <w:p w:rsidR="00700412" w:rsidRDefault="00700412" w:rsidP="00CB13DA">
      <w:pPr>
        <w:ind w:left="0"/>
        <w:rPr>
          <w:rFonts w:cstheme="minorBidi"/>
          <w:sz w:val="24"/>
        </w:rPr>
      </w:pPr>
    </w:p>
    <w:p w:rsidR="00700412" w:rsidRDefault="00700412" w:rsidP="00CB13DA">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00412" w:rsidTr="00CB13DA">
        <w:trPr>
          <w:tblHeader/>
        </w:trPr>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Timeframe (Days)</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Medication incidents reviewed for the last four months identified that three of six did not identify that family were informed.</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Ensure family are informed of incidents including medication errors.</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180</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Standard 1.2.3: </w:t>
            </w:r>
            <w:r>
              <w:rPr>
                <w:sz w:val="20"/>
                <w:szCs w:val="20"/>
                <w:lang w:eastAsia="en-NZ"/>
              </w:rPr>
              <w:lastRenderedPageBreak/>
              <w:t>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 xml:space="preserve">The organisation has an </w:t>
            </w:r>
            <w:r>
              <w:rPr>
                <w:sz w:val="20"/>
                <w:szCs w:val="20"/>
                <w:lang w:eastAsia="en-NZ"/>
              </w:rPr>
              <w:lastRenderedPageBreak/>
              <w:t>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Not all incidents were discussed at the quality meeting, for example: the medication errors were not included in the incident stats discussed at the February quality meeting.  Therefore, corrective actions were not documented as occurring. (ii) A corrective action plan was established around the need for a new hoist July 2014.  While this was implemented, the standing hoist that staff identified as unsafe remained in the hallway for use without being managed through the hazard management system and corrective action process</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Ensure corrective actions are established and followed through where areas of non-compliance are identified</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90</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New service providers receive an orientation/induction programme that covers the essential components of the </w:t>
            </w:r>
            <w:r>
              <w:rPr>
                <w:sz w:val="20"/>
                <w:szCs w:val="20"/>
                <w:lang w:eastAsia="en-NZ"/>
              </w:rPr>
              <w:lastRenderedPageBreak/>
              <w:t>service provided.</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Two staff files lacked completed orientations, although advised these were completed.</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Ensure orientations are followed up with staff to ensure these are signed off and kept on file. </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180</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)One hospital resident has no care plan interventions for identified needs including challenging behaviour, a history of seizures and pain (link 1.3.8.3).  (ii) The three hospital resident files sampled have short-term needs identified in progress notes but no short-term care plan.</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care plans document interventions for all identified area of need.  (ii) Ensure short-term care plans are used for all short-term needs.</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90</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One hospital resident had pain identified in the care plan evaluation in July 2013 and January 2014 and the care plan had not been updated to include this.  </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Ensure care plans are updated when changes are identified.</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90</w:t>
            </w: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r w:rsidR="00700412" w:rsidTr="00CB13DA">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A medicines management system is implemented to manage the safe and </w:t>
            </w:r>
            <w:r>
              <w:rPr>
                <w:sz w:val="20"/>
                <w:szCs w:val="20"/>
                <w:lang w:eastAsia="en-NZ"/>
              </w:rPr>
              <w:lastRenderedPageBreak/>
              <w:t>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 xml:space="preserve">Two of ten medication charts sampled have non-packaged regular </w:t>
            </w:r>
            <w:r>
              <w:rPr>
                <w:sz w:val="20"/>
                <w:szCs w:val="20"/>
                <w:lang w:eastAsia="en-NZ"/>
              </w:rPr>
              <w:lastRenderedPageBreak/>
              <w:t>medications prescribed that have not always been signed as administered.</w:t>
            </w:r>
          </w:p>
        </w:tc>
        <w:tc>
          <w:tcPr>
            <w:tcW w:w="278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lastRenderedPageBreak/>
              <w:t>Ensure medications are signed for when administered as prescribed.</w:t>
            </w:r>
          </w:p>
        </w:tc>
        <w:tc>
          <w:tcPr>
            <w:tcW w:w="1444" w:type="dxa"/>
            <w:tcBorders>
              <w:top w:val="single" w:sz="4" w:space="0" w:color="auto"/>
              <w:left w:val="single" w:sz="4" w:space="0" w:color="auto"/>
              <w:bottom w:val="single" w:sz="4" w:space="0" w:color="auto"/>
              <w:right w:val="single" w:sz="4" w:space="0" w:color="auto"/>
            </w:tcBorders>
            <w:hideMark/>
          </w:tcPr>
          <w:p w:rsidR="00700412" w:rsidRDefault="00700412" w:rsidP="00CB13DA">
            <w:pPr>
              <w:spacing w:after="0"/>
              <w:ind w:left="0"/>
              <w:rPr>
                <w:sz w:val="20"/>
                <w:szCs w:val="20"/>
                <w:lang w:eastAsia="en-NZ"/>
              </w:rPr>
            </w:pPr>
            <w:r>
              <w:rPr>
                <w:sz w:val="20"/>
                <w:szCs w:val="20"/>
                <w:lang w:eastAsia="en-NZ"/>
              </w:rPr>
              <w:t>90</w:t>
            </w:r>
          </w:p>
        </w:tc>
      </w:tr>
      <w:bookmarkEnd w:id="11"/>
    </w:tbl>
    <w:p w:rsidR="00700412" w:rsidRDefault="00700412" w:rsidP="00CB13DA">
      <w:pPr>
        <w:ind w:left="0"/>
        <w:rPr>
          <w:rFonts w:cstheme="minorBidi"/>
          <w:lang w:eastAsia="en-NZ"/>
        </w:rPr>
      </w:pPr>
    </w:p>
    <w:p w:rsidR="00700412" w:rsidRDefault="00700412" w:rsidP="00CB13D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00412" w:rsidTr="0070041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00412" w:rsidRDefault="00700412" w:rsidP="00CB13DA">
            <w:pPr>
              <w:keepNext/>
              <w:spacing w:after="0"/>
              <w:ind w:left="0"/>
              <w:rPr>
                <w:b/>
                <w:sz w:val="20"/>
                <w:szCs w:val="20"/>
                <w:lang w:eastAsia="en-NZ"/>
              </w:rPr>
            </w:pPr>
            <w:r>
              <w:rPr>
                <w:b/>
                <w:sz w:val="20"/>
                <w:szCs w:val="20"/>
                <w:lang w:eastAsia="en-NZ"/>
              </w:rPr>
              <w:t>Finding</w:t>
            </w:r>
          </w:p>
        </w:tc>
      </w:tr>
      <w:tr w:rsidR="00700412" w:rsidTr="00700412">
        <w:trPr>
          <w:cantSplit/>
        </w:trPr>
        <w:tc>
          <w:tcPr>
            <w:tcW w:w="1984"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00412" w:rsidRDefault="00700412" w:rsidP="00CB13DA">
            <w:pPr>
              <w:spacing w:after="0"/>
              <w:ind w:left="0"/>
              <w:rPr>
                <w:sz w:val="20"/>
                <w:szCs w:val="20"/>
                <w:lang w:eastAsia="en-NZ"/>
              </w:rPr>
            </w:pPr>
          </w:p>
        </w:tc>
      </w:tr>
    </w:tbl>
    <w:p w:rsidR="00700412" w:rsidRDefault="00700412" w:rsidP="00CB13DA">
      <w:pPr>
        <w:ind w:left="0"/>
        <w:rPr>
          <w:rFonts w:cstheme="minorBidi"/>
          <w:lang w:eastAsia="en-NZ"/>
        </w:rPr>
      </w:pPr>
    </w:p>
    <w:p w:rsidR="00700412" w:rsidRDefault="00700412" w:rsidP="00CB13DA">
      <w:pPr>
        <w:ind w:left="0"/>
        <w:rPr>
          <w:lang w:eastAsia="en-NZ"/>
        </w:rPr>
      </w:pPr>
    </w:p>
    <w:p w:rsidR="00CB13DA" w:rsidRDefault="00CB13DA">
      <w:pPr>
        <w:spacing w:after="0"/>
        <w:ind w:left="0"/>
        <w:rPr>
          <w:lang w:eastAsia="en-NZ"/>
        </w:rPr>
      </w:pPr>
      <w:r>
        <w:rPr>
          <w:lang w:eastAsia="en-NZ"/>
        </w:rPr>
        <w:br w:type="page"/>
      </w:r>
    </w:p>
    <w:p w:rsidR="00700412" w:rsidRDefault="00700412" w:rsidP="00CB13DA">
      <w:pPr>
        <w:pStyle w:val="Heading1"/>
      </w:pPr>
      <w:r>
        <w:lastRenderedPageBreak/>
        <w:t>NZS 8134.1:2008: Health and Disability Services (Core) Standards</w:t>
      </w:r>
    </w:p>
    <w:p w:rsidR="00700412" w:rsidRDefault="00700412" w:rsidP="00CB13DA">
      <w:pPr>
        <w:pStyle w:val="Heading2"/>
        <w:rPr>
          <w:b/>
          <w:bCs/>
        </w:rPr>
      </w:pPr>
      <w:r>
        <w:rPr>
          <w:b/>
          <w:bCs/>
        </w:rPr>
        <w:t>Outcome 1.1: Consumer Rights</w:t>
      </w:r>
    </w:p>
    <w:p w:rsidR="00700412" w:rsidRDefault="00700412" w:rsidP="00CB13D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00412" w:rsidRDefault="00700412" w:rsidP="00CB13DA">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00412" w:rsidRDefault="00700412" w:rsidP="00CB13D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 </w:t>
            </w:r>
            <w:proofErr w:type="spellStart"/>
            <w:r>
              <w:rPr>
                <w:rFonts w:cs="Arial"/>
                <w:sz w:val="20"/>
                <w:szCs w:val="20"/>
              </w:rPr>
              <w:t>Bupa</w:t>
            </w:r>
            <w:proofErr w:type="spellEnd"/>
            <w:r>
              <w:rPr>
                <w:rFonts w:cs="Arial"/>
                <w:sz w:val="20"/>
                <w:szCs w:val="20"/>
              </w:rPr>
              <w:t xml:space="preserve"> Maori health policy was first developed in consultation with </w:t>
            </w:r>
            <w:proofErr w:type="spellStart"/>
            <w:r>
              <w:rPr>
                <w:rFonts w:cs="Arial"/>
                <w:sz w:val="20"/>
                <w:szCs w:val="20"/>
              </w:rPr>
              <w:t>kaumatua</w:t>
            </w:r>
            <w:proofErr w:type="spellEnd"/>
            <w:r>
              <w:rPr>
                <w:rFonts w:cs="Arial"/>
                <w:sz w:val="20"/>
                <w:szCs w:val="20"/>
              </w:rPr>
              <w:t xml:space="preserve"> and is utilised throughout </w:t>
            </w:r>
            <w:proofErr w:type="spellStart"/>
            <w:r>
              <w:rPr>
                <w:rFonts w:cs="Arial"/>
                <w:sz w:val="20"/>
                <w:szCs w:val="20"/>
              </w:rPr>
              <w:t>Bupa’s</w:t>
            </w:r>
            <w:proofErr w:type="spellEnd"/>
            <w:r>
              <w:rPr>
                <w:rFonts w:cs="Arial"/>
                <w:sz w:val="20"/>
                <w:szCs w:val="20"/>
              </w:rPr>
              <w:t xml:space="preserve"> facilities.  Local Iwi and contact details of </w:t>
            </w:r>
            <w:proofErr w:type="spellStart"/>
            <w:r>
              <w:rPr>
                <w:rFonts w:cs="Arial"/>
                <w:sz w:val="20"/>
                <w:szCs w:val="20"/>
              </w:rPr>
              <w:t>tangata</w:t>
            </w:r>
            <w:proofErr w:type="spellEnd"/>
            <w:r>
              <w:rPr>
                <w:rFonts w:cs="Arial"/>
                <w:sz w:val="20"/>
                <w:szCs w:val="20"/>
              </w:rPr>
              <w:t xml:space="preserve"> whenua are to be identified at each facility.  The ADHB </w:t>
            </w:r>
            <w:proofErr w:type="spellStart"/>
            <w:r>
              <w:rPr>
                <w:rFonts w:cs="Arial"/>
                <w:sz w:val="20"/>
                <w:szCs w:val="20"/>
              </w:rPr>
              <w:t>tikanga</w:t>
            </w:r>
            <w:proofErr w:type="spellEnd"/>
            <w:r>
              <w:rPr>
                <w:rFonts w:cs="Arial"/>
                <w:sz w:val="20"/>
                <w:szCs w:val="20"/>
              </w:rPr>
              <w:t xml:space="preserve"> best practice guideline is the foundation document around which the policy has been developed. This guides staff in cultural safety. This document is also summarised for staff use as a flip chart and is available to all staff throughout the facility.  The </w:t>
            </w:r>
            <w:proofErr w:type="spellStart"/>
            <w:r>
              <w:rPr>
                <w:rFonts w:cs="Arial"/>
                <w:sz w:val="20"/>
                <w:szCs w:val="20"/>
              </w:rPr>
              <w:t>tikanga</w:t>
            </w:r>
            <w:proofErr w:type="spellEnd"/>
            <w:r>
              <w:rPr>
                <w:rFonts w:cs="Arial"/>
                <w:sz w:val="20"/>
                <w:szCs w:val="20"/>
              </w:rPr>
              <w:t xml:space="preserve"> flipchart has been updated at Lake </w:t>
            </w:r>
            <w:proofErr w:type="spellStart"/>
            <w:r>
              <w:rPr>
                <w:rFonts w:cs="Arial"/>
                <w:sz w:val="20"/>
                <w:szCs w:val="20"/>
              </w:rPr>
              <w:t>Wakatipu</w:t>
            </w:r>
            <w:proofErr w:type="spellEnd"/>
            <w:r>
              <w:rPr>
                <w:rFonts w:cs="Arial"/>
                <w:sz w:val="20"/>
                <w:szCs w:val="20"/>
              </w:rPr>
              <w:t xml:space="preserve"> to reflect local Iwi and contact details of </w:t>
            </w:r>
            <w:proofErr w:type="spellStart"/>
            <w:r>
              <w:rPr>
                <w:rFonts w:cs="Arial"/>
                <w:sz w:val="20"/>
                <w:szCs w:val="20"/>
              </w:rPr>
              <w:t>tangata</w:t>
            </w:r>
            <w:proofErr w:type="spellEnd"/>
            <w:r>
              <w:rPr>
                <w:rFonts w:cs="Arial"/>
                <w:sz w:val="20"/>
                <w:szCs w:val="20"/>
              </w:rPr>
              <w:t xml:space="preserve"> whenua and this is an improvement on previous audit.  There is currently one resident that identifies as Maori and a cultural assessment to identify specific cultural needs/information has been completed.</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00412" w:rsidRDefault="00700412" w:rsidP="00CB13D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The clinical manager and registered nurse interviewed stated that they record contact with family/whanau on the family/whanau contact record.  Accident/incident forms have a section to indicate if family/whanau have been informed (or not) of an accident/incident.  Incident forms reviewed for March 2014 identified that eight of eight incident forms demonstrated that family were notified.  Medication incidents reviewed for the last four months identified that three of six did not identify that family were informed.</w:t>
            </w:r>
            <w:r>
              <w:rPr>
                <w:rFonts w:cs="Arial"/>
                <w:sz w:val="20"/>
                <w:szCs w:val="20"/>
              </w:rPr>
              <w:br/>
            </w:r>
            <w:r>
              <w:rPr>
                <w:rFonts w:cs="Arial"/>
                <w:sz w:val="20"/>
                <w:szCs w:val="20"/>
              </w:rPr>
              <w:br/>
              <w:t xml:space="preserve">D16.4b:  All five (three rest home, two hospital) relatives interviewed stated that they are always informed when their family members health status changes.  </w:t>
            </w:r>
            <w:r>
              <w:rPr>
                <w:rFonts w:cs="Arial"/>
                <w:sz w:val="20"/>
                <w:szCs w:val="20"/>
              </w:rPr>
              <w:br/>
            </w:r>
            <w:r>
              <w:rPr>
                <w:rFonts w:cs="Arial"/>
                <w:sz w:val="20"/>
                <w:szCs w:val="20"/>
              </w:rPr>
              <w:br/>
              <w:t xml:space="preserve">There is a </w:t>
            </w:r>
            <w:proofErr w:type="spellStart"/>
            <w:r>
              <w:rPr>
                <w:rFonts w:cs="Arial"/>
                <w:sz w:val="20"/>
                <w:szCs w:val="20"/>
              </w:rPr>
              <w:t>Bupa</w:t>
            </w:r>
            <w:proofErr w:type="spellEnd"/>
            <w:r>
              <w:rPr>
                <w:rFonts w:cs="Arial"/>
                <w:sz w:val="20"/>
                <w:szCs w:val="20"/>
              </w:rPr>
              <w:t xml:space="preserve"> residents/relatives association that provides a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Meeting minutes were sighted at Lake </w:t>
            </w:r>
            <w:proofErr w:type="spellStart"/>
            <w:r>
              <w:rPr>
                <w:rFonts w:cs="Arial"/>
                <w:sz w:val="20"/>
                <w:szCs w:val="20"/>
              </w:rPr>
              <w:t>Wakatipu</w:t>
            </w:r>
            <w:proofErr w:type="spellEnd"/>
            <w:r>
              <w:rPr>
                <w:rFonts w:cs="Arial"/>
                <w:sz w:val="20"/>
                <w:szCs w:val="20"/>
              </w:rPr>
              <w:t xml:space="preserve">.  There is also a </w:t>
            </w:r>
            <w:proofErr w:type="spellStart"/>
            <w:r>
              <w:rPr>
                <w:rFonts w:cs="Arial"/>
                <w:sz w:val="20"/>
                <w:szCs w:val="20"/>
              </w:rPr>
              <w:t>Bupa</w:t>
            </w:r>
            <w:proofErr w:type="spellEnd"/>
            <w:r>
              <w:rPr>
                <w:rFonts w:cs="Arial"/>
                <w:sz w:val="20"/>
                <w:szCs w:val="20"/>
              </w:rPr>
              <w:t xml:space="preserve"> NZ communications manager. This person's role is to keep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w:t>
            </w:r>
            <w:r>
              <w:rPr>
                <w:rFonts w:cs="Arial"/>
                <w:sz w:val="20"/>
                <w:szCs w:val="20"/>
              </w:rPr>
              <w:br/>
            </w:r>
            <w:r>
              <w:rPr>
                <w:rFonts w:cs="Arial"/>
                <w:sz w:val="20"/>
                <w:szCs w:val="20"/>
              </w:rPr>
              <w:br/>
              <w:t>Interpreter policy states that each facility will attach the contact details of interpreters to the policy.  A list of Language Lines and Government Agencies is available.  In addition, there is a number of staff who is able to assist with interpreting for care delivery.  A policy on contact with media is also available.</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 xml:space="preserve">D16.1b.ii The residents and family are informed prior to entry of the scope of services and any items they have to pay that is not covered by the agreement.  </w:t>
            </w:r>
            <w:r>
              <w:rPr>
                <w:rFonts w:cs="Arial"/>
                <w:sz w:val="20"/>
                <w:szCs w:val="20"/>
              </w:rPr>
              <w:br/>
              <w:t>D11.3  The information pack is available in large print and advised that this can be read to residents</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Accident/incident forms have a section to indicate if family/whanau have been informed (or not) of an accident/incident.  Incident forms reviewed for March 2014 identified that eight of eight incident forms demonstrated that family were notified.  </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Medication incidents reviewed for the last four months identified that three of six did not identify that family were informed.</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Ensure family are informed of incidents including medication errors.</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700412" w:rsidRDefault="00700412" w:rsidP="00CB13D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00412" w:rsidRDefault="00700412" w:rsidP="00CB13D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The number of complaints received each month is reported monthly to care services via the facility benchmarking spreadsheet'.</w:t>
            </w:r>
            <w:r>
              <w:rPr>
                <w:rFonts w:cs="Arial"/>
                <w:sz w:val="20"/>
                <w:szCs w:val="20"/>
              </w:rPr>
              <w:br/>
              <w:t xml:space="preserve">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cs="Arial"/>
                <w:sz w:val="20"/>
                <w:szCs w:val="20"/>
              </w:rPr>
              <w:br/>
              <w:t xml:space="preserve">Discussion with four rest home and two hospital residents and five relatives confirmed they were provided with information on complaints and complaints forms.  </w:t>
            </w:r>
            <w:r>
              <w:rPr>
                <w:rFonts w:cs="Arial"/>
                <w:sz w:val="20"/>
                <w:szCs w:val="20"/>
              </w:rPr>
              <w:br/>
              <w:t xml:space="preserve">2013 complaints were reviewed and included 17 written complaints (12 of which was from one relative) and four verbal complaints.  All were well documented including </w:t>
            </w:r>
            <w:r>
              <w:rPr>
                <w:rFonts w:cs="Arial"/>
                <w:sz w:val="20"/>
                <w:szCs w:val="20"/>
              </w:rPr>
              <w:lastRenderedPageBreak/>
              <w:t xml:space="preserve">investigation, follow up letter and resolution.  There have been no reported complaints in 2014.  </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2"/>
        <w:rPr>
          <w:b/>
          <w:bCs/>
        </w:rPr>
      </w:pPr>
      <w:r>
        <w:rPr>
          <w:b/>
          <w:bCs/>
        </w:rPr>
        <w:t>Outcome 1.2: Organisational Management</w:t>
      </w:r>
    </w:p>
    <w:p w:rsidR="00700412" w:rsidRDefault="00700412" w:rsidP="00CB13DA">
      <w:pPr>
        <w:pStyle w:val="OutcomeDescription"/>
        <w:rPr>
          <w:lang w:eastAsia="en-NZ"/>
        </w:rPr>
      </w:pPr>
      <w:r>
        <w:rPr>
          <w:lang w:eastAsia="en-NZ"/>
        </w:rPr>
        <w:t>Consumers receive services that comply with legislation and are managed in a safe, efficient, and effective manner.</w:t>
      </w:r>
    </w:p>
    <w:p w:rsidR="00700412" w:rsidRDefault="00700412" w:rsidP="00CB13DA">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00412" w:rsidRDefault="00700412" w:rsidP="00CB13D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w:t>
            </w:r>
            <w:r>
              <w:rPr>
                <w:rFonts w:cs="Arial"/>
                <w:sz w:val="20"/>
                <w:szCs w:val="20"/>
              </w:rPr>
              <w:br/>
              <w:t xml:space="preserve">Lake </w:t>
            </w:r>
            <w:proofErr w:type="spellStart"/>
            <w:r>
              <w:rPr>
                <w:rFonts w:cs="Arial"/>
                <w:sz w:val="20"/>
                <w:szCs w:val="20"/>
              </w:rPr>
              <w:t>Wakatipu</w:t>
            </w:r>
            <w:proofErr w:type="spellEnd"/>
            <w:r>
              <w:rPr>
                <w:rFonts w:cs="Arial"/>
                <w:sz w:val="20"/>
                <w:szCs w:val="20"/>
              </w:rPr>
              <w:t xml:space="preserve"> has set specific quality goals for 2014 including (but not limited to); a) reduce medication errors across the facility from 28 in 2013 to zero in 2014, b) reduce increased focus on care of residents with dementia with emphasis on activities to reduce challenging behaviours and restraint incidents by 50% (from 46 behaviour incidents &amp; six restraint incidents in 2013 to 23 and three respectively in 2014 and c) Provide residents with warm toast at breakfast with 75% residents indicating satisfaction with the resident satisfaction survey (2013 survey results indicated 52% were satisfied).  Strategies are in place for each goal and progress is reported quarterly with the February progress report documented.</w:t>
            </w:r>
            <w:r>
              <w:rPr>
                <w:rFonts w:cs="Arial"/>
                <w:sz w:val="20"/>
                <w:szCs w:val="20"/>
              </w:rPr>
              <w:br/>
              <w:t xml:space="preserve">Since Lake </w:t>
            </w:r>
            <w:proofErr w:type="spellStart"/>
            <w:r>
              <w:rPr>
                <w:rFonts w:cs="Arial"/>
                <w:sz w:val="20"/>
                <w:szCs w:val="20"/>
              </w:rPr>
              <w:t>Wakatipu</w:t>
            </w:r>
            <w:proofErr w:type="spellEnd"/>
            <w:r>
              <w:rPr>
                <w:rFonts w:cs="Arial"/>
                <w:sz w:val="20"/>
                <w:szCs w:val="20"/>
              </w:rPr>
              <w:t xml:space="preserve"> was acquired by </w:t>
            </w:r>
            <w:proofErr w:type="spellStart"/>
            <w:r>
              <w:rPr>
                <w:rFonts w:cs="Arial"/>
                <w:sz w:val="20"/>
                <w:szCs w:val="20"/>
              </w:rPr>
              <w:t>Bupa</w:t>
            </w:r>
            <w:proofErr w:type="spellEnd"/>
            <w:r>
              <w:rPr>
                <w:rFonts w:cs="Arial"/>
                <w:sz w:val="20"/>
                <w:szCs w:val="20"/>
              </w:rPr>
              <w:t xml:space="preserve"> July 2012, the service has been working through the framework established by the </w:t>
            </w:r>
            <w:proofErr w:type="spellStart"/>
            <w:r>
              <w:rPr>
                <w:rFonts w:cs="Arial"/>
                <w:sz w:val="20"/>
                <w:szCs w:val="20"/>
              </w:rPr>
              <w:t>Bupa</w:t>
            </w:r>
            <w:proofErr w:type="spellEnd"/>
            <w:r>
              <w:rPr>
                <w:rFonts w:cs="Arial"/>
                <w:sz w:val="20"/>
                <w:szCs w:val="20"/>
              </w:rPr>
              <w:t xml:space="preserve"> Quality and Risk team to enable the service to implement </w:t>
            </w:r>
            <w:proofErr w:type="spellStart"/>
            <w:r>
              <w:rPr>
                <w:rFonts w:cs="Arial"/>
                <w:sz w:val="20"/>
                <w:szCs w:val="20"/>
              </w:rPr>
              <w:t>Bupa</w:t>
            </w:r>
            <w:proofErr w:type="spellEnd"/>
            <w:r>
              <w:rPr>
                <w:rFonts w:cs="Arial"/>
                <w:sz w:val="20"/>
                <w:szCs w:val="20"/>
              </w:rPr>
              <w:t xml:space="preserve"> policy and processes in a systematic way.  These systems and processes are now well-established with support by the Operations Manager and </w:t>
            </w:r>
            <w:proofErr w:type="spellStart"/>
            <w:r>
              <w:rPr>
                <w:rFonts w:cs="Arial"/>
                <w:sz w:val="20"/>
                <w:szCs w:val="20"/>
              </w:rPr>
              <w:t>Bupa</w:t>
            </w:r>
            <w:proofErr w:type="spellEnd"/>
            <w:r>
              <w:rPr>
                <w:rFonts w:cs="Arial"/>
                <w:sz w:val="20"/>
                <w:szCs w:val="20"/>
              </w:rPr>
              <w:t xml:space="preserve"> Quality and Risk team.</w:t>
            </w:r>
            <w:r>
              <w:rPr>
                <w:rFonts w:cs="Arial"/>
                <w:sz w:val="20"/>
                <w:szCs w:val="20"/>
              </w:rPr>
              <w:br/>
            </w:r>
            <w:proofErr w:type="spellStart"/>
            <w:r>
              <w:rPr>
                <w:rFonts w:cs="Arial"/>
                <w:sz w:val="20"/>
                <w:szCs w:val="20"/>
              </w:rPr>
              <w:t>Bupa</w:t>
            </w:r>
            <w:proofErr w:type="spellEnd"/>
            <w:r>
              <w:rPr>
                <w:rFonts w:cs="Arial"/>
                <w:sz w:val="20"/>
                <w:szCs w:val="20"/>
              </w:rPr>
              <w:t xml:space="preserve"> Lake </w:t>
            </w:r>
            <w:proofErr w:type="spellStart"/>
            <w:r>
              <w:rPr>
                <w:rFonts w:cs="Arial"/>
                <w:sz w:val="20"/>
                <w:szCs w:val="20"/>
              </w:rPr>
              <w:t>Wakatipu</w:t>
            </w:r>
            <w:proofErr w:type="spellEnd"/>
            <w:r>
              <w:rPr>
                <w:rFonts w:cs="Arial"/>
                <w:sz w:val="20"/>
                <w:szCs w:val="20"/>
              </w:rPr>
              <w:t xml:space="preserve"> provides care for up to 35 residents across two service levels (rest home and hospital - geriatric/medical). Occupancy on the day of audit was 31 residents; including 14 hospital residents and 17 rest home residents (including two residents under respite contracts) across the 35 swing beds.  Under the medical component of their certificate there are two residents including one palliative care and one young physical disability (YPD) resident.  </w:t>
            </w:r>
            <w:r>
              <w:rPr>
                <w:rFonts w:cs="Arial"/>
                <w:sz w:val="20"/>
                <w:szCs w:val="20"/>
              </w:rPr>
              <w:br/>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general manager Care Homes.  Lake </w:t>
            </w:r>
            <w:proofErr w:type="spellStart"/>
            <w:r>
              <w:rPr>
                <w:rFonts w:cs="Arial"/>
                <w:sz w:val="20"/>
                <w:szCs w:val="20"/>
              </w:rPr>
              <w:t>Wakatipu</w:t>
            </w:r>
            <w:proofErr w:type="spellEnd"/>
            <w:r>
              <w:rPr>
                <w:rFonts w:cs="Arial"/>
                <w:sz w:val="20"/>
                <w:szCs w:val="20"/>
              </w:rPr>
              <w:t xml:space="preserve"> is part of the southern (2) </w:t>
            </w:r>
            <w:proofErr w:type="spellStart"/>
            <w:r>
              <w:rPr>
                <w:rFonts w:cs="Arial"/>
                <w:sz w:val="20"/>
                <w:szCs w:val="20"/>
              </w:rPr>
              <w:t>Bupa</w:t>
            </w:r>
            <w:proofErr w:type="spellEnd"/>
            <w:r>
              <w:rPr>
                <w:rFonts w:cs="Arial"/>
                <w:sz w:val="20"/>
                <w:szCs w:val="20"/>
              </w:rPr>
              <w:t xml:space="preserve"> region which currently includes five facilities. The managers in the region teleconference weekly. Quarterly quality reports on progress towards meeting the quality goals identified are completed at Lake </w:t>
            </w:r>
            <w:proofErr w:type="spellStart"/>
            <w:r>
              <w:rPr>
                <w:rFonts w:cs="Arial"/>
                <w:sz w:val="20"/>
                <w:szCs w:val="20"/>
              </w:rPr>
              <w:t>Wakatipu</w:t>
            </w:r>
            <w:proofErr w:type="spellEnd"/>
            <w:r>
              <w:rPr>
                <w:rFonts w:cs="Arial"/>
                <w:sz w:val="20"/>
                <w:szCs w:val="20"/>
              </w:rPr>
              <w:t xml:space="preserve">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on-going progress to meeting their goals.  A forum is held every six months (with national conference including all the </w:t>
            </w:r>
            <w:proofErr w:type="spellStart"/>
            <w:r>
              <w:rPr>
                <w:rFonts w:cs="Arial"/>
                <w:sz w:val="20"/>
                <w:szCs w:val="20"/>
              </w:rPr>
              <w:t>Bupa</w:t>
            </w:r>
            <w:proofErr w:type="spellEnd"/>
            <w:r>
              <w:rPr>
                <w:rFonts w:cs="Arial"/>
                <w:sz w:val="20"/>
                <w:szCs w:val="20"/>
              </w:rPr>
              <w:t xml:space="preserve"> managers). </w:t>
            </w:r>
            <w:r>
              <w:rPr>
                <w:rFonts w:cs="Arial"/>
                <w:sz w:val="20"/>
                <w:szCs w:val="20"/>
              </w:rPr>
              <w:br/>
            </w:r>
            <w:r>
              <w:rPr>
                <w:rFonts w:cs="Arial"/>
                <w:sz w:val="20"/>
                <w:szCs w:val="20"/>
              </w:rPr>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(sighted at Lake </w:t>
            </w:r>
            <w:proofErr w:type="spellStart"/>
            <w:r>
              <w:rPr>
                <w:rFonts w:cs="Arial"/>
                <w:sz w:val="20"/>
                <w:szCs w:val="20"/>
              </w:rPr>
              <w:t>Wakatipu</w:t>
            </w:r>
            <w:proofErr w:type="spellEnd"/>
            <w:r>
              <w:rPr>
                <w:rFonts w:cs="Arial"/>
                <w:sz w:val="20"/>
                <w:szCs w:val="20"/>
              </w:rPr>
              <w:t xml:space="preserve">).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who meet two monthly.  Feedback is provided to each facility (sighted).</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sz w:val="20"/>
                <w:szCs w:val="20"/>
              </w:rPr>
              <w:br/>
            </w:r>
            <w:r>
              <w:rPr>
                <w:rFonts w:cs="Arial"/>
                <w:sz w:val="20"/>
                <w:szCs w:val="20"/>
              </w:rPr>
              <w:br/>
              <w:t xml:space="preserve">Lake </w:t>
            </w:r>
            <w:proofErr w:type="spellStart"/>
            <w:r>
              <w:rPr>
                <w:rFonts w:cs="Arial"/>
                <w:sz w:val="20"/>
                <w:szCs w:val="20"/>
              </w:rPr>
              <w:t>Wakatipu</w:t>
            </w:r>
            <w:proofErr w:type="spellEnd"/>
            <w:r>
              <w:rPr>
                <w:rFonts w:cs="Arial"/>
                <w:sz w:val="20"/>
                <w:szCs w:val="20"/>
              </w:rPr>
              <w:t xml:space="preserve"> has an experienced Care Home manager (RN) that has been in the role for the last 2.5 months.  She has worked in aged care management for a number of years.  The manager is supported by a Clinical Manager (RN) that is new to the role, but has been at Lake </w:t>
            </w:r>
            <w:proofErr w:type="spellStart"/>
            <w:r>
              <w:rPr>
                <w:rFonts w:cs="Arial"/>
                <w:sz w:val="20"/>
                <w:szCs w:val="20"/>
              </w:rPr>
              <w:t>Wakatipu</w:t>
            </w:r>
            <w:proofErr w:type="spellEnd"/>
            <w:r>
              <w:rPr>
                <w:rFonts w:cs="Arial"/>
                <w:sz w:val="20"/>
                <w:szCs w:val="20"/>
              </w:rPr>
              <w:t xml:space="preserve"> as a registered nurse for a number of years.  There are job descriptions for both positions that include responsibilities and accountabilities.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  The clinical manager returned from a </w:t>
            </w:r>
            <w:proofErr w:type="spellStart"/>
            <w:r>
              <w:rPr>
                <w:rFonts w:cs="Arial"/>
                <w:sz w:val="20"/>
                <w:szCs w:val="20"/>
              </w:rPr>
              <w:t>Bupa</w:t>
            </w:r>
            <w:proofErr w:type="spellEnd"/>
            <w:r>
              <w:rPr>
                <w:rFonts w:cs="Arial"/>
                <w:sz w:val="20"/>
                <w:szCs w:val="20"/>
              </w:rPr>
              <w:t xml:space="preserve"> Clinical Manager’s forum on the day of audit.</w:t>
            </w:r>
            <w:r>
              <w:rPr>
                <w:rFonts w:cs="Arial"/>
                <w:sz w:val="20"/>
                <w:szCs w:val="20"/>
              </w:rPr>
              <w:br/>
            </w:r>
            <w:r>
              <w:rPr>
                <w:rFonts w:cs="Arial"/>
                <w:sz w:val="20"/>
                <w:szCs w:val="20"/>
              </w:rPr>
              <w:lastRenderedPageBreak/>
              <w:t>ARC, D17.3di (rest home and hospital), the manager and clinical manager has maintained at least eight hours annually of professional development activities related to managing a hospital</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00412" w:rsidRDefault="00700412" w:rsidP="00CB13D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Lake </w:t>
            </w:r>
            <w:proofErr w:type="spellStart"/>
            <w:r>
              <w:rPr>
                <w:rFonts w:cs="Arial"/>
                <w:sz w:val="20"/>
                <w:szCs w:val="20"/>
              </w:rPr>
              <w:t>Wakatipu</w:t>
            </w:r>
            <w:proofErr w:type="spellEnd"/>
            <w:r>
              <w:rPr>
                <w:rFonts w:cs="Arial"/>
                <w:sz w:val="20"/>
                <w:szCs w:val="20"/>
              </w:rPr>
              <w:t xml:space="preserve"> has established the </w:t>
            </w:r>
            <w:proofErr w:type="spellStart"/>
            <w:r>
              <w:rPr>
                <w:rFonts w:cs="Arial"/>
                <w:sz w:val="20"/>
                <w:szCs w:val="20"/>
              </w:rPr>
              <w:t>Bupa</w:t>
            </w:r>
            <w:proofErr w:type="spellEnd"/>
            <w:r>
              <w:rPr>
                <w:rFonts w:cs="Arial"/>
                <w:sz w:val="20"/>
                <w:szCs w:val="20"/>
              </w:rPr>
              <w:t xml:space="preserve"> quality and risk management system further since previous audit. Quality and risk performance is reported across the facility meetings, and also to the organisation's management team. </w:t>
            </w:r>
            <w:r>
              <w:rPr>
                <w:rFonts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Fonts w:cs="Arial"/>
                <w:sz w:val="20"/>
                <w:szCs w:val="20"/>
              </w:rPr>
              <w:t>Bupa</w:t>
            </w:r>
            <w:proofErr w:type="spellEnd"/>
            <w:r>
              <w:rPr>
                <w:rFonts w:cs="Arial"/>
                <w:sz w:val="20"/>
                <w:szCs w:val="20"/>
              </w:rPr>
              <w:t xml:space="preserve"> policies and procedures have been implemented throughout the year.  A number of core clinical practices also have education packages for staff, which are based on their policies.  These are implemented at Lake </w:t>
            </w:r>
            <w:proofErr w:type="spellStart"/>
            <w:r>
              <w:rPr>
                <w:rFonts w:cs="Arial"/>
                <w:sz w:val="20"/>
                <w:szCs w:val="20"/>
              </w:rPr>
              <w:t>Wakatipu</w:t>
            </w:r>
            <w:proofErr w:type="spellEnd"/>
            <w:r>
              <w:rPr>
                <w:rFonts w:cs="Arial"/>
                <w:sz w:val="20"/>
                <w:szCs w:val="20"/>
              </w:rPr>
              <w:t xml:space="preserve">.  A </w:t>
            </w:r>
            <w:proofErr w:type="spellStart"/>
            <w:r>
              <w:rPr>
                <w:rFonts w:cs="Arial"/>
                <w:sz w:val="20"/>
                <w:szCs w:val="20"/>
              </w:rPr>
              <w:t>Bupa</w:t>
            </w:r>
            <w:proofErr w:type="spellEnd"/>
            <w:r>
              <w:rPr>
                <w:rFonts w:cs="Arial"/>
                <w:sz w:val="20"/>
                <w:szCs w:val="20"/>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cs="Arial"/>
                <w:sz w:val="20"/>
                <w:szCs w:val="20"/>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cs="Arial"/>
                <w:sz w:val="20"/>
                <w:szCs w:val="20"/>
              </w:rPr>
              <w:br/>
            </w:r>
            <w:r>
              <w:rPr>
                <w:rFonts w:cs="Arial"/>
                <w:sz w:val="20"/>
                <w:szCs w:val="20"/>
              </w:rPr>
              <w:br/>
              <w:t xml:space="preserve">Key components of the quality management system link to the two monthly staff meeting at Lake </w:t>
            </w:r>
            <w:proofErr w:type="spellStart"/>
            <w:r>
              <w:rPr>
                <w:rFonts w:cs="Arial"/>
                <w:sz w:val="20"/>
                <w:szCs w:val="20"/>
              </w:rPr>
              <w:t>Wakatipu</w:t>
            </w:r>
            <w:proofErr w:type="spellEnd"/>
            <w:r>
              <w:rPr>
                <w:rFonts w:cs="Arial"/>
                <w:sz w:val="20"/>
                <w:szCs w:val="20"/>
              </w:rPr>
              <w:t xml:space="preserve"> and the two monthly quality committee. The monthly FM/CM meeting also includes a thorough review of incidents/complaints etc.  Weekly reports by facility manager to </w:t>
            </w:r>
            <w:proofErr w:type="spellStart"/>
            <w:r>
              <w:rPr>
                <w:rFonts w:cs="Arial"/>
                <w:sz w:val="20"/>
                <w:szCs w:val="20"/>
              </w:rPr>
              <w:t>Bupa</w:t>
            </w:r>
            <w:proofErr w:type="spellEnd"/>
            <w:r>
              <w:rPr>
                <w:rFonts w:cs="Arial"/>
                <w:sz w:val="20"/>
                <w:szCs w:val="20"/>
              </w:rPr>
              <w:t xml:space="preserve"> operations manager and month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w:t>
            </w:r>
            <w:r>
              <w:rPr>
                <w:rFonts w:cs="Arial"/>
                <w:sz w:val="20"/>
                <w:szCs w:val="20"/>
              </w:rPr>
              <w:br/>
            </w:r>
            <w:r>
              <w:rPr>
                <w:rFonts w:cs="Arial"/>
                <w:sz w:val="20"/>
                <w:szCs w:val="20"/>
              </w:rPr>
              <w:br/>
              <w:t xml:space="preserve">There are monthly accident/incident benchmarking reports completed by the clinical manager that break down the data collected across the rest home/hospital and staff incidents/accidents.  The service has linked the complaints process with its quality management system. Weekly and monthly manager reports include complaints. Infection control is included in the quality meeting.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w:t>
            </w:r>
            <w:r>
              <w:rPr>
                <w:rFonts w:cs="Arial"/>
                <w:sz w:val="20"/>
                <w:szCs w:val="20"/>
              </w:rPr>
              <w:br/>
            </w:r>
            <w:r>
              <w:rPr>
                <w:rFonts w:cs="Arial"/>
                <w:sz w:val="20"/>
                <w:szCs w:val="20"/>
              </w:rPr>
              <w:br/>
              <w:t xml:space="preserve">There is an organisational regional IC committee. Health and safety is an agenda item at the quality committee. </w:t>
            </w:r>
            <w:r>
              <w:rPr>
                <w:rFonts w:cs="Arial"/>
                <w:sz w:val="20"/>
                <w:szCs w:val="20"/>
              </w:rPr>
              <w:br/>
              <w:t>The previous audit identified improvements required around ensuring meeting minutes include discussion of quality data collected, trends and corrective actions identified are followed through to improve on clinical indicators.  Improvements have been made in this area and discussion of quality data was noted in meeting minutes.  However, it was identified that not all incidents were discussed at the quality meeting, for example: the medication errors were not included in the incident stats discussed at the February quality meeting.</w:t>
            </w:r>
            <w:r>
              <w:rPr>
                <w:rFonts w:cs="Arial"/>
                <w:sz w:val="20"/>
                <w:szCs w:val="20"/>
              </w:rPr>
              <w:br/>
              <w:t>The service collects data to support the implementation of corrective action plans.  Responsibilities for corrective actions are identified.  The service has implemented a number of corrective actions.  An action plan was established around completing monitoring forms and resident clothes (as a result of survey feedback).  A resident satisfaction survey was last completed December 2013 with 71% overall satisfied.  Action plans were established as a result of the feedback and discussed with residents.  A corrective action plan was established around the need for a new hoist July 2014.  While this was implemented, the standing hoist that staff identified as unsafe remained in the hallway for use without being managed through the hazard management system.</w:t>
            </w:r>
            <w:r>
              <w:rPr>
                <w:rFonts w:cs="Arial"/>
                <w:sz w:val="20"/>
                <w:szCs w:val="20"/>
              </w:rPr>
              <w:br/>
            </w:r>
            <w:r>
              <w:rPr>
                <w:rFonts w:cs="Arial"/>
                <w:sz w:val="20"/>
                <w:szCs w:val="20"/>
              </w:rPr>
              <w:lastRenderedPageBreak/>
              <w:t xml:space="preserve"> </w:t>
            </w:r>
            <w:r>
              <w:rPr>
                <w:rFonts w:cs="Arial"/>
                <w:sz w:val="20"/>
                <w:szCs w:val="20"/>
              </w:rPr>
              <w:br/>
              <w:t xml:space="preserve">The service also implements ‘quality indicator - corrective action plans’ (QI-CAP) where incidents/infections are above the benchmark; e.g.: January and February 2014 included corrective action plans for increased falls, a CAP was established for a category one incident in the rest home in January and for an increase in hospital skin tears.  Audit summaries and action plans are completed where a noncompliance is identified.  </w:t>
            </w:r>
            <w:r>
              <w:rPr>
                <w:rFonts w:cs="Arial"/>
                <w:sz w:val="20"/>
                <w:szCs w:val="20"/>
              </w:rPr>
              <w:br/>
            </w:r>
            <w:r>
              <w:rPr>
                <w:rFonts w:cs="Arial"/>
                <w:sz w:val="20"/>
                <w:szCs w:val="20"/>
              </w:rPr>
              <w:br/>
              <w:t xml:space="preserve">D19.3:  There is an H&amp;S and risk management programme in place (link 1.2.3.8).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an H&amp;S coordinator whom monitors staff accidents and incidents.  </w:t>
            </w:r>
            <w:r>
              <w:rPr>
                <w:rFonts w:cs="Arial"/>
                <w:sz w:val="20"/>
                <w:szCs w:val="20"/>
              </w:rPr>
              <w:br/>
            </w:r>
            <w:r>
              <w:rPr>
                <w:rFonts w:cs="Arial"/>
                <w:sz w:val="20"/>
                <w:szCs w:val="20"/>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 service collects data to support the implementation of corrective action plans.  Responsibilities for corrective actions are identified.  The service has implemented a number of corrective actions.  An action plan was established around completing monitoring forms and resident clothes (as a result of survey feedback).  A resident </w:t>
            </w:r>
            <w:r>
              <w:rPr>
                <w:rFonts w:cs="Arial"/>
                <w:sz w:val="20"/>
                <w:szCs w:val="20"/>
              </w:rPr>
              <w:lastRenderedPageBreak/>
              <w:t>satisfaction survey was last completed December 2013 with 71% overall satisfied.  Action plans were established as a result of the feedback and discussed with residents.  A corrective action plan was established around the need for a new hoist July 2014.  While this was implemented, the standing hoist that staff identified as unsafe remained in the hallway for use without being managed through the hazard management system.</w:t>
            </w:r>
            <w:r>
              <w:rPr>
                <w:rFonts w:cs="Arial"/>
                <w:sz w:val="20"/>
                <w:szCs w:val="20"/>
              </w:rPr>
              <w:br/>
              <w:t xml:space="preserve"> The service also implements ‘quality indicator - corrective action plans’ (QI-CAP) where incidents/infections are above the benchmark; e.g.: January and February 2014 included corrective action plans for increased falls, a CAP was established for a category one incident in the rest home in January and for an increase in hospital skin tears.  Audit summaries and action plans are completed where a noncompliance is identified.  </w:t>
            </w:r>
            <w:r>
              <w:rPr>
                <w:rFonts w:cs="Arial"/>
                <w:sz w:val="20"/>
                <w:szCs w:val="20"/>
              </w:rPr>
              <w:br/>
              <w:t>The previous audit identified improvements required around ensuring meeting minutes include discussion of quality data collected, trends and corrective actions identified are followed through to improve on clinical indicators.  Improvements have been made in this area and discussion of quality data was identified in meeting minutes.  However, it was identified that not all incidents were discussed at the quality meeting, for example: the medication errors were not included in the incident stats discussed at the February quality meeting.  Therefore, corrective actions were not documented as occurring.</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Not all incidents were discussed at the quality meeting, for example: the medication errors were not included in the incident stats discussed at the February quality meeting.  Therefore, corrective actions were not documented as occurring. (ii) A corrective action plan was established around the need for a new hoist July 2014.  While this was implemented, the standing hoist that staff identified as unsafe remained in the hallway for use without being managed through the hazard management system and corrective action process</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Ensure corrective actions are established and followed through where areas of non-compliance are identified</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700412" w:rsidRDefault="00700412" w:rsidP="00CB13D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00412" w:rsidRDefault="00700412" w:rsidP="00CB13D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r>
              <w:rPr>
                <w:rFonts w:cs="Arial"/>
                <w:sz w:val="20"/>
                <w:szCs w:val="20"/>
              </w:rPr>
              <w:br/>
              <w:t xml:space="preserve">Incident forms reviewed for March 2014 (eight forms) identified clinical follow up by a registered nurse/clinical manager and monitoring (such as neurological observations) having been undertaken when indicated.  Opportunities for improvement are documented on the incident form by clinical manager and this is an improvement since previous audit.  Six medication error incident forms across four months also identified clinical follow up at the time of the identified incident (link 1.1.9.1 and 1.2.3.8).  </w:t>
            </w:r>
            <w:r>
              <w:rPr>
                <w:rFonts w:cs="Arial"/>
                <w:sz w:val="20"/>
                <w:szCs w:val="20"/>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Quality indicator- corrective action plans are established when they were above the benchmark, including (but not limited to); behaviours August and October 2013, medication errors August, September and December 2013.</w:t>
            </w:r>
            <w:r>
              <w:rPr>
                <w:rFonts w:cs="Arial"/>
                <w:sz w:val="20"/>
                <w:szCs w:val="20"/>
              </w:rPr>
              <w:br/>
              <w:t xml:space="preserve"> </w:t>
            </w:r>
            <w:r>
              <w:rPr>
                <w:rFonts w:cs="Arial"/>
                <w:sz w:val="20"/>
                <w:szCs w:val="20"/>
              </w:rPr>
              <w:br/>
              <w:t>Discussions with service management, overall confirms an awareness of the requirement to notify relevant authorities in relation to essential notifications</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700412" w:rsidRDefault="00700412" w:rsidP="00CB13D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00412" w:rsidRDefault="00700412" w:rsidP="00CB13D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Register of RN and EN practising certificates is maintained, both at facility level and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 service has implemented the </w:t>
            </w:r>
            <w:proofErr w:type="spellStart"/>
            <w:r>
              <w:rPr>
                <w:rFonts w:cs="Arial"/>
                <w:sz w:val="20"/>
                <w:szCs w:val="20"/>
              </w:rPr>
              <w:t>Bupa</w:t>
            </w:r>
            <w:proofErr w:type="spellEnd"/>
            <w:r>
              <w:rPr>
                <w:rFonts w:cs="Arial"/>
                <w:sz w:val="20"/>
                <w:szCs w:val="20"/>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RN four weeks), during this period, they do not carry a clinical load.  </w:t>
            </w:r>
            <w:r>
              <w:rPr>
                <w:rFonts w:cs="Arial"/>
                <w:sz w:val="20"/>
                <w:szCs w:val="20"/>
              </w:rPr>
              <w:br/>
              <w:t xml:space="preserve">Staff interviewed (three caregivers, one registered nurse) were able to describe the orientation process and stated that they believed new staff were adequately orientated to the service. </w:t>
            </w:r>
            <w:r>
              <w:rPr>
                <w:rFonts w:cs="Arial"/>
                <w:sz w:val="20"/>
                <w:szCs w:val="20"/>
              </w:rPr>
              <w:br/>
              <w:t xml:space="preserve">There are comprehensive human resources policies folder including recruitment, selection, orientation and staff training and development.  Five staff files were requested for view (clinical manager, registered nurse, three caregivers, and activity therapist).  Two staff files lacked completed orientations, although advised these were completed. </w:t>
            </w:r>
            <w:r>
              <w:rPr>
                <w:rFonts w:cs="Arial"/>
                <w:sz w:val="20"/>
                <w:szCs w:val="20"/>
              </w:rPr>
              <w:br/>
              <w:t>Appraisals, compulsory training sessions and staff competencies are up to date and this is an improvement on previous audit.</w:t>
            </w:r>
            <w:r>
              <w:rPr>
                <w:rFonts w:cs="Arial"/>
                <w:sz w:val="20"/>
                <w:szCs w:val="20"/>
              </w:rPr>
              <w:br/>
            </w:r>
            <w:r>
              <w:rPr>
                <w:rFonts w:cs="Arial"/>
                <w:sz w:val="20"/>
                <w:szCs w:val="20"/>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r>
            <w:r>
              <w:rPr>
                <w:rFonts w:cs="Arial"/>
                <w:sz w:val="20"/>
                <w:szCs w:val="20"/>
              </w:rPr>
              <w:br/>
              <w:t xml:space="preserve">There is an annual education schedule that is being implemented.  In addition, opportunistic education is provided by way of toolbox talks. There is an RN training day </w:t>
            </w:r>
            <w:r>
              <w:rPr>
                <w:rFonts w:cs="Arial"/>
                <w:sz w:val="20"/>
                <w:szCs w:val="20"/>
              </w:rPr>
              <w:lastRenderedPageBreak/>
              <w:t xml:space="preserve">provided through </w:t>
            </w:r>
            <w:proofErr w:type="spellStart"/>
            <w:r>
              <w:rPr>
                <w:rFonts w:cs="Arial"/>
                <w:sz w:val="20"/>
                <w:szCs w:val="20"/>
              </w:rPr>
              <w:t>Bupa</w:t>
            </w:r>
            <w:proofErr w:type="spellEnd"/>
            <w:r>
              <w:rPr>
                <w:rFonts w:cs="Arial"/>
                <w:sz w:val="20"/>
                <w:szCs w:val="20"/>
              </w:rPr>
              <w:t xml:space="preserve"> that covers clinical aspects of care - e.g. delirium, dementia.  </w:t>
            </w:r>
            <w:proofErr w:type="spellStart"/>
            <w:r>
              <w:rPr>
                <w:rFonts w:cs="Arial"/>
                <w:sz w:val="20"/>
                <w:szCs w:val="20"/>
              </w:rPr>
              <w:t>Bupa</w:t>
            </w:r>
            <w:proofErr w:type="spellEnd"/>
            <w:r>
              <w:rPr>
                <w:rFonts w:cs="Arial"/>
                <w:sz w:val="20"/>
                <w:szCs w:val="20"/>
              </w:rPr>
              <w:t xml:space="preserve"> is the first aged care provider to have a council approved PDRP.  The nursing Council of NZ has approved and validated their PDRP for five years.  This is a significant achievement for </w:t>
            </w:r>
            <w:proofErr w:type="spellStart"/>
            <w:r>
              <w:rPr>
                <w:rFonts w:cs="Arial"/>
                <w:sz w:val="20"/>
                <w:szCs w:val="20"/>
              </w:rPr>
              <w:t>Bupa</w:t>
            </w:r>
            <w:proofErr w:type="spellEnd"/>
            <w:r>
              <w:rPr>
                <w:rFonts w:cs="Arial"/>
                <w:sz w:val="20"/>
                <w:szCs w:val="20"/>
              </w:rPr>
              <w:t xml:space="preserve"> and their qualified nurses. </w:t>
            </w:r>
            <w:proofErr w:type="spellStart"/>
            <w:r>
              <w:rPr>
                <w:rFonts w:cs="Arial"/>
                <w:sz w:val="20"/>
                <w:szCs w:val="20"/>
              </w:rPr>
              <w:t>Bupa</w:t>
            </w:r>
            <w:proofErr w:type="spellEnd"/>
            <w:r>
              <w:rPr>
                <w:rFonts w:cs="Arial"/>
                <w:sz w:val="20"/>
                <w:szCs w:val="20"/>
              </w:rPr>
              <w:t xml:space="preserve"> takes over the responsibility for auditing their qualified nurses.  The RNs are due commence this.  </w:t>
            </w:r>
            <w:r>
              <w:rPr>
                <w:rFonts w:cs="Arial"/>
                <w:sz w:val="20"/>
                <w:szCs w:val="20"/>
              </w:rPr>
              <w:br/>
            </w:r>
            <w:r>
              <w:rPr>
                <w:rFonts w:cs="Arial"/>
                <w:sz w:val="20"/>
                <w:szCs w:val="20"/>
              </w:rPr>
              <w:br/>
              <w:t xml:space="preserve">Discussion with staff and management confirmed that a comprehensive in-service training programme in relevant aspects of care and support is in place.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t>D17.7d:  RN competencies include; assessment tools, BSLs/Insulin admin, CD admin, moving &amp; handling, nebuliser, oxygen admin, restraint, wound management, and subcutaneous fluids.</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00412" w:rsidRDefault="00700412" w:rsidP="00CB13D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 service has implemented the </w:t>
            </w:r>
            <w:proofErr w:type="spellStart"/>
            <w:r>
              <w:rPr>
                <w:rFonts w:cs="Arial"/>
                <w:sz w:val="20"/>
                <w:szCs w:val="20"/>
              </w:rPr>
              <w:t>Bupa</w:t>
            </w:r>
            <w:proofErr w:type="spellEnd"/>
            <w:r>
              <w:rPr>
                <w:rFonts w:cs="Arial"/>
                <w:sz w:val="20"/>
                <w:szCs w:val="20"/>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RN four weeks), during this period, they do not carry a clinical load.  </w:t>
            </w:r>
            <w:r>
              <w:rPr>
                <w:rFonts w:cs="Arial"/>
                <w:sz w:val="20"/>
                <w:szCs w:val="20"/>
              </w:rPr>
              <w:br/>
              <w:t>Staff interviewed (three caregivers, one registered nurse) were able to describe the orientation process and stated that they believed new staff were adequately orientated to the service.</w:t>
            </w:r>
            <w:r>
              <w:rPr>
                <w:rFonts w:cs="Arial"/>
                <w:sz w:val="20"/>
                <w:szCs w:val="20"/>
              </w:rPr>
              <w:br/>
              <w:t xml:space="preserve">There are comprehensive human resources policies folder including recruitment, selection, orientation and staff training and development.  Five staff files were requested for view (clinical manager, registered nurse, three caregivers, and activity therapist).  </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Two staff files lacked completed orientations, although advised these were completed.</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Ensure orientations are followed up with staff to ensure these are signed off and kept on file. </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700412" w:rsidRDefault="00700412" w:rsidP="00CB13D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00412" w:rsidRDefault="00700412" w:rsidP="00CB13D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There is a registered nurse across 24/7.  The facility manager and clinical manager are both registered nurses.  Interviews with three caregivers that work across the facility identified that staffing levels were overall good.</w:t>
            </w:r>
            <w:r>
              <w:rPr>
                <w:rFonts w:cs="Arial"/>
                <w:sz w:val="20"/>
                <w:szCs w:val="20"/>
              </w:rPr>
              <w:br/>
            </w:r>
            <w:r>
              <w:rPr>
                <w:rFonts w:cs="Arial"/>
                <w:sz w:val="20"/>
                <w:szCs w:val="20"/>
              </w:rPr>
              <w:br/>
              <w:t>Interviews with six residents and five relatives stated overall that staffing was adequate.</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2"/>
        <w:rPr>
          <w:b/>
          <w:bCs/>
        </w:rPr>
      </w:pPr>
      <w:r>
        <w:rPr>
          <w:b/>
          <w:bCs/>
        </w:rPr>
        <w:t>Outcome 1.3: Continuum of Service Delivery</w:t>
      </w:r>
    </w:p>
    <w:p w:rsidR="00700412" w:rsidRDefault="00700412" w:rsidP="00CB13D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00412" w:rsidRDefault="00700412" w:rsidP="00CB13DA">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00412" w:rsidRDefault="00700412" w:rsidP="00CB13D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A registered nurse undertakes the assessments on admission, with the initial support plan completed within 24 hours of admission.  This was included for all five files sampled (two from the rest home and three from the hospital) including a review of the previous assessment for the rest home respite resident on the first day of this admission.  This is an improvement since the previous audit.  Within three weeks, the care plan is developed in three of five files sampled.  One rest home resident is on respite care and one hospital resident is new to the service.  </w:t>
            </w:r>
            <w:r>
              <w:rPr>
                <w:rFonts w:cs="Arial"/>
                <w:sz w:val="20"/>
                <w:szCs w:val="20"/>
              </w:rPr>
              <w:br/>
              <w:t xml:space="preserve">D16.2, 3, 4: In three of five files sampled (two from the hospital, one from the rest home, ) the initial admission assessment, care plan summary and long term care plan were completed and signed off by a registered nurse.  One rest home resident is on respite care and one hospital resident is new to the service so they do not yet have a long-term care plan.  Medical assessments are completed on admission by the general practitioner (GP) in five files sampled and six monthly multi-disciplinary reviews are completed by the registered nurse with input from caregivers, the GP, the activities coordinator and any other relevant person.  </w:t>
            </w:r>
            <w:r>
              <w:rPr>
                <w:rFonts w:cs="Arial"/>
                <w:sz w:val="20"/>
                <w:szCs w:val="20"/>
              </w:rPr>
              <w:br/>
            </w:r>
            <w:r>
              <w:rPr>
                <w:rFonts w:cs="Arial"/>
                <w:sz w:val="20"/>
                <w:szCs w:val="20"/>
              </w:rPr>
              <w:br/>
              <w:t xml:space="preserve">Six residents interviewed (two hospital and four rest home) stated that they and their family were involved in planning their care plan and at evaluation.  Resident files included family contact records, which were completed and up to date in the five resident files sampled.  </w:t>
            </w:r>
            <w:r>
              <w:rPr>
                <w:rFonts w:cs="Arial"/>
                <w:sz w:val="20"/>
                <w:szCs w:val="20"/>
              </w:rPr>
              <w:br/>
            </w:r>
            <w:r>
              <w:rPr>
                <w:rFonts w:cs="Arial"/>
                <w:sz w:val="20"/>
                <w:szCs w:val="20"/>
              </w:rPr>
              <w:br/>
              <w:t xml:space="preserve">D16.5e:  Five resident files reviewed identified that the GP had seen the resident within two working days.  It was noted in resident files reviewed that the GP has assessed the resident as stable and is to be seen three monthly.  </w:t>
            </w:r>
            <w:r>
              <w:rPr>
                <w:rFonts w:cs="Arial"/>
                <w:sz w:val="20"/>
                <w:szCs w:val="20"/>
              </w:rPr>
              <w:br/>
              <w:t xml:space="preserve"> </w:t>
            </w:r>
            <w:r>
              <w:rPr>
                <w:rFonts w:cs="Arial"/>
                <w:sz w:val="20"/>
                <w:szCs w:val="20"/>
              </w:rPr>
              <w:br/>
              <w:t xml:space="preserve">Staff could describe a verbal handover at the end of each duty that maintains a continuity of service delivery.  Five files identified integration of allied health and a team approach is evident in the five files.  The GP interviewed spoke positively about the service and describes very effective communication processes.  The GP interviewed reports that she is contacted promptly of any change to a resident’s condition.  </w:t>
            </w:r>
            <w:r>
              <w:rPr>
                <w:rFonts w:cs="Arial"/>
                <w:sz w:val="20"/>
                <w:szCs w:val="20"/>
              </w:rPr>
              <w:br/>
              <w:t>In three of five files, an activities coordinator has completed activity assessments and the activities sections of the care plans.  One rest home resident is on respite care and one hospital resident is new to the service.</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t xml:space="preserve"> </w:t>
            </w:r>
            <w:r>
              <w:rPr>
                <w:rFonts w:cs="Arial"/>
                <w:sz w:val="20"/>
                <w:szCs w:val="20"/>
              </w:rPr>
              <w:br/>
              <w:t xml:space="preserve">Tracer methodology rest home:  </w:t>
            </w:r>
          </w:p>
          <w:p w:rsidR="00700412" w:rsidRDefault="00700412" w:rsidP="00CB13DA">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700412" w:rsidRDefault="00700412" w:rsidP="00CB13D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00412" w:rsidRDefault="00700412" w:rsidP="00CB13D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The previous audit identified that one long term care plan was incomplete.  All five resident care plans sampled for this audit had all sections completed.  This is an improvement since the previous audit.  The previous audit also identified that one care plan did not record specific interventions as detailed by speech language therapist until two months after review.  Four of the five care plans sampled for this audit (two from the rest home and three from the hospital) had interventions relating to all identified areas of need.  This shortfall continues to require addressing.  Short-term care plans are well used for UTI’s, weight loss and wounds.  However, the three hospital resident files sampled have short-term needs identified in progress notes but no short-term care plan.  This is an area requiring improvement.</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All five resident care plans sampled for this audit had all sections completed.  This is an improvement since the previous audit.  The previous audit also identified that one care plan did not record specific interventions as detailed by speech language therapist until two months after review.  Four of the five care plans sampled for this audit (two from the rest home and three from the hospital) had interventions relating to all identified areas of need.  Short-term care plans are well used for UTI’s, weight loss and wounds.  </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)One hospital resident has no care plan interventions for identified needs including challenging behaviour, a history of seizures and pain (link 1.3.8.3).  (ii) The three hospital resident files sampled have short-term needs identified in progress notes but no short-term care plan.</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care plans document interventions for all identified area of need.  (ii) Ensure short-term care plans are used for all short-term needs.</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700412" w:rsidRDefault="00700412" w:rsidP="00CB13D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00412" w:rsidRDefault="00700412" w:rsidP="00CB13D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 registered nurses complete residents’ care plans.  Care delivery is recorded and evaluated by caregivers on each shift (evidenced in all five residents' progress notes sighted).  When a resident's condition alters, the registered nurse initiates a review and if required, GP or specialist consultation.  The three caregivers interviewed stated that they have all the equipment referred to in care plans and necessary to provide care, including a hoist (link 1.4.2),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Six residents interviewed (two </w:t>
            </w:r>
            <w:proofErr w:type="gramStart"/>
            <w:r>
              <w:rPr>
                <w:rFonts w:cs="Arial"/>
                <w:sz w:val="20"/>
                <w:szCs w:val="20"/>
              </w:rPr>
              <w:t>hospital</w:t>
            </w:r>
            <w:proofErr w:type="gramEnd"/>
            <w:r>
              <w:rPr>
                <w:rFonts w:cs="Arial"/>
                <w:sz w:val="20"/>
                <w:szCs w:val="20"/>
              </w:rPr>
              <w:t xml:space="preserve"> and four rest home) and five families interviewed (two from the hospital and three from the rest home) were complimentary of care received at the facility.  </w:t>
            </w:r>
            <w:r>
              <w:rPr>
                <w:rFonts w:cs="Arial"/>
                <w:sz w:val="20"/>
                <w:szCs w:val="20"/>
              </w:rPr>
              <w:br/>
              <w:t xml:space="preserve">The care being provided is consistent with the needs of residents, this is evidenced by discussions with three caregivers, and five families interviewed, one registered nurse, the facility manager and the clinical manager.  </w:t>
            </w:r>
            <w:r>
              <w:rPr>
                <w:rFonts w:cs="Arial"/>
                <w:sz w:val="20"/>
                <w:szCs w:val="20"/>
              </w:rPr>
              <w:br/>
              <w:t xml:space="preserve">D18.3 and 4 Dressing supplies are available and a treatment room is stocked for use.  </w:t>
            </w:r>
            <w:r>
              <w:rPr>
                <w:rFonts w:cs="Arial"/>
                <w:sz w:val="20"/>
                <w:szCs w:val="20"/>
              </w:rPr>
              <w:br/>
              <w:t xml:space="preserve">Continence products are available and resident files include a urinary continence assessment, bowel management, and continence products identified for day use, night use, and other management.  </w:t>
            </w:r>
            <w:r>
              <w:rPr>
                <w:rFonts w:cs="Arial"/>
                <w:sz w:val="20"/>
                <w:szCs w:val="20"/>
              </w:rPr>
              <w:br/>
              <w:t xml:space="preserve">Continence management in-services and wound management in-service have been provided.  </w:t>
            </w:r>
            <w:r>
              <w:rPr>
                <w:rFonts w:cs="Arial"/>
                <w:sz w:val="20"/>
                <w:szCs w:val="20"/>
              </w:rPr>
              <w:br/>
              <w:t xml:space="preserve">Wound assessment and wound management plans are in place for seven residents.  This includes two pressure areas.  All have an assessment, management plan and evidence of timely review.  The clinical manager and registered nurse interviewed described the referral process and related form should they require assistance from a wound specialist or continence nurse.  </w:t>
            </w:r>
            <w:r>
              <w:rPr>
                <w:rFonts w:cs="Arial"/>
                <w:sz w:val="20"/>
                <w:szCs w:val="20"/>
              </w:rPr>
              <w:br/>
              <w:t xml:space="preserve">The facility has registered nurse cover 24/7 and has an ‘in service’ education programme.  </w:t>
            </w:r>
            <w:r>
              <w:rPr>
                <w:rFonts w:cs="Arial"/>
                <w:sz w:val="20"/>
                <w:szCs w:val="20"/>
              </w:rPr>
              <w:br/>
              <w:t xml:space="preserve">Records of all health practitioners practicing certificates are kept.  Needs are assessed using pre admission documentation; doctors notes, and the assessment tools which are completed by an R.N.  </w:t>
            </w:r>
            <w:r>
              <w:rPr>
                <w:rFonts w:cs="Arial"/>
                <w:sz w:val="20"/>
                <w:szCs w:val="20"/>
              </w:rPr>
              <w:br/>
              <w:t>During the tour of facility, it was noted that all staff treated residents with respect and dignity, consumers and families were able to confirm this observation.</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00412" w:rsidRDefault="00700412" w:rsidP="00CB13D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There is one activities coordinator who works 35 hours per week and provides a combined programme for the rest home and hospital level residents includes one to one activities for residents who require these.  On the day of audit, residents throughout the facility were observed being actively involved with a variety of activities.  The programme is developed monthly and displayed in large print.  Residents have an assessment completed over the first few weeks after admission obtaining a complete history of past and present interests, career, family etc.  </w:t>
            </w:r>
            <w:r>
              <w:rPr>
                <w:rFonts w:cs="Arial"/>
                <w:sz w:val="20"/>
                <w:szCs w:val="20"/>
              </w:rPr>
              <w:br/>
              <w:t xml:space="preserve"> </w:t>
            </w:r>
            <w:r>
              <w:rPr>
                <w:rFonts w:cs="Arial"/>
                <w:sz w:val="20"/>
                <w:szCs w:val="20"/>
              </w:rPr>
              <w:br/>
              <w:t xml:space="preserve">D16.5d Resident files reviewed identified that the individual activity plan is reviewed when at care plan review/evaluated.  </w:t>
            </w:r>
            <w:r>
              <w:rPr>
                <w:rFonts w:cs="Arial"/>
                <w:sz w:val="20"/>
                <w:szCs w:val="20"/>
              </w:rPr>
              <w:br/>
              <w:t xml:space="preserve">The programme includes networking within the community with social clubs, schools etc.  On, or soon after admission, a social history is taken and information from this is fed into the care plan and this is reviewed six monthly as part of the lifestyle care plan review/evaluation.  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r>
              <w:rPr>
                <w:rFonts w:cs="Arial"/>
                <w:sz w:val="20"/>
                <w:szCs w:val="20"/>
              </w:rPr>
              <w:br/>
              <w:t xml:space="preserve">D16.5d Resident files reviewed identified that the individual activity plan is reviewed at the time of care plan review.  </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700412" w:rsidRDefault="00700412" w:rsidP="00CB13D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00412" w:rsidRDefault="00700412" w:rsidP="00CB13D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Support plans are reviewed and evaluated by the registered nurse at least six monthly in three of five files sampled (one rest home resident is on respite care and one hospital resident is new to the service).  Plans are updated when changes to care occur in two of the three plans.  One hospital resident had pain identified in the care plan evaluation in July 2013 and January 2014 and the care plan was not updated to include this.  This previously identified shortfall continues to require improvement.  There is at least a one- three monthly review by the medical practitioner.    </w:t>
            </w:r>
            <w:r>
              <w:rPr>
                <w:rFonts w:cs="Arial"/>
                <w:sz w:val="20"/>
                <w:szCs w:val="20"/>
              </w:rPr>
              <w:br/>
              <w:t xml:space="preserve">There </w:t>
            </w:r>
            <w:proofErr w:type="gramStart"/>
            <w:r>
              <w:rPr>
                <w:rFonts w:cs="Arial"/>
                <w:sz w:val="20"/>
                <w:szCs w:val="20"/>
              </w:rPr>
              <w:t>are short-term care</w:t>
            </w:r>
            <w:proofErr w:type="gramEnd"/>
            <w:r>
              <w:rPr>
                <w:rFonts w:cs="Arial"/>
                <w:sz w:val="20"/>
                <w:szCs w:val="20"/>
              </w:rPr>
              <w:t xml:space="preserve"> plans to focus on acute and short-term issues (link 1.3.5.2).  From two of the five-sample group of resident’s notes the short-term care plans are well used and comprehensive.  Examples of STCPs in use included; infections, wounds, pain.  </w:t>
            </w:r>
            <w:r>
              <w:rPr>
                <w:rFonts w:cs="Arial"/>
                <w:sz w:val="20"/>
                <w:szCs w:val="20"/>
              </w:rPr>
              <w:br/>
              <w:t>D16.4a Care plans are evaluated six monthly more frequently when clinically indicated.</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Support plans are reviewed and evaluated by the registered nurse at least six monthly in three of five files sampled (one rest home resident is on respite care and one hospital resident is new to the service.  Plans are updated when changes to care occur in two of the three plans.  There is at least a one- three monthly review by the medical practitioner.  </w:t>
            </w:r>
            <w:r>
              <w:rPr>
                <w:rFonts w:cs="Arial"/>
                <w:sz w:val="20"/>
                <w:szCs w:val="20"/>
              </w:rPr>
              <w:br/>
              <w:t xml:space="preserve">There </w:t>
            </w:r>
            <w:proofErr w:type="gramStart"/>
            <w:r>
              <w:rPr>
                <w:rFonts w:cs="Arial"/>
                <w:sz w:val="20"/>
                <w:szCs w:val="20"/>
              </w:rPr>
              <w:t>are short-term care</w:t>
            </w:r>
            <w:proofErr w:type="gramEnd"/>
            <w:r>
              <w:rPr>
                <w:rFonts w:cs="Arial"/>
                <w:sz w:val="20"/>
                <w:szCs w:val="20"/>
              </w:rPr>
              <w:t xml:space="preserve"> plans to focus on acute and short-term issues (link 1.3.5.2).  From two of the five-sample group of resident’s notes the short-term care plans are well used and comprehensive.  Examples of STCPs in use included; infections, wounds, pain.  </w:t>
            </w:r>
            <w:r>
              <w:rPr>
                <w:rFonts w:cs="Arial"/>
                <w:sz w:val="20"/>
                <w:szCs w:val="20"/>
              </w:rPr>
              <w:br/>
              <w:t>D16.4a Care plans are evaluated six monthly more frequently when clinically indicated.</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One hospital resident had pain identified in the care plan evaluation in July 2013 and January 2014 and the care plan had not been updated to include this.  </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Ensure care plans are updated when changes are identified.</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700412" w:rsidRDefault="00700412" w:rsidP="00CB13D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00412" w:rsidRDefault="00700412" w:rsidP="00CB13D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Medications are managed appropriately in line with accepted guidelines.  The medications are stored in a locked trolley in the treatment room.  Controlled drugs are stored in a locked safe in the treatment room and only the registered nurses have access to controlled drugs and two people (one being an R.N) must sign controlled drugs out.  Registered nurses and enrolled nurses administer medications and all must have passed their medication competency (link 1.2.3.8 relating to medication errors).  </w:t>
            </w:r>
            <w:r>
              <w:rPr>
                <w:rFonts w:cs="Arial"/>
                <w:sz w:val="20"/>
                <w:szCs w:val="20"/>
              </w:rPr>
              <w:br/>
              <w:t xml:space="preserve">The service uses four weekly blister packs.  Medication charts have photo ID’s.  There is a signed agreement with the pharmacy.  </w:t>
            </w:r>
            <w:r>
              <w:rPr>
                <w:rFonts w:cs="Arial"/>
                <w:sz w:val="20"/>
                <w:szCs w:val="20"/>
              </w:rPr>
              <w:br/>
              <w:t xml:space="preserve">Blister packs are checked on arrival and any pharmacy errors recorded and fed back to the supplying pharmacy.  There is a list of standing order medications that have been approved by the GP's.  Staff sign for the administration of medications on medication sheets held with the medicines.  The medication folders include a list of specimen signatures and competencies.  </w:t>
            </w:r>
            <w:r>
              <w:rPr>
                <w:rFonts w:cs="Arial"/>
                <w:sz w:val="20"/>
                <w:szCs w:val="20"/>
              </w:rPr>
              <w:br/>
              <w:t xml:space="preserve">Registered nurses and enrolled nurses are peer reviewed annually and caregivers are selected by the clinical manager and trained in medication administration and </w:t>
            </w:r>
            <w:r>
              <w:rPr>
                <w:rFonts w:cs="Arial"/>
                <w:sz w:val="20"/>
                <w:szCs w:val="20"/>
              </w:rPr>
              <w:lastRenderedPageBreak/>
              <w:t xml:space="preserve">competency checked annually.  Only those staff deemed competent administers medications.  Competencies include a) questionnaire, b) supervised medication round, c) competency sign off.  </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all areas.  Competency tests are done annually and if there is a medication administration error.  Competencies include (but not limited to); drug administration, controlled drugs, syringe drivers, sub cut fluids, blood sugars and oxygen/nebulisers </w:t>
            </w:r>
            <w:r>
              <w:rPr>
                <w:rFonts w:cs="Arial"/>
                <w:sz w:val="20"/>
                <w:szCs w:val="20"/>
              </w:rPr>
              <w:br/>
              <w:t xml:space="preserve">Medication – self administration policy (098) states self –administration of medication will be documented in the residents care plan.  </w:t>
            </w:r>
            <w:r>
              <w:rPr>
                <w:rFonts w:cs="Arial"/>
                <w:sz w:val="20"/>
                <w:szCs w:val="20"/>
              </w:rPr>
              <w:br/>
              <w:t xml:space="preserve">There are currently no residents self-administering.  </w:t>
            </w:r>
            <w:r>
              <w:rPr>
                <w:rFonts w:cs="Arial"/>
                <w:sz w:val="20"/>
                <w:szCs w:val="20"/>
              </w:rPr>
              <w:br/>
              <w:t xml:space="preserve">Medication profiles are legible, up to date and reviewed at least three monthly by the G.P.  There is no evidence of transcribing and this is an improvement since the previous audit.  All medication charts sampled have one signature per medication.  All PRN medication prescriptions include an indication for use and a frequency for use.  These are improvements since the previous audit.  Signing sheets correspond to instructions on the medication chart for eight of ten medication charts sampled.  This is a previously identified shortfall that continues to require addressing.  Residents/relatives interviewed stated they are kept informed of any changes to medications.  The medication chart has alert stickers for; a) controlled drugs, b) crushed, d) allergies,  </w:t>
            </w:r>
            <w:r>
              <w:rPr>
                <w:rFonts w:cs="Arial"/>
                <w:sz w:val="20"/>
                <w:szCs w:val="20"/>
              </w:rPr>
              <w:br/>
              <w:t xml:space="preserve">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  </w:t>
            </w:r>
            <w:r>
              <w:rPr>
                <w:rFonts w:cs="Arial"/>
                <w:sz w:val="20"/>
                <w:szCs w:val="20"/>
              </w:rPr>
              <w:br/>
              <w:t xml:space="preserve">The medication fridge is monitored daily and temperatures are all within the acceptable range.  The controlled drug medications held have the correct labelling and prescribed for the resident.  There is a weekly controlled drug physical check.  All opened eye drops and ointments are dated.  </w:t>
            </w:r>
            <w:r>
              <w:rPr>
                <w:rFonts w:cs="Arial"/>
                <w:sz w:val="20"/>
                <w:szCs w:val="20"/>
              </w:rPr>
              <w:br/>
              <w:t>D16.5.e.i.2; Ten medication charts reviewed identified that the GP had seen the reviewed the resident three monthly and the medication chart was signed.</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Medications are managed appropriately in line with accepted guidelines.  The medications are stored in a locked trolley in the treatment room.  Controlled drugs are stored in a locked safe in the treatment room and only the registered nurses have access to controlled drugs and two people (one being an R.N) must sign controlled drugs out.  Registered nurses and enrolled nurses administer medications and all must have passed their medication competency (link 1.2.3 relating to medication errors).  </w:t>
            </w:r>
            <w:r>
              <w:rPr>
                <w:rFonts w:cs="Arial"/>
                <w:sz w:val="20"/>
                <w:szCs w:val="20"/>
              </w:rPr>
              <w:br/>
              <w:t xml:space="preserve">The service uses four weekly blister packs.  Medication charts have photo ID’s.  There is a signed agreement with the pharmacy.  </w:t>
            </w:r>
            <w:r>
              <w:rPr>
                <w:rFonts w:cs="Arial"/>
                <w:sz w:val="20"/>
                <w:szCs w:val="20"/>
              </w:rPr>
              <w:br/>
              <w:t xml:space="preserve">Blister packs are checked on arrival and any pharmacy errors recorded and fed back to the supplying pharmacy.  There is a list of standing order medications that have been approved by the GP's.  Staff sign for the administration of medications on medication sheets held with the medicines.  The medication folders include a list of specimen signatures and competencies.  </w:t>
            </w:r>
            <w:r>
              <w:rPr>
                <w:rFonts w:cs="Arial"/>
                <w:sz w:val="20"/>
                <w:szCs w:val="20"/>
              </w:rPr>
              <w:br/>
              <w:t xml:space="preserve">There is no evidence of transcribing and this is an improvement since the previous audit.  All medication charts sampled have one signature per medication.  All PRN medication prescriptions include an indication for use and a frequency for use.  These are improvements since the previous audit.  Residents/relatives interviewed stated they are kept informed of any changes to medications.  Resident medications are reviewed by the residents’ general practitioner at least three monthly.  Charts are easy to read and current.  Medication audits are completed six monthly.  </w:t>
            </w:r>
            <w:r>
              <w:rPr>
                <w:rFonts w:cs="Arial"/>
                <w:sz w:val="20"/>
                <w:szCs w:val="20"/>
              </w:rPr>
              <w:br/>
              <w:t xml:space="preserve">The medication fridge is monitored daily and temperatures are all within the acceptable range.  The controlled drug medications held have the correct labelling and prescribed for the resident.  There is a weekly controlled drug physical check.  All opened eye drops and ointments are dated.  </w:t>
            </w:r>
            <w:r>
              <w:rPr>
                <w:rFonts w:cs="Arial"/>
                <w:sz w:val="20"/>
                <w:szCs w:val="20"/>
              </w:rPr>
              <w:br/>
              <w:t>D16.5.e.i.2; Ten medication charts reviewed identified that the GP had seen the reviewed the resident three monthly and the medication chart was signed.</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Two of ten medication charts sampled have non-packaged regular medications prescribed that have not always been signed as administered.</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lastRenderedPageBreak/>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Ensure medications are signed for when administered as prescribed.</w:t>
            </w: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00412" w:rsidRDefault="00700412" w:rsidP="00CB13D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700412" w:rsidRDefault="00700412" w:rsidP="00CB13D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00412" w:rsidRDefault="00700412" w:rsidP="00CB13D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and this last occurred on 15 May 2013.  </w:t>
            </w:r>
            <w:r>
              <w:rPr>
                <w:rFonts w:cs="Arial"/>
                <w:sz w:val="20"/>
                <w:szCs w:val="20"/>
              </w:rPr>
              <w:br/>
              <w:t xml:space="preserve">The service employs four kitchen staff including two cooks.  The main kitchen supplies meals for the rest home and hospital and also for the attached DHB hospital and meals on wheels.  </w:t>
            </w:r>
            <w:r>
              <w:rPr>
                <w:rFonts w:cs="Arial"/>
                <w:sz w:val="20"/>
                <w:szCs w:val="20"/>
              </w:rPr>
              <w:br/>
              <w:t xml:space="preserve">All of the four staff on the kitchen team at Lake </w:t>
            </w:r>
            <w:proofErr w:type="spellStart"/>
            <w:r>
              <w:rPr>
                <w:rFonts w:cs="Arial"/>
                <w:sz w:val="20"/>
                <w:szCs w:val="20"/>
              </w:rPr>
              <w:t>Wakatipu</w:t>
            </w:r>
            <w:proofErr w:type="spellEnd"/>
            <w:r>
              <w:rPr>
                <w:rFonts w:cs="Arial"/>
                <w:sz w:val="20"/>
                <w:szCs w:val="20"/>
              </w:rPr>
              <w:t xml:space="preserve"> Home and Hospital </w:t>
            </w:r>
            <w:proofErr w:type="gramStart"/>
            <w:r>
              <w:rPr>
                <w:rFonts w:cs="Arial"/>
                <w:sz w:val="20"/>
                <w:szCs w:val="20"/>
              </w:rPr>
              <w:t>are</w:t>
            </w:r>
            <w:proofErr w:type="gramEnd"/>
            <w:r>
              <w:rPr>
                <w:rFonts w:cs="Arial"/>
                <w:sz w:val="20"/>
                <w:szCs w:val="20"/>
              </w:rPr>
              <w:t xml:space="preserve"> currently completing NZQA food safety certificates.  </w:t>
            </w:r>
            <w:r>
              <w:rPr>
                <w:rFonts w:cs="Arial"/>
                <w:sz w:val="20"/>
                <w:szCs w:val="20"/>
              </w:rPr>
              <w:br/>
              <w:t xml:space="preserve">The service has a large workable kitchen that contains a walk-in pantry, freezer, three fridges, an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microwave, commercial oven and hot plates.  There is a preparation area and receiving area.  </w:t>
            </w:r>
            <w:r>
              <w:rPr>
                <w:rFonts w:cs="Arial"/>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r>
              <w:rPr>
                <w:rFonts w:cs="Arial"/>
                <w:sz w:val="20"/>
                <w:szCs w:val="20"/>
              </w:rPr>
              <w:br/>
              <w:t xml:space="preserve">The kitchen produces large print menus with pictures of the main meal each day to make them more able to be understood by residents.  Residents are able to request an alternative if they do not wish to have the prepared meal.  </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can be viewed only by kitchen staff.  Special diets being catered for include soft diets, puree diets and diabetics.</w:t>
            </w:r>
            <w:r>
              <w:rPr>
                <w:rFonts w:cs="Arial"/>
                <w:sz w:val="20"/>
                <w:szCs w:val="20"/>
              </w:rPr>
              <w:br/>
              <w:t xml:space="preserve">There is a kitchen manual that includes (but is not limited to hand washing, delivery of goods, storage, food handling, preparation, cooking, dishwashing, waste disposal and safety.  </w:t>
            </w:r>
            <w:r>
              <w:rPr>
                <w:rFonts w:cs="Arial"/>
                <w:sz w:val="20"/>
                <w:szCs w:val="20"/>
              </w:rPr>
              <w:br/>
            </w:r>
            <w:r>
              <w:rPr>
                <w:rFonts w:cs="Arial"/>
                <w:sz w:val="20"/>
                <w:szCs w:val="20"/>
              </w:rPr>
              <w:lastRenderedPageBreak/>
              <w:t xml:space="preserve">Daily temperature checks of the chiller, freezers,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w:t>
            </w:r>
            <w:r>
              <w:rPr>
                <w:rFonts w:cs="Arial"/>
                <w:sz w:val="20"/>
                <w:szCs w:val="20"/>
              </w:rPr>
              <w:br/>
              <w:t xml:space="preserve">The head cook attends regular teleconferences and an annual cook’s conference with other </w:t>
            </w:r>
            <w:proofErr w:type="spellStart"/>
            <w:r>
              <w:rPr>
                <w:rFonts w:cs="Arial"/>
                <w:sz w:val="20"/>
                <w:szCs w:val="20"/>
              </w:rPr>
              <w:t>Bupa</w:t>
            </w:r>
            <w:proofErr w:type="spellEnd"/>
            <w:r>
              <w:rPr>
                <w:rFonts w:cs="Arial"/>
                <w:sz w:val="20"/>
                <w:szCs w:val="20"/>
              </w:rPr>
              <w:t xml:space="preserve"> cooks.  </w:t>
            </w:r>
            <w:r>
              <w:rPr>
                <w:rFonts w:cs="Arial"/>
                <w:sz w:val="20"/>
                <w:szCs w:val="20"/>
              </w:rPr>
              <w:br/>
              <w:t>D19.2 Staff have been trained in safe food handling.</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2"/>
        <w:rPr>
          <w:b/>
          <w:bCs/>
        </w:rPr>
      </w:pPr>
      <w:r>
        <w:rPr>
          <w:b/>
          <w:bCs/>
        </w:rPr>
        <w:t>Outcome 1.4: Safe and Appropriate Environment</w:t>
      </w:r>
    </w:p>
    <w:p w:rsidR="00700412" w:rsidRDefault="00700412" w:rsidP="00CB13D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00412" w:rsidRDefault="00700412" w:rsidP="00CB13DA">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700412" w:rsidRDefault="00700412" w:rsidP="00CB13D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00412" w:rsidRDefault="00700412" w:rsidP="00CB13D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There is a maintenance person who is shared with the connecting hospital (DHB) to provide reactive and preventative maintenance.  The </w:t>
            </w:r>
            <w:proofErr w:type="spellStart"/>
            <w:r>
              <w:rPr>
                <w:rFonts w:cs="Arial"/>
                <w:sz w:val="20"/>
                <w:szCs w:val="20"/>
              </w:rPr>
              <w:t>Bupa</w:t>
            </w:r>
            <w:proofErr w:type="spellEnd"/>
            <w:r>
              <w:rPr>
                <w:rFonts w:cs="Arial"/>
                <w:sz w:val="20"/>
                <w:szCs w:val="20"/>
              </w:rPr>
              <w:t xml:space="preserve"> comprehensive maintenance schedule and checks have up to date and this is an improvement on previous audit.  Fire equipment is checked by an external provider. The building holds a current warrant of fitness, which expires on 1-Jul-2014.  Electrical equipment is checked annually. All medical equipment was calibrated and all hoists and electric beds are checked and serviced.  A new call-bell system was installed in July.  The living areas are carpeted and vinyl surfaces exist in bathrooms/toilets and kitchen areas.  Resident rooms have carpet or vinyl.  The corridors are carpeted and there are handrails.  Residents were observed moving freely around the areas with mobility aids where required.  The external areas are well maintained and gardens are attractive.  There is an internal courtyard and garden with raised garden beds, furniture and plenty of shade.  There is wheelchair access to all areas. Hot water temperatures are monitored monthly and are at 45 degrees and below, this is an improvement on previous audit.  </w:t>
            </w:r>
            <w:r>
              <w:rPr>
                <w:rFonts w:cs="Arial"/>
                <w:sz w:val="20"/>
                <w:szCs w:val="20"/>
              </w:rPr>
              <w:br/>
              <w:t xml:space="preserve">ARC D15.3; The following equipment is available, pressure relieving mattresses, shower chairs, hoists, heel protectors, lifting aids.  Interviews with three caregivers, and RN confirmed there was adequate equipment. </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700412" w:rsidRDefault="00700412" w:rsidP="00CB13D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1"/>
      </w:pPr>
      <w:r>
        <w:t>NZS 8134.2:2008: Health and Disability Services (Restraint Minimisation and Safe Practice) Standards</w:t>
      </w:r>
    </w:p>
    <w:p w:rsidR="00700412" w:rsidRDefault="00700412" w:rsidP="00CB13DA">
      <w:pPr>
        <w:pStyle w:val="Heading2"/>
        <w:rPr>
          <w:b/>
          <w:bCs/>
        </w:rPr>
      </w:pPr>
      <w:r>
        <w:rPr>
          <w:b/>
          <w:bCs/>
        </w:rPr>
        <w:t>Outcome 2.1: Restraint Minimisation</w:t>
      </w:r>
    </w:p>
    <w:p w:rsidR="00700412" w:rsidRDefault="00700412" w:rsidP="00CB13DA">
      <w:pPr>
        <w:pStyle w:val="OutcomeDescription"/>
        <w:rPr>
          <w:lang w:eastAsia="en-NZ"/>
        </w:rPr>
      </w:pPr>
      <w:r>
        <w:rPr>
          <w:lang w:eastAsia="en-NZ"/>
        </w:rPr>
        <w:t>Services demonstrate that the use of restraint is actively minimised.</w:t>
      </w:r>
    </w:p>
    <w:p w:rsidR="00700412" w:rsidRDefault="00700412" w:rsidP="00CB13DA">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700412" w:rsidRDefault="00700412" w:rsidP="00CB13D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00412" w:rsidRDefault="00700412" w:rsidP="00CB13D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Fonts w:cs="Arial"/>
                <w:sz w:val="20"/>
                <w:szCs w:val="20"/>
              </w:rPr>
              <w:t>Bupa</w:t>
            </w:r>
            <w:proofErr w:type="spellEnd"/>
            <w:r>
              <w:rPr>
                <w:rFonts w:cs="Arial"/>
                <w:sz w:val="20"/>
                <w:szCs w:val="20"/>
              </w:rPr>
              <w:t xml:space="preserve"> facilities.  Restraint/enablers are also discussed in the quality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r>
              <w:rPr>
                <w:rFonts w:cs="Arial"/>
                <w:sz w:val="20"/>
                <w:szCs w:val="20"/>
              </w:rPr>
              <w:br/>
            </w:r>
            <w:r>
              <w:rPr>
                <w:rFonts w:cs="Arial"/>
                <w:sz w:val="20"/>
                <w:szCs w:val="20"/>
              </w:rPr>
              <w:lastRenderedPageBreak/>
              <w:t>The process of assessment and evaluation of enabler use is the same as a restraint and is included in the policy.  Currently the service has one resident on the register with an enabler in the form of bedrails.  The file reviewed included a comprehensive enabler assessment that covered alternatives and least restrictive options.</w:t>
            </w:r>
            <w:r>
              <w:rPr>
                <w:rFonts w:cs="Arial"/>
                <w:sz w:val="20"/>
                <w:szCs w:val="20"/>
              </w:rPr>
              <w:br/>
              <w:t xml:space="preserve">The service currently has two residents in the hospital assessed as using a restraint (two bedrails).  A register for each restraint is completed that includes a three-monthly evaluation.  </w:t>
            </w:r>
            <w:r>
              <w:rPr>
                <w:rFonts w:cs="Arial"/>
                <w:sz w:val="20"/>
                <w:szCs w:val="20"/>
              </w:rPr>
              <w:br/>
              <w:t>The restraint standards are being implemented and implementation is reviewed at the service through internal audits, quality meeting and at an organisational level through regional restraint meetings.</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00412" w:rsidRDefault="00700412" w:rsidP="00CB13D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2"/>
        <w:rPr>
          <w:b/>
          <w:bCs/>
        </w:rPr>
      </w:pPr>
      <w:r>
        <w:rPr>
          <w:b/>
          <w:bCs/>
        </w:rPr>
        <w:t>Outcome 2.2: Safe Restraint Practice</w:t>
      </w:r>
    </w:p>
    <w:p w:rsidR="00700412" w:rsidRDefault="00700412" w:rsidP="00CB13DA">
      <w:pPr>
        <w:pStyle w:val="OutcomeDescription"/>
        <w:rPr>
          <w:lang w:eastAsia="en-NZ"/>
        </w:rPr>
      </w:pPr>
      <w:r>
        <w:rPr>
          <w:lang w:eastAsia="en-NZ"/>
        </w:rPr>
        <w:t>Consumers receive services in a safe manner.</w:t>
      </w:r>
    </w:p>
    <w:p w:rsidR="00700412" w:rsidRDefault="00700412" w:rsidP="00CB13DA">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700412" w:rsidRDefault="00700412" w:rsidP="00CB13DA">
      <w:pPr>
        <w:keepNext/>
        <w:spacing w:after="120"/>
        <w:ind w:left="0"/>
        <w:rPr>
          <w:rFonts w:eastAsiaTheme="minorHAnsi" w:cs="Arial"/>
          <w:sz w:val="20"/>
          <w:szCs w:val="20"/>
        </w:rPr>
      </w:pPr>
      <w:r>
        <w:rPr>
          <w:rFonts w:cs="Arial"/>
          <w:sz w:val="20"/>
          <w:szCs w:val="20"/>
        </w:rPr>
        <w:t>Services use restraint safely</w:t>
      </w:r>
    </w:p>
    <w:p w:rsidR="00700412" w:rsidRDefault="00700412" w:rsidP="00CB13D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 xml:space="preserve">The restraint coordinator is the clinical manager and is responsible for ensuring all restraint documentation is completed.  The approval process includes ensuring the environment is appropriate and safe.  Assessments/care plans identifies the specific interventions or strategies to try (as appropriate) before implementing restraint.  </w:t>
            </w:r>
            <w:r>
              <w:rPr>
                <w:rFonts w:cs="Arial"/>
                <w:sz w:val="20"/>
                <w:szCs w:val="20"/>
              </w:rPr>
              <w:br/>
              <w:t xml:space="preserve">Restraint authorisation is in consultation/partnership with the consumer (as appropriate) or whanau and the facility restraint coordinator.  Restraint use is reviewed monthly </w:t>
            </w:r>
            <w:r>
              <w:rPr>
                <w:rFonts w:cs="Arial"/>
                <w:sz w:val="20"/>
                <w:szCs w:val="20"/>
              </w:rPr>
              <w:lastRenderedPageBreak/>
              <w:t>during the facility restraint meetings and also as part of the three-monthly restraint reviews.  Any restraint incidents/adverse events are discussed at this meeting and corrective actions are initiated.</w:t>
            </w:r>
            <w:r>
              <w:rPr>
                <w:rFonts w:cs="Arial"/>
                <w:sz w:val="20"/>
                <w:szCs w:val="20"/>
              </w:rPr>
              <w:br/>
              <w:t xml:space="preserve">The two resident's files refers to specific interventions or strategies to try (as appropriate) before use of restraint.  Care plans and care summaries reviewed in two hospital residents’ files with restraint identified observations and monitoring as per their monitoring schedules.  This is an improvement on previous audit.  Restraint use and any restraint incidents are reviewed through the three monthly assessment evaluation, quality meetings and six-monthly multi-disciplinary meetings and </w:t>
            </w:r>
            <w:proofErr w:type="gramStart"/>
            <w:r>
              <w:rPr>
                <w:rFonts w:cs="Arial"/>
                <w:sz w:val="20"/>
                <w:szCs w:val="20"/>
              </w:rPr>
              <w:t>includes</w:t>
            </w:r>
            <w:proofErr w:type="gramEnd"/>
            <w:r>
              <w:rPr>
                <w:rFonts w:cs="Arial"/>
                <w:sz w:val="20"/>
                <w:szCs w:val="20"/>
              </w:rPr>
              <w:t xml:space="preserve"> family/whanau input.  </w:t>
            </w:r>
          </w:p>
        </w:tc>
      </w:tr>
    </w:tbl>
    <w:p w:rsidR="00700412" w:rsidRDefault="00700412" w:rsidP="00CB13DA">
      <w:pPr>
        <w:pStyle w:val="OutcomeDescription"/>
        <w:rPr>
          <w:lang w:eastAsia="en-NZ"/>
        </w:rPr>
      </w:pPr>
    </w:p>
    <w:p w:rsidR="00700412" w:rsidRDefault="00700412" w:rsidP="00CB13D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00412" w:rsidRDefault="00700412" w:rsidP="00CB13D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pStyle w:val="OutcomeDescription"/>
        <w:rPr>
          <w:lang w:eastAsia="en-NZ"/>
        </w:rPr>
      </w:pPr>
    </w:p>
    <w:p w:rsidR="00700412" w:rsidRDefault="00700412" w:rsidP="00CB13DA">
      <w:pPr>
        <w:pStyle w:val="Heading1"/>
      </w:pPr>
      <w:r>
        <w:t>NZS 8134.3:2008: Health and Disability Services (Infection Prevention and Control) Standards</w:t>
      </w:r>
    </w:p>
    <w:p w:rsidR="00700412" w:rsidRPr="00CB13DA" w:rsidRDefault="00700412" w:rsidP="00CB13DA">
      <w:pPr>
        <w:pStyle w:val="Heading4"/>
        <w:rPr>
          <w:rStyle w:val="Heading4Char"/>
          <w:b/>
          <w:iCs/>
          <w:color w:val="17365D" w:themeColor="text2" w:themeShade="BF"/>
        </w:rPr>
      </w:pPr>
      <w:r w:rsidRPr="00CB13DA">
        <w:rPr>
          <w:color w:val="17365D" w:themeColor="text2" w:themeShade="BF"/>
        </w:rPr>
        <w:lastRenderedPageBreak/>
        <w:t>Standard 3.5: Surveillance</w:t>
      </w:r>
      <w:r w:rsidRPr="00CB13DA">
        <w:rPr>
          <w:rStyle w:val="Heading4Char"/>
          <w:b/>
          <w:iCs/>
          <w:color w:val="17365D" w:themeColor="text2" w:themeShade="BF"/>
        </w:rPr>
        <w:t xml:space="preserve"> (</w:t>
      </w:r>
      <w:proofErr w:type="gramStart"/>
      <w:r w:rsidRPr="00CB13DA">
        <w:rPr>
          <w:color w:val="17365D" w:themeColor="text2" w:themeShade="BF"/>
        </w:rPr>
        <w:t>HDS(</w:t>
      </w:r>
      <w:proofErr w:type="gramEnd"/>
      <w:r w:rsidRPr="00CB13DA">
        <w:rPr>
          <w:color w:val="17365D" w:themeColor="text2" w:themeShade="BF"/>
        </w:rPr>
        <w:t>IPC)S.2008:3.5)</w:t>
      </w:r>
    </w:p>
    <w:p w:rsidR="00700412" w:rsidRDefault="00700412" w:rsidP="00CB13D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00412" w:rsidRDefault="00700412" w:rsidP="00CB13D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rsidR="00700412" w:rsidRDefault="00700412" w:rsidP="00CB13DA">
      <w:pPr>
        <w:ind w:left="0"/>
        <w:rPr>
          <w:rFonts w:cstheme="minorBidi"/>
          <w:sz w:val="24"/>
          <w:szCs w:val="24"/>
          <w:lang w:eastAsia="en-NZ"/>
        </w:rPr>
      </w:pPr>
    </w:p>
    <w:p w:rsidR="00700412" w:rsidRDefault="00700412" w:rsidP="00CB13D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00412" w:rsidRDefault="00700412" w:rsidP="00CB13D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00412" w:rsidRDefault="00700412" w:rsidP="00CB13DA">
      <w:pPr>
        <w:ind w:left="0"/>
        <w:rPr>
          <w:rFonts w:cstheme="minorBidi"/>
          <w:sz w:val="24"/>
          <w:szCs w:val="24"/>
          <w:lang w:eastAsia="en-NZ"/>
        </w:rPr>
      </w:pPr>
    </w:p>
    <w:p w:rsidR="00700412" w:rsidRDefault="00700412" w:rsidP="00CB13D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00412" w:rsidRDefault="00700412" w:rsidP="00CB13D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00412" w:rsidTr="00700412">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Evidence:</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Finding:</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nil"/>
              <w:right w:val="single" w:sz="4" w:space="0" w:color="auto"/>
            </w:tcBorders>
            <w:vAlign w:val="center"/>
            <w:hideMark/>
          </w:tcPr>
          <w:p w:rsidR="00700412" w:rsidRDefault="00700412" w:rsidP="00CB13DA">
            <w:pPr>
              <w:keepNext/>
              <w:spacing w:before="60"/>
              <w:ind w:left="0"/>
              <w:rPr>
                <w:rFonts w:cs="Arial"/>
                <w:b/>
                <w:sz w:val="20"/>
                <w:szCs w:val="20"/>
              </w:rPr>
            </w:pPr>
            <w:r>
              <w:rPr>
                <w:rFonts w:cs="Arial"/>
                <w:b/>
                <w:sz w:val="20"/>
                <w:szCs w:val="20"/>
              </w:rPr>
              <w:t>Corrective Action:</w:t>
            </w:r>
          </w:p>
        </w:tc>
      </w:tr>
      <w:tr w:rsidR="00700412" w:rsidTr="00700412">
        <w:trPr>
          <w:trHeight w:val="112"/>
        </w:trPr>
        <w:tc>
          <w:tcPr>
            <w:tcW w:w="15276" w:type="dxa"/>
            <w:tcBorders>
              <w:top w:val="nil"/>
              <w:left w:val="single" w:sz="4" w:space="0" w:color="auto"/>
              <w:bottom w:val="single" w:sz="4" w:space="0" w:color="auto"/>
              <w:right w:val="single" w:sz="4" w:space="0" w:color="auto"/>
            </w:tcBorders>
            <w:vAlign w:val="center"/>
          </w:tcPr>
          <w:p w:rsidR="00700412" w:rsidRDefault="00700412" w:rsidP="00CB13DA">
            <w:pPr>
              <w:spacing w:before="60"/>
              <w:ind w:left="0"/>
              <w:rPr>
                <w:rFonts w:cs="Arial"/>
                <w:sz w:val="20"/>
                <w:szCs w:val="20"/>
              </w:rPr>
            </w:pPr>
          </w:p>
        </w:tc>
      </w:tr>
      <w:tr w:rsidR="00700412" w:rsidTr="0070041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00412" w:rsidRDefault="00700412" w:rsidP="00CB13D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CB13DA" w:rsidP="00CB13DA">
      <w:pPr>
        <w:pStyle w:val="Heading2"/>
        <w:rPr>
          <w:sz w:val="24"/>
        </w:rPr>
      </w:pPr>
    </w:p>
    <w:sectPr w:rsidR="008F484E" w:rsidSect="007004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3B" w:rsidRDefault="007B5D27">
      <w:pPr>
        <w:spacing w:after="0"/>
      </w:pPr>
      <w:r>
        <w:separator/>
      </w:r>
    </w:p>
  </w:endnote>
  <w:endnote w:type="continuationSeparator" w:id="0">
    <w:p w:rsidR="00F0793B" w:rsidRDefault="007B5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3B" w:rsidRDefault="007B5D27">
      <w:pPr>
        <w:spacing w:after="0"/>
      </w:pPr>
      <w:r>
        <w:separator/>
      </w:r>
    </w:p>
  </w:footnote>
  <w:footnote w:type="continuationSeparator" w:id="0">
    <w:p w:rsidR="00F0793B" w:rsidRDefault="007B5D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B1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B1E625E">
      <w:numFmt w:val="bullet"/>
      <w:lvlText w:val="-"/>
      <w:lvlJc w:val="left"/>
      <w:pPr>
        <w:tabs>
          <w:tab w:val="num" w:pos="717"/>
        </w:tabs>
        <w:ind w:left="717" w:hanging="360"/>
      </w:pPr>
      <w:rPr>
        <w:rFonts w:ascii="Calibri" w:eastAsia="Calibri" w:hAnsi="Calibri" w:cs="Times New Roman" w:hint="default"/>
      </w:rPr>
    </w:lvl>
    <w:lvl w:ilvl="1" w:tplc="0720B3A0" w:tentative="1">
      <w:start w:val="1"/>
      <w:numFmt w:val="bullet"/>
      <w:lvlText w:val="o"/>
      <w:lvlJc w:val="left"/>
      <w:pPr>
        <w:tabs>
          <w:tab w:val="num" w:pos="1437"/>
        </w:tabs>
        <w:ind w:left="1437" w:hanging="360"/>
      </w:pPr>
      <w:rPr>
        <w:rFonts w:ascii="Courier New" w:hAnsi="Courier New" w:cs="Courier New" w:hint="default"/>
      </w:rPr>
    </w:lvl>
    <w:lvl w:ilvl="2" w:tplc="70B8D60E" w:tentative="1">
      <w:start w:val="1"/>
      <w:numFmt w:val="bullet"/>
      <w:lvlText w:val=""/>
      <w:lvlJc w:val="left"/>
      <w:pPr>
        <w:tabs>
          <w:tab w:val="num" w:pos="2157"/>
        </w:tabs>
        <w:ind w:left="2157" w:hanging="360"/>
      </w:pPr>
      <w:rPr>
        <w:rFonts w:ascii="Wingdings" w:hAnsi="Wingdings" w:hint="default"/>
      </w:rPr>
    </w:lvl>
    <w:lvl w:ilvl="3" w:tplc="8D346F60" w:tentative="1">
      <w:start w:val="1"/>
      <w:numFmt w:val="bullet"/>
      <w:lvlText w:val=""/>
      <w:lvlJc w:val="left"/>
      <w:pPr>
        <w:tabs>
          <w:tab w:val="num" w:pos="2877"/>
        </w:tabs>
        <w:ind w:left="2877" w:hanging="360"/>
      </w:pPr>
      <w:rPr>
        <w:rFonts w:ascii="Symbol" w:hAnsi="Symbol" w:hint="default"/>
      </w:rPr>
    </w:lvl>
    <w:lvl w:ilvl="4" w:tplc="25BE4D2E" w:tentative="1">
      <w:start w:val="1"/>
      <w:numFmt w:val="bullet"/>
      <w:lvlText w:val="o"/>
      <w:lvlJc w:val="left"/>
      <w:pPr>
        <w:tabs>
          <w:tab w:val="num" w:pos="3597"/>
        </w:tabs>
        <w:ind w:left="3597" w:hanging="360"/>
      </w:pPr>
      <w:rPr>
        <w:rFonts w:ascii="Courier New" w:hAnsi="Courier New" w:cs="Courier New" w:hint="default"/>
      </w:rPr>
    </w:lvl>
    <w:lvl w:ilvl="5" w:tplc="7104FF2A" w:tentative="1">
      <w:start w:val="1"/>
      <w:numFmt w:val="bullet"/>
      <w:lvlText w:val=""/>
      <w:lvlJc w:val="left"/>
      <w:pPr>
        <w:tabs>
          <w:tab w:val="num" w:pos="4317"/>
        </w:tabs>
        <w:ind w:left="4317" w:hanging="360"/>
      </w:pPr>
      <w:rPr>
        <w:rFonts w:ascii="Wingdings" w:hAnsi="Wingdings" w:hint="default"/>
      </w:rPr>
    </w:lvl>
    <w:lvl w:ilvl="6" w:tplc="779AD7F8" w:tentative="1">
      <w:start w:val="1"/>
      <w:numFmt w:val="bullet"/>
      <w:lvlText w:val=""/>
      <w:lvlJc w:val="left"/>
      <w:pPr>
        <w:tabs>
          <w:tab w:val="num" w:pos="5037"/>
        </w:tabs>
        <w:ind w:left="5037" w:hanging="360"/>
      </w:pPr>
      <w:rPr>
        <w:rFonts w:ascii="Symbol" w:hAnsi="Symbol" w:hint="default"/>
      </w:rPr>
    </w:lvl>
    <w:lvl w:ilvl="7" w:tplc="E60C0324" w:tentative="1">
      <w:start w:val="1"/>
      <w:numFmt w:val="bullet"/>
      <w:lvlText w:val="o"/>
      <w:lvlJc w:val="left"/>
      <w:pPr>
        <w:tabs>
          <w:tab w:val="num" w:pos="5757"/>
        </w:tabs>
        <w:ind w:left="5757" w:hanging="360"/>
      </w:pPr>
      <w:rPr>
        <w:rFonts w:ascii="Courier New" w:hAnsi="Courier New" w:cs="Courier New" w:hint="default"/>
      </w:rPr>
    </w:lvl>
    <w:lvl w:ilvl="8" w:tplc="C31C804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E2213FA">
      <w:start w:val="1"/>
      <w:numFmt w:val="bullet"/>
      <w:lvlText w:val=""/>
      <w:lvlJc w:val="left"/>
      <w:pPr>
        <w:ind w:left="360" w:hanging="360"/>
      </w:pPr>
      <w:rPr>
        <w:rFonts w:ascii="Symbol" w:hAnsi="Symbol" w:hint="default"/>
      </w:rPr>
    </w:lvl>
    <w:lvl w:ilvl="1" w:tplc="A55648DE" w:tentative="1">
      <w:start w:val="1"/>
      <w:numFmt w:val="bullet"/>
      <w:lvlText w:val="o"/>
      <w:lvlJc w:val="left"/>
      <w:pPr>
        <w:ind w:left="1080" w:hanging="360"/>
      </w:pPr>
      <w:rPr>
        <w:rFonts w:ascii="Courier New" w:hAnsi="Courier New" w:cs="Courier New" w:hint="default"/>
      </w:rPr>
    </w:lvl>
    <w:lvl w:ilvl="2" w:tplc="EC9A7434" w:tentative="1">
      <w:start w:val="1"/>
      <w:numFmt w:val="bullet"/>
      <w:lvlText w:val=""/>
      <w:lvlJc w:val="left"/>
      <w:pPr>
        <w:ind w:left="1800" w:hanging="360"/>
      </w:pPr>
      <w:rPr>
        <w:rFonts w:ascii="Wingdings" w:hAnsi="Wingdings" w:hint="default"/>
      </w:rPr>
    </w:lvl>
    <w:lvl w:ilvl="3" w:tplc="75A0E252" w:tentative="1">
      <w:start w:val="1"/>
      <w:numFmt w:val="bullet"/>
      <w:lvlText w:val=""/>
      <w:lvlJc w:val="left"/>
      <w:pPr>
        <w:ind w:left="2520" w:hanging="360"/>
      </w:pPr>
      <w:rPr>
        <w:rFonts w:ascii="Symbol" w:hAnsi="Symbol" w:hint="default"/>
      </w:rPr>
    </w:lvl>
    <w:lvl w:ilvl="4" w:tplc="E76CDD6C" w:tentative="1">
      <w:start w:val="1"/>
      <w:numFmt w:val="bullet"/>
      <w:lvlText w:val="o"/>
      <w:lvlJc w:val="left"/>
      <w:pPr>
        <w:ind w:left="3240" w:hanging="360"/>
      </w:pPr>
      <w:rPr>
        <w:rFonts w:ascii="Courier New" w:hAnsi="Courier New" w:cs="Courier New" w:hint="default"/>
      </w:rPr>
    </w:lvl>
    <w:lvl w:ilvl="5" w:tplc="F448F40E" w:tentative="1">
      <w:start w:val="1"/>
      <w:numFmt w:val="bullet"/>
      <w:lvlText w:val=""/>
      <w:lvlJc w:val="left"/>
      <w:pPr>
        <w:ind w:left="3960" w:hanging="360"/>
      </w:pPr>
      <w:rPr>
        <w:rFonts w:ascii="Wingdings" w:hAnsi="Wingdings" w:hint="default"/>
      </w:rPr>
    </w:lvl>
    <w:lvl w:ilvl="6" w:tplc="51B2966A" w:tentative="1">
      <w:start w:val="1"/>
      <w:numFmt w:val="bullet"/>
      <w:lvlText w:val=""/>
      <w:lvlJc w:val="left"/>
      <w:pPr>
        <w:ind w:left="4680" w:hanging="360"/>
      </w:pPr>
      <w:rPr>
        <w:rFonts w:ascii="Symbol" w:hAnsi="Symbol" w:hint="default"/>
      </w:rPr>
    </w:lvl>
    <w:lvl w:ilvl="7" w:tplc="DC4C01F4" w:tentative="1">
      <w:start w:val="1"/>
      <w:numFmt w:val="bullet"/>
      <w:lvlText w:val="o"/>
      <w:lvlJc w:val="left"/>
      <w:pPr>
        <w:ind w:left="5400" w:hanging="360"/>
      </w:pPr>
      <w:rPr>
        <w:rFonts w:ascii="Courier New" w:hAnsi="Courier New" w:cs="Courier New" w:hint="default"/>
      </w:rPr>
    </w:lvl>
    <w:lvl w:ilvl="8" w:tplc="3BE2D50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690A8D2">
      <w:start w:val="1"/>
      <w:numFmt w:val="bullet"/>
      <w:lvlText w:val=""/>
      <w:lvlJc w:val="left"/>
      <w:pPr>
        <w:ind w:left="1077" w:hanging="360"/>
      </w:pPr>
      <w:rPr>
        <w:rFonts w:ascii="Symbol" w:hAnsi="Symbol" w:hint="default"/>
      </w:rPr>
    </w:lvl>
    <w:lvl w:ilvl="1" w:tplc="FE4087A4" w:tentative="1">
      <w:start w:val="1"/>
      <w:numFmt w:val="bullet"/>
      <w:lvlText w:val="o"/>
      <w:lvlJc w:val="left"/>
      <w:pPr>
        <w:ind w:left="1797" w:hanging="360"/>
      </w:pPr>
      <w:rPr>
        <w:rFonts w:ascii="Courier New" w:hAnsi="Courier New" w:cs="Courier New" w:hint="default"/>
      </w:rPr>
    </w:lvl>
    <w:lvl w:ilvl="2" w:tplc="249CE444" w:tentative="1">
      <w:start w:val="1"/>
      <w:numFmt w:val="bullet"/>
      <w:lvlText w:val=""/>
      <w:lvlJc w:val="left"/>
      <w:pPr>
        <w:ind w:left="2517" w:hanging="360"/>
      </w:pPr>
      <w:rPr>
        <w:rFonts w:ascii="Wingdings" w:hAnsi="Wingdings" w:hint="default"/>
      </w:rPr>
    </w:lvl>
    <w:lvl w:ilvl="3" w:tplc="93E66BA8" w:tentative="1">
      <w:start w:val="1"/>
      <w:numFmt w:val="bullet"/>
      <w:lvlText w:val=""/>
      <w:lvlJc w:val="left"/>
      <w:pPr>
        <w:ind w:left="3237" w:hanging="360"/>
      </w:pPr>
      <w:rPr>
        <w:rFonts w:ascii="Symbol" w:hAnsi="Symbol" w:hint="default"/>
      </w:rPr>
    </w:lvl>
    <w:lvl w:ilvl="4" w:tplc="746A66A4" w:tentative="1">
      <w:start w:val="1"/>
      <w:numFmt w:val="bullet"/>
      <w:lvlText w:val="o"/>
      <w:lvlJc w:val="left"/>
      <w:pPr>
        <w:ind w:left="3957" w:hanging="360"/>
      </w:pPr>
      <w:rPr>
        <w:rFonts w:ascii="Courier New" w:hAnsi="Courier New" w:cs="Courier New" w:hint="default"/>
      </w:rPr>
    </w:lvl>
    <w:lvl w:ilvl="5" w:tplc="00D66154" w:tentative="1">
      <w:start w:val="1"/>
      <w:numFmt w:val="bullet"/>
      <w:lvlText w:val=""/>
      <w:lvlJc w:val="left"/>
      <w:pPr>
        <w:ind w:left="4677" w:hanging="360"/>
      </w:pPr>
      <w:rPr>
        <w:rFonts w:ascii="Wingdings" w:hAnsi="Wingdings" w:hint="default"/>
      </w:rPr>
    </w:lvl>
    <w:lvl w:ilvl="6" w:tplc="3946961A" w:tentative="1">
      <w:start w:val="1"/>
      <w:numFmt w:val="bullet"/>
      <w:lvlText w:val=""/>
      <w:lvlJc w:val="left"/>
      <w:pPr>
        <w:ind w:left="5397" w:hanging="360"/>
      </w:pPr>
      <w:rPr>
        <w:rFonts w:ascii="Symbol" w:hAnsi="Symbol" w:hint="default"/>
      </w:rPr>
    </w:lvl>
    <w:lvl w:ilvl="7" w:tplc="E15C35AC" w:tentative="1">
      <w:start w:val="1"/>
      <w:numFmt w:val="bullet"/>
      <w:lvlText w:val="o"/>
      <w:lvlJc w:val="left"/>
      <w:pPr>
        <w:ind w:left="6117" w:hanging="360"/>
      </w:pPr>
      <w:rPr>
        <w:rFonts w:ascii="Courier New" w:hAnsi="Courier New" w:cs="Courier New" w:hint="default"/>
      </w:rPr>
    </w:lvl>
    <w:lvl w:ilvl="8" w:tplc="4EEC03D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02A20CA">
      <w:start w:val="1"/>
      <w:numFmt w:val="bullet"/>
      <w:lvlText w:val=""/>
      <w:lvlJc w:val="left"/>
      <w:pPr>
        <w:ind w:left="1077" w:hanging="360"/>
      </w:pPr>
      <w:rPr>
        <w:rFonts w:ascii="Symbol" w:hAnsi="Symbol" w:hint="default"/>
      </w:rPr>
    </w:lvl>
    <w:lvl w:ilvl="1" w:tplc="68142ECA" w:tentative="1">
      <w:start w:val="1"/>
      <w:numFmt w:val="bullet"/>
      <w:lvlText w:val="o"/>
      <w:lvlJc w:val="left"/>
      <w:pPr>
        <w:ind w:left="1797" w:hanging="360"/>
      </w:pPr>
      <w:rPr>
        <w:rFonts w:ascii="Courier New" w:hAnsi="Courier New" w:cs="Courier New" w:hint="default"/>
      </w:rPr>
    </w:lvl>
    <w:lvl w:ilvl="2" w:tplc="4BCC2D88" w:tentative="1">
      <w:start w:val="1"/>
      <w:numFmt w:val="bullet"/>
      <w:lvlText w:val=""/>
      <w:lvlJc w:val="left"/>
      <w:pPr>
        <w:ind w:left="2517" w:hanging="360"/>
      </w:pPr>
      <w:rPr>
        <w:rFonts w:ascii="Wingdings" w:hAnsi="Wingdings" w:hint="default"/>
      </w:rPr>
    </w:lvl>
    <w:lvl w:ilvl="3" w:tplc="319A6506" w:tentative="1">
      <w:start w:val="1"/>
      <w:numFmt w:val="bullet"/>
      <w:lvlText w:val=""/>
      <w:lvlJc w:val="left"/>
      <w:pPr>
        <w:ind w:left="3237" w:hanging="360"/>
      </w:pPr>
      <w:rPr>
        <w:rFonts w:ascii="Symbol" w:hAnsi="Symbol" w:hint="default"/>
      </w:rPr>
    </w:lvl>
    <w:lvl w:ilvl="4" w:tplc="0FB2829C" w:tentative="1">
      <w:start w:val="1"/>
      <w:numFmt w:val="bullet"/>
      <w:lvlText w:val="o"/>
      <w:lvlJc w:val="left"/>
      <w:pPr>
        <w:ind w:left="3957" w:hanging="360"/>
      </w:pPr>
      <w:rPr>
        <w:rFonts w:ascii="Courier New" w:hAnsi="Courier New" w:cs="Courier New" w:hint="default"/>
      </w:rPr>
    </w:lvl>
    <w:lvl w:ilvl="5" w:tplc="0402268E" w:tentative="1">
      <w:start w:val="1"/>
      <w:numFmt w:val="bullet"/>
      <w:lvlText w:val=""/>
      <w:lvlJc w:val="left"/>
      <w:pPr>
        <w:ind w:left="4677" w:hanging="360"/>
      </w:pPr>
      <w:rPr>
        <w:rFonts w:ascii="Wingdings" w:hAnsi="Wingdings" w:hint="default"/>
      </w:rPr>
    </w:lvl>
    <w:lvl w:ilvl="6" w:tplc="957AEA06" w:tentative="1">
      <w:start w:val="1"/>
      <w:numFmt w:val="bullet"/>
      <w:lvlText w:val=""/>
      <w:lvlJc w:val="left"/>
      <w:pPr>
        <w:ind w:left="5397" w:hanging="360"/>
      </w:pPr>
      <w:rPr>
        <w:rFonts w:ascii="Symbol" w:hAnsi="Symbol" w:hint="default"/>
      </w:rPr>
    </w:lvl>
    <w:lvl w:ilvl="7" w:tplc="7E121C3E" w:tentative="1">
      <w:start w:val="1"/>
      <w:numFmt w:val="bullet"/>
      <w:lvlText w:val="o"/>
      <w:lvlJc w:val="left"/>
      <w:pPr>
        <w:ind w:left="6117" w:hanging="360"/>
      </w:pPr>
      <w:rPr>
        <w:rFonts w:ascii="Courier New" w:hAnsi="Courier New" w:cs="Courier New" w:hint="default"/>
      </w:rPr>
    </w:lvl>
    <w:lvl w:ilvl="8" w:tplc="ED64A50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90C5700">
      <w:start w:val="1"/>
      <w:numFmt w:val="bullet"/>
      <w:lvlText w:val="–"/>
      <w:lvlJc w:val="left"/>
      <w:pPr>
        <w:tabs>
          <w:tab w:val="num" w:pos="720"/>
        </w:tabs>
        <w:ind w:left="720" w:hanging="360"/>
      </w:pPr>
      <w:rPr>
        <w:rFonts w:ascii="Times New Roman" w:hAnsi="Times New Roman" w:hint="default"/>
      </w:rPr>
    </w:lvl>
    <w:lvl w:ilvl="1" w:tplc="086ED728">
      <w:start w:val="1"/>
      <w:numFmt w:val="bullet"/>
      <w:lvlText w:val="–"/>
      <w:lvlJc w:val="left"/>
      <w:pPr>
        <w:tabs>
          <w:tab w:val="num" w:pos="1440"/>
        </w:tabs>
        <w:ind w:left="1440" w:hanging="360"/>
      </w:pPr>
      <w:rPr>
        <w:rFonts w:ascii="Times New Roman" w:hAnsi="Times New Roman" w:hint="default"/>
      </w:rPr>
    </w:lvl>
    <w:lvl w:ilvl="2" w:tplc="C1E86E5C" w:tentative="1">
      <w:start w:val="1"/>
      <w:numFmt w:val="bullet"/>
      <w:lvlText w:val="–"/>
      <w:lvlJc w:val="left"/>
      <w:pPr>
        <w:tabs>
          <w:tab w:val="num" w:pos="2160"/>
        </w:tabs>
        <w:ind w:left="2160" w:hanging="360"/>
      </w:pPr>
      <w:rPr>
        <w:rFonts w:ascii="Times New Roman" w:hAnsi="Times New Roman" w:hint="default"/>
      </w:rPr>
    </w:lvl>
    <w:lvl w:ilvl="3" w:tplc="44025104" w:tentative="1">
      <w:start w:val="1"/>
      <w:numFmt w:val="bullet"/>
      <w:lvlText w:val="–"/>
      <w:lvlJc w:val="left"/>
      <w:pPr>
        <w:tabs>
          <w:tab w:val="num" w:pos="2880"/>
        </w:tabs>
        <w:ind w:left="2880" w:hanging="360"/>
      </w:pPr>
      <w:rPr>
        <w:rFonts w:ascii="Times New Roman" w:hAnsi="Times New Roman" w:hint="default"/>
      </w:rPr>
    </w:lvl>
    <w:lvl w:ilvl="4" w:tplc="A042B390" w:tentative="1">
      <w:start w:val="1"/>
      <w:numFmt w:val="bullet"/>
      <w:lvlText w:val="–"/>
      <w:lvlJc w:val="left"/>
      <w:pPr>
        <w:tabs>
          <w:tab w:val="num" w:pos="3600"/>
        </w:tabs>
        <w:ind w:left="3600" w:hanging="360"/>
      </w:pPr>
      <w:rPr>
        <w:rFonts w:ascii="Times New Roman" w:hAnsi="Times New Roman" w:hint="default"/>
      </w:rPr>
    </w:lvl>
    <w:lvl w:ilvl="5" w:tplc="26029C36" w:tentative="1">
      <w:start w:val="1"/>
      <w:numFmt w:val="bullet"/>
      <w:lvlText w:val="–"/>
      <w:lvlJc w:val="left"/>
      <w:pPr>
        <w:tabs>
          <w:tab w:val="num" w:pos="4320"/>
        </w:tabs>
        <w:ind w:left="4320" w:hanging="360"/>
      </w:pPr>
      <w:rPr>
        <w:rFonts w:ascii="Times New Roman" w:hAnsi="Times New Roman" w:hint="default"/>
      </w:rPr>
    </w:lvl>
    <w:lvl w:ilvl="6" w:tplc="43BABEB0" w:tentative="1">
      <w:start w:val="1"/>
      <w:numFmt w:val="bullet"/>
      <w:lvlText w:val="–"/>
      <w:lvlJc w:val="left"/>
      <w:pPr>
        <w:tabs>
          <w:tab w:val="num" w:pos="5040"/>
        </w:tabs>
        <w:ind w:left="5040" w:hanging="360"/>
      </w:pPr>
      <w:rPr>
        <w:rFonts w:ascii="Times New Roman" w:hAnsi="Times New Roman" w:hint="default"/>
      </w:rPr>
    </w:lvl>
    <w:lvl w:ilvl="7" w:tplc="FEEEB780" w:tentative="1">
      <w:start w:val="1"/>
      <w:numFmt w:val="bullet"/>
      <w:lvlText w:val="–"/>
      <w:lvlJc w:val="left"/>
      <w:pPr>
        <w:tabs>
          <w:tab w:val="num" w:pos="5760"/>
        </w:tabs>
        <w:ind w:left="5760" w:hanging="360"/>
      </w:pPr>
      <w:rPr>
        <w:rFonts w:ascii="Times New Roman" w:hAnsi="Times New Roman" w:hint="default"/>
      </w:rPr>
    </w:lvl>
    <w:lvl w:ilvl="8" w:tplc="4588C7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932CA70">
      <w:start w:val="1"/>
      <w:numFmt w:val="bullet"/>
      <w:lvlText w:val=""/>
      <w:lvlJc w:val="left"/>
      <w:pPr>
        <w:ind w:left="1080" w:hanging="360"/>
      </w:pPr>
      <w:rPr>
        <w:rFonts w:ascii="Symbol" w:hAnsi="Symbol" w:hint="default"/>
      </w:rPr>
    </w:lvl>
    <w:lvl w:ilvl="1" w:tplc="AAD8B104" w:tentative="1">
      <w:start w:val="1"/>
      <w:numFmt w:val="bullet"/>
      <w:lvlText w:val="o"/>
      <w:lvlJc w:val="left"/>
      <w:pPr>
        <w:ind w:left="1800" w:hanging="360"/>
      </w:pPr>
      <w:rPr>
        <w:rFonts w:ascii="Courier New" w:hAnsi="Courier New" w:cs="Courier New" w:hint="default"/>
      </w:rPr>
    </w:lvl>
    <w:lvl w:ilvl="2" w:tplc="858CAA7A" w:tentative="1">
      <w:start w:val="1"/>
      <w:numFmt w:val="bullet"/>
      <w:lvlText w:val=""/>
      <w:lvlJc w:val="left"/>
      <w:pPr>
        <w:ind w:left="2520" w:hanging="360"/>
      </w:pPr>
      <w:rPr>
        <w:rFonts w:ascii="Wingdings" w:hAnsi="Wingdings" w:hint="default"/>
      </w:rPr>
    </w:lvl>
    <w:lvl w:ilvl="3" w:tplc="A42CC09C" w:tentative="1">
      <w:start w:val="1"/>
      <w:numFmt w:val="bullet"/>
      <w:lvlText w:val=""/>
      <w:lvlJc w:val="left"/>
      <w:pPr>
        <w:ind w:left="3240" w:hanging="360"/>
      </w:pPr>
      <w:rPr>
        <w:rFonts w:ascii="Symbol" w:hAnsi="Symbol" w:hint="default"/>
      </w:rPr>
    </w:lvl>
    <w:lvl w:ilvl="4" w:tplc="A1D26390" w:tentative="1">
      <w:start w:val="1"/>
      <w:numFmt w:val="bullet"/>
      <w:lvlText w:val="o"/>
      <w:lvlJc w:val="left"/>
      <w:pPr>
        <w:ind w:left="3960" w:hanging="360"/>
      </w:pPr>
      <w:rPr>
        <w:rFonts w:ascii="Courier New" w:hAnsi="Courier New" w:cs="Courier New" w:hint="default"/>
      </w:rPr>
    </w:lvl>
    <w:lvl w:ilvl="5" w:tplc="1C904582" w:tentative="1">
      <w:start w:val="1"/>
      <w:numFmt w:val="bullet"/>
      <w:lvlText w:val=""/>
      <w:lvlJc w:val="left"/>
      <w:pPr>
        <w:ind w:left="4680" w:hanging="360"/>
      </w:pPr>
      <w:rPr>
        <w:rFonts w:ascii="Wingdings" w:hAnsi="Wingdings" w:hint="default"/>
      </w:rPr>
    </w:lvl>
    <w:lvl w:ilvl="6" w:tplc="1A42C828" w:tentative="1">
      <w:start w:val="1"/>
      <w:numFmt w:val="bullet"/>
      <w:lvlText w:val=""/>
      <w:lvlJc w:val="left"/>
      <w:pPr>
        <w:ind w:left="5400" w:hanging="360"/>
      </w:pPr>
      <w:rPr>
        <w:rFonts w:ascii="Symbol" w:hAnsi="Symbol" w:hint="default"/>
      </w:rPr>
    </w:lvl>
    <w:lvl w:ilvl="7" w:tplc="4AA400C4" w:tentative="1">
      <w:start w:val="1"/>
      <w:numFmt w:val="bullet"/>
      <w:lvlText w:val="o"/>
      <w:lvlJc w:val="left"/>
      <w:pPr>
        <w:ind w:left="6120" w:hanging="360"/>
      </w:pPr>
      <w:rPr>
        <w:rFonts w:ascii="Courier New" w:hAnsi="Courier New" w:cs="Courier New" w:hint="default"/>
      </w:rPr>
    </w:lvl>
    <w:lvl w:ilvl="8" w:tplc="DED8C23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C3831C2">
      <w:start w:val="1"/>
      <w:numFmt w:val="bullet"/>
      <w:lvlText w:val=""/>
      <w:lvlJc w:val="left"/>
      <w:pPr>
        <w:tabs>
          <w:tab w:val="num" w:pos="360"/>
        </w:tabs>
        <w:ind w:left="360" w:hanging="360"/>
      </w:pPr>
      <w:rPr>
        <w:rFonts w:ascii="Symbol" w:hAnsi="Symbol" w:hint="default"/>
      </w:rPr>
    </w:lvl>
    <w:lvl w:ilvl="1" w:tplc="3264A320" w:tentative="1">
      <w:start w:val="1"/>
      <w:numFmt w:val="bullet"/>
      <w:lvlText w:val="o"/>
      <w:lvlJc w:val="left"/>
      <w:pPr>
        <w:tabs>
          <w:tab w:val="num" w:pos="1080"/>
        </w:tabs>
        <w:ind w:left="1080" w:hanging="360"/>
      </w:pPr>
      <w:rPr>
        <w:rFonts w:ascii="Courier New" w:hAnsi="Courier New" w:cs="Courier New" w:hint="default"/>
      </w:rPr>
    </w:lvl>
    <w:lvl w:ilvl="2" w:tplc="AFC47732" w:tentative="1">
      <w:start w:val="1"/>
      <w:numFmt w:val="bullet"/>
      <w:lvlText w:val=""/>
      <w:lvlJc w:val="left"/>
      <w:pPr>
        <w:tabs>
          <w:tab w:val="num" w:pos="1800"/>
        </w:tabs>
        <w:ind w:left="1800" w:hanging="360"/>
      </w:pPr>
      <w:rPr>
        <w:rFonts w:ascii="Wingdings" w:hAnsi="Wingdings" w:hint="default"/>
      </w:rPr>
    </w:lvl>
    <w:lvl w:ilvl="3" w:tplc="1D1AE636" w:tentative="1">
      <w:start w:val="1"/>
      <w:numFmt w:val="bullet"/>
      <w:lvlText w:val=""/>
      <w:lvlJc w:val="left"/>
      <w:pPr>
        <w:tabs>
          <w:tab w:val="num" w:pos="2520"/>
        </w:tabs>
        <w:ind w:left="2520" w:hanging="360"/>
      </w:pPr>
      <w:rPr>
        <w:rFonts w:ascii="Symbol" w:hAnsi="Symbol" w:hint="default"/>
      </w:rPr>
    </w:lvl>
    <w:lvl w:ilvl="4" w:tplc="3966653C" w:tentative="1">
      <w:start w:val="1"/>
      <w:numFmt w:val="bullet"/>
      <w:lvlText w:val="o"/>
      <w:lvlJc w:val="left"/>
      <w:pPr>
        <w:tabs>
          <w:tab w:val="num" w:pos="3240"/>
        </w:tabs>
        <w:ind w:left="3240" w:hanging="360"/>
      </w:pPr>
      <w:rPr>
        <w:rFonts w:ascii="Courier New" w:hAnsi="Courier New" w:cs="Courier New" w:hint="default"/>
      </w:rPr>
    </w:lvl>
    <w:lvl w:ilvl="5" w:tplc="4C688156" w:tentative="1">
      <w:start w:val="1"/>
      <w:numFmt w:val="bullet"/>
      <w:lvlText w:val=""/>
      <w:lvlJc w:val="left"/>
      <w:pPr>
        <w:tabs>
          <w:tab w:val="num" w:pos="3960"/>
        </w:tabs>
        <w:ind w:left="3960" w:hanging="360"/>
      </w:pPr>
      <w:rPr>
        <w:rFonts w:ascii="Wingdings" w:hAnsi="Wingdings" w:hint="default"/>
      </w:rPr>
    </w:lvl>
    <w:lvl w:ilvl="6" w:tplc="2C4CC43A" w:tentative="1">
      <w:start w:val="1"/>
      <w:numFmt w:val="bullet"/>
      <w:lvlText w:val=""/>
      <w:lvlJc w:val="left"/>
      <w:pPr>
        <w:tabs>
          <w:tab w:val="num" w:pos="4680"/>
        </w:tabs>
        <w:ind w:left="4680" w:hanging="360"/>
      </w:pPr>
      <w:rPr>
        <w:rFonts w:ascii="Symbol" w:hAnsi="Symbol" w:hint="default"/>
      </w:rPr>
    </w:lvl>
    <w:lvl w:ilvl="7" w:tplc="656AF8E8" w:tentative="1">
      <w:start w:val="1"/>
      <w:numFmt w:val="bullet"/>
      <w:lvlText w:val="o"/>
      <w:lvlJc w:val="left"/>
      <w:pPr>
        <w:tabs>
          <w:tab w:val="num" w:pos="5400"/>
        </w:tabs>
        <w:ind w:left="5400" w:hanging="360"/>
      </w:pPr>
      <w:rPr>
        <w:rFonts w:ascii="Courier New" w:hAnsi="Courier New" w:cs="Courier New" w:hint="default"/>
      </w:rPr>
    </w:lvl>
    <w:lvl w:ilvl="8" w:tplc="755E2A1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63272BE">
      <w:start w:val="5"/>
      <w:numFmt w:val="bullet"/>
      <w:lvlText w:val="-"/>
      <w:lvlJc w:val="left"/>
      <w:pPr>
        <w:ind w:left="717" w:hanging="360"/>
      </w:pPr>
      <w:rPr>
        <w:rFonts w:ascii="Calibri" w:eastAsia="Calibri" w:hAnsi="Calibri" w:cs="Times New Roman" w:hint="default"/>
      </w:rPr>
    </w:lvl>
    <w:lvl w:ilvl="1" w:tplc="77429AB6" w:tentative="1">
      <w:start w:val="1"/>
      <w:numFmt w:val="bullet"/>
      <w:lvlText w:val="o"/>
      <w:lvlJc w:val="left"/>
      <w:pPr>
        <w:ind w:left="1437" w:hanging="360"/>
      </w:pPr>
      <w:rPr>
        <w:rFonts w:ascii="Courier New" w:hAnsi="Courier New" w:cs="Courier New" w:hint="default"/>
      </w:rPr>
    </w:lvl>
    <w:lvl w:ilvl="2" w:tplc="BD249DA4" w:tentative="1">
      <w:start w:val="1"/>
      <w:numFmt w:val="bullet"/>
      <w:lvlText w:val=""/>
      <w:lvlJc w:val="left"/>
      <w:pPr>
        <w:ind w:left="2157" w:hanging="360"/>
      </w:pPr>
      <w:rPr>
        <w:rFonts w:ascii="Wingdings" w:hAnsi="Wingdings" w:hint="default"/>
      </w:rPr>
    </w:lvl>
    <w:lvl w:ilvl="3" w:tplc="138E9704" w:tentative="1">
      <w:start w:val="1"/>
      <w:numFmt w:val="bullet"/>
      <w:lvlText w:val=""/>
      <w:lvlJc w:val="left"/>
      <w:pPr>
        <w:ind w:left="2877" w:hanging="360"/>
      </w:pPr>
      <w:rPr>
        <w:rFonts w:ascii="Symbol" w:hAnsi="Symbol" w:hint="default"/>
      </w:rPr>
    </w:lvl>
    <w:lvl w:ilvl="4" w:tplc="E91EA44E" w:tentative="1">
      <w:start w:val="1"/>
      <w:numFmt w:val="bullet"/>
      <w:lvlText w:val="o"/>
      <w:lvlJc w:val="left"/>
      <w:pPr>
        <w:ind w:left="3597" w:hanging="360"/>
      </w:pPr>
      <w:rPr>
        <w:rFonts w:ascii="Courier New" w:hAnsi="Courier New" w:cs="Courier New" w:hint="default"/>
      </w:rPr>
    </w:lvl>
    <w:lvl w:ilvl="5" w:tplc="C1127572" w:tentative="1">
      <w:start w:val="1"/>
      <w:numFmt w:val="bullet"/>
      <w:lvlText w:val=""/>
      <w:lvlJc w:val="left"/>
      <w:pPr>
        <w:ind w:left="4317" w:hanging="360"/>
      </w:pPr>
      <w:rPr>
        <w:rFonts w:ascii="Wingdings" w:hAnsi="Wingdings" w:hint="default"/>
      </w:rPr>
    </w:lvl>
    <w:lvl w:ilvl="6" w:tplc="0F92B14C" w:tentative="1">
      <w:start w:val="1"/>
      <w:numFmt w:val="bullet"/>
      <w:lvlText w:val=""/>
      <w:lvlJc w:val="left"/>
      <w:pPr>
        <w:ind w:left="5037" w:hanging="360"/>
      </w:pPr>
      <w:rPr>
        <w:rFonts w:ascii="Symbol" w:hAnsi="Symbol" w:hint="default"/>
      </w:rPr>
    </w:lvl>
    <w:lvl w:ilvl="7" w:tplc="21563B34" w:tentative="1">
      <w:start w:val="1"/>
      <w:numFmt w:val="bullet"/>
      <w:lvlText w:val="o"/>
      <w:lvlJc w:val="left"/>
      <w:pPr>
        <w:ind w:left="5757" w:hanging="360"/>
      </w:pPr>
      <w:rPr>
        <w:rFonts w:ascii="Courier New" w:hAnsi="Courier New" w:cs="Courier New" w:hint="default"/>
      </w:rPr>
    </w:lvl>
    <w:lvl w:ilvl="8" w:tplc="B62A0B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3E22A2C">
      <w:start w:val="1"/>
      <w:numFmt w:val="bullet"/>
      <w:lvlText w:val=""/>
      <w:lvlJc w:val="left"/>
      <w:pPr>
        <w:tabs>
          <w:tab w:val="num" w:pos="360"/>
        </w:tabs>
        <w:ind w:left="360" w:hanging="360"/>
      </w:pPr>
      <w:rPr>
        <w:rFonts w:ascii="Symbol" w:hAnsi="Symbol" w:hint="default"/>
      </w:rPr>
    </w:lvl>
    <w:lvl w:ilvl="1" w:tplc="65C255A0" w:tentative="1">
      <w:start w:val="1"/>
      <w:numFmt w:val="bullet"/>
      <w:lvlText w:val="o"/>
      <w:lvlJc w:val="left"/>
      <w:pPr>
        <w:tabs>
          <w:tab w:val="num" w:pos="1080"/>
        </w:tabs>
        <w:ind w:left="1080" w:hanging="360"/>
      </w:pPr>
      <w:rPr>
        <w:rFonts w:ascii="Courier New" w:hAnsi="Courier New" w:cs="Courier New" w:hint="default"/>
      </w:rPr>
    </w:lvl>
    <w:lvl w:ilvl="2" w:tplc="733A163C" w:tentative="1">
      <w:start w:val="1"/>
      <w:numFmt w:val="bullet"/>
      <w:lvlText w:val=""/>
      <w:lvlJc w:val="left"/>
      <w:pPr>
        <w:tabs>
          <w:tab w:val="num" w:pos="1800"/>
        </w:tabs>
        <w:ind w:left="1800" w:hanging="360"/>
      </w:pPr>
      <w:rPr>
        <w:rFonts w:ascii="Wingdings" w:hAnsi="Wingdings" w:hint="default"/>
      </w:rPr>
    </w:lvl>
    <w:lvl w:ilvl="3" w:tplc="3C62D7A0" w:tentative="1">
      <w:start w:val="1"/>
      <w:numFmt w:val="bullet"/>
      <w:lvlText w:val=""/>
      <w:lvlJc w:val="left"/>
      <w:pPr>
        <w:tabs>
          <w:tab w:val="num" w:pos="2520"/>
        </w:tabs>
        <w:ind w:left="2520" w:hanging="360"/>
      </w:pPr>
      <w:rPr>
        <w:rFonts w:ascii="Symbol" w:hAnsi="Symbol" w:hint="default"/>
      </w:rPr>
    </w:lvl>
    <w:lvl w:ilvl="4" w:tplc="95F2ED88" w:tentative="1">
      <w:start w:val="1"/>
      <w:numFmt w:val="bullet"/>
      <w:lvlText w:val="o"/>
      <w:lvlJc w:val="left"/>
      <w:pPr>
        <w:tabs>
          <w:tab w:val="num" w:pos="3240"/>
        </w:tabs>
        <w:ind w:left="3240" w:hanging="360"/>
      </w:pPr>
      <w:rPr>
        <w:rFonts w:ascii="Courier New" w:hAnsi="Courier New" w:cs="Courier New" w:hint="default"/>
      </w:rPr>
    </w:lvl>
    <w:lvl w:ilvl="5" w:tplc="2A4E5B1A" w:tentative="1">
      <w:start w:val="1"/>
      <w:numFmt w:val="bullet"/>
      <w:lvlText w:val=""/>
      <w:lvlJc w:val="left"/>
      <w:pPr>
        <w:tabs>
          <w:tab w:val="num" w:pos="3960"/>
        </w:tabs>
        <w:ind w:left="3960" w:hanging="360"/>
      </w:pPr>
      <w:rPr>
        <w:rFonts w:ascii="Wingdings" w:hAnsi="Wingdings" w:hint="default"/>
      </w:rPr>
    </w:lvl>
    <w:lvl w:ilvl="6" w:tplc="5720EBC4" w:tentative="1">
      <w:start w:val="1"/>
      <w:numFmt w:val="bullet"/>
      <w:lvlText w:val=""/>
      <w:lvlJc w:val="left"/>
      <w:pPr>
        <w:tabs>
          <w:tab w:val="num" w:pos="4680"/>
        </w:tabs>
        <w:ind w:left="4680" w:hanging="360"/>
      </w:pPr>
      <w:rPr>
        <w:rFonts w:ascii="Symbol" w:hAnsi="Symbol" w:hint="default"/>
      </w:rPr>
    </w:lvl>
    <w:lvl w:ilvl="7" w:tplc="620CC2C6" w:tentative="1">
      <w:start w:val="1"/>
      <w:numFmt w:val="bullet"/>
      <w:lvlText w:val="o"/>
      <w:lvlJc w:val="left"/>
      <w:pPr>
        <w:tabs>
          <w:tab w:val="num" w:pos="5400"/>
        </w:tabs>
        <w:ind w:left="5400" w:hanging="360"/>
      </w:pPr>
      <w:rPr>
        <w:rFonts w:ascii="Courier New" w:hAnsi="Courier New" w:cs="Courier New" w:hint="default"/>
      </w:rPr>
    </w:lvl>
    <w:lvl w:ilvl="8" w:tplc="D472CC0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C"/>
    <w:rsid w:val="00700412"/>
    <w:rsid w:val="007A7C94"/>
    <w:rsid w:val="007B5D27"/>
    <w:rsid w:val="00CB13DA"/>
    <w:rsid w:val="00E2612C"/>
    <w:rsid w:val="00F07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13D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004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13D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004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004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004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004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004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004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00412"/>
    <w:rPr>
      <w:rFonts w:eastAsiaTheme="minorHAnsi" w:cstheme="minorBidi"/>
      <w:lang w:eastAsia="en-US"/>
    </w:rPr>
  </w:style>
  <w:style w:type="paragraph" w:styleId="BodyText">
    <w:name w:val="Body Text"/>
    <w:basedOn w:val="Normal"/>
    <w:link w:val="BodyTextChar"/>
    <w:uiPriority w:val="99"/>
    <w:unhideWhenUsed/>
    <w:rsid w:val="007004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0041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00412"/>
    <w:rPr>
      <w:b/>
      <w:bCs/>
    </w:rPr>
  </w:style>
  <w:style w:type="character" w:customStyle="1" w:styleId="CommentSubjectChar">
    <w:name w:val="Comment Subject Char"/>
    <w:basedOn w:val="CommentTextChar"/>
    <w:link w:val="CommentSubject"/>
    <w:uiPriority w:val="99"/>
    <w:rsid w:val="00700412"/>
    <w:rPr>
      <w:rFonts w:eastAsiaTheme="minorHAnsi" w:cstheme="minorBidi"/>
      <w:b/>
      <w:bCs/>
      <w:lang w:eastAsia="en-US"/>
    </w:rPr>
  </w:style>
  <w:style w:type="paragraph" w:styleId="BalloonText">
    <w:name w:val="Balloon Text"/>
    <w:basedOn w:val="Normal"/>
    <w:link w:val="BalloonTextChar"/>
    <w:uiPriority w:val="99"/>
    <w:unhideWhenUsed/>
    <w:rsid w:val="007004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00412"/>
    <w:rPr>
      <w:rFonts w:ascii="Tahoma" w:eastAsiaTheme="minorHAnsi" w:hAnsi="Tahoma" w:cs="Tahoma"/>
      <w:sz w:val="16"/>
      <w:szCs w:val="16"/>
      <w:lang w:eastAsia="en-US"/>
    </w:rPr>
  </w:style>
  <w:style w:type="paragraph" w:customStyle="1" w:styleId="OutcomeDescription">
    <w:name w:val="Outcome Description"/>
    <w:basedOn w:val="Normal"/>
    <w:qFormat/>
    <w:rsid w:val="007004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004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13DA"/>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004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13DA"/>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004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004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004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004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004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004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00412"/>
    <w:rPr>
      <w:rFonts w:eastAsiaTheme="minorHAnsi" w:cstheme="minorBidi"/>
      <w:lang w:eastAsia="en-US"/>
    </w:rPr>
  </w:style>
  <w:style w:type="paragraph" w:styleId="BodyText">
    <w:name w:val="Body Text"/>
    <w:basedOn w:val="Normal"/>
    <w:link w:val="BodyTextChar"/>
    <w:uiPriority w:val="99"/>
    <w:unhideWhenUsed/>
    <w:rsid w:val="007004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0041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00412"/>
    <w:rPr>
      <w:b/>
      <w:bCs/>
    </w:rPr>
  </w:style>
  <w:style w:type="character" w:customStyle="1" w:styleId="CommentSubjectChar">
    <w:name w:val="Comment Subject Char"/>
    <w:basedOn w:val="CommentTextChar"/>
    <w:link w:val="CommentSubject"/>
    <w:uiPriority w:val="99"/>
    <w:rsid w:val="00700412"/>
    <w:rPr>
      <w:rFonts w:eastAsiaTheme="minorHAnsi" w:cstheme="minorBidi"/>
      <w:b/>
      <w:bCs/>
      <w:lang w:eastAsia="en-US"/>
    </w:rPr>
  </w:style>
  <w:style w:type="paragraph" w:styleId="BalloonText">
    <w:name w:val="Balloon Text"/>
    <w:basedOn w:val="Normal"/>
    <w:link w:val="BalloonTextChar"/>
    <w:uiPriority w:val="99"/>
    <w:unhideWhenUsed/>
    <w:rsid w:val="007004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00412"/>
    <w:rPr>
      <w:rFonts w:ascii="Tahoma" w:eastAsiaTheme="minorHAnsi" w:hAnsi="Tahoma" w:cs="Tahoma"/>
      <w:sz w:val="16"/>
      <w:szCs w:val="16"/>
      <w:lang w:eastAsia="en-US"/>
    </w:rPr>
  </w:style>
  <w:style w:type="paragraph" w:customStyle="1" w:styleId="OutcomeDescription">
    <w:name w:val="Outcome Description"/>
    <w:basedOn w:val="Normal"/>
    <w:qFormat/>
    <w:rsid w:val="007004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004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4842-78B6-424F-A957-C081BE9D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13946</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2015-01-22T01:34:00Z</dcterms:created>
  <dcterms:modified xsi:type="dcterms:W3CDTF">2015-02-24T00:33:00Z</dcterms:modified>
</cp:coreProperties>
</file>