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A2623"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BeachHaven</w:t>
      </w:r>
      <w:proofErr w:type="spellEnd"/>
      <w:r w:rsidRPr="00854F70">
        <w:t xml:space="preserve"> Hospital</w:t>
      </w:r>
      <w:bookmarkEnd w:id="0"/>
    </w:p>
    <w:p w:rsidR="001237E0" w:rsidRPr="00854F70" w:rsidRDefault="007A2623" w:rsidP="00FF41C5">
      <w:pPr>
        <w:pStyle w:val="Heading2"/>
      </w:pPr>
      <w:r w:rsidRPr="00854F70">
        <w:t xml:space="preserve">Current Status: </w:t>
      </w:r>
      <w:bookmarkStart w:id="1" w:name="AuditStartDate"/>
      <w:r w:rsidRPr="00854F70">
        <w:t>25 March 2014</w:t>
      </w:r>
      <w:bookmarkEnd w:id="1"/>
    </w:p>
    <w:p w:rsidR="001237E0" w:rsidRPr="005661ED" w:rsidRDefault="007A262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A2623" w:rsidP="00FF41C5">
      <w:pPr>
        <w:pStyle w:val="Heading2"/>
      </w:pPr>
      <w:r w:rsidRPr="005A5CEB">
        <w:t>General overview</w:t>
      </w:r>
    </w:p>
    <w:p w:rsidR="00EE5104" w:rsidRDefault="007A2623" w:rsidP="005A5CEB">
      <w:pPr>
        <w:spacing w:before="240" w:after="0" w:line="276" w:lineRule="auto"/>
        <w:ind w:left="0"/>
        <w:rPr>
          <w:sz w:val="24"/>
        </w:rPr>
      </w:pPr>
      <w:bookmarkStart w:id="3" w:name="GeneralOverview"/>
      <w:proofErr w:type="spellStart"/>
      <w:r w:rsidRPr="005A5CEB">
        <w:rPr>
          <w:sz w:val="24"/>
        </w:rPr>
        <w:t>BeachHaven</w:t>
      </w:r>
      <w:proofErr w:type="spellEnd"/>
      <w:r w:rsidRPr="005A5CEB">
        <w:rPr>
          <w:sz w:val="24"/>
        </w:rPr>
        <w:t xml:space="preserve"> is part of the </w:t>
      </w:r>
      <w:proofErr w:type="spellStart"/>
      <w:r w:rsidRPr="005A5CEB">
        <w:rPr>
          <w:sz w:val="24"/>
        </w:rPr>
        <w:t>Bupa</w:t>
      </w:r>
      <w:proofErr w:type="spellEnd"/>
      <w:r w:rsidRPr="005A5CEB">
        <w:rPr>
          <w:sz w:val="24"/>
        </w:rPr>
        <w:t xml:space="preserve"> group of facilities and provides care for up to 99 </w:t>
      </w:r>
      <w:proofErr w:type="gramStart"/>
      <w:r w:rsidRPr="005A5CEB">
        <w:rPr>
          <w:sz w:val="24"/>
        </w:rPr>
        <w:t>hospital</w:t>
      </w:r>
      <w:proofErr w:type="gramEnd"/>
      <w:r w:rsidRPr="005A5CEB">
        <w:rPr>
          <w:sz w:val="24"/>
        </w:rPr>
        <w:t xml:space="preserve"> - geriatric/medical and psychogeriatric care across three units.  The East unit </w:t>
      </w:r>
      <w:r w:rsidR="00EE5104">
        <w:rPr>
          <w:sz w:val="24"/>
        </w:rPr>
        <w:t xml:space="preserve">has </w:t>
      </w:r>
      <w:r w:rsidRPr="005A5CEB">
        <w:rPr>
          <w:sz w:val="24"/>
        </w:rPr>
        <w:t>hospital residents</w:t>
      </w:r>
      <w:r w:rsidR="00AF3259">
        <w:rPr>
          <w:sz w:val="24"/>
        </w:rPr>
        <w:t xml:space="preserve">, </w:t>
      </w:r>
      <w:proofErr w:type="spellStart"/>
      <w:r w:rsidR="00AF3259">
        <w:rPr>
          <w:sz w:val="24"/>
        </w:rPr>
        <w:t>Tui</w:t>
      </w:r>
      <w:proofErr w:type="spellEnd"/>
      <w:r w:rsidRPr="005A5CEB">
        <w:rPr>
          <w:sz w:val="24"/>
        </w:rPr>
        <w:t xml:space="preserve"> </w:t>
      </w:r>
      <w:r w:rsidR="00AF3259" w:rsidRPr="005A5CEB">
        <w:rPr>
          <w:sz w:val="24"/>
        </w:rPr>
        <w:t>unit</w:t>
      </w:r>
      <w:r w:rsidR="00AF3259">
        <w:rPr>
          <w:sz w:val="24"/>
        </w:rPr>
        <w:t>s</w:t>
      </w:r>
      <w:r w:rsidR="00AF3259" w:rsidRPr="005A5CEB">
        <w:rPr>
          <w:sz w:val="24"/>
        </w:rPr>
        <w:t xml:space="preserve"> include</w:t>
      </w:r>
      <w:r w:rsidRPr="005A5CEB">
        <w:rPr>
          <w:sz w:val="24"/>
        </w:rPr>
        <w:t xml:space="preserve"> </w:t>
      </w:r>
      <w:r w:rsidR="00EE5104">
        <w:rPr>
          <w:sz w:val="24"/>
        </w:rPr>
        <w:t>ps</w:t>
      </w:r>
      <w:r w:rsidRPr="005A5CEB">
        <w:rPr>
          <w:sz w:val="24"/>
        </w:rPr>
        <w:t xml:space="preserve">ychogeriatric (PG) residents </w:t>
      </w:r>
      <w:r w:rsidR="00EE5104">
        <w:rPr>
          <w:sz w:val="24"/>
        </w:rPr>
        <w:t xml:space="preserve">and  </w:t>
      </w:r>
      <w:r w:rsidRPr="005A5CEB">
        <w:rPr>
          <w:sz w:val="24"/>
        </w:rPr>
        <w:t xml:space="preserve"> Kowhai is a secure hospital unit.  </w:t>
      </w:r>
    </w:p>
    <w:p w:rsidR="00EE5104" w:rsidRDefault="007A2623" w:rsidP="005A5CEB">
      <w:pPr>
        <w:spacing w:before="240" w:after="0" w:line="276" w:lineRule="auto"/>
        <w:ind w:left="0"/>
        <w:rPr>
          <w:sz w:val="24"/>
        </w:rPr>
      </w:pPr>
      <w:proofErr w:type="spellStart"/>
      <w:r w:rsidRPr="005A5CEB">
        <w:rPr>
          <w:sz w:val="24"/>
        </w:rPr>
        <w:t>BeachHaven</w:t>
      </w:r>
      <w:proofErr w:type="spellEnd"/>
      <w:r w:rsidRPr="005A5CEB">
        <w:rPr>
          <w:sz w:val="24"/>
        </w:rPr>
        <w:t xml:space="preserve"> continues to implement a comprehensive quality and risk management system.  Interviews with staff and review of meeting minutes/quality action forms demonstrate a culture of quality improvements and this continues to be maintained since previous audit.  </w:t>
      </w:r>
    </w:p>
    <w:p w:rsidR="00E206DF" w:rsidRDefault="007A2623" w:rsidP="005A5CEB">
      <w:pPr>
        <w:spacing w:before="240" w:after="0" w:line="276" w:lineRule="auto"/>
        <w:ind w:left="0"/>
        <w:rPr>
          <w:sz w:val="24"/>
        </w:rPr>
      </w:pPr>
      <w:r w:rsidRPr="005A5CEB">
        <w:rPr>
          <w:sz w:val="24"/>
        </w:rPr>
        <w:t xml:space="preserve">There is a stable management and staff team that support a consistent approach.  The facility manager and clinical manager are experienced aged care managers.  </w:t>
      </w:r>
    </w:p>
    <w:p w:rsidR="00582C77" w:rsidRPr="005A5CEB" w:rsidRDefault="007A2623" w:rsidP="005A5CEB">
      <w:pPr>
        <w:spacing w:before="240" w:after="0" w:line="276" w:lineRule="auto"/>
        <w:ind w:left="0"/>
        <w:rPr>
          <w:sz w:val="24"/>
        </w:rPr>
      </w:pPr>
      <w:r w:rsidRPr="005A5CEB">
        <w:rPr>
          <w:sz w:val="24"/>
        </w:rPr>
        <w:t>The three shortfalls identified at the previous audit around staffing, information provided to families and medication documentation has been addressed.  This surveillance audit identified one improvement required around follow through of a GP instruction.</w:t>
      </w:r>
      <w:bookmarkEnd w:id="3"/>
    </w:p>
    <w:p w:rsidR="00BA195E" w:rsidRPr="005A5CEB" w:rsidRDefault="007A2623" w:rsidP="00FF41C5">
      <w:pPr>
        <w:pStyle w:val="Heading2"/>
      </w:pPr>
      <w:r w:rsidRPr="005A5CEB">
        <w:t xml:space="preserve">Audit Summary </w:t>
      </w:r>
      <w:r>
        <w:t>as at</w:t>
      </w:r>
      <w:r w:rsidRPr="005A5CEB">
        <w:t xml:space="preserve"> </w:t>
      </w:r>
      <w:bookmarkStart w:id="4" w:name="AuditStartDate1"/>
      <w:r w:rsidRPr="005A5CEB">
        <w:t>25 March 2014</w:t>
      </w:r>
      <w:bookmarkEnd w:id="4"/>
    </w:p>
    <w:p w:rsidR="00BA195E" w:rsidRPr="005A5CEB" w:rsidRDefault="007A2623" w:rsidP="005A5CEB">
      <w:pPr>
        <w:spacing w:before="240" w:after="0" w:line="276" w:lineRule="auto"/>
        <w:ind w:left="0"/>
        <w:rPr>
          <w:sz w:val="24"/>
        </w:rPr>
      </w:pPr>
      <w:r w:rsidRPr="005A5CEB">
        <w:rPr>
          <w:sz w:val="24"/>
        </w:rPr>
        <w:t>Standards have been assessed and summarised below:</w:t>
      </w:r>
    </w:p>
    <w:p w:rsidR="00BA195E" w:rsidRPr="00854F70" w:rsidRDefault="007A262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E6F34" w:rsidTr="008633A8">
        <w:trPr>
          <w:cantSplit/>
          <w:tblHeader/>
        </w:trPr>
        <w:tc>
          <w:tcPr>
            <w:tcW w:w="1260" w:type="dxa"/>
            <w:tcBorders>
              <w:bottom w:val="single" w:sz="4" w:space="0" w:color="000000"/>
            </w:tcBorders>
            <w:vAlign w:val="center"/>
          </w:tcPr>
          <w:p w:rsidR="00BA195E" w:rsidRPr="008F484E" w:rsidRDefault="007A262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A262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A2623" w:rsidP="008F484E">
            <w:pPr>
              <w:spacing w:before="60"/>
              <w:ind w:left="0"/>
              <w:rPr>
                <w:b/>
                <w:sz w:val="24"/>
                <w:szCs w:val="24"/>
              </w:rPr>
            </w:pPr>
            <w:r w:rsidRPr="008F484E">
              <w:rPr>
                <w:b/>
                <w:sz w:val="24"/>
                <w:szCs w:val="24"/>
              </w:rPr>
              <w:t>Definition</w:t>
            </w:r>
          </w:p>
        </w:tc>
      </w:tr>
      <w:tr w:rsidR="003E6F34" w:rsidTr="008633A8">
        <w:trPr>
          <w:cantSplit/>
          <w:trHeight w:val="1134"/>
        </w:trPr>
        <w:tc>
          <w:tcPr>
            <w:tcW w:w="1260" w:type="dxa"/>
            <w:tcBorders>
              <w:bottom w:val="single" w:sz="4" w:space="0" w:color="000000"/>
            </w:tcBorders>
            <w:shd w:val="clear" w:color="0066FF" w:fill="0000FF"/>
            <w:vAlign w:val="center"/>
          </w:tcPr>
          <w:p w:rsidR="00103A98" w:rsidRPr="008F484E" w:rsidRDefault="00E206D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A262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A2623" w:rsidP="008F484E">
            <w:pPr>
              <w:spacing w:before="60"/>
              <w:ind w:left="50"/>
              <w:rPr>
                <w:sz w:val="24"/>
                <w:szCs w:val="24"/>
              </w:rPr>
            </w:pPr>
            <w:r w:rsidRPr="008F484E">
              <w:rPr>
                <w:sz w:val="24"/>
                <w:szCs w:val="24"/>
              </w:rPr>
              <w:t>All standards applicable to this service fully attained with some standards exceeded</w:t>
            </w:r>
          </w:p>
        </w:tc>
      </w:tr>
      <w:tr w:rsidR="003E6F34" w:rsidTr="008633A8">
        <w:trPr>
          <w:cantSplit/>
          <w:trHeight w:val="1134"/>
        </w:trPr>
        <w:tc>
          <w:tcPr>
            <w:tcW w:w="1260" w:type="dxa"/>
            <w:tcBorders>
              <w:bottom w:val="single" w:sz="4" w:space="0" w:color="000000"/>
            </w:tcBorders>
            <w:shd w:val="clear" w:color="33CC33" w:fill="00FF00"/>
            <w:vAlign w:val="center"/>
          </w:tcPr>
          <w:p w:rsidR="00103A98" w:rsidRPr="008F484E" w:rsidRDefault="00E206DF" w:rsidP="008F484E">
            <w:pPr>
              <w:spacing w:before="60"/>
              <w:ind w:left="0"/>
              <w:rPr>
                <w:sz w:val="24"/>
                <w:szCs w:val="24"/>
              </w:rPr>
            </w:pPr>
          </w:p>
        </w:tc>
        <w:tc>
          <w:tcPr>
            <w:tcW w:w="3780" w:type="dxa"/>
            <w:shd w:val="clear" w:color="auto" w:fill="auto"/>
            <w:vAlign w:val="center"/>
          </w:tcPr>
          <w:p w:rsidR="00103A98" w:rsidRPr="008F484E" w:rsidRDefault="007A262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A2623" w:rsidP="008F484E">
            <w:pPr>
              <w:spacing w:before="60"/>
              <w:ind w:left="50"/>
              <w:rPr>
                <w:sz w:val="24"/>
                <w:szCs w:val="24"/>
              </w:rPr>
            </w:pPr>
            <w:r w:rsidRPr="008F484E">
              <w:rPr>
                <w:sz w:val="24"/>
                <w:szCs w:val="24"/>
              </w:rPr>
              <w:t xml:space="preserve">Standards applicable to this service fully attained </w:t>
            </w:r>
          </w:p>
        </w:tc>
      </w:tr>
      <w:tr w:rsidR="003E6F34" w:rsidTr="008633A8">
        <w:trPr>
          <w:cantSplit/>
          <w:trHeight w:val="1134"/>
        </w:trPr>
        <w:tc>
          <w:tcPr>
            <w:tcW w:w="1260" w:type="dxa"/>
            <w:tcBorders>
              <w:bottom w:val="single" w:sz="4" w:space="0" w:color="000000"/>
            </w:tcBorders>
            <w:shd w:val="clear" w:color="auto" w:fill="FFFF00"/>
            <w:vAlign w:val="center"/>
          </w:tcPr>
          <w:p w:rsidR="00103A98" w:rsidRPr="008F484E" w:rsidRDefault="00E206DF" w:rsidP="008F484E">
            <w:pPr>
              <w:spacing w:before="60"/>
              <w:ind w:left="0"/>
              <w:rPr>
                <w:sz w:val="24"/>
                <w:szCs w:val="24"/>
              </w:rPr>
            </w:pPr>
          </w:p>
        </w:tc>
        <w:tc>
          <w:tcPr>
            <w:tcW w:w="3780" w:type="dxa"/>
            <w:shd w:val="clear" w:color="auto" w:fill="auto"/>
            <w:vAlign w:val="center"/>
          </w:tcPr>
          <w:p w:rsidR="00103A98" w:rsidRPr="008F484E" w:rsidRDefault="007A262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A2623" w:rsidP="008F484E">
            <w:pPr>
              <w:spacing w:before="60"/>
              <w:ind w:left="50"/>
              <w:rPr>
                <w:sz w:val="24"/>
                <w:szCs w:val="24"/>
              </w:rPr>
            </w:pPr>
            <w:r w:rsidRPr="008F484E">
              <w:rPr>
                <w:sz w:val="24"/>
                <w:szCs w:val="24"/>
              </w:rPr>
              <w:t>Some standards applicable to this service partially attained and of low risk</w:t>
            </w:r>
          </w:p>
        </w:tc>
      </w:tr>
      <w:tr w:rsidR="003E6F34" w:rsidTr="008633A8">
        <w:trPr>
          <w:cantSplit/>
          <w:trHeight w:val="1134"/>
        </w:trPr>
        <w:tc>
          <w:tcPr>
            <w:tcW w:w="1260" w:type="dxa"/>
            <w:tcBorders>
              <w:bottom w:val="single" w:sz="4" w:space="0" w:color="000000"/>
            </w:tcBorders>
            <w:shd w:val="clear" w:color="auto" w:fill="FFC800"/>
            <w:vAlign w:val="center"/>
          </w:tcPr>
          <w:p w:rsidR="00103A98" w:rsidRPr="008F484E" w:rsidRDefault="00E206D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A262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A262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E6F34" w:rsidTr="004B2721">
        <w:trPr>
          <w:cantSplit/>
          <w:trHeight w:val="1134"/>
        </w:trPr>
        <w:tc>
          <w:tcPr>
            <w:tcW w:w="1260" w:type="dxa"/>
            <w:shd w:val="clear" w:color="auto" w:fill="FF0000"/>
            <w:vAlign w:val="center"/>
          </w:tcPr>
          <w:p w:rsidR="00103A98" w:rsidRPr="008F484E" w:rsidRDefault="00E206DF" w:rsidP="008F484E">
            <w:pPr>
              <w:spacing w:before="60"/>
              <w:ind w:left="0"/>
              <w:rPr>
                <w:sz w:val="24"/>
                <w:szCs w:val="24"/>
              </w:rPr>
            </w:pPr>
          </w:p>
        </w:tc>
        <w:tc>
          <w:tcPr>
            <w:tcW w:w="3780" w:type="dxa"/>
            <w:shd w:val="clear" w:color="auto" w:fill="auto"/>
            <w:vAlign w:val="center"/>
          </w:tcPr>
          <w:p w:rsidR="00103A98" w:rsidRPr="008F484E" w:rsidRDefault="007A262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A262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A2623" w:rsidP="00FF41C5">
      <w:pPr>
        <w:pStyle w:val="Heading3"/>
      </w:pPr>
      <w:r w:rsidRPr="00FF41C5">
        <w:t xml:space="preserve">Consumer Rights as at </w:t>
      </w:r>
      <w:bookmarkStart w:id="5" w:name="AuditStartDate2"/>
      <w:r w:rsidRPr="00FF41C5">
        <w:t>25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6F34" w:rsidTr="00F62C56">
        <w:trPr>
          <w:cantSplit/>
        </w:trPr>
        <w:tc>
          <w:tcPr>
            <w:tcW w:w="5529" w:type="dxa"/>
          </w:tcPr>
          <w:p w:rsidR="004B2721" w:rsidRPr="00CC002C" w:rsidRDefault="007A262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206DF" w:rsidP="008F484E">
            <w:pPr>
              <w:spacing w:after="0"/>
              <w:ind w:left="0"/>
              <w:rPr>
                <w:rFonts w:cs="Arial"/>
                <w:b/>
                <w:szCs w:val="24"/>
              </w:rPr>
            </w:pPr>
          </w:p>
        </w:tc>
        <w:tc>
          <w:tcPr>
            <w:tcW w:w="2330" w:type="dxa"/>
            <w:shd w:val="clear" w:color="auto" w:fill="FFFFFF"/>
          </w:tcPr>
          <w:p w:rsidR="004B2721" w:rsidRPr="00CC002C" w:rsidRDefault="007A2623" w:rsidP="008F484E">
            <w:pPr>
              <w:spacing w:after="0"/>
              <w:ind w:left="0"/>
              <w:rPr>
                <w:rFonts w:cs="Arial"/>
                <w:b/>
                <w:szCs w:val="24"/>
              </w:rPr>
            </w:pPr>
            <w:r>
              <w:t>Standards applicable to this service fully attained.</w:t>
            </w:r>
          </w:p>
        </w:tc>
      </w:tr>
    </w:tbl>
    <w:p w:rsidR="00FF41C5" w:rsidRPr="00FF41C5" w:rsidRDefault="007A2623" w:rsidP="00FF41C5">
      <w:pPr>
        <w:pStyle w:val="Heading3"/>
      </w:pPr>
      <w:r w:rsidRPr="00FF41C5">
        <w:t>Organisational Management</w:t>
      </w:r>
      <w:r>
        <w:t xml:space="preserve"> as at </w:t>
      </w:r>
      <w:bookmarkStart w:id="6" w:name="AuditStartDate3"/>
      <w:r w:rsidRPr="00FF41C5">
        <w:t>25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6F34" w:rsidTr="00F62C56">
        <w:trPr>
          <w:cantSplit/>
        </w:trPr>
        <w:tc>
          <w:tcPr>
            <w:tcW w:w="5529" w:type="dxa"/>
          </w:tcPr>
          <w:p w:rsidR="004D2CA9" w:rsidRPr="00CC002C" w:rsidRDefault="007A262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E206DF" w:rsidP="004D2CA9">
            <w:pPr>
              <w:spacing w:after="0"/>
              <w:ind w:left="0"/>
              <w:rPr>
                <w:rFonts w:cs="Arial"/>
                <w:b/>
                <w:szCs w:val="24"/>
              </w:rPr>
            </w:pPr>
          </w:p>
        </w:tc>
        <w:tc>
          <w:tcPr>
            <w:tcW w:w="2330" w:type="dxa"/>
            <w:shd w:val="clear" w:color="auto" w:fill="FFFFFF"/>
          </w:tcPr>
          <w:p w:rsidR="004D2CA9" w:rsidRPr="00CC002C" w:rsidRDefault="007A2623" w:rsidP="004D2CA9">
            <w:pPr>
              <w:spacing w:after="0"/>
              <w:ind w:left="0"/>
              <w:rPr>
                <w:rFonts w:cs="Arial"/>
                <w:b/>
                <w:szCs w:val="24"/>
              </w:rPr>
            </w:pPr>
            <w:r>
              <w:t>Standards applicable to this service fully attained.</w:t>
            </w:r>
          </w:p>
        </w:tc>
      </w:tr>
    </w:tbl>
    <w:p w:rsidR="00FF41C5" w:rsidRPr="00FF41C5" w:rsidRDefault="007A2623" w:rsidP="00FF41C5">
      <w:pPr>
        <w:pStyle w:val="Heading3"/>
      </w:pPr>
      <w:r w:rsidRPr="00CC002C">
        <w:t>Continuum of Service Delivery</w:t>
      </w:r>
      <w:r>
        <w:t xml:space="preserve"> as at </w:t>
      </w:r>
      <w:bookmarkStart w:id="7" w:name="AuditStartDate4"/>
      <w:r w:rsidRPr="00FF41C5">
        <w:t>25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6F34" w:rsidTr="00F62C56">
        <w:trPr>
          <w:cantSplit/>
        </w:trPr>
        <w:tc>
          <w:tcPr>
            <w:tcW w:w="5529" w:type="dxa"/>
          </w:tcPr>
          <w:p w:rsidR="004D2CA9" w:rsidRPr="00CC002C" w:rsidRDefault="007A262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E206DF" w:rsidP="004D2CA9">
            <w:pPr>
              <w:spacing w:after="0"/>
              <w:ind w:left="0"/>
              <w:rPr>
                <w:rFonts w:cs="Arial"/>
                <w:b/>
                <w:szCs w:val="24"/>
              </w:rPr>
            </w:pPr>
          </w:p>
        </w:tc>
        <w:tc>
          <w:tcPr>
            <w:tcW w:w="2330" w:type="dxa"/>
            <w:shd w:val="clear" w:color="auto" w:fill="FFFFFF"/>
          </w:tcPr>
          <w:p w:rsidR="004D2CA9" w:rsidRPr="00CC002C" w:rsidRDefault="007A2623" w:rsidP="004D2CA9">
            <w:pPr>
              <w:spacing w:after="0"/>
              <w:ind w:left="0"/>
              <w:rPr>
                <w:rFonts w:cs="Arial"/>
                <w:b/>
                <w:szCs w:val="24"/>
              </w:rPr>
            </w:pPr>
            <w:r>
              <w:t>Some standards applicable to this service partially attained and of low risk.</w:t>
            </w:r>
          </w:p>
        </w:tc>
      </w:tr>
    </w:tbl>
    <w:p w:rsidR="00FF41C5" w:rsidRDefault="007A2623" w:rsidP="00FF41C5">
      <w:pPr>
        <w:pStyle w:val="Heading3"/>
      </w:pPr>
      <w:r w:rsidRPr="00CC002C">
        <w:t>Safe and Appropriate Environment</w:t>
      </w:r>
      <w:r w:rsidRPr="00FF41C5">
        <w:t xml:space="preserve"> </w:t>
      </w:r>
      <w:r>
        <w:t xml:space="preserve">as at </w:t>
      </w:r>
      <w:bookmarkStart w:id="8" w:name="AuditStartDate5"/>
      <w:r>
        <w:t>25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6F34" w:rsidTr="00F62C56">
        <w:trPr>
          <w:cantSplit/>
        </w:trPr>
        <w:tc>
          <w:tcPr>
            <w:tcW w:w="5529" w:type="dxa"/>
          </w:tcPr>
          <w:p w:rsidR="004D2CA9" w:rsidRPr="00CC002C" w:rsidRDefault="007A262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206DF" w:rsidP="004D2CA9">
            <w:pPr>
              <w:spacing w:after="0"/>
              <w:ind w:left="0"/>
              <w:rPr>
                <w:rFonts w:cs="Arial"/>
                <w:b/>
                <w:szCs w:val="24"/>
              </w:rPr>
            </w:pPr>
          </w:p>
        </w:tc>
        <w:tc>
          <w:tcPr>
            <w:tcW w:w="2330" w:type="dxa"/>
            <w:shd w:val="clear" w:color="auto" w:fill="FFFFFF"/>
          </w:tcPr>
          <w:p w:rsidR="004D2CA9" w:rsidRPr="00CC002C" w:rsidRDefault="007A2623" w:rsidP="004D2CA9">
            <w:pPr>
              <w:spacing w:after="0"/>
              <w:ind w:left="0"/>
              <w:rPr>
                <w:rFonts w:cs="Arial"/>
                <w:b/>
                <w:szCs w:val="24"/>
              </w:rPr>
            </w:pPr>
            <w:r>
              <w:t>Standards applicable to this service fully attained.</w:t>
            </w:r>
          </w:p>
        </w:tc>
      </w:tr>
    </w:tbl>
    <w:p w:rsidR="00FF41C5" w:rsidRDefault="007A2623" w:rsidP="00FF41C5">
      <w:pPr>
        <w:pStyle w:val="Heading3"/>
      </w:pPr>
      <w:r w:rsidRPr="00CC002C">
        <w:t>Restraint Minimisation and Safe Practice</w:t>
      </w:r>
      <w:r w:rsidRPr="00FF41C5">
        <w:t xml:space="preserve"> as at </w:t>
      </w:r>
      <w:bookmarkStart w:id="9" w:name="AuditStartDate6"/>
      <w:r>
        <w:t>25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6F34" w:rsidTr="00F62C56">
        <w:trPr>
          <w:cantSplit/>
        </w:trPr>
        <w:tc>
          <w:tcPr>
            <w:tcW w:w="5529" w:type="dxa"/>
          </w:tcPr>
          <w:p w:rsidR="004D2CA9" w:rsidRPr="00CC002C" w:rsidRDefault="007A262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206DF" w:rsidP="004D2CA9">
            <w:pPr>
              <w:spacing w:after="0"/>
              <w:ind w:left="0"/>
              <w:rPr>
                <w:rFonts w:cs="Arial"/>
                <w:b/>
                <w:szCs w:val="24"/>
              </w:rPr>
            </w:pPr>
          </w:p>
        </w:tc>
        <w:tc>
          <w:tcPr>
            <w:tcW w:w="2330" w:type="dxa"/>
            <w:shd w:val="clear" w:color="auto" w:fill="FFFFFF"/>
          </w:tcPr>
          <w:p w:rsidR="004D2CA9" w:rsidRPr="00CC002C" w:rsidRDefault="007A2623" w:rsidP="004D2CA9">
            <w:pPr>
              <w:spacing w:after="0"/>
              <w:ind w:left="0"/>
              <w:rPr>
                <w:rFonts w:cs="Arial"/>
                <w:b/>
                <w:szCs w:val="24"/>
              </w:rPr>
            </w:pPr>
            <w:r>
              <w:t>Standards applicable to this service fully attained.</w:t>
            </w:r>
          </w:p>
        </w:tc>
      </w:tr>
    </w:tbl>
    <w:p w:rsidR="00FF41C5" w:rsidRPr="00CC002C" w:rsidRDefault="007A2623" w:rsidP="00FF41C5">
      <w:pPr>
        <w:pStyle w:val="Heading3"/>
      </w:pPr>
      <w:r w:rsidRPr="00CC002C">
        <w:t>Infection Prevention and Control</w:t>
      </w:r>
      <w:r w:rsidRPr="00FF41C5">
        <w:t xml:space="preserve"> as at </w:t>
      </w:r>
      <w:bookmarkStart w:id="10" w:name="AuditStartDate7"/>
      <w:r w:rsidRPr="00CC002C">
        <w:t>25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E6F34" w:rsidTr="00F62C56">
        <w:trPr>
          <w:cantSplit/>
        </w:trPr>
        <w:tc>
          <w:tcPr>
            <w:tcW w:w="5529" w:type="dxa"/>
          </w:tcPr>
          <w:p w:rsidR="004D2CA9" w:rsidRPr="00CC002C" w:rsidRDefault="007A262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206DF" w:rsidP="004D2CA9">
            <w:pPr>
              <w:spacing w:after="0"/>
              <w:ind w:left="0"/>
              <w:rPr>
                <w:rFonts w:cs="Arial"/>
                <w:b/>
                <w:szCs w:val="24"/>
              </w:rPr>
            </w:pPr>
          </w:p>
        </w:tc>
        <w:tc>
          <w:tcPr>
            <w:tcW w:w="2330" w:type="dxa"/>
            <w:shd w:val="clear" w:color="auto" w:fill="FFFFFF"/>
          </w:tcPr>
          <w:p w:rsidR="004D2CA9" w:rsidRPr="00CC002C" w:rsidRDefault="007A2623" w:rsidP="004D2CA9">
            <w:pPr>
              <w:spacing w:after="0"/>
              <w:ind w:left="0"/>
              <w:rPr>
                <w:rFonts w:cs="Arial"/>
                <w:b/>
                <w:szCs w:val="24"/>
              </w:rPr>
            </w:pPr>
            <w:r>
              <w:t>Standards applicable to this service fully attained.</w:t>
            </w:r>
          </w:p>
        </w:tc>
      </w:tr>
    </w:tbl>
    <w:p w:rsidR="00E206DF" w:rsidRDefault="00E206DF" w:rsidP="007A2623">
      <w:pPr>
        <w:pStyle w:val="Heading2"/>
        <w:rPr>
          <w:sz w:val="24"/>
        </w:rPr>
        <w:sectPr w:rsidR="00E206DF" w:rsidSect="00E206DF">
          <w:pgSz w:w="11906" w:h="16838"/>
          <w:pgMar w:top="720" w:right="720" w:bottom="720" w:left="720" w:header="708" w:footer="708" w:gutter="0"/>
          <w:cols w:space="708"/>
          <w:docGrid w:linePitch="360"/>
        </w:sectPr>
      </w:pPr>
    </w:p>
    <w:p w:rsidR="00DD685F" w:rsidRDefault="00DD685F" w:rsidP="00E206DF">
      <w:pPr>
        <w:pStyle w:val="Heading1"/>
      </w:pPr>
      <w:r>
        <w:lastRenderedPageBreak/>
        <w:t xml:space="preserve">HealthCERT Aged Residential Care Audit Report (version 4.0) </w:t>
      </w:r>
    </w:p>
    <w:p w:rsidR="00DD685F" w:rsidRDefault="00DD685F" w:rsidP="00E206DF">
      <w:pPr>
        <w:pStyle w:val="Heading2"/>
        <w:rPr>
          <w:b/>
          <w:bCs/>
        </w:rPr>
      </w:pPr>
      <w:r>
        <w:rPr>
          <w:b/>
          <w:bCs/>
        </w:rPr>
        <w:t>Introduction</w:t>
      </w:r>
    </w:p>
    <w:p w:rsidR="00DD685F" w:rsidRDefault="00DD685F" w:rsidP="00E206D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D685F" w:rsidRDefault="00DD685F" w:rsidP="00E206D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D685F" w:rsidRDefault="00DD685F" w:rsidP="00E206D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D685F" w:rsidRDefault="00DD685F" w:rsidP="00E206D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D685F" w:rsidTr="00DD685F">
        <w:tc>
          <w:tcPr>
            <w:tcW w:w="365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4"/>
              </w:rPr>
            </w:pPr>
            <w:proofErr w:type="spellStart"/>
            <w:r>
              <w:t>Bupa</w:t>
            </w:r>
            <w:proofErr w:type="spellEnd"/>
            <w:r>
              <w:t xml:space="preserve"> Care Services NZ Limited</w:t>
            </w:r>
          </w:p>
        </w:tc>
      </w:tr>
      <w:tr w:rsidR="00DD685F" w:rsidTr="00DD685F">
        <w:tc>
          <w:tcPr>
            <w:tcW w:w="365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4"/>
              </w:rPr>
            </w:pPr>
            <w:proofErr w:type="spellStart"/>
            <w:r>
              <w:t>Bupa</w:t>
            </w:r>
            <w:proofErr w:type="spellEnd"/>
            <w:r>
              <w:t xml:space="preserve"> Care Services NZ Limited - </w:t>
            </w:r>
            <w:proofErr w:type="spellStart"/>
            <w:r>
              <w:t>BeachHaven</w:t>
            </w:r>
            <w:proofErr w:type="spellEnd"/>
            <w:r>
              <w:t xml:space="preserve"> Hospital</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D685F" w:rsidTr="00DD685F">
        <w:tc>
          <w:tcPr>
            <w:tcW w:w="365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4"/>
                <w:szCs w:val="24"/>
              </w:rPr>
            </w:pPr>
            <w:r>
              <w:t>Health and Disability Auditing New Zealand Limited</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DD685F" w:rsidTr="00DD685F">
        <w:tc>
          <w:tcPr>
            <w:tcW w:w="365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4"/>
                <w:szCs w:val="24"/>
              </w:rPr>
            </w:pPr>
            <w:r>
              <w:t>Surveillance Audit</w:t>
            </w:r>
          </w:p>
        </w:tc>
      </w:tr>
      <w:tr w:rsidR="00DD685F" w:rsidTr="00DD685F">
        <w:tc>
          <w:tcPr>
            <w:tcW w:w="365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4"/>
              </w:rPr>
            </w:pPr>
            <w:proofErr w:type="spellStart"/>
            <w:r>
              <w:t>BeachHaven</w:t>
            </w:r>
            <w:proofErr w:type="spellEnd"/>
            <w:r>
              <w:t xml:space="preserve"> Hospital</w:t>
            </w:r>
          </w:p>
        </w:tc>
      </w:tr>
      <w:tr w:rsidR="00DD685F" w:rsidTr="00DD685F">
        <w:tc>
          <w:tcPr>
            <w:tcW w:w="365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4"/>
              </w:rPr>
            </w:pPr>
            <w:r>
              <w:t>Hospital services - Medical services; Hospital services - Geriatric services (incl. psychogeriatric); Residential disability services - Intellectual; Residential disability services - Physical</w:t>
            </w:r>
          </w:p>
        </w:tc>
      </w:tr>
      <w:tr w:rsidR="00DD685F" w:rsidTr="00DD685F">
        <w:tc>
          <w:tcPr>
            <w:tcW w:w="365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D685F" w:rsidRDefault="00DD685F" w:rsidP="00E206D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D685F" w:rsidRDefault="00DD685F" w:rsidP="00E206DF">
            <w:pPr>
              <w:spacing w:before="60"/>
              <w:ind w:left="0"/>
              <w:rPr>
                <w:sz w:val="24"/>
                <w:szCs w:val="24"/>
              </w:rPr>
            </w:pPr>
            <w:r>
              <w:t>25 March 2014</w:t>
            </w:r>
          </w:p>
        </w:tc>
        <w:tc>
          <w:tcPr>
            <w:tcW w:w="1417" w:type="dxa"/>
            <w:tcBorders>
              <w:top w:val="single" w:sz="4" w:space="0" w:color="auto"/>
              <w:left w:val="nil"/>
              <w:bottom w:val="single" w:sz="4" w:space="0" w:color="auto"/>
              <w:right w:val="nil"/>
            </w:tcBorders>
            <w:hideMark/>
          </w:tcPr>
          <w:p w:rsidR="00DD685F" w:rsidRDefault="00DD685F" w:rsidP="00E206D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D685F" w:rsidRDefault="00DD685F" w:rsidP="00E206DF">
            <w:pPr>
              <w:spacing w:before="60"/>
              <w:ind w:left="0"/>
              <w:rPr>
                <w:sz w:val="24"/>
                <w:szCs w:val="24"/>
              </w:rPr>
            </w:pPr>
            <w:r>
              <w:t>26 March 2014</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4"/>
              </w:rPr>
            </w:pPr>
            <w:r>
              <w:rPr>
                <w:b/>
              </w:rPr>
              <w:t>Proposed changes to current services (if any):</w:t>
            </w:r>
          </w:p>
        </w:tc>
      </w:tr>
      <w:tr w:rsidR="00DD685F" w:rsidTr="00DD685F">
        <w:tc>
          <w:tcPr>
            <w:tcW w:w="15559" w:type="dxa"/>
            <w:tcBorders>
              <w:top w:val="single" w:sz="4" w:space="0" w:color="auto"/>
              <w:left w:val="single" w:sz="4" w:space="0" w:color="auto"/>
              <w:bottom w:val="single" w:sz="4" w:space="0" w:color="auto"/>
              <w:right w:val="single" w:sz="4" w:space="0" w:color="auto"/>
            </w:tcBorders>
          </w:tcPr>
          <w:p w:rsidR="00DD685F" w:rsidRDefault="00DD685F" w:rsidP="00E206DF">
            <w:pPr>
              <w:tabs>
                <w:tab w:val="left" w:pos="3885"/>
              </w:tabs>
              <w:spacing w:before="60"/>
              <w:ind w:left="0"/>
              <w:rPr>
                <w:sz w:val="24"/>
                <w:szCs w:val="24"/>
              </w:rPr>
            </w:pP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D685F" w:rsidTr="00DD685F">
        <w:tc>
          <w:tcPr>
            <w:tcW w:w="1074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b/>
                <w:sz w:val="24"/>
                <w:szCs w:val="20"/>
              </w:rPr>
            </w:pPr>
            <w:r>
              <w:rPr>
                <w:szCs w:val="20"/>
              </w:rPr>
              <w:t>99</w:t>
            </w:r>
          </w:p>
        </w:tc>
      </w:tr>
    </w:tbl>
    <w:p w:rsidR="00DD685F" w:rsidRDefault="00DD685F" w:rsidP="00E206D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D685F" w:rsidTr="00DD685F">
        <w:trPr>
          <w:cantSplit/>
        </w:trPr>
        <w:tc>
          <w:tcPr>
            <w:tcW w:w="2235" w:type="dxa"/>
            <w:tcBorders>
              <w:top w:val="single" w:sz="4" w:space="0" w:color="auto"/>
              <w:left w:val="single" w:sz="4" w:space="0" w:color="auto"/>
              <w:bottom w:val="single" w:sz="4" w:space="0" w:color="auto"/>
              <w:right w:val="single" w:sz="4" w:space="0" w:color="auto"/>
            </w:tcBorders>
            <w:hideMark/>
          </w:tcPr>
          <w:p w:rsidR="00DD685F" w:rsidRDefault="00DD685F" w:rsidP="00E206D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D685F" w:rsidRDefault="00DD685F" w:rsidP="00E206DF">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rFonts w:cs="Arial"/>
                <w:sz w:val="20"/>
                <w:szCs w:val="20"/>
              </w:rPr>
            </w:pPr>
            <w:r>
              <w:rPr>
                <w:rFonts w:cs="Arial"/>
                <w:sz w:val="20"/>
                <w:szCs w:val="20"/>
              </w:rPr>
              <w:t>5</w:t>
            </w:r>
          </w:p>
        </w:tc>
      </w:tr>
      <w:tr w:rsidR="00DD685F" w:rsidTr="00DD685F">
        <w:trPr>
          <w:cantSplit/>
        </w:trPr>
        <w:tc>
          <w:tcPr>
            <w:tcW w:w="2235"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rFonts w:cs="Arial"/>
                <w:sz w:val="20"/>
                <w:szCs w:val="20"/>
              </w:rPr>
            </w:pPr>
            <w:r>
              <w:rPr>
                <w:rFonts w:cs="Arial"/>
                <w:sz w:val="20"/>
                <w:szCs w:val="20"/>
              </w:rPr>
              <w:t>4</w:t>
            </w:r>
          </w:p>
        </w:tc>
      </w:tr>
      <w:tr w:rsidR="00DD685F" w:rsidTr="00DD685F">
        <w:trPr>
          <w:cantSplit/>
        </w:trPr>
        <w:tc>
          <w:tcPr>
            <w:tcW w:w="2235"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D685F" w:rsidRDefault="00DD685F" w:rsidP="00E206D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D685F" w:rsidRDefault="00DD685F" w:rsidP="00E206D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D685F" w:rsidRDefault="00DD685F" w:rsidP="00E206DF">
            <w:pPr>
              <w:keepNext/>
              <w:spacing w:before="60"/>
              <w:ind w:left="0"/>
              <w:jc w:val="center"/>
              <w:rPr>
                <w:rFonts w:cs="Arial"/>
                <w:sz w:val="20"/>
                <w:szCs w:val="20"/>
              </w:rPr>
            </w:pPr>
          </w:p>
        </w:tc>
      </w:tr>
      <w:tr w:rsidR="00DD685F" w:rsidTr="00DD685F">
        <w:trPr>
          <w:cantSplit/>
        </w:trPr>
        <w:tc>
          <w:tcPr>
            <w:tcW w:w="2235"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D685F" w:rsidRDefault="00DD685F" w:rsidP="00E206D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D685F" w:rsidRDefault="00DD685F" w:rsidP="00E206D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D685F" w:rsidRDefault="00DD685F" w:rsidP="00E206DF">
            <w:pPr>
              <w:keepNext/>
              <w:spacing w:before="60"/>
              <w:ind w:left="0"/>
              <w:jc w:val="center"/>
              <w:rPr>
                <w:rFonts w:cs="Arial"/>
                <w:sz w:val="20"/>
                <w:szCs w:val="20"/>
              </w:rPr>
            </w:pPr>
          </w:p>
        </w:tc>
      </w:tr>
      <w:tr w:rsidR="00DD685F" w:rsidTr="00DD685F">
        <w:trPr>
          <w:cantSplit/>
        </w:trPr>
        <w:tc>
          <w:tcPr>
            <w:tcW w:w="223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D685F" w:rsidRDefault="00DD685F" w:rsidP="00E206D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D685F" w:rsidRDefault="00DD685F" w:rsidP="00E206D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D685F" w:rsidRDefault="00DD685F" w:rsidP="00E206D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rFonts w:cs="Arial"/>
                <w:sz w:val="20"/>
                <w:szCs w:val="20"/>
              </w:rPr>
            </w:pPr>
            <w:r>
              <w:rPr>
                <w:rFonts w:cs="Arial"/>
                <w:sz w:val="20"/>
                <w:szCs w:val="20"/>
              </w:rPr>
              <w:t>1</w:t>
            </w:r>
          </w:p>
        </w:tc>
      </w:tr>
    </w:tbl>
    <w:p w:rsidR="00DD685F" w:rsidRDefault="00DD685F" w:rsidP="00E206D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D685F" w:rsidTr="00DD685F">
        <w:tc>
          <w:tcPr>
            <w:tcW w:w="351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38</w:t>
            </w:r>
          </w:p>
        </w:tc>
      </w:tr>
    </w:tbl>
    <w:p w:rsidR="00DD685F" w:rsidRDefault="00DD685F" w:rsidP="00E206D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D685F" w:rsidTr="00DD685F">
        <w:tc>
          <w:tcPr>
            <w:tcW w:w="351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17</w:t>
            </w:r>
          </w:p>
        </w:tc>
        <w:tc>
          <w:tcPr>
            <w:tcW w:w="340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2</w:t>
            </w:r>
          </w:p>
        </w:tc>
      </w:tr>
      <w:tr w:rsidR="00DD685F" w:rsidTr="00DD685F">
        <w:tc>
          <w:tcPr>
            <w:tcW w:w="351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2</w:t>
            </w:r>
          </w:p>
        </w:tc>
      </w:tr>
      <w:tr w:rsidR="00DD685F" w:rsidTr="00DD685F">
        <w:tc>
          <w:tcPr>
            <w:tcW w:w="351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109</w:t>
            </w:r>
          </w:p>
        </w:tc>
        <w:tc>
          <w:tcPr>
            <w:tcW w:w="340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sz w:val="20"/>
                <w:szCs w:val="20"/>
                <w:lang w:eastAsia="en-NZ"/>
              </w:rPr>
            </w:pPr>
            <w:r>
              <w:rPr>
                <w:sz w:val="20"/>
                <w:szCs w:val="20"/>
                <w:lang w:eastAsia="en-NZ"/>
              </w:rPr>
              <w:t>7</w:t>
            </w:r>
          </w:p>
        </w:tc>
      </w:tr>
      <w:tr w:rsidR="00DD685F" w:rsidTr="00DD685F">
        <w:tc>
          <w:tcPr>
            <w:tcW w:w="351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DD685F" w:rsidRDefault="00DD685F" w:rsidP="00E206D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D685F" w:rsidRDefault="00DD685F" w:rsidP="00E206D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0"/>
                <w:szCs w:val="20"/>
                <w:lang w:eastAsia="en-NZ"/>
              </w:rPr>
            </w:pPr>
            <w:r>
              <w:rPr>
                <w:sz w:val="20"/>
                <w:szCs w:val="20"/>
                <w:lang w:eastAsia="en-NZ"/>
              </w:rPr>
              <w:t>1</w:t>
            </w:r>
          </w:p>
        </w:tc>
      </w:tr>
    </w:tbl>
    <w:p w:rsidR="00DD685F" w:rsidRDefault="00DD685F" w:rsidP="00E206DF">
      <w:pPr>
        <w:pStyle w:val="Heading2"/>
        <w:pageBreakBefore/>
        <w:rPr>
          <w:b/>
          <w:bCs/>
          <w:szCs w:val="32"/>
          <w:lang w:eastAsia="en-US"/>
        </w:rPr>
      </w:pPr>
      <w:r>
        <w:rPr>
          <w:b/>
          <w:bCs/>
        </w:rPr>
        <w:lastRenderedPageBreak/>
        <w:t>Declaration</w:t>
      </w:r>
    </w:p>
    <w:p w:rsidR="00DD685F" w:rsidRDefault="00DD685F" w:rsidP="00E206DF">
      <w:pPr>
        <w:spacing w:before="240" w:after="0"/>
        <w:ind w:left="0"/>
        <w:rPr>
          <w:szCs w:val="20"/>
        </w:rPr>
      </w:pPr>
      <w:r>
        <w:rPr>
          <w:szCs w:val="20"/>
        </w:rPr>
        <w:t>I, XXXXXX,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DD685F" w:rsidRDefault="00DD685F" w:rsidP="00E206D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D685F" w:rsidTr="00DD685F">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r w:rsidR="00DD685F" w:rsidTr="00DD685F">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r w:rsidR="00DD685F" w:rsidTr="00DD685F">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r w:rsidR="00DD685F" w:rsidTr="00DD685F">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r w:rsidR="00DD685F" w:rsidTr="00DD685F">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r w:rsidR="00DD685F" w:rsidTr="00DD685F">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r w:rsidR="00DD685F" w:rsidTr="00DD685F">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r w:rsidR="00DD685F" w:rsidTr="00DD685F">
        <w:trPr>
          <w:trHeight w:val="60"/>
        </w:trPr>
        <w:tc>
          <w:tcPr>
            <w:tcW w:w="67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rPr>
            </w:pPr>
            <w:r>
              <w:rPr>
                <w:szCs w:val="20"/>
              </w:rPr>
              <w:t>Yes</w:t>
            </w:r>
          </w:p>
        </w:tc>
      </w:tr>
    </w:tbl>
    <w:p w:rsidR="00DD685F" w:rsidRDefault="00DD685F" w:rsidP="00E206DF">
      <w:pPr>
        <w:spacing w:before="240" w:after="0"/>
        <w:ind w:left="0"/>
        <w:rPr>
          <w:rFonts w:cstheme="minorBidi"/>
          <w:szCs w:val="20"/>
        </w:rPr>
      </w:pPr>
      <w:r>
        <w:rPr>
          <w:szCs w:val="20"/>
        </w:rPr>
        <w:t>Dated Tuesday, 6 May 2014</w:t>
      </w:r>
    </w:p>
    <w:p w:rsidR="00DD685F" w:rsidRDefault="00DD685F" w:rsidP="00E206D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0"/>
              </w:rPr>
            </w:pPr>
            <w:r>
              <w:rPr>
                <w:b/>
                <w:szCs w:val="20"/>
              </w:rPr>
              <w:t>General Overview</w:t>
            </w:r>
          </w:p>
        </w:tc>
      </w:tr>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after="120"/>
              <w:ind w:left="0"/>
              <w:rPr>
                <w:sz w:val="24"/>
                <w:szCs w:val="20"/>
              </w:rPr>
            </w:pPr>
            <w:proofErr w:type="spellStart"/>
            <w:r>
              <w:t>BeachHaven</w:t>
            </w:r>
            <w:proofErr w:type="spellEnd"/>
            <w:r>
              <w:t xml:space="preserve"> is part of the </w:t>
            </w:r>
            <w:proofErr w:type="spellStart"/>
            <w:r>
              <w:t>Bupa</w:t>
            </w:r>
            <w:proofErr w:type="spellEnd"/>
            <w:r>
              <w:t xml:space="preserve"> group of facilities and provides care for up to 99 </w:t>
            </w:r>
            <w:proofErr w:type="gramStart"/>
            <w:r>
              <w:t>hospital</w:t>
            </w:r>
            <w:proofErr w:type="gramEnd"/>
            <w:r>
              <w:t xml:space="preserve"> - geriatric/medical and psychogeriatric care across three units.  The East unit includes 27 of 27 hospital residents.  </w:t>
            </w:r>
            <w:proofErr w:type="spellStart"/>
            <w:r>
              <w:t>Tui</w:t>
            </w:r>
            <w:proofErr w:type="spellEnd"/>
            <w:r>
              <w:t xml:space="preserve"> unit includes 32 of 32 psychogeriatric (PG) residents (this is divided in to two separate unit’s 16-bed men’s wing and a 16-bed female wing.  Kowhai is a secure hospital unit.  The Kowhai unit includes 40 of 40 residents (32 assessed hospital </w:t>
            </w:r>
            <w:proofErr w:type="gramStart"/>
            <w:r>
              <w:t>level</w:t>
            </w:r>
            <w:proofErr w:type="gramEnd"/>
            <w:r>
              <w:t xml:space="preserve"> and eight assessed psychogeriatric).  </w:t>
            </w:r>
            <w:r>
              <w:br/>
            </w:r>
            <w:proofErr w:type="spellStart"/>
            <w:r>
              <w:t>BeachHaven</w:t>
            </w:r>
            <w:proofErr w:type="spellEnd"/>
            <w:r>
              <w:t xml:space="preserve"> continues to implement a comprehensive quality and risk management system.  Interviews with staff and review of meeting minutes/quality action forms demonstrate a culture of quality improvements and this continues to be maintained since previous audit.  </w:t>
            </w:r>
            <w:r>
              <w:br/>
              <w:t xml:space="preserve">There is a stable management and staff team that support a consistent approach.  The facility manager and clinical manager are experienced aged care managers.  </w:t>
            </w:r>
            <w:r>
              <w:br/>
              <w:t xml:space="preserve">The three shortfalls identified at the previous audit around staffing, information provided to families and medication documentation has been addressed.  This surveillance audit identified one improvement required around follow through of a GP instruction.  </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0"/>
              </w:rPr>
            </w:pPr>
            <w:r>
              <w:rPr>
                <w:b/>
                <w:szCs w:val="20"/>
              </w:rPr>
              <w:t>Outcome 1.1: Consumer Rights</w:t>
            </w:r>
          </w:p>
        </w:tc>
      </w:tr>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after="120"/>
              <w:ind w:left="0"/>
              <w:rPr>
                <w:sz w:val="24"/>
                <w:szCs w:val="20"/>
              </w:rPr>
            </w:pPr>
            <w:r>
              <w:t>Residents and relatives are kept well informed at an organisational and facility level.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0"/>
              </w:rPr>
            </w:pPr>
            <w:r>
              <w:rPr>
                <w:b/>
                <w:szCs w:val="20"/>
              </w:rPr>
              <w:t>Outcome 1.2: Organisational Management</w:t>
            </w:r>
          </w:p>
        </w:tc>
      </w:tr>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after="120"/>
              <w:ind w:left="0"/>
              <w:rPr>
                <w:sz w:val="24"/>
                <w:szCs w:val="20"/>
              </w:rPr>
            </w:pPr>
            <w:proofErr w:type="spellStart"/>
            <w:r>
              <w:t>BeachHaven</w:t>
            </w:r>
            <w:proofErr w:type="spellEnd"/>
            <w:r>
              <w:t xml:space="preserve">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w:t>
            </w:r>
            <w:proofErr w:type="spellStart"/>
            <w:r>
              <w:t>BeachHaven</w:t>
            </w:r>
            <w:proofErr w:type="spellEnd"/>
            <w:r>
              <w:t xml:space="preserve"> is benchmarked in two of these (psychogeriatric and hospital).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incidents are above the benchmark.</w:t>
            </w:r>
            <w:r>
              <w:br/>
              <w:t>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All caregivers working in the PG unit have completed or are in the process of completing the required dementia standards.</w:t>
            </w:r>
            <w:r>
              <w:br/>
              <w:t xml:space="preserve">The organisational staffing policy aligns with contractual requirements and includes skill mixes.  The </w:t>
            </w:r>
            <w:proofErr w:type="spellStart"/>
            <w:r>
              <w:t>Bupa</w:t>
            </w:r>
            <w:proofErr w:type="spellEnd"/>
            <w:r>
              <w:t xml:space="preserve"> wage analysis schedule (WAS) is based on the safe indicators for aged care and dementia care and the roster is determined using this as a guide.</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0"/>
              </w:rPr>
            </w:pPr>
            <w:r>
              <w:rPr>
                <w:b/>
                <w:szCs w:val="20"/>
              </w:rPr>
              <w:lastRenderedPageBreak/>
              <w:t>Outcome 1.3: Continuum of Service Delivery</w:t>
            </w:r>
          </w:p>
        </w:tc>
      </w:tr>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after="120"/>
              <w:ind w:left="0"/>
            </w:pPr>
            <w:r>
              <w:t xml:space="preserve">There is sufficient information gained through the initial support plans, specific assessments, discharge summaries, and the long-term support plan to guide staff in the safe delivery of care to residents.  The care plans are goal oriented and reviewed every six months with input from the resident/family/whanau as appropriate.  Files sampled identified integration of allied health and a team approach is evident in the overall resident file.  Information regarding the keypads entry and exits are now included in the </w:t>
            </w:r>
            <w:proofErr w:type="spellStart"/>
            <w:r>
              <w:t>BeachHaven</w:t>
            </w:r>
            <w:proofErr w:type="spellEnd"/>
            <w:r>
              <w:t xml:space="preserve"> booklet.  This is an improvement from the previous audit.  An improvement is required around one resident file to ensure it evidences follow through from a GP instruction.  </w:t>
            </w:r>
            <w:r>
              <w:br/>
              <w:t xml:space="preserve">The diversional therapist and two-activity assistant’s co-ordinate separate programmes in the three units that meets the individual needs, preferences and abilities of the residents.  </w:t>
            </w:r>
            <w:r>
              <w:br/>
              <w:t xml:space="preserve">Medications are managed appropriately in line with accepted guidelines.  Registered nurses and senior caregivers who administer medications have an annual competency test and receive annual education.  The previous medication management shortfalls have been addressed.  </w:t>
            </w:r>
            <w:r>
              <w:br/>
              <w:t>Residents' food preferences are identified at admission.  This includes consideration of any particular dietary preferences or needs (including cultural needs).  Additional nutritious snacks and “finger foods” are available in the units.</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0"/>
              </w:rPr>
            </w:pPr>
            <w:r>
              <w:rPr>
                <w:b/>
                <w:szCs w:val="20"/>
              </w:rPr>
              <w:t>Outcome 1.4: Safe and Appropriate Environment</w:t>
            </w:r>
          </w:p>
        </w:tc>
      </w:tr>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after="120"/>
              <w:ind w:left="0"/>
            </w:pPr>
            <w:r>
              <w:t xml:space="preserve">The facility has a current Building Warrant of Fitness and approved evacuation scheme.  There is a 52-week maintenance programme in place.  </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0"/>
              </w:rPr>
            </w:pPr>
            <w:r>
              <w:rPr>
                <w:b/>
                <w:szCs w:val="20"/>
              </w:rPr>
              <w:t>Outcome 2: Restraint Minimisation and Safe Practice</w:t>
            </w:r>
          </w:p>
        </w:tc>
      </w:tr>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after="120"/>
              <w:ind w:left="0"/>
              <w:rPr>
                <w:sz w:val="24"/>
                <w:szCs w:val="20"/>
              </w:rPr>
            </w:pPr>
            <w:r>
              <w:t xml:space="preserve">Restraint policy is in place.  There is a documented definition of restraint and enablers, which is congruent with the definition in NZS 8134.0.  The policy includes comprehensive restraint procedures.  </w:t>
            </w:r>
            <w:r>
              <w:br/>
              <w:t>The service has 18 residents with bedrails on the restraint register and five residents in the hospital under environmental restraint due to the potential to abscond.  There are no residents identified as requiring enablers.</w:t>
            </w:r>
            <w:r>
              <w:br/>
              <w:t>Training has been provided around restraint, enablers and challenging behaviours.</w:t>
            </w:r>
            <w:r>
              <w:br/>
              <w:t xml:space="preserve">The restraint standards are being implemented and implementation is reviewed through internal audits, facility restraint meetings, </w:t>
            </w:r>
            <w:proofErr w:type="gramStart"/>
            <w:r>
              <w:t>regional</w:t>
            </w:r>
            <w:proofErr w:type="gramEnd"/>
            <w:r>
              <w:t xml:space="preserve"> restraint meetings and at an organisational level.  </w:t>
            </w:r>
            <w:r>
              <w:br/>
              <w:t>Any restraint incidents including emergency restraint are discussed in the monthly restraint meetings.  Environmental restraint is reviewed informally for each of the five residents monthly and formally three monthly</w:t>
            </w:r>
          </w:p>
        </w:tc>
      </w:tr>
    </w:tbl>
    <w:p w:rsidR="00DD685F" w:rsidRDefault="00DD685F" w:rsidP="00E206D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rPr>
                <w:b/>
                <w:sz w:val="24"/>
                <w:szCs w:val="20"/>
              </w:rPr>
            </w:pPr>
            <w:r>
              <w:rPr>
                <w:b/>
                <w:szCs w:val="20"/>
              </w:rPr>
              <w:t>Outcome 3: Infection Prevention and Control</w:t>
            </w:r>
          </w:p>
        </w:tc>
      </w:tr>
      <w:tr w:rsidR="00DD685F" w:rsidTr="00DD685F">
        <w:tc>
          <w:tcPr>
            <w:tcW w:w="15559"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after="120"/>
              <w:ind w:left="0"/>
              <w:rPr>
                <w:sz w:val="24"/>
                <w:szCs w:val="20"/>
              </w:rPr>
            </w:pPr>
            <w: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as per the internal audit schedule.  </w:t>
            </w:r>
            <w:r>
              <w:br/>
              <w:t>Quality improvement initiatives are taken and recorded as part of continuous improvement.  Documentation covers a summary, investigation, evaluation and action taken.</w:t>
            </w:r>
          </w:p>
        </w:tc>
      </w:tr>
    </w:tbl>
    <w:p w:rsidR="00DD685F" w:rsidRDefault="00DD685F" w:rsidP="00E206DF">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D685F" w:rsidTr="00DD685F">
        <w:tc>
          <w:tcPr>
            <w:tcW w:w="1387" w:type="dxa"/>
            <w:tcBorders>
              <w:top w:val="nil"/>
              <w:left w:val="nil"/>
              <w:bottom w:val="single" w:sz="4" w:space="0" w:color="auto"/>
              <w:right w:val="single" w:sz="4" w:space="0" w:color="auto"/>
            </w:tcBorders>
          </w:tcPr>
          <w:p w:rsidR="00DD685F" w:rsidRDefault="00DD685F" w:rsidP="00E206D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0"/>
              </w:rPr>
            </w:pPr>
            <w:r>
              <w:rPr>
                <w:b/>
                <w:sz w:val="20"/>
                <w:szCs w:val="20"/>
              </w:rPr>
              <w:t>PA Critical</w:t>
            </w:r>
          </w:p>
        </w:tc>
      </w:tr>
      <w:tr w:rsidR="00DD685F" w:rsidTr="00DD685F">
        <w:tc>
          <w:tcPr>
            <w:tcW w:w="1387"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0"/>
                <w:lang w:eastAsia="en-NZ"/>
              </w:rPr>
            </w:pPr>
            <w:r>
              <w:rPr>
                <w:szCs w:val="20"/>
                <w:lang w:eastAsia="en-NZ"/>
              </w:rPr>
              <w:t>0</w:t>
            </w:r>
          </w:p>
        </w:tc>
      </w:tr>
      <w:tr w:rsidR="00DD685F" w:rsidTr="00DD685F">
        <w:tc>
          <w:tcPr>
            <w:tcW w:w="1387"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r>
    </w:tbl>
    <w:p w:rsidR="00DD685F" w:rsidRDefault="00DD685F" w:rsidP="00E206D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D685F" w:rsidTr="00DD685F">
        <w:tc>
          <w:tcPr>
            <w:tcW w:w="1387" w:type="dxa"/>
            <w:tcBorders>
              <w:top w:val="nil"/>
              <w:left w:val="nil"/>
              <w:bottom w:val="single" w:sz="4" w:space="0" w:color="auto"/>
              <w:right w:val="single" w:sz="4" w:space="0" w:color="auto"/>
            </w:tcBorders>
          </w:tcPr>
          <w:p w:rsidR="00DD685F" w:rsidRDefault="00DD685F" w:rsidP="00E206D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before="60"/>
              <w:ind w:left="0"/>
              <w:jc w:val="center"/>
              <w:rPr>
                <w:b/>
                <w:sz w:val="20"/>
                <w:szCs w:val="24"/>
              </w:rPr>
            </w:pPr>
            <w:r>
              <w:rPr>
                <w:b/>
                <w:sz w:val="20"/>
              </w:rPr>
              <w:t>Not Audited</w:t>
            </w:r>
          </w:p>
        </w:tc>
      </w:tr>
      <w:tr w:rsidR="00DD685F" w:rsidTr="00DD685F">
        <w:tc>
          <w:tcPr>
            <w:tcW w:w="1387"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33</w:t>
            </w:r>
          </w:p>
        </w:tc>
      </w:tr>
      <w:tr w:rsidR="00DD685F" w:rsidTr="00DD685F">
        <w:tc>
          <w:tcPr>
            <w:tcW w:w="1387"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before="60"/>
              <w:ind w:left="0"/>
              <w:jc w:val="center"/>
              <w:rPr>
                <w:sz w:val="24"/>
                <w:szCs w:val="24"/>
                <w:lang w:eastAsia="en-NZ"/>
              </w:rPr>
            </w:pPr>
            <w:r>
              <w:rPr>
                <w:lang w:eastAsia="en-NZ"/>
              </w:rPr>
              <w:t>60</w:t>
            </w:r>
          </w:p>
        </w:tc>
      </w:tr>
    </w:tbl>
    <w:p w:rsidR="00DD685F" w:rsidRDefault="00DD685F" w:rsidP="00E206DF">
      <w:pPr>
        <w:ind w:left="0"/>
        <w:rPr>
          <w:rFonts w:cstheme="minorBidi"/>
          <w:sz w:val="24"/>
        </w:rPr>
      </w:pPr>
    </w:p>
    <w:p w:rsidR="00DD685F" w:rsidRDefault="00DD685F" w:rsidP="00E206D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67"/>
        <w:gridCol w:w="2140"/>
        <w:gridCol w:w="2992"/>
        <w:gridCol w:w="1703"/>
        <w:gridCol w:w="2424"/>
        <w:gridCol w:w="2727"/>
        <w:gridCol w:w="1435"/>
      </w:tblGrid>
      <w:tr w:rsidR="00DD685F" w:rsidTr="00DD685F">
        <w:trPr>
          <w:cantSplit/>
          <w:tblHeader/>
        </w:trPr>
        <w:tc>
          <w:tcPr>
            <w:tcW w:w="1967"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Name</w:t>
            </w:r>
          </w:p>
        </w:tc>
        <w:tc>
          <w:tcPr>
            <w:tcW w:w="299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Description</w:t>
            </w:r>
          </w:p>
        </w:tc>
        <w:tc>
          <w:tcPr>
            <w:tcW w:w="1703"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Attainment</w:t>
            </w:r>
          </w:p>
        </w:tc>
        <w:tc>
          <w:tcPr>
            <w:tcW w:w="2424"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Finding</w:t>
            </w:r>
          </w:p>
        </w:tc>
        <w:tc>
          <w:tcPr>
            <w:tcW w:w="2727"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Corrective Action</w:t>
            </w:r>
          </w:p>
        </w:tc>
        <w:tc>
          <w:tcPr>
            <w:tcW w:w="1435"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Timeframe (Days)</w:t>
            </w:r>
          </w:p>
        </w:tc>
      </w:tr>
      <w:tr w:rsidR="00DD685F" w:rsidTr="00DD685F">
        <w:trPr>
          <w:cantSplit/>
        </w:trPr>
        <w:tc>
          <w:tcPr>
            <w:tcW w:w="1967"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 xml:space="preserve">Standard 1.3.6: Service Delivery/Interventions </w:t>
            </w:r>
          </w:p>
        </w:tc>
        <w:tc>
          <w:tcPr>
            <w:tcW w:w="299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03"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PA Low</w:t>
            </w:r>
          </w:p>
        </w:tc>
        <w:tc>
          <w:tcPr>
            <w:tcW w:w="2424"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c>
          <w:tcPr>
            <w:tcW w:w="1435"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r>
      <w:tr w:rsidR="00DD685F" w:rsidTr="00DD685F">
        <w:trPr>
          <w:cantSplit/>
        </w:trPr>
        <w:tc>
          <w:tcPr>
            <w:tcW w:w="1967"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Criterion 1.3.6.1</w:t>
            </w:r>
          </w:p>
        </w:tc>
        <w:tc>
          <w:tcPr>
            <w:tcW w:w="2992"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03"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PA Low</w:t>
            </w:r>
          </w:p>
        </w:tc>
        <w:tc>
          <w:tcPr>
            <w:tcW w:w="2424"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One of three hospital resident files sampled did not have blood sugar monitoring for a period of one week as instructed by the GP.</w:t>
            </w:r>
          </w:p>
        </w:tc>
        <w:tc>
          <w:tcPr>
            <w:tcW w:w="2727"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 xml:space="preserve">Ensure GP instructions and monitoring requirements are carried out.  </w:t>
            </w:r>
          </w:p>
        </w:tc>
        <w:tc>
          <w:tcPr>
            <w:tcW w:w="1435" w:type="dxa"/>
            <w:tcBorders>
              <w:top w:val="single" w:sz="4" w:space="0" w:color="auto"/>
              <w:left w:val="single" w:sz="4" w:space="0" w:color="auto"/>
              <w:bottom w:val="single" w:sz="4" w:space="0" w:color="auto"/>
              <w:right w:val="single" w:sz="4" w:space="0" w:color="auto"/>
            </w:tcBorders>
            <w:hideMark/>
          </w:tcPr>
          <w:p w:rsidR="00DD685F" w:rsidRDefault="00DD685F" w:rsidP="00E206DF">
            <w:pPr>
              <w:spacing w:after="0"/>
              <w:ind w:left="0"/>
              <w:rPr>
                <w:sz w:val="20"/>
                <w:szCs w:val="20"/>
                <w:lang w:eastAsia="en-NZ"/>
              </w:rPr>
            </w:pPr>
            <w:r>
              <w:rPr>
                <w:sz w:val="20"/>
                <w:szCs w:val="20"/>
                <w:lang w:eastAsia="en-NZ"/>
              </w:rPr>
              <w:t>90</w:t>
            </w:r>
          </w:p>
        </w:tc>
      </w:tr>
    </w:tbl>
    <w:p w:rsidR="00DD685F" w:rsidRDefault="00DD685F" w:rsidP="00E206DF">
      <w:pPr>
        <w:ind w:left="0"/>
        <w:rPr>
          <w:rFonts w:cstheme="minorBidi"/>
          <w:lang w:eastAsia="en-NZ"/>
        </w:rPr>
      </w:pPr>
    </w:p>
    <w:p w:rsidR="00DD685F" w:rsidRDefault="00DD685F" w:rsidP="00E206D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D685F" w:rsidTr="00DD685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D685F" w:rsidRDefault="00DD685F" w:rsidP="00E206DF">
            <w:pPr>
              <w:keepNext/>
              <w:spacing w:after="0"/>
              <w:ind w:left="0"/>
              <w:rPr>
                <w:b/>
                <w:sz w:val="20"/>
                <w:szCs w:val="20"/>
                <w:lang w:eastAsia="en-NZ"/>
              </w:rPr>
            </w:pPr>
            <w:r>
              <w:rPr>
                <w:b/>
                <w:sz w:val="20"/>
                <w:szCs w:val="20"/>
                <w:lang w:eastAsia="en-NZ"/>
              </w:rPr>
              <w:t>Finding</w:t>
            </w:r>
          </w:p>
        </w:tc>
      </w:tr>
      <w:tr w:rsidR="00DD685F" w:rsidTr="00DD685F">
        <w:trPr>
          <w:cantSplit/>
        </w:trPr>
        <w:tc>
          <w:tcPr>
            <w:tcW w:w="1984"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D685F" w:rsidRDefault="00DD685F" w:rsidP="00E206DF">
            <w:pPr>
              <w:spacing w:after="0"/>
              <w:ind w:left="0"/>
              <w:rPr>
                <w:sz w:val="20"/>
                <w:szCs w:val="20"/>
                <w:lang w:eastAsia="en-NZ"/>
              </w:rPr>
            </w:pPr>
          </w:p>
        </w:tc>
      </w:tr>
    </w:tbl>
    <w:p w:rsidR="00DD685F" w:rsidRDefault="00DD685F" w:rsidP="00E206DF">
      <w:pPr>
        <w:ind w:left="0"/>
        <w:rPr>
          <w:rFonts w:cstheme="minorBidi"/>
          <w:lang w:eastAsia="en-NZ"/>
        </w:rPr>
      </w:pPr>
    </w:p>
    <w:p w:rsidR="00E206DF" w:rsidRDefault="00E206DF">
      <w:pPr>
        <w:spacing w:after="0"/>
        <w:ind w:left="0"/>
        <w:rPr>
          <w:lang w:eastAsia="en-NZ"/>
        </w:rPr>
      </w:pPr>
      <w:r>
        <w:rPr>
          <w:lang w:eastAsia="en-NZ"/>
        </w:rPr>
        <w:br w:type="page"/>
      </w:r>
    </w:p>
    <w:p w:rsidR="00DD685F" w:rsidRDefault="00DD685F" w:rsidP="00E206DF">
      <w:pPr>
        <w:pStyle w:val="Heading1"/>
      </w:pPr>
      <w:bookmarkStart w:id="11" w:name="_GoBack"/>
      <w:bookmarkEnd w:id="11"/>
      <w:r>
        <w:lastRenderedPageBreak/>
        <w:t>NZS 8134.1:2008: Health and Disability Services (Core) Standards</w:t>
      </w:r>
    </w:p>
    <w:p w:rsidR="00DD685F" w:rsidRDefault="00DD685F" w:rsidP="00E206DF">
      <w:pPr>
        <w:pStyle w:val="Heading2"/>
        <w:rPr>
          <w:b/>
          <w:bCs/>
        </w:rPr>
      </w:pPr>
      <w:r>
        <w:rPr>
          <w:b/>
          <w:bCs/>
        </w:rPr>
        <w:t>Outcome 1.1: Consumer Rights</w:t>
      </w:r>
    </w:p>
    <w:p w:rsidR="00DD685F" w:rsidRDefault="00DD685F" w:rsidP="00E206D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D685F" w:rsidRDefault="00DD685F" w:rsidP="00E206D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DD685F" w:rsidRDefault="00DD685F" w:rsidP="00E206D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DD685F" w:rsidRDefault="00DD685F" w:rsidP="00E206D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The three unit coordinators and three registered nurses interviewed stated that they record contact with family/whanau on the family/whanau contact record (sited).  Accident/incident forms have a section to indicate if family/whanau have been informed (or not) of an accident/incident.  Incident forms reviewed for February (21 of 22 across the service) identified that family were notified.  As part of the internal auditing system, incident/accident forms are audited and a criterion is identified around "incident forms" informing family.  This was last completed in December 2013 with a result of 91%; corrections were fed back to staff.  Families often give instructions to staff regarding what they would like to be contacted about and when should an accident/incident of a certain type occur.  This is documented in the resident files.</w:t>
            </w:r>
            <w:r>
              <w:rPr>
                <w:rFonts w:cs="Arial"/>
                <w:sz w:val="20"/>
                <w:szCs w:val="20"/>
              </w:rPr>
              <w:br/>
              <w:t xml:space="preserve">D16.4b The seven relatives interviewed (four PG, two hospital) stated that they are always informed when their family members health status changes.  </w:t>
            </w:r>
            <w:r>
              <w:rPr>
                <w:rFonts w:cs="Arial"/>
                <w:sz w:val="20"/>
                <w:szCs w:val="20"/>
              </w:rPr>
              <w:br/>
            </w:r>
            <w:r>
              <w:rPr>
                <w:rFonts w:cs="Arial"/>
                <w:sz w:val="20"/>
                <w:szCs w:val="20"/>
              </w:rPr>
              <w:br/>
              <w:t xml:space="preserve">The </w:t>
            </w:r>
            <w:proofErr w:type="spellStart"/>
            <w:r>
              <w:rPr>
                <w:rFonts w:cs="Arial"/>
                <w:sz w:val="20"/>
                <w:szCs w:val="20"/>
              </w:rPr>
              <w:t>Bupa</w:t>
            </w:r>
            <w:proofErr w:type="spellEnd"/>
            <w:r>
              <w:rPr>
                <w:rFonts w:cs="Arial"/>
                <w:sz w:val="20"/>
                <w:szCs w:val="20"/>
              </w:rPr>
              <w:t xml:space="preserve"> communications manager keeps people informed and engaged about </w:t>
            </w:r>
            <w:proofErr w:type="spellStart"/>
            <w:r>
              <w:rPr>
                <w:rFonts w:cs="Arial"/>
                <w:sz w:val="20"/>
                <w:szCs w:val="20"/>
              </w:rPr>
              <w:t>Bupa</w:t>
            </w:r>
            <w:proofErr w:type="spellEnd"/>
            <w:r>
              <w:rPr>
                <w:rFonts w:cs="Arial"/>
                <w:sz w:val="20"/>
                <w:szCs w:val="20"/>
              </w:rPr>
              <w:t xml:space="preserve"> NZ’s strategy and the role they play, to manage how, when and what </w:t>
            </w:r>
            <w:proofErr w:type="spellStart"/>
            <w:r>
              <w:rPr>
                <w:rFonts w:cs="Arial"/>
                <w:sz w:val="20"/>
                <w:szCs w:val="20"/>
              </w:rPr>
              <w:t>Bupa</w:t>
            </w:r>
            <w:proofErr w:type="spellEnd"/>
            <w:r>
              <w:rPr>
                <w:rFonts w:cs="Arial"/>
                <w:sz w:val="20"/>
                <w:szCs w:val="20"/>
              </w:rPr>
              <w:t xml:space="preserve"> NZ communicates to keep key audiences informed.  Newsletters were evident around </w:t>
            </w:r>
            <w:proofErr w:type="spellStart"/>
            <w:r>
              <w:rPr>
                <w:rFonts w:cs="Arial"/>
                <w:sz w:val="20"/>
                <w:szCs w:val="20"/>
              </w:rPr>
              <w:t>BeachHaven</w:t>
            </w:r>
            <w:proofErr w:type="spellEnd"/>
            <w:r>
              <w:rPr>
                <w:rFonts w:cs="Arial"/>
                <w:sz w:val="20"/>
                <w:szCs w:val="20"/>
              </w:rPr>
              <w:t>.</w:t>
            </w:r>
            <w:r>
              <w:rPr>
                <w:rFonts w:cs="Arial"/>
                <w:sz w:val="20"/>
                <w:szCs w:val="20"/>
              </w:rPr>
              <w:br/>
              <w:t xml:space="preserve">Interpreter’s policy and a list of Language Lines and Government Agencies are available.  In addition, there is a number of staff who </w:t>
            </w:r>
            <w:proofErr w:type="gramStart"/>
            <w:r>
              <w:rPr>
                <w:rFonts w:cs="Arial"/>
                <w:sz w:val="20"/>
                <w:szCs w:val="20"/>
              </w:rPr>
              <w:t>are</w:t>
            </w:r>
            <w:proofErr w:type="gramEnd"/>
            <w:r>
              <w:rPr>
                <w:rFonts w:cs="Arial"/>
                <w:sz w:val="20"/>
                <w:szCs w:val="20"/>
              </w:rPr>
              <w:t xml:space="preserve"> able to assist with interpreting for care delivery.  A policy on contact with media is also available.  </w:t>
            </w:r>
            <w:r>
              <w:rPr>
                <w:rFonts w:cs="Arial"/>
                <w:sz w:val="20"/>
                <w:szCs w:val="20"/>
              </w:rPr>
              <w:br/>
            </w:r>
            <w:r>
              <w:rPr>
                <w:rFonts w:cs="Arial"/>
                <w:sz w:val="20"/>
                <w:szCs w:val="20"/>
              </w:rPr>
              <w:br/>
              <w:t xml:space="preserve">D12.1 Non-Subsidised residents/EPOA </w:t>
            </w:r>
            <w:proofErr w:type="gramStart"/>
            <w:r>
              <w:rPr>
                <w:rFonts w:cs="Arial"/>
                <w:sz w:val="20"/>
                <w:szCs w:val="20"/>
              </w:rPr>
              <w:t>are</w:t>
            </w:r>
            <w:proofErr w:type="gramEnd"/>
            <w:r>
              <w:rPr>
                <w:rFonts w:cs="Arial"/>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D11.3 The information pack is available in large print and advised that this can be read to residents.</w:t>
            </w:r>
            <w:r>
              <w:rPr>
                <w:rFonts w:cs="Arial"/>
                <w:sz w:val="20"/>
                <w:szCs w:val="20"/>
              </w:rPr>
              <w:br/>
            </w:r>
            <w:r>
              <w:rPr>
                <w:rFonts w:cs="Arial"/>
                <w:sz w:val="20"/>
                <w:szCs w:val="20"/>
              </w:rPr>
              <w:br/>
              <w:t>ARHSS   D16.1bii; The information pack and admission agreement included payment for items not included in the services.  A site specific Introduction to the secure unit booklet providing information for family, friends and visitors visiting the facility is included in our enquiry pack along with a new resident’s handbook providing practical information for residents and their families</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DD685F" w:rsidRDefault="00DD685F" w:rsidP="00E206D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DD685F" w:rsidRDefault="00DD685F" w:rsidP="00E206D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eastAsia="Times New Roman" w:cs="Arial"/>
                <w:sz w:val="20"/>
                <w:szCs w:val="20"/>
              </w:rPr>
              <w:t>The facility manager is responsible for ensuring all complaints (verbal or written) are fully documented and thoroughly investigated.  A complaint summary record is completed for each complaint.  A record of all complaints per month is maintained by the facility using the complaint register.  The number of complaints received each month is reported monthly to the Quality and Risk team via the facility benchmarking spreadsheet'.</w:t>
            </w:r>
            <w:r>
              <w:rPr>
                <w:rFonts w:eastAsia="Times New Roman" w:cs="Arial"/>
                <w:sz w:val="20"/>
                <w:szCs w:val="20"/>
              </w:rPr>
              <w:br/>
            </w:r>
            <w:r>
              <w:rPr>
                <w:rFonts w:eastAsia="Times New Roman" w:cs="Arial"/>
                <w:sz w:val="20"/>
                <w:szCs w:val="20"/>
              </w:rPr>
              <w:lastRenderedPageBreak/>
              <w:t xml:space="preserve">There is a complaints process flowchart.  </w:t>
            </w:r>
            <w:r>
              <w:rPr>
                <w:rFonts w:eastAsia="Times New Roman" w:cs="Arial"/>
                <w:sz w:val="20"/>
                <w:szCs w:val="20"/>
              </w:rPr>
              <w:br/>
              <w:t>D13.3h. a complaints procedure is provided to residents within the information pack at entry</w:t>
            </w:r>
            <w:r>
              <w:rPr>
                <w:rFonts w:eastAsia="Times New Roman" w:cs="Arial"/>
                <w:sz w:val="20"/>
                <w:szCs w:val="20"/>
              </w:rPr>
              <w:br/>
            </w:r>
            <w:r>
              <w:rPr>
                <w:rFonts w:eastAsia="Times New Roman" w:cs="Arial"/>
                <w:sz w:val="20"/>
                <w:szCs w:val="20"/>
              </w:rPr>
              <w:br/>
              <w:t xml:space="preserve">ARHSS D13.3g:  The complaints procedure is provided to resident/relatives at entry and also prominent around the facility on noticeboards.  </w:t>
            </w:r>
            <w:r>
              <w:rPr>
                <w:rFonts w:eastAsia="Times New Roman" w:cs="Arial"/>
                <w:sz w:val="20"/>
                <w:szCs w:val="20"/>
              </w:rPr>
              <w:br/>
            </w:r>
            <w:r>
              <w:rPr>
                <w:rFonts w:eastAsia="Times New Roman" w:cs="Arial"/>
                <w:sz w:val="20"/>
                <w:szCs w:val="20"/>
              </w:rPr>
              <w:br/>
              <w:t xml:space="preserve">There is a complaints register that is up to date and includes relevant information regarding the complaint.  For 2104 YTD, there are three verbal complaints and four written complaints.  One complaint was investigated by the DHB with an outcome that the complaint was ‘not substantiated’.  One complaint about care was thoroughly actioned by the service and a corrective action plan was initiated and shared with the complainant and staff.  2013 complaint register was reviewed and included six written, and seven verbal complaints.  All complaints reviewed evidenced that documentation including follow up letters and resolution.  Discussion with seven relatives confirmed they were provided with information on complaints and complaints forms are available within the facility.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2"/>
        <w:rPr>
          <w:b/>
          <w:bCs/>
        </w:rPr>
      </w:pPr>
      <w:r>
        <w:rPr>
          <w:b/>
          <w:bCs/>
        </w:rPr>
        <w:t>Outcome 1.2: Organisational Management</w:t>
      </w:r>
    </w:p>
    <w:p w:rsidR="00DD685F" w:rsidRDefault="00DD685F" w:rsidP="00E206DF">
      <w:pPr>
        <w:pStyle w:val="OutcomeDescription"/>
        <w:rPr>
          <w:lang w:eastAsia="en-NZ"/>
        </w:rPr>
      </w:pPr>
      <w:r>
        <w:rPr>
          <w:lang w:eastAsia="en-NZ"/>
        </w:rPr>
        <w:t>Consumers receive services that comply with legislation and are managed in a safe, efficient, and effective manner.</w:t>
      </w:r>
    </w:p>
    <w:p w:rsidR="00DD685F" w:rsidRDefault="00DD685F" w:rsidP="00E206D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DD685F" w:rsidRDefault="00DD685F" w:rsidP="00E206D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D685F" w:rsidRDefault="00DD685F" w:rsidP="00E206D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proofErr w:type="spellStart"/>
            <w:r>
              <w:rPr>
                <w:sz w:val="20"/>
                <w:szCs w:val="20"/>
              </w:rPr>
              <w:t>Bupa's</w:t>
            </w:r>
            <w:proofErr w:type="spellEnd"/>
            <w:r>
              <w:rPr>
                <w:sz w:val="20"/>
                <w:szCs w:val="20"/>
              </w:rPr>
              <w:t xml:space="preserve"> overall vision is "Taking care of the lives in our hands".  There are six key values that are displayed on the wall.  There is an overall </w:t>
            </w:r>
            <w:proofErr w:type="spellStart"/>
            <w:r>
              <w:rPr>
                <w:sz w:val="20"/>
                <w:szCs w:val="20"/>
              </w:rPr>
              <w:t>Bupa</w:t>
            </w:r>
            <w:proofErr w:type="spellEnd"/>
            <w:r>
              <w:rPr>
                <w:sz w:val="20"/>
                <w:szCs w:val="20"/>
              </w:rPr>
              <w:t xml:space="preserve"> business plan and risk management plan.  Additionally, each </w:t>
            </w:r>
            <w:proofErr w:type="spellStart"/>
            <w:r>
              <w:rPr>
                <w:sz w:val="20"/>
                <w:szCs w:val="20"/>
              </w:rPr>
              <w:t>Bupa</w:t>
            </w:r>
            <w:proofErr w:type="spellEnd"/>
            <w:r>
              <w:rPr>
                <w:sz w:val="20"/>
                <w:szCs w:val="20"/>
              </w:rPr>
              <w:t xml:space="preserve"> facility develops an annual quality plan.  At </w:t>
            </w:r>
            <w:proofErr w:type="spellStart"/>
            <w:r>
              <w:rPr>
                <w:sz w:val="20"/>
                <w:szCs w:val="20"/>
              </w:rPr>
              <w:t>BeachHaven</w:t>
            </w:r>
            <w:proofErr w:type="spellEnd"/>
            <w:r>
              <w:rPr>
                <w:sz w:val="20"/>
                <w:szCs w:val="20"/>
              </w:rPr>
              <w:t xml:space="preserve">, quality goals involve all departments and each area takes ownership of their goals, progress, on-going reporting and evaluation.  For 2014, there are 13 identified goals including (but not limited to); a) Activities department – to organise a theme month culminating in a theme day/week celebration; b) clinical team – to reduce medication errors by 75%; c) H&amp;S team – To promote &amp; support the wellbeing of staff, increasing GPS result to 55%+ (Healthier, Happier staff).  D) Kitchen – To improve the experience of new resident’s family following admission.  </w:t>
            </w:r>
            <w:proofErr w:type="gramStart"/>
            <w:r>
              <w:rPr>
                <w:sz w:val="20"/>
                <w:szCs w:val="20"/>
              </w:rPr>
              <w:t>Progress to meeting those goals were</w:t>
            </w:r>
            <w:proofErr w:type="gramEnd"/>
            <w:r>
              <w:rPr>
                <w:sz w:val="20"/>
                <w:szCs w:val="20"/>
              </w:rPr>
              <w:t xml:space="preserve"> reported monthly.</w:t>
            </w:r>
            <w:r>
              <w:rPr>
                <w:sz w:val="20"/>
                <w:szCs w:val="20"/>
              </w:rPr>
              <w:br/>
            </w:r>
            <w:r>
              <w:rPr>
                <w:sz w:val="20"/>
                <w:szCs w:val="20"/>
              </w:rPr>
              <w:br/>
            </w:r>
            <w:proofErr w:type="spellStart"/>
            <w:r>
              <w:rPr>
                <w:sz w:val="20"/>
                <w:szCs w:val="20"/>
              </w:rPr>
              <w:t>BeachHaven</w:t>
            </w:r>
            <w:proofErr w:type="spellEnd"/>
            <w:r>
              <w:rPr>
                <w:sz w:val="20"/>
                <w:szCs w:val="20"/>
              </w:rPr>
              <w:t xml:space="preserve"> is part of the </w:t>
            </w:r>
            <w:proofErr w:type="spellStart"/>
            <w:r>
              <w:rPr>
                <w:sz w:val="20"/>
                <w:szCs w:val="20"/>
              </w:rPr>
              <w:t>Bupa</w:t>
            </w:r>
            <w:proofErr w:type="spellEnd"/>
            <w:r>
              <w:rPr>
                <w:sz w:val="20"/>
                <w:szCs w:val="20"/>
              </w:rPr>
              <w:t xml:space="preserve"> group of facilities and provides care for up to 99 </w:t>
            </w:r>
            <w:proofErr w:type="gramStart"/>
            <w:r>
              <w:rPr>
                <w:sz w:val="20"/>
                <w:szCs w:val="20"/>
              </w:rPr>
              <w:t>hospital</w:t>
            </w:r>
            <w:proofErr w:type="gramEnd"/>
            <w:r>
              <w:rPr>
                <w:sz w:val="20"/>
                <w:szCs w:val="20"/>
              </w:rPr>
              <w:t xml:space="preserve"> - geriatric/medical and psychogeriatric care across three units.  The East unit includes 27 of 27 hospital residents.  </w:t>
            </w:r>
            <w:proofErr w:type="spellStart"/>
            <w:r>
              <w:rPr>
                <w:sz w:val="20"/>
                <w:szCs w:val="20"/>
              </w:rPr>
              <w:t>Tui</w:t>
            </w:r>
            <w:proofErr w:type="spellEnd"/>
            <w:r>
              <w:rPr>
                <w:sz w:val="20"/>
                <w:szCs w:val="20"/>
              </w:rPr>
              <w:t xml:space="preserve"> unit includes 32 of 32 psychogeriatric residents (this is divided in to two separate units </w:t>
            </w:r>
            <w:proofErr w:type="gramStart"/>
            <w:r>
              <w:rPr>
                <w:sz w:val="20"/>
                <w:szCs w:val="20"/>
              </w:rPr>
              <w:t>a 16-bed men’s</w:t>
            </w:r>
            <w:proofErr w:type="gramEnd"/>
            <w:r>
              <w:rPr>
                <w:sz w:val="20"/>
                <w:szCs w:val="20"/>
              </w:rPr>
              <w:t xml:space="preserve"> wing and a 16-bed female wing.  Kowhai is a secure hospital unit.  The Kowhai unit includes 40 of 40 residents (32 assessed hospital </w:t>
            </w:r>
            <w:proofErr w:type="gramStart"/>
            <w:r>
              <w:rPr>
                <w:sz w:val="20"/>
                <w:szCs w:val="20"/>
              </w:rPr>
              <w:t>level</w:t>
            </w:r>
            <w:proofErr w:type="gramEnd"/>
            <w:r>
              <w:rPr>
                <w:sz w:val="20"/>
                <w:szCs w:val="20"/>
              </w:rPr>
              <w:t xml:space="preserve"> and eight assessed psychogeriatric).  The DHB are aware of the secure hospital unit that includes a combination of hospital and PG residents.  The manager advised that all residents within this unit have some form of dementia and behaviours that challenge and require a secure environment.  Only one hospital resident within the facility was mentally-competent to be interviewed.  There are no residents under the medical component of their certification.  The service is also certified to provide residential disability – ID and PD level care.  There are no residents under physical/intellectual disability contracts.</w:t>
            </w:r>
            <w:r>
              <w:rPr>
                <w:sz w:val="20"/>
                <w:szCs w:val="20"/>
              </w:rPr>
              <w:br/>
              <w:t xml:space="preserve">  </w:t>
            </w:r>
            <w:r>
              <w:rPr>
                <w:sz w:val="20"/>
                <w:szCs w:val="20"/>
              </w:rPr>
              <w:br/>
            </w:r>
            <w:proofErr w:type="spellStart"/>
            <w:r>
              <w:rPr>
                <w:sz w:val="20"/>
                <w:szCs w:val="20"/>
              </w:rPr>
              <w:t>Bupa</w:t>
            </w:r>
            <w:proofErr w:type="spellEnd"/>
            <w:r>
              <w:rPr>
                <w:sz w:val="20"/>
                <w:szCs w:val="20"/>
              </w:rPr>
              <w:t xml:space="preserve"> has robust quality and risk management systems implemented across its facilities.  Across </w:t>
            </w:r>
            <w:proofErr w:type="spellStart"/>
            <w:r>
              <w:rPr>
                <w:sz w:val="20"/>
                <w:szCs w:val="20"/>
              </w:rPr>
              <w:t>Bupa</w:t>
            </w:r>
            <w:proofErr w:type="spellEnd"/>
            <w:r>
              <w:rPr>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organisation has a Clinical Governance group.  The committee meets two monthly.  The aim is to review the past and looking forward.  Specific issues identified in HDC reports (learning’s from other provider complaints) are also tabled at this forum.  Three senior members of the quality and risk team are also members of the </w:t>
            </w:r>
            <w:proofErr w:type="spellStart"/>
            <w:r>
              <w:rPr>
                <w:sz w:val="20"/>
                <w:szCs w:val="20"/>
              </w:rPr>
              <w:t>Bupa</w:t>
            </w:r>
            <w:proofErr w:type="spellEnd"/>
            <w:r>
              <w:rPr>
                <w:sz w:val="20"/>
                <w:szCs w:val="20"/>
              </w:rPr>
              <w:t xml:space="preserve"> Market Unit, Australia/New Zealand Clinical Governance committee who meet two monthly.  Feedback is provided to each facility (sighted).</w:t>
            </w:r>
            <w:r>
              <w:rPr>
                <w:sz w:val="20"/>
                <w:szCs w:val="20"/>
              </w:rPr>
              <w:br/>
            </w:r>
            <w:r>
              <w:rPr>
                <w:sz w:val="20"/>
                <w:szCs w:val="20"/>
              </w:rPr>
              <w:br/>
              <w:t xml:space="preserve">The service is managed by an experienced registered nurse that has been in the role for 27 years.  The manager also has a certificate in gerontology.  She is supported by a clinical manager whom has been in the role since for the last 13 years with over 30 years working at </w:t>
            </w:r>
            <w:proofErr w:type="spellStart"/>
            <w:r>
              <w:rPr>
                <w:sz w:val="20"/>
                <w:szCs w:val="20"/>
              </w:rPr>
              <w:t>BeachHaven</w:t>
            </w:r>
            <w:proofErr w:type="spellEnd"/>
            <w:r>
              <w:rPr>
                <w:sz w:val="20"/>
                <w:szCs w:val="20"/>
              </w:rPr>
              <w:t>.  The Clinical Manager attends the annual two day Clinical Manager’s Forum .She also attends the Link Nurse programme.  Dementia Education held by DHB also Palliative Care Course held by Hospice.  The management team is also supported by three unit coordinators (RNs).</w:t>
            </w:r>
            <w:r>
              <w:rPr>
                <w:sz w:val="20"/>
                <w:szCs w:val="20"/>
              </w:rPr>
              <w:br/>
            </w:r>
            <w:proofErr w:type="spellStart"/>
            <w:r>
              <w:rPr>
                <w:sz w:val="20"/>
                <w:szCs w:val="20"/>
              </w:rPr>
              <w:t>Bupa</w:t>
            </w:r>
            <w:proofErr w:type="spellEnd"/>
            <w:r>
              <w:rPr>
                <w:sz w:val="20"/>
                <w:szCs w:val="20"/>
              </w:rPr>
              <w:t xml:space="preserve"> provides a comprehensive orientation and training/support programme for their managers.  Managers and clinical managers attend annual organisational forums and regional forums six monthly.</w:t>
            </w:r>
            <w:r>
              <w:rPr>
                <w:sz w:val="20"/>
                <w:szCs w:val="20"/>
              </w:rPr>
              <w:br/>
            </w:r>
            <w:r>
              <w:rPr>
                <w:sz w:val="20"/>
                <w:szCs w:val="20"/>
              </w:rPr>
              <w:br/>
              <w:t xml:space="preserve">ARC, D17.4b (hospital), the manager has maintained at least eight hours annually of professional development activities related to managing a hospital.  </w:t>
            </w:r>
            <w:r>
              <w:rPr>
                <w:sz w:val="20"/>
                <w:szCs w:val="20"/>
              </w:rPr>
              <w:br/>
            </w:r>
            <w:r>
              <w:rPr>
                <w:sz w:val="20"/>
                <w:szCs w:val="20"/>
              </w:rPr>
              <w:lastRenderedPageBreak/>
              <w:t>ARHSS D5.1 The philosophy of the service also includes providing safe and therapeutic care for residents with dementia that enhances their quality of life and minimises risks associated with their confused states</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DD685F" w:rsidRDefault="00DD685F" w:rsidP="00E206D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DD685F" w:rsidRDefault="00DD685F" w:rsidP="00E206D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rPr>
            </w:pPr>
            <w:proofErr w:type="spellStart"/>
            <w:r>
              <w:t>BeachHaven</w:t>
            </w:r>
            <w:proofErr w:type="spellEnd"/>
            <w:r>
              <w:t xml:space="preserve"> continues to implement a comprehensive quality and risk management system.  Interviews with staff and review of meeting minutes/quality action forms/toolbox talks demonstrate a culture of quality improvements and this continues to be maintained since previous audit.  Key strengths identified of their quality system include (but not limited to); excellent involvement from staff in quality activities, b) evidence of ownership in quality &amp; goal-setting by staff, c) good analysis of clinical stats at a unit level with involvement of staff in corrective action planning and evaluation.</w:t>
            </w:r>
            <w:r>
              <w:br/>
              <w:t xml:space="preserve">Quality and risk performance is reported across the facility meetings, through the communication book, staff noticeboard and also to the organisation's management team.  </w:t>
            </w:r>
            <w: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w:t>
            </w:r>
            <w:proofErr w:type="spellStart"/>
            <w:r>
              <w:t>Bupa</w:t>
            </w:r>
            <w:proofErr w:type="spellEnd"/>
            <w: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The clinical manager is a member of the policy consult group.</w:t>
            </w:r>
            <w:r>
              <w:br/>
              <w:t xml:space="preserve">Finalised versions include as appropriate feedback from the committee and other technical experts.  Policies and procedures cross-reference other policies and appropriate standards/reference documents.  </w:t>
            </w:r>
            <w:r>
              <w:br/>
            </w:r>
            <w:r>
              <w:br/>
              <w:t xml:space="preserve">Key components of the quality management system link </w:t>
            </w:r>
            <w:proofErr w:type="gramStart"/>
            <w:r>
              <w:t>to the two monthly quality committee</w:t>
            </w:r>
            <w:proofErr w:type="gramEnd"/>
            <w:r>
              <w:t xml:space="preserve">.  Weekly reports by facility manager to </w:t>
            </w:r>
            <w:proofErr w:type="spellStart"/>
            <w:r>
              <w:t>Bupa</w:t>
            </w:r>
            <w:proofErr w:type="spellEnd"/>
            <w:r>
              <w:t xml:space="preserve"> operations manager and quality indicator reports to </w:t>
            </w:r>
            <w:proofErr w:type="spellStart"/>
            <w:r>
              <w:t>Bupa</w:t>
            </w:r>
            <w:proofErr w:type="spellEnd"/>
            <w:r>
              <w:t xml:space="preserve"> quality management coordinator provide a coordinated process between service level and organisation.  The clinical manager provides two weekly newsletters to qualified staff and the facility manager monthly newsletters to all staff, which incorporate feedback on the quality activities/programme.</w:t>
            </w:r>
            <w:r>
              <w:br/>
            </w:r>
            <w:r>
              <w:br/>
              <w:t xml:space="preserve">There are monthly accident/incident benchmarking reports completed by the clinical manager that break down the data collected across the hospital units, psychogeriatric units,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two monthly infection control (IC) committee meeting.  Weekly reports from </w:t>
            </w:r>
            <w:proofErr w:type="spellStart"/>
            <w:r>
              <w:t>Bupa</w:t>
            </w:r>
            <w:proofErr w:type="spellEnd"/>
            <w:r>
              <w:t xml:space="preserve"> facility managers cover infection control.  Infection control is also included as part of benchmarking across the organisation.  There is an organisational regional IC committee.  </w:t>
            </w:r>
            <w:r>
              <w:br/>
            </w:r>
            <w:r>
              <w:br/>
              <w:t xml:space="preserve">Health and safety committee meets two monthly and is also an agenda item at the quality committee.  Health and safety (H&amp;S) and incident/accidents, internal audits are completed.  Staff and resident health &amp; safety incidents are forwarded to </w:t>
            </w:r>
            <w:proofErr w:type="spellStart"/>
            <w:r>
              <w:t>Bupa</w:t>
            </w:r>
            <w:proofErr w:type="spellEnd"/>
            <w:r>
              <w:t xml:space="preserve"> Health and Safety coordinator.  Any serious incident at any facility is reported to all </w:t>
            </w:r>
            <w:proofErr w:type="spellStart"/>
            <w:r>
              <w:t>Bupa</w:t>
            </w:r>
            <w:proofErr w:type="spellEnd"/>
            <w:r>
              <w:t xml:space="preserve"> facilities as memo's/warnings.  Annual analysis of results is completed and provided across the organisation.  </w:t>
            </w:r>
            <w:r>
              <w:br/>
              <w:t xml:space="preserve"> </w:t>
            </w:r>
            <w:r>
              <w:br/>
              <w:t xml:space="preserve">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w:t>
            </w:r>
            <w:r>
              <w:lastRenderedPageBreak/>
              <w:t xml:space="preserve">committee e.g. quality.  </w:t>
            </w:r>
            <w:proofErr w:type="spellStart"/>
            <w:r>
              <w:t>Bupa</w:t>
            </w:r>
            <w:proofErr w:type="spellEnd"/>
            <w:r>
              <w:t xml:space="preserve"> is active in analysing data collected and corrective actions are required based on benchmarking outcomes.  Feedback is provided via graphs and benchmarking reports.  </w:t>
            </w:r>
            <w:r>
              <w:br/>
            </w:r>
            <w:r>
              <w:br/>
              <w:t xml:space="preserve">The facility continues to have two active committees that were implemented prior to the previous audit to manage key clinical risk areas.  Due to the behaviour issues identified at </w:t>
            </w:r>
            <w:proofErr w:type="spellStart"/>
            <w:r>
              <w:t>BeachHaven</w:t>
            </w:r>
            <w:proofErr w:type="spellEnd"/>
            <w:r>
              <w:t xml:space="preserve">, they are focussed on reducing the number of staff injured by the challenging behaviour of residents.  A ‘Hit Squad’ continues to work as a team.  They are able to monitor &amp; mentor staff’ in the management of residents.  </w:t>
            </w:r>
            <w:proofErr w:type="gramStart"/>
            <w:r>
              <w:t>A form is implemented to properly direct staff investigating the incident &amp; identify</w:t>
            </w:r>
            <w:proofErr w:type="gramEnd"/>
            <w:r>
              <w:t xml:space="preserve"> the cause.  Completed forms are discussed at the ‘Hit Squad’ meetings held two monthly.  The 'people on the move team' has continued since 2011.  The committee member’s review fall’s incidents and work with staff at floor level around manual handling.  Notices and reminders from the 'people on the move' committee and the 'hit squad committee are evident.  While the 2013 goals of reducing falls and reducing behaviour incidents to staff were not met, on-going strategies are discussed and initiated for 2014 and staff awareness and knowledge has increased.</w:t>
            </w:r>
            <w:r>
              <w:br/>
            </w:r>
            <w:r>
              <w:br/>
              <w:t>A relative survey was last completed May 2013 with a 93% outcome.  Corrective action plans were established around feedback on smell and security- belongings.  This was shared with relatives and staff.</w:t>
            </w:r>
            <w:r>
              <w:br/>
            </w:r>
            <w:r>
              <w:br/>
              <w:t xml:space="preserve">A quality committee pre goal setting meeting was held January 2014, which also evaluated the achievement of the 2013 goals, what was achieved and what areas were not met, and why.  </w:t>
            </w:r>
            <w:r>
              <w:br/>
              <w:t>There is a ‘resident focussed’ nurses forum and meets fortnightly to discuss and manage resident clinical risk and care.</w:t>
            </w:r>
            <w:r>
              <w:br/>
            </w:r>
            <w:r>
              <w:br/>
              <w:t xml:space="preserve"> A monthly summary of each facility within the Operations Managers region is also provided for the Operations Managers, which shows cumulative data regarding each facilities progress with key indicators – clinical indicators / H&amp;S staff indicators etc. throughout the year.  (Operations Managers monthly summaries).  </w:t>
            </w:r>
            <w:r>
              <w:br/>
            </w:r>
            <w:r>
              <w:br/>
              <w:t>Benchmarking reports are generated throughout the year to review performance over a 12-month period.  The service continues to collect data to support the implementation of corrective action plans e.g.: action plan for management of medication incidents in the hospital July – Dec 13.  Responsibilities for corrective actions are identified and on-going evaluation evident.  As a result, a 2014 goal has been established around reducing medication errors by 75%.</w:t>
            </w:r>
            <w:r>
              <w:br/>
            </w:r>
            <w:r>
              <w:br/>
              <w:t xml:space="preserve">Quality action forms are utilised at </w:t>
            </w:r>
            <w:proofErr w:type="spellStart"/>
            <w:r>
              <w:t>BeachHaven</w:t>
            </w:r>
            <w:proofErr w:type="spellEnd"/>
            <w:r>
              <w:t xml:space="preserve"> and document actions that have improved outcomes or efficiencies in the facility including (but not limited to); reducing risk of resident’s access to creams &amp; ointments &amp; loss of toiletries; using visual displays to reduce falls, computerised care planning, People on the Move awareness campaign, introduction of [pharmacy generated drug charts and “Back to Basics’ education session.</w:t>
            </w:r>
            <w:r>
              <w:br/>
            </w:r>
            <w:r>
              <w:br/>
              <w:t xml:space="preserve">D19.3:  There is a comprehensive H&amp;S and risk management programme in place.  Hazard identification, assessment and management (160) policy guides practice.  </w:t>
            </w:r>
            <w:proofErr w:type="spellStart"/>
            <w:r>
              <w:t>Bupa</w:t>
            </w:r>
            <w:proofErr w:type="spellEnd"/>
            <w:r>
              <w:t xml:space="preserve"> also has </w:t>
            </w:r>
            <w:proofErr w:type="gramStart"/>
            <w:r>
              <w:t>a</w:t>
            </w:r>
            <w:proofErr w:type="gramEnd"/>
            <w:r>
              <w:t xml:space="preserve"> H&amp;S coordinator whom monitors staff accidents and incidents.  There is a </w:t>
            </w:r>
            <w:proofErr w:type="spellStart"/>
            <w:r>
              <w:t>Bupa</w:t>
            </w:r>
            <w:proofErr w:type="spellEnd"/>
            <w:r>
              <w:t xml:space="preserve"> Health &amp; Safety Plan for 2014 with two objectives and </w:t>
            </w:r>
            <w:proofErr w:type="spellStart"/>
            <w:r>
              <w:t>BeachHaven</w:t>
            </w:r>
            <w:proofErr w:type="spellEnd"/>
            <w:r>
              <w:t xml:space="preserve"> have identified three goals for 2014.  </w:t>
            </w:r>
            <w:r>
              <w:br/>
            </w:r>
            <w: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sensor mats and perimeter mattresses.</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lastRenderedPageBreak/>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DD685F" w:rsidRDefault="00DD685F" w:rsidP="00E206D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DD685F" w:rsidRDefault="00DD685F" w:rsidP="00E206D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w:t>
            </w:r>
            <w:r>
              <w:rPr>
                <w:rFonts w:cs="Arial"/>
                <w:sz w:val="20"/>
                <w:szCs w:val="20"/>
              </w:rPr>
              <w:b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unit, staff and H&amp;S meeting reflect a discussion of results.  Quality improvement corrective action plans were completed when incidents were above the benchmark.</w:t>
            </w:r>
            <w:r>
              <w:rPr>
                <w:rFonts w:cs="Arial"/>
                <w:sz w:val="20"/>
                <w:szCs w:val="20"/>
              </w:rPr>
              <w:br/>
            </w:r>
            <w:r>
              <w:rPr>
                <w:rFonts w:cs="Arial"/>
                <w:sz w:val="20"/>
                <w:szCs w:val="20"/>
              </w:rPr>
              <w:br/>
              <w:t xml:space="preserve">Incident forms reviewed for February (22 of 22 across the service) demonstrated clinical assessment and follow up by a RN/clinical manager.  </w:t>
            </w:r>
            <w:r>
              <w:rPr>
                <w:rFonts w:cs="Arial"/>
                <w:sz w:val="20"/>
                <w:szCs w:val="20"/>
              </w:rPr>
              <w:br/>
              <w:t>Discussions with service management, confirms an awareness of the requirement to notify relevant authorities in relation to essential notifications</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DD685F" w:rsidRDefault="00DD685F" w:rsidP="00E206D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D685F" w:rsidRDefault="00DD685F" w:rsidP="00E206D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eastAsia="Times New Roman" w:cs="Arial"/>
              </w:rPr>
              <w:t xml:space="preserve">Register of RN and EN practising certificates is maintained, both at facility level and within </w:t>
            </w:r>
            <w:proofErr w:type="spellStart"/>
            <w:r>
              <w:rPr>
                <w:rFonts w:eastAsia="Times New Roman" w:cs="Arial"/>
              </w:rPr>
              <w:t>Bupa</w:t>
            </w:r>
            <w:proofErr w:type="spellEnd"/>
            <w:r>
              <w:rPr>
                <w:rFonts w:eastAsia="Times New Roman" w:cs="Arial"/>
              </w:rPr>
              <w:t xml:space="preserve">.  Website links to the professional bodies of all health </w:t>
            </w:r>
            <w:r>
              <w:rPr>
                <w:rFonts w:eastAsia="Times New Roman" w:cs="Arial"/>
              </w:rPr>
              <w:lastRenderedPageBreak/>
              <w:t xml:space="preserve">professionals have been established and are available on the </w:t>
            </w:r>
            <w:proofErr w:type="spellStart"/>
            <w:r>
              <w:rPr>
                <w:rFonts w:eastAsia="Times New Roman" w:cs="Arial"/>
              </w:rPr>
              <w:t>Bupa</w:t>
            </w:r>
            <w:proofErr w:type="spellEnd"/>
            <w:r>
              <w:rPr>
                <w:rFonts w:eastAsia="Times New Roman" w:cs="Arial"/>
              </w:rPr>
              <w:t xml:space="preserve"> intranet (quality and risk / Links).</w:t>
            </w:r>
            <w:r>
              <w:rPr>
                <w:rFonts w:eastAsia="Times New Roman" w:cs="Arial"/>
              </w:rPr>
              <w:br/>
            </w:r>
            <w:r>
              <w:rPr>
                <w:rFonts w:eastAsia="Times New Roman" w:cs="Arial"/>
              </w:rPr>
              <w:br/>
              <w:t xml:space="preserve">There are comprehensive human resources policies folder including recruitment, selection, orientation and staff training and development.  Seven files reviewed (two registered nurses, clinical manager, unit coordinator, two caregivers, activity therapist) all had up to date performance appraisals.  All staff files included a personal file checklist.  </w:t>
            </w:r>
            <w:r>
              <w:rPr>
                <w:rFonts w:eastAsia="Times New Roman" w:cs="Arial"/>
              </w:rPr>
              <w:br/>
            </w:r>
            <w:r>
              <w:rPr>
                <w:rFonts w:eastAsia="Times New Roman" w:cs="Arial"/>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Fonts w:eastAsia="Times New Roman" w:cs="Arial"/>
              </w:rPr>
              <w:t>staff are</w:t>
            </w:r>
            <w:proofErr w:type="gramEnd"/>
            <w:r>
              <w:rPr>
                <w:rFonts w:eastAsia="Times New Roman" w:cs="Arial"/>
              </w:rPr>
              <w:t xml:space="preserve"> buddied for a period of time (e.g. caregivers two weeks, RN four weeks); during this period, they do not carry a clinical load.  Completed orientation booklets are on staff files.  Staff interviewed (six caregivers, two registered nurse, two enrolled nurses, two unit coordinators) were able to describe the orientation process and stated that they believed new staff were adequately orientated to the service.</w:t>
            </w:r>
            <w:r>
              <w:rPr>
                <w:rFonts w:eastAsia="Times New Roman" w:cs="Arial"/>
              </w:rPr>
              <w:br/>
            </w:r>
            <w:r>
              <w:rPr>
                <w:rFonts w:eastAsia="Times New Roman" w:cs="Arial"/>
              </w:rPr>
              <w:br/>
              <w:t xml:space="preserve">Interviews with the staff educator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w:t>
            </w:r>
            <w:proofErr w:type="spellStart"/>
            <w:r>
              <w:rPr>
                <w:rFonts w:eastAsia="Times New Roman" w:cs="Arial"/>
              </w:rPr>
              <w:t>Bupa</w:t>
            </w:r>
            <w:proofErr w:type="spellEnd"/>
            <w:r>
              <w:rPr>
                <w:rFonts w:eastAsia="Times New Roman" w:cs="Arial"/>
              </w:rPr>
              <w:t xml:space="preserve"> policy and procedures).  </w:t>
            </w:r>
            <w:r>
              <w:rPr>
                <w:rFonts w:eastAsia="Times New Roman" w:cs="Arial"/>
              </w:rPr>
              <w:br/>
            </w:r>
            <w:r>
              <w:rPr>
                <w:rFonts w:eastAsia="Times New Roman" w:cs="Arial"/>
              </w:rPr>
              <w:br/>
              <w:t xml:space="preserve">There is an annual education schedule that is being implemented.  In addition, opportunistic education is provided by way of toolbox talks.  Training provided included at least four sessions monthly.  Managing behaviours that challenge and Dementia were provided May and October 2013 (38 and 43 attended).  There is an RN training day provided through </w:t>
            </w:r>
            <w:proofErr w:type="spellStart"/>
            <w:r>
              <w:rPr>
                <w:rFonts w:eastAsia="Times New Roman" w:cs="Arial"/>
              </w:rPr>
              <w:t>Bupa</w:t>
            </w:r>
            <w:proofErr w:type="spellEnd"/>
            <w:r>
              <w:rPr>
                <w:rFonts w:eastAsia="Times New Roman" w:cs="Arial"/>
              </w:rPr>
              <w:t xml:space="preserve"> that covers clinical aspects of care - e.g.  Dementia, Delirium.  External education is available via the DHB.  There is evidence on RN staff files of attendance at the RN training day/s and external training.  Of the total number of caregivers, 47 of 50 have a qualification.</w:t>
            </w:r>
            <w:r>
              <w:rPr>
                <w:rFonts w:eastAsia="Times New Roman" w:cs="Arial"/>
              </w:rPr>
              <w:br/>
            </w:r>
            <w:r>
              <w:rPr>
                <w:rFonts w:eastAsia="Times New Roman" w:cs="Arial"/>
              </w:rPr>
              <w:br/>
              <w:t xml:space="preserve">Discussion with staff and management confirmed that a comprehensive in-service training programme in relevant aspects of care and support is in place.  Education is an agenda item of the monthly quality meetings.  Toolbox talks held and staff been encouraged to participate.  </w:t>
            </w:r>
            <w:r>
              <w:rPr>
                <w:rFonts w:eastAsia="Times New Roman" w:cs="Arial"/>
              </w:rPr>
              <w:br/>
              <w:t xml:space="preserve">A competency programme is in place with different requirements according to work type (e.g. caregiver, registered nurse, cleaner).  Core competencies are completed annually and a record of completion is maintained - signed competency questionnaires sighted in reviewed files.  </w:t>
            </w:r>
            <w:proofErr w:type="gramStart"/>
            <w:r>
              <w:rPr>
                <w:rFonts w:eastAsia="Times New Roman" w:cs="Arial"/>
              </w:rPr>
              <w:t>Staff interviewed were</w:t>
            </w:r>
            <w:proofErr w:type="gramEnd"/>
            <w:r>
              <w:rPr>
                <w:rFonts w:eastAsia="Times New Roman" w:cs="Arial"/>
              </w:rPr>
              <w:t xml:space="preserve"> aware of the requirement to complete competency training.  Competency register was up to date at </w:t>
            </w:r>
            <w:proofErr w:type="spellStart"/>
            <w:r>
              <w:rPr>
                <w:rFonts w:eastAsia="Times New Roman" w:cs="Arial"/>
              </w:rPr>
              <w:t>BeachHaven</w:t>
            </w:r>
            <w:proofErr w:type="spellEnd"/>
            <w:r>
              <w:rPr>
                <w:rFonts w:eastAsia="Times New Roman" w:cs="Arial"/>
              </w:rPr>
              <w:t>.</w:t>
            </w:r>
            <w:r>
              <w:rPr>
                <w:rFonts w:eastAsia="Times New Roman" w:cs="Arial"/>
              </w:rPr>
              <w:br/>
            </w:r>
            <w:r>
              <w:rPr>
                <w:rFonts w:eastAsia="Times New Roman" w:cs="Arial"/>
              </w:rPr>
              <w:br/>
            </w:r>
            <w:proofErr w:type="spellStart"/>
            <w:r>
              <w:rPr>
                <w:rFonts w:eastAsia="Times New Roman" w:cs="Arial"/>
              </w:rPr>
              <w:t>Bupa</w:t>
            </w:r>
            <w:proofErr w:type="spellEnd"/>
            <w:r>
              <w:rPr>
                <w:rFonts w:eastAsia="Times New Roman" w:cs="Arial"/>
              </w:rPr>
              <w:t xml:space="preserve"> is the first aged care provider to have a council approved PDRP.  The Nursing Council of NZ has approved and validated their PDRP for five years.  This is a significant achievement for </w:t>
            </w:r>
            <w:proofErr w:type="spellStart"/>
            <w:r>
              <w:rPr>
                <w:rFonts w:eastAsia="Times New Roman" w:cs="Arial"/>
              </w:rPr>
              <w:t>Bupa</w:t>
            </w:r>
            <w:proofErr w:type="spellEnd"/>
            <w:r>
              <w:rPr>
                <w:rFonts w:eastAsia="Times New Roman" w:cs="Arial"/>
              </w:rPr>
              <w:t xml:space="preserve"> and their qualified nurses.  </w:t>
            </w:r>
            <w:proofErr w:type="spellStart"/>
            <w:r>
              <w:rPr>
                <w:rFonts w:eastAsia="Times New Roman" w:cs="Arial"/>
              </w:rPr>
              <w:t>Bupa</w:t>
            </w:r>
            <w:proofErr w:type="spellEnd"/>
            <w:r>
              <w:rPr>
                <w:rFonts w:eastAsia="Times New Roman" w:cs="Arial"/>
              </w:rPr>
              <w:t xml:space="preserve"> takes over the responsibility for auditing their qualified nurses.  At </w:t>
            </w:r>
            <w:proofErr w:type="spellStart"/>
            <w:r>
              <w:rPr>
                <w:rFonts w:eastAsia="Times New Roman" w:cs="Arial"/>
              </w:rPr>
              <w:t>BeachHaven</w:t>
            </w:r>
            <w:proofErr w:type="spellEnd"/>
            <w:r>
              <w:rPr>
                <w:rFonts w:eastAsia="Times New Roman" w:cs="Arial"/>
              </w:rPr>
              <w:t xml:space="preserve">, all registered nurses have completed or enrolled in the process of completing their portfolio on the </w:t>
            </w:r>
            <w:proofErr w:type="spellStart"/>
            <w:r>
              <w:rPr>
                <w:rFonts w:eastAsia="Times New Roman" w:cs="Arial"/>
              </w:rPr>
              <w:t>Bupa</w:t>
            </w:r>
            <w:proofErr w:type="spellEnd"/>
            <w:r>
              <w:rPr>
                <w:rFonts w:eastAsia="Times New Roman" w:cs="Arial"/>
              </w:rPr>
              <w:t xml:space="preserve"> Nursing Council approved PDRP.</w:t>
            </w:r>
            <w:r>
              <w:rPr>
                <w:rFonts w:eastAsia="Times New Roman" w:cs="Arial"/>
              </w:rPr>
              <w:br/>
              <w:t xml:space="preserve">D17.7d:  RN competencies include; assessment tools, BSLs/Insulin admin, Controlled </w:t>
            </w:r>
            <w:proofErr w:type="gramStart"/>
            <w:r>
              <w:rPr>
                <w:rFonts w:eastAsia="Times New Roman" w:cs="Arial"/>
              </w:rPr>
              <w:t>Drug  administration</w:t>
            </w:r>
            <w:proofErr w:type="gramEnd"/>
            <w:r>
              <w:rPr>
                <w:rFonts w:eastAsia="Times New Roman" w:cs="Arial"/>
              </w:rPr>
              <w:t>, moving &amp; handling, nebuliser, oxygen admin, PEG tube care/feeds, restraint, wound management, CPR, and T34 syringe driver.</w:t>
            </w:r>
            <w:r>
              <w:rPr>
                <w:rFonts w:eastAsia="Times New Roman" w:cs="Arial"/>
              </w:rPr>
              <w:br/>
            </w:r>
            <w:r>
              <w:rPr>
                <w:rFonts w:eastAsia="Times New Roman" w:cs="Arial"/>
              </w:rPr>
              <w:br/>
              <w:t xml:space="preserve">There are 46 caregivers that work across the psychogeriatric (PG) units. </w:t>
            </w:r>
            <w:proofErr w:type="spellStart"/>
            <w:r>
              <w:rPr>
                <w:rFonts w:eastAsia="Times New Roman" w:cs="Arial"/>
              </w:rPr>
              <w:t>Thirtyfour</w:t>
            </w:r>
            <w:proofErr w:type="spellEnd"/>
            <w:r>
              <w:rPr>
                <w:rFonts w:eastAsia="Times New Roman" w:cs="Arial"/>
              </w:rPr>
              <w:t xml:space="preserve"> have completed the required dementia standards, six are in process and five have not been with the facility longer than six months.  One caregiver is being supported to complete numeracy and literacy to assist with completing</w:t>
            </w:r>
            <w:r>
              <w:rPr>
                <w:rFonts w:eastAsia="Times New Roman" w:cs="Arial"/>
              </w:rPr>
              <w:br/>
            </w:r>
            <w:r>
              <w:rPr>
                <w:rFonts w:eastAsia="Times New Roman" w:cs="Arial"/>
              </w:rPr>
              <w:br/>
              <w:t>ARHSS D17.7: The activity therapists working across the PG unit have completed dementia training and one is a qualified diversional therapist.</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D685F" w:rsidRDefault="00DD685F" w:rsidP="00E206D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lastRenderedPageBreak/>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DD685F" w:rsidRDefault="00DD685F" w:rsidP="00E206D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D685F" w:rsidRDefault="00DD685F" w:rsidP="00E206D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eastAsia="SimSun" w:cs="Arial"/>
                <w:sz w:val="20"/>
                <w:szCs w:val="20"/>
                <w:lang w:val="en-US" w:eastAsia="zh-CN"/>
              </w:rPr>
              <w:t xml:space="preserve">There is an </w:t>
            </w:r>
            <w:proofErr w:type="spellStart"/>
            <w:r>
              <w:rPr>
                <w:rFonts w:eastAsia="SimSun" w:cs="Arial"/>
                <w:sz w:val="20"/>
                <w:szCs w:val="20"/>
                <w:lang w:val="en-US" w:eastAsia="zh-CN"/>
              </w:rPr>
              <w:t>organisational</w:t>
            </w:r>
            <w:proofErr w:type="spellEnd"/>
            <w:r>
              <w:rPr>
                <w:rFonts w:eastAsia="SimSun" w:cs="Arial"/>
                <w:sz w:val="20"/>
                <w:szCs w:val="20"/>
                <w:lang w:val="en-US" w:eastAsia="zh-CN"/>
              </w:rPr>
              <w:t xml:space="preserve">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eastAsia="SimSun" w:cs="Arial"/>
                <w:sz w:val="20"/>
                <w:szCs w:val="20"/>
                <w:lang w:val="en-US" w:eastAsia="zh-CN"/>
              </w:rPr>
              <w:br/>
              <w:t>The service has made adjustments to the roster as an improvement on the previous audit around RN cover at night in the PG unit.</w:t>
            </w:r>
            <w:r>
              <w:rPr>
                <w:rFonts w:eastAsia="SimSun" w:cs="Arial"/>
                <w:sz w:val="20"/>
                <w:szCs w:val="20"/>
                <w:lang w:val="en-US" w:eastAsia="zh-CN"/>
              </w:rPr>
              <w:br/>
            </w:r>
            <w:r>
              <w:rPr>
                <w:rFonts w:eastAsia="SimSun" w:cs="Arial"/>
                <w:sz w:val="20"/>
                <w:szCs w:val="20"/>
                <w:lang w:val="en-US" w:eastAsia="zh-CN"/>
              </w:rPr>
              <w:br/>
              <w:t xml:space="preserve">Across the two Kowhai wings (32 </w:t>
            </w:r>
            <w:proofErr w:type="gramStart"/>
            <w:r>
              <w:rPr>
                <w:rFonts w:eastAsia="SimSun" w:cs="Arial"/>
                <w:sz w:val="20"/>
                <w:szCs w:val="20"/>
                <w:lang w:val="en-US" w:eastAsia="zh-CN"/>
              </w:rPr>
              <w:t>hospital</w:t>
            </w:r>
            <w:proofErr w:type="gramEnd"/>
            <w:r>
              <w:rPr>
                <w:rFonts w:eastAsia="SimSun" w:cs="Arial"/>
                <w:sz w:val="20"/>
                <w:szCs w:val="20"/>
                <w:lang w:val="en-US" w:eastAsia="zh-CN"/>
              </w:rPr>
              <w:t xml:space="preserve"> /eight PG) there are two RNs </w:t>
            </w:r>
            <w:proofErr w:type="spellStart"/>
            <w:r>
              <w:rPr>
                <w:rFonts w:eastAsia="SimSun" w:cs="Arial"/>
                <w:sz w:val="20"/>
                <w:szCs w:val="20"/>
                <w:lang w:val="en-US" w:eastAsia="zh-CN"/>
              </w:rPr>
              <w:t>rostered</w:t>
            </w:r>
            <w:proofErr w:type="spellEnd"/>
            <w:r>
              <w:rPr>
                <w:rFonts w:eastAsia="SimSun" w:cs="Arial"/>
                <w:sz w:val="20"/>
                <w:szCs w:val="20"/>
                <w:lang w:val="en-US" w:eastAsia="zh-CN"/>
              </w:rPr>
              <w:t xml:space="preserve"> on the morning shift (plus six caregivers) and a unit coordinator (RN), two RNs on afternoon shift (and five caregivers) and one RN at night and (two caregivers).</w:t>
            </w:r>
            <w:r>
              <w:rPr>
                <w:rFonts w:eastAsia="SimSun" w:cs="Arial"/>
                <w:sz w:val="20"/>
                <w:szCs w:val="20"/>
                <w:lang w:val="en-US" w:eastAsia="zh-CN"/>
              </w:rPr>
              <w:br/>
            </w:r>
            <w:r>
              <w:rPr>
                <w:rFonts w:eastAsia="SimSun" w:cs="Arial"/>
                <w:sz w:val="20"/>
                <w:szCs w:val="20"/>
                <w:lang w:val="en-US" w:eastAsia="zh-CN"/>
              </w:rPr>
              <w:br/>
              <w:t xml:space="preserve">In </w:t>
            </w:r>
            <w:proofErr w:type="spellStart"/>
            <w:r>
              <w:rPr>
                <w:rFonts w:eastAsia="SimSun" w:cs="Arial"/>
                <w:sz w:val="20"/>
                <w:szCs w:val="20"/>
                <w:lang w:val="en-US" w:eastAsia="zh-CN"/>
              </w:rPr>
              <w:t>Tui</w:t>
            </w:r>
            <w:proofErr w:type="spellEnd"/>
            <w:r>
              <w:rPr>
                <w:rFonts w:eastAsia="SimSun" w:cs="Arial"/>
                <w:sz w:val="20"/>
                <w:szCs w:val="20"/>
                <w:lang w:val="en-US" w:eastAsia="zh-CN"/>
              </w:rPr>
              <w:t xml:space="preserve"> Wings (32 PG) there is one RN across each shift and a unit coordinator (RN) in the morning.  They are supported by a sufficient number of caregivers.</w:t>
            </w:r>
            <w:r>
              <w:rPr>
                <w:rFonts w:eastAsia="SimSun" w:cs="Arial"/>
                <w:sz w:val="20"/>
                <w:szCs w:val="20"/>
                <w:lang w:val="en-US" w:eastAsia="zh-CN"/>
              </w:rPr>
              <w:br/>
            </w:r>
            <w:r>
              <w:rPr>
                <w:rFonts w:eastAsia="SimSun" w:cs="Arial"/>
                <w:sz w:val="20"/>
                <w:szCs w:val="20"/>
                <w:lang w:val="en-US" w:eastAsia="zh-CN"/>
              </w:rPr>
              <w:br/>
              <w:t xml:space="preserve">In East wing (27 </w:t>
            </w:r>
            <w:proofErr w:type="gramStart"/>
            <w:r>
              <w:rPr>
                <w:rFonts w:eastAsia="SimSun" w:cs="Arial"/>
                <w:sz w:val="20"/>
                <w:szCs w:val="20"/>
                <w:lang w:val="en-US" w:eastAsia="zh-CN"/>
              </w:rPr>
              <w:t>hospital</w:t>
            </w:r>
            <w:proofErr w:type="gramEnd"/>
            <w:r>
              <w:rPr>
                <w:rFonts w:eastAsia="SimSun" w:cs="Arial"/>
                <w:sz w:val="20"/>
                <w:szCs w:val="20"/>
                <w:lang w:val="en-US" w:eastAsia="zh-CN"/>
              </w:rPr>
              <w:t xml:space="preserve">) there is a unit coordinator (RN), another RN or clinical assistant in the morning, an RN/EN afternoon shift and two caregivers at night.  There are a sufficient numbers of caregivers and clinical assistants </w:t>
            </w:r>
            <w:proofErr w:type="spellStart"/>
            <w:r>
              <w:rPr>
                <w:rFonts w:eastAsia="SimSun" w:cs="Arial"/>
                <w:sz w:val="20"/>
                <w:szCs w:val="20"/>
                <w:lang w:val="en-US" w:eastAsia="zh-CN"/>
              </w:rPr>
              <w:t>rostered</w:t>
            </w:r>
            <w:proofErr w:type="spellEnd"/>
            <w:r>
              <w:rPr>
                <w:rFonts w:eastAsia="SimSun" w:cs="Arial"/>
                <w:sz w:val="20"/>
                <w:szCs w:val="20"/>
                <w:lang w:val="en-US" w:eastAsia="zh-CN"/>
              </w:rPr>
              <w:t>.</w:t>
            </w:r>
            <w:r>
              <w:rPr>
                <w:rFonts w:eastAsia="SimSun" w:cs="Arial"/>
                <w:sz w:val="20"/>
                <w:szCs w:val="20"/>
                <w:lang w:val="en-US" w:eastAsia="zh-CN"/>
              </w:rPr>
              <w:br/>
            </w:r>
            <w:r>
              <w:rPr>
                <w:rFonts w:eastAsia="SimSun" w:cs="Arial"/>
                <w:sz w:val="20"/>
                <w:szCs w:val="20"/>
                <w:lang w:val="en-US" w:eastAsia="zh-CN"/>
              </w:rPr>
              <w:br/>
            </w:r>
            <w:r>
              <w:rPr>
                <w:rFonts w:eastAsia="SimSun" w:cs="Arial"/>
                <w:sz w:val="20"/>
                <w:szCs w:val="20"/>
                <w:lang w:val="en-US" w:eastAsia="zh-CN"/>
              </w:rPr>
              <w:lastRenderedPageBreak/>
              <w:t xml:space="preserve">Interviews with nine caregivers across all areas confirmed that staffing levels were good and that </w:t>
            </w:r>
            <w:proofErr w:type="gramStart"/>
            <w:r>
              <w:rPr>
                <w:rFonts w:eastAsia="SimSun" w:cs="Arial"/>
                <w:sz w:val="20"/>
                <w:szCs w:val="20"/>
                <w:lang w:val="en-US" w:eastAsia="zh-CN"/>
              </w:rPr>
              <w:t>staff work</w:t>
            </w:r>
            <w:proofErr w:type="gramEnd"/>
            <w:r>
              <w:rPr>
                <w:rFonts w:eastAsia="SimSun" w:cs="Arial"/>
                <w:sz w:val="20"/>
                <w:szCs w:val="20"/>
                <w:lang w:val="en-US" w:eastAsia="zh-CN"/>
              </w:rPr>
              <w:t xml:space="preserve"> well as a team.</w:t>
            </w:r>
            <w:r>
              <w:rPr>
                <w:rFonts w:eastAsia="SimSun" w:cs="Arial"/>
                <w:sz w:val="20"/>
                <w:szCs w:val="20"/>
                <w:lang w:val="en-US" w:eastAsia="zh-CN"/>
              </w:rPr>
              <w:br/>
              <w:t xml:space="preserve">Interviews with seven relatives (four PG, two </w:t>
            </w:r>
            <w:proofErr w:type="gramStart"/>
            <w:r>
              <w:rPr>
                <w:rFonts w:eastAsia="SimSun" w:cs="Arial"/>
                <w:sz w:val="20"/>
                <w:szCs w:val="20"/>
                <w:lang w:val="en-US" w:eastAsia="zh-CN"/>
              </w:rPr>
              <w:t>hospital</w:t>
            </w:r>
            <w:proofErr w:type="gramEnd"/>
            <w:r>
              <w:rPr>
                <w:rFonts w:eastAsia="SimSun" w:cs="Arial"/>
                <w:sz w:val="20"/>
                <w:szCs w:val="20"/>
                <w:lang w:val="en-US" w:eastAsia="zh-CN"/>
              </w:rPr>
              <w:t>) all stated that there was always staff around.</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2"/>
        <w:rPr>
          <w:b/>
          <w:bCs/>
        </w:rPr>
      </w:pPr>
      <w:r>
        <w:rPr>
          <w:b/>
          <w:bCs/>
        </w:rPr>
        <w:t>Outcome 1.3: Continuum of Service Delivery</w:t>
      </w:r>
    </w:p>
    <w:p w:rsidR="00DD685F" w:rsidRDefault="00DD685F" w:rsidP="00E206D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D685F" w:rsidRDefault="00DD685F" w:rsidP="00E206DF">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DD685F" w:rsidRDefault="00DD685F" w:rsidP="00E206DF">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DD685F" w:rsidRDefault="00DD685F" w:rsidP="00E206DF">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The service provides for hospital and psychogeriatric level of care.  There are three separate units; East (27 hospital beds), </w:t>
            </w:r>
            <w:proofErr w:type="spellStart"/>
            <w:r>
              <w:rPr>
                <w:rFonts w:cs="Arial"/>
                <w:sz w:val="20"/>
                <w:szCs w:val="20"/>
              </w:rPr>
              <w:t>Tui</w:t>
            </w:r>
            <w:proofErr w:type="spellEnd"/>
            <w:r>
              <w:rPr>
                <w:rFonts w:cs="Arial"/>
                <w:sz w:val="20"/>
                <w:szCs w:val="20"/>
              </w:rPr>
              <w:t xml:space="preserve"> (two separate wings of 16 psychogeriatric beds each) and Kowhai a combined 40-bed unit psychogeriatric and hospital unit providing environmental restraint for identified residents only.  The </w:t>
            </w:r>
            <w:proofErr w:type="spellStart"/>
            <w:r>
              <w:rPr>
                <w:rFonts w:cs="Arial"/>
                <w:sz w:val="20"/>
                <w:szCs w:val="20"/>
              </w:rPr>
              <w:t>Bupa</w:t>
            </w:r>
            <w:proofErr w:type="spellEnd"/>
            <w:r>
              <w:rPr>
                <w:rFonts w:cs="Arial"/>
                <w:sz w:val="20"/>
                <w:szCs w:val="20"/>
              </w:rPr>
              <w:t xml:space="preserve"> </w:t>
            </w:r>
            <w:proofErr w:type="spellStart"/>
            <w:r>
              <w:rPr>
                <w:rFonts w:cs="Arial"/>
                <w:sz w:val="20"/>
                <w:szCs w:val="20"/>
              </w:rPr>
              <w:t>BeachHaven</w:t>
            </w:r>
            <w:proofErr w:type="spellEnd"/>
            <w:r>
              <w:rPr>
                <w:rFonts w:cs="Arial"/>
                <w:sz w:val="20"/>
                <w:szCs w:val="20"/>
              </w:rPr>
              <w:t xml:space="preserve"> information booklet describes the keypad entry and exit to the Kowhai unit.  This is an improvement from the previous audit.</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DD685F" w:rsidRDefault="00DD685F" w:rsidP="00E206D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D685F" w:rsidRDefault="00DD685F" w:rsidP="00E206D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r>
              <w:rPr>
                <w:rFonts w:cs="Arial"/>
                <w:sz w:val="20"/>
                <w:szCs w:val="20"/>
              </w:rPr>
              <w:t xml:space="preserve">D.16.2, 3, 4: The seven resident files sampled (three hospital and four psychogeriatric) identified that the registered nurses (RN) complete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seven files sampled identified that the long-term support plan is developed within three weeks.  All seven long-term care plans sampled are signed and dated by the RN.  Families confirmed on interview they are invited to attend the six monthly multidisciplinary care plan reviews and GP visits.  The diversional therapist (DT) completes an activity assessment, “Map if Life” and individual activity care plan in consultation with the resident/family/whanau as appropriate.  There is documented evidence (signature) of resident/family/whanau involvement in the care and activity plan process.  </w:t>
            </w:r>
            <w:r>
              <w:rPr>
                <w:rFonts w:cs="Arial"/>
                <w:sz w:val="20"/>
                <w:szCs w:val="20"/>
              </w:rPr>
              <w:br/>
              <w:t xml:space="preserve">D16.5e: Seven of seven resident files sampled identified that the GP had seen the resident within two working days.  It was noted in all resident files sampled that the GP has examined the resident monthly and carried out a three monthly medication review.  More frequent medical review is evidenced in files of residents with more complex conditions or acute changes to health status.  All seven resident files sampled identified integration of allied health professionals and a team approach.  </w:t>
            </w:r>
            <w:r>
              <w:rPr>
                <w:rFonts w:cs="Arial"/>
                <w:sz w:val="20"/>
                <w:szCs w:val="20"/>
              </w:rPr>
              <w:br/>
            </w:r>
            <w:r>
              <w:rPr>
                <w:rFonts w:cs="Arial"/>
                <w:sz w:val="20"/>
                <w:szCs w:val="20"/>
              </w:rPr>
              <w:br/>
              <w:t xml:space="preserve">There are two general practitioners who provide medical care to the residents.  They visit twice a week each for routine reviews and there is a midweek visit to address any additional RN resident concerns and complete medical documentation required.  The GP (interviewed) states the GP’s cover for each other patients and attend to residents of concern as required.  The GP’s are available to meet with families.  The GP is complimentary of the care provided to the residents and RN clinical assessments.  All calls after hours are appropriate.  The GPs are available 24/7 on mobile.  The staff stability provides consistency of communication with the medical staff.  Resident’s medical status is well known to the staff.  Advance care planning is discussed with families.  The GP has a close liaison with the geriatrician, </w:t>
            </w:r>
            <w:proofErr w:type="spellStart"/>
            <w:r>
              <w:rPr>
                <w:rFonts w:cs="Arial"/>
                <w:sz w:val="20"/>
                <w:szCs w:val="20"/>
              </w:rPr>
              <w:t>psychogeriatrician</w:t>
            </w:r>
            <w:proofErr w:type="spellEnd"/>
            <w:r>
              <w:rPr>
                <w:rFonts w:cs="Arial"/>
                <w:sz w:val="20"/>
                <w:szCs w:val="20"/>
              </w:rPr>
              <w:t xml:space="preserve"> and hospice team.  The GPs are involved in six monthly multidisciplinary (MDT) reviews.  The GP is actively involved in the reduction of psychotropic medications in consultation with the </w:t>
            </w:r>
            <w:proofErr w:type="spellStart"/>
            <w:r>
              <w:rPr>
                <w:rFonts w:cs="Arial"/>
                <w:sz w:val="20"/>
                <w:szCs w:val="20"/>
              </w:rPr>
              <w:t>geronotology</w:t>
            </w:r>
            <w:proofErr w:type="spellEnd"/>
            <w:r>
              <w:rPr>
                <w:rFonts w:cs="Arial"/>
                <w:sz w:val="20"/>
                <w:szCs w:val="20"/>
              </w:rPr>
              <w:t xml:space="preserve"> and psychogeriatric service.  The </w:t>
            </w:r>
            <w:proofErr w:type="gramStart"/>
            <w:r>
              <w:rPr>
                <w:rFonts w:cs="Arial"/>
                <w:sz w:val="20"/>
                <w:szCs w:val="20"/>
              </w:rPr>
              <w:t xml:space="preserve">service was involved in a DHB study on reduction of </w:t>
            </w:r>
            <w:proofErr w:type="spellStart"/>
            <w:r>
              <w:rPr>
                <w:rFonts w:cs="Arial"/>
                <w:sz w:val="20"/>
                <w:szCs w:val="20"/>
              </w:rPr>
              <w:t>psychotropics</w:t>
            </w:r>
            <w:proofErr w:type="spellEnd"/>
            <w:r>
              <w:rPr>
                <w:rFonts w:cs="Arial"/>
                <w:sz w:val="20"/>
                <w:szCs w:val="20"/>
              </w:rPr>
              <w:t xml:space="preserve"> and have</w:t>
            </w:r>
            <w:proofErr w:type="gramEnd"/>
            <w:r>
              <w:rPr>
                <w:rFonts w:cs="Arial"/>
                <w:sz w:val="20"/>
                <w:szCs w:val="20"/>
              </w:rPr>
              <w:t xml:space="preserve"> continued with the practice that also involves the DHB pharmacist who reviews all medication charts monthly.  The consultant pharmacist was present on the day of audit.  </w:t>
            </w:r>
            <w:r>
              <w:rPr>
                <w:rFonts w:cs="Arial"/>
                <w:sz w:val="20"/>
                <w:szCs w:val="20"/>
              </w:rPr>
              <w:br/>
            </w:r>
            <w:r>
              <w:rPr>
                <w:rFonts w:cs="Arial"/>
                <w:sz w:val="20"/>
                <w:szCs w:val="20"/>
              </w:rPr>
              <w:lastRenderedPageBreak/>
              <w:br/>
              <w:t xml:space="preserve">ARHSS D16.6; Four residents files sampled with behaviours that challenge have been reviewed from the mental health services for the older adult.  There is evidence of </w:t>
            </w:r>
            <w:proofErr w:type="spellStart"/>
            <w:r>
              <w:rPr>
                <w:rFonts w:cs="Arial"/>
                <w:sz w:val="20"/>
                <w:szCs w:val="20"/>
              </w:rPr>
              <w:t>psychogeriatrician</w:t>
            </w:r>
            <w:proofErr w:type="spellEnd"/>
            <w:r>
              <w:rPr>
                <w:rFonts w:cs="Arial"/>
                <w:sz w:val="20"/>
                <w:szCs w:val="20"/>
              </w:rPr>
              <w:t xml:space="preserve"> correspondence and involvement in residents under psychogeriatric care.  The support worker for mental health is readily available through the district health board (DHB).  Behaviours in the four files are well identified through the assessment process.  Specific needs and interventions (including activities) are detailed in the long-term care plan.  Behaviour monitoring charts are in use (sighted).  A dementia support group and field officer are available by phone and visits as required offering support to staff and families.  </w:t>
            </w:r>
            <w:r>
              <w:rPr>
                <w:rFonts w:cs="Arial"/>
                <w:sz w:val="20"/>
                <w:szCs w:val="20"/>
              </w:rPr>
              <w:br/>
            </w:r>
            <w:r>
              <w:rPr>
                <w:rFonts w:cs="Arial"/>
                <w:sz w:val="20"/>
                <w:szCs w:val="20"/>
              </w:rPr>
              <w:br/>
              <w:t xml:space="preserve">There is a verbal handover and written handover sheets at the beginning of each shift.  The RN then provides a report on all residents to the caregiving team.  There is a unit co-ordinator in each area.  Nine caregivers (six hospital and three psychogeriatric) interviewed state the communication system is good and they receive relevant information at handover to deliver safe and timely cares for the residents.  </w:t>
            </w:r>
            <w:r>
              <w:rPr>
                <w:rFonts w:cs="Arial"/>
                <w:sz w:val="20"/>
                <w:szCs w:val="20"/>
              </w:rPr>
              <w:br/>
            </w:r>
            <w:r>
              <w:rPr>
                <w:rFonts w:cs="Arial"/>
                <w:sz w:val="20"/>
                <w:szCs w:val="20"/>
              </w:rPr>
              <w:br/>
              <w:t>A physiotherapist (</w:t>
            </w:r>
            <w:proofErr w:type="spellStart"/>
            <w:r>
              <w:rPr>
                <w:rFonts w:cs="Arial"/>
                <w:sz w:val="20"/>
                <w:szCs w:val="20"/>
              </w:rPr>
              <w:t>physio</w:t>
            </w:r>
            <w:proofErr w:type="spellEnd"/>
            <w:r>
              <w:rPr>
                <w:rFonts w:cs="Arial"/>
                <w:sz w:val="20"/>
                <w:szCs w:val="20"/>
              </w:rPr>
              <w:t xml:space="preserve">) is contracted for four days a week.  The </w:t>
            </w:r>
            <w:proofErr w:type="spellStart"/>
            <w:r>
              <w:rPr>
                <w:rFonts w:cs="Arial"/>
                <w:sz w:val="20"/>
                <w:szCs w:val="20"/>
              </w:rPr>
              <w:t>physio</w:t>
            </w:r>
            <w:proofErr w:type="spellEnd"/>
            <w:r>
              <w:rPr>
                <w:rFonts w:cs="Arial"/>
                <w:sz w:val="20"/>
                <w:szCs w:val="20"/>
              </w:rPr>
              <w:t xml:space="preserve"> is supported by a </w:t>
            </w:r>
            <w:proofErr w:type="spellStart"/>
            <w:r>
              <w:rPr>
                <w:rFonts w:cs="Arial"/>
                <w:sz w:val="20"/>
                <w:szCs w:val="20"/>
              </w:rPr>
              <w:t>physio</w:t>
            </w:r>
            <w:proofErr w:type="spellEnd"/>
            <w:r>
              <w:rPr>
                <w:rFonts w:cs="Arial"/>
                <w:sz w:val="20"/>
                <w:szCs w:val="20"/>
              </w:rPr>
              <w:t xml:space="preserve"> assistant who works four mornings a week and carries out </w:t>
            </w:r>
            <w:proofErr w:type="spellStart"/>
            <w:r>
              <w:rPr>
                <w:rFonts w:cs="Arial"/>
                <w:sz w:val="20"/>
                <w:szCs w:val="20"/>
              </w:rPr>
              <w:t>physio</w:t>
            </w:r>
            <w:proofErr w:type="spellEnd"/>
            <w:r>
              <w:rPr>
                <w:rFonts w:cs="Arial"/>
                <w:sz w:val="20"/>
                <w:szCs w:val="20"/>
              </w:rPr>
              <w:t xml:space="preserve"> instructions.  The </w:t>
            </w:r>
            <w:proofErr w:type="spellStart"/>
            <w:r>
              <w:rPr>
                <w:rFonts w:cs="Arial"/>
                <w:sz w:val="20"/>
                <w:szCs w:val="20"/>
              </w:rPr>
              <w:t>physio</w:t>
            </w:r>
            <w:proofErr w:type="spellEnd"/>
            <w:r>
              <w:rPr>
                <w:rFonts w:cs="Arial"/>
                <w:sz w:val="20"/>
                <w:szCs w:val="20"/>
              </w:rPr>
              <w:t xml:space="preserve"> completes a transfer and mobility assessment on all new admissions.  A </w:t>
            </w:r>
            <w:proofErr w:type="spellStart"/>
            <w:r>
              <w:rPr>
                <w:rFonts w:cs="Arial"/>
                <w:sz w:val="20"/>
                <w:szCs w:val="20"/>
              </w:rPr>
              <w:t>physio</w:t>
            </w:r>
            <w:proofErr w:type="spellEnd"/>
            <w:r>
              <w:rPr>
                <w:rFonts w:cs="Arial"/>
                <w:sz w:val="20"/>
                <w:szCs w:val="20"/>
              </w:rPr>
              <w:t xml:space="preserve"> diary is maintained and RNs enter referrals into the diary.  The </w:t>
            </w:r>
            <w:proofErr w:type="spellStart"/>
            <w:r>
              <w:rPr>
                <w:rFonts w:cs="Arial"/>
                <w:sz w:val="20"/>
                <w:szCs w:val="20"/>
              </w:rPr>
              <w:t>physio</w:t>
            </w:r>
            <w:proofErr w:type="spellEnd"/>
            <w:r>
              <w:rPr>
                <w:rFonts w:cs="Arial"/>
                <w:sz w:val="20"/>
                <w:szCs w:val="20"/>
              </w:rPr>
              <w:t xml:space="preserve"> attends the six monthly MDT reviews and review residents post falls as required.  </w:t>
            </w:r>
            <w:r>
              <w:rPr>
                <w:rFonts w:cs="Arial"/>
                <w:sz w:val="20"/>
                <w:szCs w:val="20"/>
              </w:rPr>
              <w:br/>
            </w:r>
            <w:r>
              <w:rPr>
                <w:rFonts w:cs="Arial"/>
                <w:sz w:val="20"/>
                <w:szCs w:val="20"/>
              </w:rPr>
              <w:br/>
              <w:t xml:space="preserve">Tracer methodology; </w:t>
            </w:r>
          </w:p>
          <w:p w:rsidR="00DD685F" w:rsidRDefault="00DD685F" w:rsidP="00E206DF">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D685F" w:rsidRDefault="00DD685F" w:rsidP="00E206DF">
            <w:pPr>
              <w:spacing w:before="60"/>
              <w:ind w:left="0"/>
              <w:rPr>
                <w:rFonts w:cs="Arial"/>
                <w:sz w:val="20"/>
                <w:szCs w:val="20"/>
              </w:rPr>
            </w:pPr>
            <w:r>
              <w:rPr>
                <w:rFonts w:cs="Arial"/>
                <w:sz w:val="20"/>
                <w:szCs w:val="20"/>
              </w:rPr>
              <w:br/>
              <w:t xml:space="preserve">Tracer methodology; </w:t>
            </w:r>
          </w:p>
          <w:p w:rsidR="00DD685F" w:rsidRDefault="00DD685F" w:rsidP="00E206DF">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D685F" w:rsidRDefault="00DD685F" w:rsidP="00E206DF">
            <w:pPr>
              <w:spacing w:before="60"/>
              <w:ind w:left="0"/>
              <w:rPr>
                <w:rFonts w:cs="Arial"/>
                <w:sz w:val="20"/>
                <w:szCs w:val="20"/>
              </w:rPr>
            </w:pP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D685F" w:rsidRDefault="00DD685F" w:rsidP="00E206D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D685F" w:rsidRDefault="00DD685F" w:rsidP="00E206D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Residents' care plans are completed by the registered nurses.  When a resident's condition alters, the registered nurse initiates a review and if required, GP or specialist consultation.  Long-term care plans are goal oriented and reviewed six monthly for hospital and psychogeriatric residents.  Risk tool assessments are completed on admission and include (but not limited to); nutritional assessment, continence assessment, falls risk, </w:t>
            </w:r>
            <w:proofErr w:type="spellStart"/>
            <w:r>
              <w:rPr>
                <w:rFonts w:cs="Arial"/>
                <w:sz w:val="20"/>
                <w:szCs w:val="20"/>
              </w:rPr>
              <w:t>physio</w:t>
            </w:r>
            <w:proofErr w:type="spellEnd"/>
            <w:r>
              <w:rPr>
                <w:rFonts w:cs="Arial"/>
                <w:sz w:val="20"/>
                <w:szCs w:val="20"/>
              </w:rPr>
              <w:t xml:space="preserve"> mobility and transfer assessment, pain assessment, pressure </w:t>
            </w:r>
            <w:r>
              <w:rPr>
                <w:rFonts w:cs="Arial"/>
                <w:sz w:val="20"/>
                <w:szCs w:val="20"/>
              </w:rPr>
              <w:lastRenderedPageBreak/>
              <w:t>area risk, hygiene and skin assessment and cultural assessment, wound assessment , restraint assessment and behaviour assessment as applicable.</w:t>
            </w:r>
            <w:r>
              <w:rPr>
                <w:rFonts w:cs="Arial"/>
                <w:sz w:val="20"/>
                <w:szCs w:val="20"/>
              </w:rPr>
              <w:br/>
              <w:t xml:space="preserve">    </w:t>
            </w:r>
            <w:r>
              <w:rPr>
                <w:rFonts w:cs="Arial"/>
                <w:sz w:val="20"/>
                <w:szCs w:val="20"/>
              </w:rPr>
              <w:br/>
              <w:t xml:space="preserve">Nine caregivers and three RNs interviewed state there is adequate equipment to carry out the cares as instructed in the care plans including (but not limited to); electric beds, ultra-low beds, “noodles”, sensor mats, pressure area mattresses, hoists, wheel on scales, </w:t>
            </w:r>
            <w:proofErr w:type="spellStart"/>
            <w:r>
              <w:rPr>
                <w:rFonts w:cs="Arial"/>
                <w:sz w:val="20"/>
                <w:szCs w:val="20"/>
              </w:rPr>
              <w:t>slidy</w:t>
            </w:r>
            <w:proofErr w:type="spellEnd"/>
            <w:r>
              <w:rPr>
                <w:rFonts w:cs="Arial"/>
                <w:sz w:val="20"/>
                <w:szCs w:val="20"/>
              </w:rPr>
              <w:t xml:space="preserve"> sheets, transferring belts, walking frames, wheelchairs, gloves, masks and aprons.  Relatives (two hospital, five psychogeriatric) interviewed confirm their relative’s needs are being met.  </w:t>
            </w:r>
            <w:r>
              <w:rPr>
                <w:rFonts w:cs="Arial"/>
                <w:sz w:val="20"/>
                <w:szCs w:val="20"/>
              </w:rPr>
              <w:br/>
            </w:r>
            <w:r>
              <w:rPr>
                <w:rFonts w:cs="Arial"/>
                <w:sz w:val="20"/>
                <w:szCs w:val="20"/>
              </w:rPr>
              <w:br/>
              <w:t xml:space="preserve">D18.3 and 4 Adequate dressing supplies are available.  Wound management policies and procedures are in place.  .  </w:t>
            </w:r>
            <w:r>
              <w:rPr>
                <w:rFonts w:cs="Arial"/>
                <w:sz w:val="20"/>
                <w:szCs w:val="20"/>
              </w:rPr>
              <w:br/>
              <w:t xml:space="preserve">Wound assessment and wound management plans are in place for 11 skin tears and two sacral pressure areas in Kowhai unit; two skin tears, five minor wounds and one sacral ulcer in East unit, 11 skin tears and two minor leg wounds in </w:t>
            </w:r>
            <w:proofErr w:type="spellStart"/>
            <w:r>
              <w:rPr>
                <w:rFonts w:cs="Arial"/>
                <w:sz w:val="20"/>
                <w:szCs w:val="20"/>
              </w:rPr>
              <w:t>Tui</w:t>
            </w:r>
            <w:proofErr w:type="spellEnd"/>
            <w:r>
              <w:rPr>
                <w:rFonts w:cs="Arial"/>
                <w:sz w:val="20"/>
                <w:szCs w:val="20"/>
              </w:rPr>
              <w:t xml:space="preserve">.  All wounds are linked to the care plan.  There is evidence of nurse practitioner referral and involvement in the healing process of one sacral ulcer.  A pressure area identification guide is available with resources and turning charts in place for pressure area management.  </w:t>
            </w:r>
            <w:r>
              <w:rPr>
                <w:rFonts w:cs="Arial"/>
                <w:sz w:val="20"/>
                <w:szCs w:val="20"/>
              </w:rPr>
              <w:br/>
            </w:r>
            <w:r>
              <w:rPr>
                <w:rFonts w:cs="Arial"/>
                <w:sz w:val="20"/>
                <w:szCs w:val="20"/>
              </w:rPr>
              <w:br/>
              <w:t xml:space="preserve">Continence products are available, resident files include, and management a urinary continence assessment, bowel management, and continence products identified for day use, night use, and other management.  The three RNs interviewed described the referral process and related form should they require assistance from a wound specialist, continence nurse, dietitian, speech language therapist, ostomy nurse or other allied health or nursing specialists.  </w:t>
            </w:r>
            <w:r>
              <w:rPr>
                <w:rFonts w:cs="Arial"/>
                <w:sz w:val="20"/>
                <w:szCs w:val="20"/>
              </w:rPr>
              <w:br/>
            </w:r>
            <w:r>
              <w:rPr>
                <w:rFonts w:cs="Arial"/>
                <w:sz w:val="20"/>
                <w:szCs w:val="20"/>
              </w:rPr>
              <w:br/>
              <w:t xml:space="preserve">There are a number of monitoring forms in place that include two hourly turns, blood pressure, weight, fluid balance charts, food monitoring, behaviour, food and drinks list, blood sugar monitoring, bowel records, continence diary and neurological observations.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Residents' care plans are completed by the registered nurses.  There is a short-term care plan that is used for acute or short-term changes in health status.  STCPs were well utilised in seven of seven resident files reviewed.  When a resident's condition alters, the registered nurse initiates a review and if required, GP or specialist consultation.  There are a number of monitoring forms in place that include two hourly turns, blood pressure, weight, fluid balance charts, food monitoring, behaviour, food and drinks list, blood sugar monitoring, bowel records, continence diary and neurological observations.</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One of three hospital resident files sampled did not have blood sugar monitoring for a period of one week as instructed by the GP.</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Ensure GP instructions and monitoring requirements are carried out.  </w:t>
            </w: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DD685F" w:rsidRDefault="00DD685F" w:rsidP="00E206D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DD685F" w:rsidRDefault="00DD685F" w:rsidP="00E206D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The service employs a qualified diversional therapist (DT) (currently on leave) and two activity assistants who both work 6 hours a day Monday to Friday.  Both activity assistants have completed the dementia course.  One activity assistant is currently completing DT training.  All the team attend on-site in services and attend the annual </w:t>
            </w:r>
            <w:proofErr w:type="spellStart"/>
            <w:r>
              <w:rPr>
                <w:rFonts w:cs="Arial"/>
                <w:sz w:val="20"/>
                <w:szCs w:val="20"/>
              </w:rPr>
              <w:t>Bupa</w:t>
            </w:r>
            <w:proofErr w:type="spellEnd"/>
            <w:r>
              <w:rPr>
                <w:rFonts w:cs="Arial"/>
                <w:sz w:val="20"/>
                <w:szCs w:val="20"/>
              </w:rPr>
              <w:t xml:space="preserve"> regional training day.  The activity team meet monthly to plan the separate programmes for each unit.  The team rotate between the three units and spend a month in each unit implementing the programme.  The programme varies in each unit with group and individual activities and includes sensory activities.  Activities include (but not limited to); art and craft, gardening, balloon games, beauty cares, floor games, sing-a-longs, inter-unit sport, table games, cooking, one on one massage, sit dance, one on one stories, movie and ice-creams, beer tasting, foot spas, outdoor walks and barbeques.  Festive occasions are celebrated such a St Patricks day recently.  There are weekly musical entertainers such as the ukulele group.  Other community visitors are church groups </w:t>
            </w:r>
            <w:proofErr w:type="gramStart"/>
            <w:r>
              <w:rPr>
                <w:rFonts w:cs="Arial"/>
                <w:sz w:val="20"/>
                <w:szCs w:val="20"/>
              </w:rPr>
              <w:t>monthly,</w:t>
            </w:r>
            <w:proofErr w:type="gramEnd"/>
            <w:r>
              <w:rPr>
                <w:rFonts w:cs="Arial"/>
                <w:sz w:val="20"/>
                <w:szCs w:val="20"/>
              </w:rPr>
              <w:t xml:space="preserve"> Prescott club, pet therapy visits and volunteers visit twice weekly.  The service has a 12-seated van with wheelchair access.  The designated drivers have a current first aid certificate and there are regular outings for residents in each unit.  Fortnightly on Sundays there is a van outing for residents with advanced cognitive impairment who enjoy going out for drives.  </w:t>
            </w:r>
            <w:r>
              <w:rPr>
                <w:rFonts w:cs="Arial"/>
                <w:sz w:val="20"/>
                <w:szCs w:val="20"/>
              </w:rPr>
              <w:br/>
              <w:t xml:space="preserve">Activity resources are readily available for carers who take on activities roles within their units.  </w:t>
            </w:r>
            <w:r>
              <w:rPr>
                <w:rFonts w:cs="Arial"/>
                <w:sz w:val="20"/>
                <w:szCs w:val="20"/>
              </w:rPr>
              <w:br/>
            </w:r>
            <w:r>
              <w:rPr>
                <w:rFonts w:cs="Arial"/>
                <w:sz w:val="20"/>
                <w:szCs w:val="20"/>
              </w:rPr>
              <w:br/>
              <w:t xml:space="preserve">Resident (as appropriate) and family meetings and held.  The activity team meet with the unit co-ordinators, clinical manager and facility manager monthly.  All residents have an activity assessment, “Map of Life” and activity plan developed in consultation with the resident/family/whanau as appropriate.  There is a co-ordinated approach to the six monthly review of the activity care plan.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DD685F" w:rsidRDefault="00DD685F" w:rsidP="00E206D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D685F" w:rsidRDefault="00DD685F" w:rsidP="00E206D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D16.4a Care plans are evaluated by the registered nurses six monthly or when changes to care occur as sighted in five of seven care plans sampled.  Two psychogeriatric residents have not been at the service six months.  Short-term care plans for short term needs are evaluated regularly and either resolved or added to the long-term care plan as an on-going problem.  The multidisciplinary review involves the Facility and Clinical managers RN, DT, unit co-ordinator, </w:t>
            </w:r>
            <w:proofErr w:type="spellStart"/>
            <w:r>
              <w:rPr>
                <w:rFonts w:cs="Arial"/>
                <w:sz w:val="20"/>
                <w:szCs w:val="20"/>
              </w:rPr>
              <w:t>physio</w:t>
            </w:r>
            <w:proofErr w:type="spellEnd"/>
            <w:r>
              <w:rPr>
                <w:rFonts w:cs="Arial"/>
                <w:sz w:val="20"/>
                <w:szCs w:val="20"/>
              </w:rPr>
              <w:t xml:space="preserve">, GP and family/resident.  The family are notified of the outcome of the review by phone call if they have been unable to attend the MDT (evidenced in the family contact form).  There is at least a three monthly review by the medical practitioner.  All residents are seen at least monthly.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lastRenderedPageBreak/>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DD685F" w:rsidRDefault="00DD685F" w:rsidP="00E206D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D685F" w:rsidRDefault="00DD685F" w:rsidP="00E206D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Each unit has a locked clinic where medication trolleys, pharmaceuticals, clinical equipment and dressing supplies are kept.  There is a medication competent list of </w:t>
            </w:r>
            <w:r>
              <w:rPr>
                <w:rFonts w:cs="Arial"/>
                <w:sz w:val="20"/>
                <w:szCs w:val="20"/>
              </w:rPr>
              <w:br/>
              <w:t xml:space="preserve">RNs and clinical assistants who administer medications.  Other competencies include oxygen, blood sugar monitoring and insulin administration, </w:t>
            </w:r>
            <w:proofErr w:type="gramStart"/>
            <w:r>
              <w:rPr>
                <w:rFonts w:cs="Arial"/>
                <w:sz w:val="20"/>
                <w:szCs w:val="20"/>
              </w:rPr>
              <w:t>PEG</w:t>
            </w:r>
            <w:proofErr w:type="gramEnd"/>
            <w:r>
              <w:rPr>
                <w:rFonts w:cs="Arial"/>
                <w:sz w:val="20"/>
                <w:szCs w:val="20"/>
              </w:rPr>
              <w:t xml:space="preserve"> feeding and syringe driver competency.  Robotic medications are delivered weekly and checked by the RN on arrival.  Signed robotic checking forms are sighted in each unit.  PRN medications are dispensed in </w:t>
            </w:r>
            <w:proofErr w:type="spellStart"/>
            <w:r>
              <w:rPr>
                <w:rFonts w:cs="Arial"/>
                <w:sz w:val="20"/>
                <w:szCs w:val="20"/>
              </w:rPr>
              <w:t>pottles</w:t>
            </w:r>
            <w:proofErr w:type="spellEnd"/>
            <w:r>
              <w:rPr>
                <w:rFonts w:cs="Arial"/>
                <w:sz w:val="20"/>
                <w:szCs w:val="20"/>
              </w:rPr>
              <w:t xml:space="preserve">.  All expiry dates are checked weekly.  This is an improvement since the previous audit.  </w:t>
            </w:r>
            <w:r>
              <w:rPr>
                <w:rFonts w:cs="Arial"/>
                <w:sz w:val="20"/>
                <w:szCs w:val="20"/>
              </w:rPr>
              <w:br/>
              <w:t xml:space="preserve">The hospital unit has a stock of hospital only medications.  A weekly stocktake is completed.  There is a supply of antibiotics for use as prescribed by the GP’s.  There is a current standing order form.  The standing orders list is current.  Medication fridge temperatures are monitored weekly.  Temperatures are monitored daily when vaccines are in the fridges.  The </w:t>
            </w:r>
            <w:proofErr w:type="gramStart"/>
            <w:r>
              <w:rPr>
                <w:rFonts w:cs="Arial"/>
                <w:sz w:val="20"/>
                <w:szCs w:val="20"/>
              </w:rPr>
              <w:t>service have</w:t>
            </w:r>
            <w:proofErr w:type="gramEnd"/>
            <w:r>
              <w:rPr>
                <w:rFonts w:cs="Arial"/>
                <w:sz w:val="20"/>
                <w:szCs w:val="20"/>
              </w:rPr>
              <w:t xml:space="preserve"> two qualified vaccinators.  Adrenaline is available for emergency use.  Oxygen and suction is available.  All oxygen cylinders are restrained.  All eye drops are dated on opening.  The controlled drugs register evidences weekly stocktakes and there are six monthly pharmacy audits.  Medication administration observed in East (hospital) and Kowhai (hospital and psychogeriatric) evidenced compliance of medication administration standards.  There are no gaps in 14 of 14 signing sheets sampled.  This is an improvement from the previous audit.  Telephone orders have been signed by the GP within the required timeframes.  The medication manual includes rules for crushing medication, antibiotic guide and reducing antipsychotic use flowchart.  There are no self-medicating residents.  </w:t>
            </w:r>
            <w:r>
              <w:rPr>
                <w:rFonts w:cs="Arial"/>
                <w:sz w:val="20"/>
                <w:szCs w:val="20"/>
              </w:rPr>
              <w:br/>
            </w:r>
            <w:r>
              <w:rPr>
                <w:rFonts w:cs="Arial"/>
                <w:sz w:val="20"/>
                <w:szCs w:val="20"/>
              </w:rPr>
              <w:br/>
              <w:t xml:space="preserve">Fourteen (six hospital and eight psychogeriatric) of 14 medication charts sampled have photo identification and allergies noted.  All medication charts have been reviewed by the GP three monthly.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lastRenderedPageBreak/>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D685F" w:rsidRDefault="00DD685F" w:rsidP="00E206D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D685F" w:rsidRDefault="00DD685F" w:rsidP="00E206D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D685F" w:rsidRDefault="00DD685F" w:rsidP="00E206D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The relief cook on duty (interviewed) is knowledgeable in the food services policies and procedures for </w:t>
            </w:r>
            <w:proofErr w:type="spellStart"/>
            <w:r>
              <w:rPr>
                <w:rFonts w:cs="Arial"/>
                <w:sz w:val="20"/>
                <w:szCs w:val="20"/>
              </w:rPr>
              <w:t>Bupa</w:t>
            </w:r>
            <w:proofErr w:type="spellEnd"/>
            <w:r>
              <w:rPr>
                <w:rFonts w:cs="Arial"/>
                <w:sz w:val="20"/>
                <w:szCs w:val="20"/>
              </w:rPr>
              <w:t xml:space="preserve">.  The cook is supported by two kitchen hands on mornings and an evening kitchen hand.  The national menus have been audited and approved by an external dietitian.  Recipes are available on the intranet.  The residents have a nutritional profile developed on admission, which identifies dietary requirements, likes and dislikes.  This is reviewed six monthly as part of the care plan review.  Alternative choices are offered.  Changes to residents’ dietary needs, weight loss and swallowing difficulties are communicated to the kitchen as reported by the cook interviewed.  A kitchen communication diary is used between all staff.  Special diets being catered for include normal, soft diets, puree diets, vegetarian and religious preferences.  Specialised plates and cutlery are available for residents to help promote independence with meals.  Meals are delivered to the units in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w:t>
            </w:r>
            <w:proofErr w:type="gramStart"/>
            <w:r>
              <w:rPr>
                <w:rFonts w:cs="Arial"/>
                <w:sz w:val="20"/>
                <w:szCs w:val="20"/>
              </w:rPr>
              <w:t>Staff are</w:t>
            </w:r>
            <w:proofErr w:type="gramEnd"/>
            <w:r>
              <w:rPr>
                <w:rFonts w:cs="Arial"/>
                <w:sz w:val="20"/>
                <w:szCs w:val="20"/>
              </w:rPr>
              <w:t xml:space="preserve"> observed serving well-presented meals.  East (hospital) have a kitchenette with fridge, microwave, dishwasher and tea making facilities.  There are nutritional snacks and “finger foods” available in all units.  There are additional foods kept in the overnight fridge in the kitchen.  All foods sighted in fridges are date labelled.  Facility fridges and freezers are temperature monitored daily.  All foods have temperature checks recorded daily.  Inwards goods are temperature checked on arrival.  There is a good workflow in the kitchen and adequate storage and equipment to cater for the number of meals produced daily.  All meals and baking is done on site.  A cleaning duties list is maintained (sighted).  Chemicals are stored safely when the kitchen is unattended.</w:t>
            </w:r>
            <w:r>
              <w:rPr>
                <w:rFonts w:cs="Arial"/>
                <w:sz w:val="20"/>
                <w:szCs w:val="20"/>
              </w:rPr>
              <w:br/>
              <w:t xml:space="preserve">All food services staff have attended food safety and hygiene training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lastRenderedPageBreak/>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2"/>
        <w:rPr>
          <w:b/>
          <w:bCs/>
        </w:rPr>
      </w:pPr>
      <w:r>
        <w:rPr>
          <w:b/>
          <w:bCs/>
        </w:rPr>
        <w:t>Outcome 1.4: Safe and Appropriate Environment</w:t>
      </w:r>
    </w:p>
    <w:p w:rsidR="00DD685F" w:rsidRDefault="00DD685F" w:rsidP="00E206D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D685F" w:rsidRDefault="00DD685F" w:rsidP="00E206D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DD685F" w:rsidRDefault="00DD685F" w:rsidP="00E206D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D685F" w:rsidRDefault="00DD685F" w:rsidP="00E206D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cs="Arial"/>
                <w:sz w:val="20"/>
                <w:szCs w:val="20"/>
              </w:rPr>
              <w:t xml:space="preserve">The facility has a current building warrant of fitness that expires 26 April 2014.  There is an approved evacuation scheme.  The maintenance person is employed full time.  There is a maintenance reporting system and a 52 week planned maintenance programme that includes monthly hot water temperature monitoring.  A building compliance audit is completed annually.  Hoists have had a functional check.  Electrical testing of equipment is current.  The service has a </w:t>
            </w:r>
            <w:proofErr w:type="spellStart"/>
            <w:r>
              <w:rPr>
                <w:rFonts w:cs="Arial"/>
                <w:sz w:val="20"/>
                <w:szCs w:val="20"/>
              </w:rPr>
              <w:t>vax</w:t>
            </w:r>
            <w:proofErr w:type="spellEnd"/>
            <w:r>
              <w:rPr>
                <w:rFonts w:cs="Arial"/>
                <w:sz w:val="20"/>
                <w:szCs w:val="20"/>
              </w:rPr>
              <w:t xml:space="preserve"> machine and commercial cleaners are scheduled for regular carpet cleaning.  The interior is well maintained.  Renovations to the Kowhai unit are near completion.  A wall separating two lounges within the unit has been removed to provide open plan lounge and dining areas.  The nurse’s station is centrally located to allow continual observation.  A risk management plan is in place to ensure the safety and management of residents in the unit.  The grounds and gardens are maintained by an external contractor.  There is safe access to secure gardens in the psychogeriatric units.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D685F" w:rsidRDefault="00DD685F" w:rsidP="00E206DF">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1"/>
      </w:pPr>
      <w:r>
        <w:t>NZS 8134.2:2008: Health and Disability Services (Restraint Minimisation and Safe Practice) Standards</w:t>
      </w:r>
    </w:p>
    <w:p w:rsidR="00DD685F" w:rsidRDefault="00DD685F" w:rsidP="00E206DF">
      <w:pPr>
        <w:pStyle w:val="Heading2"/>
        <w:rPr>
          <w:b/>
          <w:bCs/>
        </w:rPr>
      </w:pPr>
      <w:r>
        <w:rPr>
          <w:b/>
          <w:bCs/>
        </w:rPr>
        <w:lastRenderedPageBreak/>
        <w:t>Outcome 2.1: Restraint Minimisation</w:t>
      </w:r>
    </w:p>
    <w:p w:rsidR="00DD685F" w:rsidRDefault="00DD685F" w:rsidP="00E206DF">
      <w:pPr>
        <w:pStyle w:val="OutcomeDescription"/>
        <w:rPr>
          <w:lang w:eastAsia="en-NZ"/>
        </w:rPr>
      </w:pPr>
      <w:r>
        <w:rPr>
          <w:lang w:eastAsia="en-NZ"/>
        </w:rPr>
        <w:t>Services demonstrate that the use of restraint is actively minimised.</w:t>
      </w:r>
    </w:p>
    <w:p w:rsidR="00DD685F" w:rsidRDefault="00DD685F" w:rsidP="00E206D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DD685F" w:rsidRDefault="00DD685F" w:rsidP="00E206D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DD685F" w:rsidRDefault="00DD685F" w:rsidP="00E206D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t xml:space="preserve">Restraint policy is in place.  There is a documented definition of restraint and enablers, which is congruent with the definition in NZS 8134.0.  The policy includes comprehensive restraint procedures </w:t>
            </w:r>
            <w:r>
              <w:br/>
              <w:t>The process of assessment and evaluation of enabler use is the same as a restraint and included in the policy.  The service has 18 residents with bedrails on the restraint register and five residents in the hospital under environmental restraint due to the potential to abscond.  There are no residents identified as requiring.</w:t>
            </w:r>
            <w:r>
              <w:br/>
              <w:t>Training has been provided around restraint, enablers and challenging behaviours.</w:t>
            </w:r>
            <w:r>
              <w:br/>
              <w:t xml:space="preserve">The restraint standards are being implemented and implementation is reviewed through internal audits, facility restraint meetings, </w:t>
            </w:r>
            <w:proofErr w:type="gramStart"/>
            <w:r>
              <w:t>regional</w:t>
            </w:r>
            <w:proofErr w:type="gramEnd"/>
            <w:r>
              <w:t xml:space="preserve"> restraint meetings and at an organisational level.  </w:t>
            </w:r>
            <w:r>
              <w:br/>
              <w:t xml:space="preserve">Any restraint incidents including emergency restraint are discussed in the monthly restraint meetings.  Environmental restraint is reviewed informally for each of the five residents monthly and formally three monthly.  </w:t>
            </w:r>
          </w:p>
        </w:tc>
      </w:tr>
    </w:tbl>
    <w:p w:rsidR="00DD685F" w:rsidRDefault="00DD685F" w:rsidP="00E206DF">
      <w:pPr>
        <w:pStyle w:val="OutcomeDescription"/>
        <w:rPr>
          <w:lang w:eastAsia="en-NZ"/>
        </w:rPr>
      </w:pPr>
    </w:p>
    <w:p w:rsidR="00DD685F" w:rsidRDefault="00DD685F" w:rsidP="00E206D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D685F" w:rsidRDefault="00DD685F" w:rsidP="00E206D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pStyle w:val="OutcomeDescription"/>
        <w:rPr>
          <w:lang w:eastAsia="en-NZ"/>
        </w:rPr>
      </w:pPr>
    </w:p>
    <w:p w:rsidR="00DD685F" w:rsidRDefault="00DD685F" w:rsidP="00E206DF">
      <w:pPr>
        <w:pStyle w:val="Heading1"/>
      </w:pPr>
      <w:r>
        <w:lastRenderedPageBreak/>
        <w:t>NZS 8134.3:2008: Health and Disability Services (Infection Prevention and Control) Standards</w:t>
      </w:r>
    </w:p>
    <w:p w:rsidR="00DD685F" w:rsidRPr="00E206DF" w:rsidRDefault="00DD685F" w:rsidP="00E206DF">
      <w:pPr>
        <w:pStyle w:val="Heading4"/>
        <w:rPr>
          <w:rStyle w:val="Heading4Char"/>
          <w:b/>
          <w:iCs/>
        </w:rPr>
      </w:pPr>
      <w:r w:rsidRPr="00E206DF">
        <w:t>Standard 3.5: Surveillance</w:t>
      </w:r>
      <w:r w:rsidRPr="00E206DF">
        <w:rPr>
          <w:rStyle w:val="Heading4Char"/>
          <w:b/>
          <w:iCs/>
        </w:rPr>
        <w:t xml:space="preserve"> (</w:t>
      </w:r>
      <w:proofErr w:type="gramStart"/>
      <w:r w:rsidRPr="00E206DF">
        <w:t>HDS(</w:t>
      </w:r>
      <w:proofErr w:type="gramEnd"/>
      <w:r w:rsidRPr="00E206DF">
        <w:t>IPC)S.2008:3.5)</w:t>
      </w:r>
    </w:p>
    <w:p w:rsidR="00DD685F" w:rsidRDefault="00DD685F" w:rsidP="00E206D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DD685F" w:rsidRDefault="00DD685F" w:rsidP="00E206D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sz w:val="20"/>
                <w:szCs w:val="20"/>
              </w:rPr>
            </w:pPr>
            <w:r>
              <w:rPr>
                <w:rFonts w:eastAsia="Times New Roman"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eastAsia="Times New Roman" w:cs="Arial"/>
              </w:rPr>
              <w:br/>
              <w:t xml:space="preserve">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  Quality improvement- corrective action plans have been implemented throughout the year where indicators are above the benchmark including (but not limited to) UTIs January 2014.  Quality action forms have been established including (but not limited to) strategies to reduce scabies, as a result they have not had any cases for last eight months.  </w:t>
            </w:r>
            <w:r>
              <w:rPr>
                <w:rFonts w:eastAsia="Times New Roman" w:cs="Arial"/>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r>
              <w:rPr>
                <w:rFonts w:eastAsia="Times New Roman" w:cs="Arial"/>
              </w:rPr>
              <w:br/>
              <w:t>A scabies outbreak occurred in the rest home (2013), three residents were infected.  A special report was completed and toolbox talk for staff provided.  This was well managed and resolved.</w:t>
            </w:r>
            <w:r>
              <w:rPr>
                <w:rFonts w:eastAsia="Times New Roman" w:cs="Arial"/>
              </w:rPr>
              <w:br/>
              <w:t xml:space="preserve">The service managed effectively a norovirus outbreak (Onset 25/12/13 that affected 41 residents and 18 staff.  The last case 9/1/14.  Regular meetings were held, an outbreak management report and debriefing was held.  Norovirus in-service was held with staff Jan 2014 (22 attended).  </w:t>
            </w:r>
          </w:p>
        </w:tc>
      </w:tr>
    </w:tbl>
    <w:p w:rsidR="00DD685F" w:rsidRDefault="00DD685F" w:rsidP="00E206DF">
      <w:pPr>
        <w:ind w:left="0"/>
        <w:rPr>
          <w:rFonts w:cstheme="minorBidi"/>
          <w:sz w:val="24"/>
          <w:szCs w:val="24"/>
          <w:lang w:eastAsia="en-NZ"/>
        </w:rPr>
      </w:pPr>
    </w:p>
    <w:p w:rsidR="00DD685F" w:rsidRDefault="00DD685F" w:rsidP="00E206D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D685F" w:rsidRDefault="00DD685F" w:rsidP="00E206D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lastRenderedPageBreak/>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685F" w:rsidRDefault="00DD685F" w:rsidP="00E206DF">
      <w:pPr>
        <w:ind w:left="0"/>
        <w:rPr>
          <w:rFonts w:cstheme="minorBidi"/>
          <w:sz w:val="24"/>
          <w:szCs w:val="24"/>
          <w:lang w:eastAsia="en-NZ"/>
        </w:rPr>
      </w:pPr>
    </w:p>
    <w:p w:rsidR="00DD685F" w:rsidRDefault="00DD685F" w:rsidP="00E206D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D685F" w:rsidRDefault="00DD685F" w:rsidP="00E206D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D685F" w:rsidTr="00DD685F">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Evidence:</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Finding:</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nil"/>
              <w:right w:val="single" w:sz="4" w:space="0" w:color="auto"/>
            </w:tcBorders>
            <w:vAlign w:val="center"/>
            <w:hideMark/>
          </w:tcPr>
          <w:p w:rsidR="00DD685F" w:rsidRDefault="00DD685F" w:rsidP="00E206DF">
            <w:pPr>
              <w:keepNext/>
              <w:spacing w:before="60"/>
              <w:ind w:left="0"/>
              <w:rPr>
                <w:rFonts w:cs="Arial"/>
                <w:b/>
                <w:sz w:val="20"/>
                <w:szCs w:val="20"/>
              </w:rPr>
            </w:pPr>
            <w:r>
              <w:rPr>
                <w:rFonts w:cs="Arial"/>
                <w:b/>
                <w:sz w:val="20"/>
                <w:szCs w:val="20"/>
              </w:rPr>
              <w:t>Corrective Action:</w:t>
            </w:r>
          </w:p>
        </w:tc>
      </w:tr>
      <w:tr w:rsidR="00DD685F" w:rsidTr="00DD685F">
        <w:trPr>
          <w:trHeight w:val="112"/>
        </w:trPr>
        <w:tc>
          <w:tcPr>
            <w:tcW w:w="15276" w:type="dxa"/>
            <w:tcBorders>
              <w:top w:val="nil"/>
              <w:left w:val="single" w:sz="4" w:space="0" w:color="auto"/>
              <w:bottom w:val="single" w:sz="4" w:space="0" w:color="auto"/>
              <w:right w:val="single" w:sz="4" w:space="0" w:color="auto"/>
            </w:tcBorders>
            <w:vAlign w:val="center"/>
          </w:tcPr>
          <w:p w:rsidR="00DD685F" w:rsidRDefault="00DD685F" w:rsidP="00E206DF">
            <w:pPr>
              <w:spacing w:before="60"/>
              <w:ind w:left="0"/>
              <w:rPr>
                <w:rFonts w:cs="Arial"/>
                <w:sz w:val="20"/>
                <w:szCs w:val="20"/>
              </w:rPr>
            </w:pPr>
          </w:p>
        </w:tc>
      </w:tr>
      <w:tr w:rsidR="00DD685F" w:rsidTr="00DD685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685F" w:rsidRDefault="00DD685F" w:rsidP="00E206D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E206DF" w:rsidP="00E206DF">
      <w:pPr>
        <w:pStyle w:val="Heading2"/>
        <w:rPr>
          <w:sz w:val="24"/>
        </w:rPr>
      </w:pPr>
    </w:p>
    <w:sectPr w:rsidR="008F484E" w:rsidSect="00DD68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77" w:rsidRDefault="007A2623">
      <w:pPr>
        <w:spacing w:after="0"/>
      </w:pPr>
      <w:r>
        <w:separator/>
      </w:r>
    </w:p>
  </w:endnote>
  <w:endnote w:type="continuationSeparator" w:id="0">
    <w:p w:rsidR="00484177" w:rsidRDefault="007A2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77" w:rsidRDefault="007A2623">
      <w:pPr>
        <w:spacing w:after="0"/>
      </w:pPr>
      <w:r>
        <w:separator/>
      </w:r>
    </w:p>
  </w:footnote>
  <w:footnote w:type="continuationSeparator" w:id="0">
    <w:p w:rsidR="00484177" w:rsidRDefault="007A26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454B35E">
      <w:numFmt w:val="bullet"/>
      <w:lvlText w:val="-"/>
      <w:lvlJc w:val="left"/>
      <w:pPr>
        <w:tabs>
          <w:tab w:val="num" w:pos="717"/>
        </w:tabs>
        <w:ind w:left="717" w:hanging="360"/>
      </w:pPr>
      <w:rPr>
        <w:rFonts w:ascii="Calibri" w:eastAsia="Calibri" w:hAnsi="Calibri" w:cs="Times New Roman" w:hint="default"/>
      </w:rPr>
    </w:lvl>
    <w:lvl w:ilvl="1" w:tplc="D0527426" w:tentative="1">
      <w:start w:val="1"/>
      <w:numFmt w:val="bullet"/>
      <w:lvlText w:val="o"/>
      <w:lvlJc w:val="left"/>
      <w:pPr>
        <w:tabs>
          <w:tab w:val="num" w:pos="1437"/>
        </w:tabs>
        <w:ind w:left="1437" w:hanging="360"/>
      </w:pPr>
      <w:rPr>
        <w:rFonts w:ascii="Courier New" w:hAnsi="Courier New" w:cs="Courier New" w:hint="default"/>
      </w:rPr>
    </w:lvl>
    <w:lvl w:ilvl="2" w:tplc="473E7820" w:tentative="1">
      <w:start w:val="1"/>
      <w:numFmt w:val="bullet"/>
      <w:lvlText w:val=""/>
      <w:lvlJc w:val="left"/>
      <w:pPr>
        <w:tabs>
          <w:tab w:val="num" w:pos="2157"/>
        </w:tabs>
        <w:ind w:left="2157" w:hanging="360"/>
      </w:pPr>
      <w:rPr>
        <w:rFonts w:ascii="Wingdings" w:hAnsi="Wingdings" w:hint="default"/>
      </w:rPr>
    </w:lvl>
    <w:lvl w:ilvl="3" w:tplc="FDA0A6DA" w:tentative="1">
      <w:start w:val="1"/>
      <w:numFmt w:val="bullet"/>
      <w:lvlText w:val=""/>
      <w:lvlJc w:val="left"/>
      <w:pPr>
        <w:tabs>
          <w:tab w:val="num" w:pos="2877"/>
        </w:tabs>
        <w:ind w:left="2877" w:hanging="360"/>
      </w:pPr>
      <w:rPr>
        <w:rFonts w:ascii="Symbol" w:hAnsi="Symbol" w:hint="default"/>
      </w:rPr>
    </w:lvl>
    <w:lvl w:ilvl="4" w:tplc="A25AC118" w:tentative="1">
      <w:start w:val="1"/>
      <w:numFmt w:val="bullet"/>
      <w:lvlText w:val="o"/>
      <w:lvlJc w:val="left"/>
      <w:pPr>
        <w:tabs>
          <w:tab w:val="num" w:pos="3597"/>
        </w:tabs>
        <w:ind w:left="3597" w:hanging="360"/>
      </w:pPr>
      <w:rPr>
        <w:rFonts w:ascii="Courier New" w:hAnsi="Courier New" w:cs="Courier New" w:hint="default"/>
      </w:rPr>
    </w:lvl>
    <w:lvl w:ilvl="5" w:tplc="6E7E3322" w:tentative="1">
      <w:start w:val="1"/>
      <w:numFmt w:val="bullet"/>
      <w:lvlText w:val=""/>
      <w:lvlJc w:val="left"/>
      <w:pPr>
        <w:tabs>
          <w:tab w:val="num" w:pos="4317"/>
        </w:tabs>
        <w:ind w:left="4317" w:hanging="360"/>
      </w:pPr>
      <w:rPr>
        <w:rFonts w:ascii="Wingdings" w:hAnsi="Wingdings" w:hint="default"/>
      </w:rPr>
    </w:lvl>
    <w:lvl w:ilvl="6" w:tplc="FDE03B16" w:tentative="1">
      <w:start w:val="1"/>
      <w:numFmt w:val="bullet"/>
      <w:lvlText w:val=""/>
      <w:lvlJc w:val="left"/>
      <w:pPr>
        <w:tabs>
          <w:tab w:val="num" w:pos="5037"/>
        </w:tabs>
        <w:ind w:left="5037" w:hanging="360"/>
      </w:pPr>
      <w:rPr>
        <w:rFonts w:ascii="Symbol" w:hAnsi="Symbol" w:hint="default"/>
      </w:rPr>
    </w:lvl>
    <w:lvl w:ilvl="7" w:tplc="2668E132" w:tentative="1">
      <w:start w:val="1"/>
      <w:numFmt w:val="bullet"/>
      <w:lvlText w:val="o"/>
      <w:lvlJc w:val="left"/>
      <w:pPr>
        <w:tabs>
          <w:tab w:val="num" w:pos="5757"/>
        </w:tabs>
        <w:ind w:left="5757" w:hanging="360"/>
      </w:pPr>
      <w:rPr>
        <w:rFonts w:ascii="Courier New" w:hAnsi="Courier New" w:cs="Courier New" w:hint="default"/>
      </w:rPr>
    </w:lvl>
    <w:lvl w:ilvl="8" w:tplc="C314938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D04E698">
      <w:start w:val="1"/>
      <w:numFmt w:val="bullet"/>
      <w:lvlText w:val=""/>
      <w:lvlJc w:val="left"/>
      <w:pPr>
        <w:ind w:left="360" w:hanging="360"/>
      </w:pPr>
      <w:rPr>
        <w:rFonts w:ascii="Symbol" w:hAnsi="Symbol" w:hint="default"/>
      </w:rPr>
    </w:lvl>
    <w:lvl w:ilvl="1" w:tplc="F7E2484A" w:tentative="1">
      <w:start w:val="1"/>
      <w:numFmt w:val="bullet"/>
      <w:lvlText w:val="o"/>
      <w:lvlJc w:val="left"/>
      <w:pPr>
        <w:ind w:left="1080" w:hanging="360"/>
      </w:pPr>
      <w:rPr>
        <w:rFonts w:ascii="Courier New" w:hAnsi="Courier New" w:cs="Courier New" w:hint="default"/>
      </w:rPr>
    </w:lvl>
    <w:lvl w:ilvl="2" w:tplc="BE80A4BE" w:tentative="1">
      <w:start w:val="1"/>
      <w:numFmt w:val="bullet"/>
      <w:lvlText w:val=""/>
      <w:lvlJc w:val="left"/>
      <w:pPr>
        <w:ind w:left="1800" w:hanging="360"/>
      </w:pPr>
      <w:rPr>
        <w:rFonts w:ascii="Wingdings" w:hAnsi="Wingdings" w:hint="default"/>
      </w:rPr>
    </w:lvl>
    <w:lvl w:ilvl="3" w:tplc="9E56BEEC" w:tentative="1">
      <w:start w:val="1"/>
      <w:numFmt w:val="bullet"/>
      <w:lvlText w:val=""/>
      <w:lvlJc w:val="left"/>
      <w:pPr>
        <w:ind w:left="2520" w:hanging="360"/>
      </w:pPr>
      <w:rPr>
        <w:rFonts w:ascii="Symbol" w:hAnsi="Symbol" w:hint="default"/>
      </w:rPr>
    </w:lvl>
    <w:lvl w:ilvl="4" w:tplc="0818F89C" w:tentative="1">
      <w:start w:val="1"/>
      <w:numFmt w:val="bullet"/>
      <w:lvlText w:val="o"/>
      <w:lvlJc w:val="left"/>
      <w:pPr>
        <w:ind w:left="3240" w:hanging="360"/>
      </w:pPr>
      <w:rPr>
        <w:rFonts w:ascii="Courier New" w:hAnsi="Courier New" w:cs="Courier New" w:hint="default"/>
      </w:rPr>
    </w:lvl>
    <w:lvl w:ilvl="5" w:tplc="07D60300" w:tentative="1">
      <w:start w:val="1"/>
      <w:numFmt w:val="bullet"/>
      <w:lvlText w:val=""/>
      <w:lvlJc w:val="left"/>
      <w:pPr>
        <w:ind w:left="3960" w:hanging="360"/>
      </w:pPr>
      <w:rPr>
        <w:rFonts w:ascii="Wingdings" w:hAnsi="Wingdings" w:hint="default"/>
      </w:rPr>
    </w:lvl>
    <w:lvl w:ilvl="6" w:tplc="94B0B76C" w:tentative="1">
      <w:start w:val="1"/>
      <w:numFmt w:val="bullet"/>
      <w:lvlText w:val=""/>
      <w:lvlJc w:val="left"/>
      <w:pPr>
        <w:ind w:left="4680" w:hanging="360"/>
      </w:pPr>
      <w:rPr>
        <w:rFonts w:ascii="Symbol" w:hAnsi="Symbol" w:hint="default"/>
      </w:rPr>
    </w:lvl>
    <w:lvl w:ilvl="7" w:tplc="341C953C" w:tentative="1">
      <w:start w:val="1"/>
      <w:numFmt w:val="bullet"/>
      <w:lvlText w:val="o"/>
      <w:lvlJc w:val="left"/>
      <w:pPr>
        <w:ind w:left="5400" w:hanging="360"/>
      </w:pPr>
      <w:rPr>
        <w:rFonts w:ascii="Courier New" w:hAnsi="Courier New" w:cs="Courier New" w:hint="default"/>
      </w:rPr>
    </w:lvl>
    <w:lvl w:ilvl="8" w:tplc="84C01D3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9C4E856">
      <w:start w:val="1"/>
      <w:numFmt w:val="bullet"/>
      <w:lvlText w:val=""/>
      <w:lvlJc w:val="left"/>
      <w:pPr>
        <w:ind w:left="1077" w:hanging="360"/>
      </w:pPr>
      <w:rPr>
        <w:rFonts w:ascii="Symbol" w:hAnsi="Symbol" w:hint="default"/>
      </w:rPr>
    </w:lvl>
    <w:lvl w:ilvl="1" w:tplc="C09EF6F8" w:tentative="1">
      <w:start w:val="1"/>
      <w:numFmt w:val="bullet"/>
      <w:lvlText w:val="o"/>
      <w:lvlJc w:val="left"/>
      <w:pPr>
        <w:ind w:left="1797" w:hanging="360"/>
      </w:pPr>
      <w:rPr>
        <w:rFonts w:ascii="Courier New" w:hAnsi="Courier New" w:cs="Courier New" w:hint="default"/>
      </w:rPr>
    </w:lvl>
    <w:lvl w:ilvl="2" w:tplc="42566836" w:tentative="1">
      <w:start w:val="1"/>
      <w:numFmt w:val="bullet"/>
      <w:lvlText w:val=""/>
      <w:lvlJc w:val="left"/>
      <w:pPr>
        <w:ind w:left="2517" w:hanging="360"/>
      </w:pPr>
      <w:rPr>
        <w:rFonts w:ascii="Wingdings" w:hAnsi="Wingdings" w:hint="default"/>
      </w:rPr>
    </w:lvl>
    <w:lvl w:ilvl="3" w:tplc="56764322" w:tentative="1">
      <w:start w:val="1"/>
      <w:numFmt w:val="bullet"/>
      <w:lvlText w:val=""/>
      <w:lvlJc w:val="left"/>
      <w:pPr>
        <w:ind w:left="3237" w:hanging="360"/>
      </w:pPr>
      <w:rPr>
        <w:rFonts w:ascii="Symbol" w:hAnsi="Symbol" w:hint="default"/>
      </w:rPr>
    </w:lvl>
    <w:lvl w:ilvl="4" w:tplc="EDA45AD4" w:tentative="1">
      <w:start w:val="1"/>
      <w:numFmt w:val="bullet"/>
      <w:lvlText w:val="o"/>
      <w:lvlJc w:val="left"/>
      <w:pPr>
        <w:ind w:left="3957" w:hanging="360"/>
      </w:pPr>
      <w:rPr>
        <w:rFonts w:ascii="Courier New" w:hAnsi="Courier New" w:cs="Courier New" w:hint="default"/>
      </w:rPr>
    </w:lvl>
    <w:lvl w:ilvl="5" w:tplc="ED6CE4B6" w:tentative="1">
      <w:start w:val="1"/>
      <w:numFmt w:val="bullet"/>
      <w:lvlText w:val=""/>
      <w:lvlJc w:val="left"/>
      <w:pPr>
        <w:ind w:left="4677" w:hanging="360"/>
      </w:pPr>
      <w:rPr>
        <w:rFonts w:ascii="Wingdings" w:hAnsi="Wingdings" w:hint="default"/>
      </w:rPr>
    </w:lvl>
    <w:lvl w:ilvl="6" w:tplc="BB08AFA4" w:tentative="1">
      <w:start w:val="1"/>
      <w:numFmt w:val="bullet"/>
      <w:lvlText w:val=""/>
      <w:lvlJc w:val="left"/>
      <w:pPr>
        <w:ind w:left="5397" w:hanging="360"/>
      </w:pPr>
      <w:rPr>
        <w:rFonts w:ascii="Symbol" w:hAnsi="Symbol" w:hint="default"/>
      </w:rPr>
    </w:lvl>
    <w:lvl w:ilvl="7" w:tplc="C3004C22" w:tentative="1">
      <w:start w:val="1"/>
      <w:numFmt w:val="bullet"/>
      <w:lvlText w:val="o"/>
      <w:lvlJc w:val="left"/>
      <w:pPr>
        <w:ind w:left="6117" w:hanging="360"/>
      </w:pPr>
      <w:rPr>
        <w:rFonts w:ascii="Courier New" w:hAnsi="Courier New" w:cs="Courier New" w:hint="default"/>
      </w:rPr>
    </w:lvl>
    <w:lvl w:ilvl="8" w:tplc="0DB061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D8A87B0">
      <w:start w:val="1"/>
      <w:numFmt w:val="bullet"/>
      <w:lvlText w:val=""/>
      <w:lvlJc w:val="left"/>
      <w:pPr>
        <w:ind w:left="1077" w:hanging="360"/>
      </w:pPr>
      <w:rPr>
        <w:rFonts w:ascii="Symbol" w:hAnsi="Symbol" w:hint="default"/>
      </w:rPr>
    </w:lvl>
    <w:lvl w:ilvl="1" w:tplc="ECEA9278" w:tentative="1">
      <w:start w:val="1"/>
      <w:numFmt w:val="bullet"/>
      <w:lvlText w:val="o"/>
      <w:lvlJc w:val="left"/>
      <w:pPr>
        <w:ind w:left="1797" w:hanging="360"/>
      </w:pPr>
      <w:rPr>
        <w:rFonts w:ascii="Courier New" w:hAnsi="Courier New" w:cs="Courier New" w:hint="default"/>
      </w:rPr>
    </w:lvl>
    <w:lvl w:ilvl="2" w:tplc="8A0C6E32" w:tentative="1">
      <w:start w:val="1"/>
      <w:numFmt w:val="bullet"/>
      <w:lvlText w:val=""/>
      <w:lvlJc w:val="left"/>
      <w:pPr>
        <w:ind w:left="2517" w:hanging="360"/>
      </w:pPr>
      <w:rPr>
        <w:rFonts w:ascii="Wingdings" w:hAnsi="Wingdings" w:hint="default"/>
      </w:rPr>
    </w:lvl>
    <w:lvl w:ilvl="3" w:tplc="061A6E3A" w:tentative="1">
      <w:start w:val="1"/>
      <w:numFmt w:val="bullet"/>
      <w:lvlText w:val=""/>
      <w:lvlJc w:val="left"/>
      <w:pPr>
        <w:ind w:left="3237" w:hanging="360"/>
      </w:pPr>
      <w:rPr>
        <w:rFonts w:ascii="Symbol" w:hAnsi="Symbol" w:hint="default"/>
      </w:rPr>
    </w:lvl>
    <w:lvl w:ilvl="4" w:tplc="13DAEB90" w:tentative="1">
      <w:start w:val="1"/>
      <w:numFmt w:val="bullet"/>
      <w:lvlText w:val="o"/>
      <w:lvlJc w:val="left"/>
      <w:pPr>
        <w:ind w:left="3957" w:hanging="360"/>
      </w:pPr>
      <w:rPr>
        <w:rFonts w:ascii="Courier New" w:hAnsi="Courier New" w:cs="Courier New" w:hint="default"/>
      </w:rPr>
    </w:lvl>
    <w:lvl w:ilvl="5" w:tplc="9634CD72" w:tentative="1">
      <w:start w:val="1"/>
      <w:numFmt w:val="bullet"/>
      <w:lvlText w:val=""/>
      <w:lvlJc w:val="left"/>
      <w:pPr>
        <w:ind w:left="4677" w:hanging="360"/>
      </w:pPr>
      <w:rPr>
        <w:rFonts w:ascii="Wingdings" w:hAnsi="Wingdings" w:hint="default"/>
      </w:rPr>
    </w:lvl>
    <w:lvl w:ilvl="6" w:tplc="1054ACE8" w:tentative="1">
      <w:start w:val="1"/>
      <w:numFmt w:val="bullet"/>
      <w:lvlText w:val=""/>
      <w:lvlJc w:val="left"/>
      <w:pPr>
        <w:ind w:left="5397" w:hanging="360"/>
      </w:pPr>
      <w:rPr>
        <w:rFonts w:ascii="Symbol" w:hAnsi="Symbol" w:hint="default"/>
      </w:rPr>
    </w:lvl>
    <w:lvl w:ilvl="7" w:tplc="EE44606E" w:tentative="1">
      <w:start w:val="1"/>
      <w:numFmt w:val="bullet"/>
      <w:lvlText w:val="o"/>
      <w:lvlJc w:val="left"/>
      <w:pPr>
        <w:ind w:left="6117" w:hanging="360"/>
      </w:pPr>
      <w:rPr>
        <w:rFonts w:ascii="Courier New" w:hAnsi="Courier New" w:cs="Courier New" w:hint="default"/>
      </w:rPr>
    </w:lvl>
    <w:lvl w:ilvl="8" w:tplc="AF1C792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4A65E86">
      <w:start w:val="1"/>
      <w:numFmt w:val="bullet"/>
      <w:lvlText w:val="–"/>
      <w:lvlJc w:val="left"/>
      <w:pPr>
        <w:tabs>
          <w:tab w:val="num" w:pos="720"/>
        </w:tabs>
        <w:ind w:left="720" w:hanging="360"/>
      </w:pPr>
      <w:rPr>
        <w:rFonts w:ascii="Times New Roman" w:hAnsi="Times New Roman" w:hint="default"/>
      </w:rPr>
    </w:lvl>
    <w:lvl w:ilvl="1" w:tplc="D4069092">
      <w:start w:val="1"/>
      <w:numFmt w:val="bullet"/>
      <w:lvlText w:val="–"/>
      <w:lvlJc w:val="left"/>
      <w:pPr>
        <w:tabs>
          <w:tab w:val="num" w:pos="1440"/>
        </w:tabs>
        <w:ind w:left="1440" w:hanging="360"/>
      </w:pPr>
      <w:rPr>
        <w:rFonts w:ascii="Times New Roman" w:hAnsi="Times New Roman" w:hint="default"/>
      </w:rPr>
    </w:lvl>
    <w:lvl w:ilvl="2" w:tplc="A21469FE" w:tentative="1">
      <w:start w:val="1"/>
      <w:numFmt w:val="bullet"/>
      <w:lvlText w:val="–"/>
      <w:lvlJc w:val="left"/>
      <w:pPr>
        <w:tabs>
          <w:tab w:val="num" w:pos="2160"/>
        </w:tabs>
        <w:ind w:left="2160" w:hanging="360"/>
      </w:pPr>
      <w:rPr>
        <w:rFonts w:ascii="Times New Roman" w:hAnsi="Times New Roman" w:hint="default"/>
      </w:rPr>
    </w:lvl>
    <w:lvl w:ilvl="3" w:tplc="8B4083FA" w:tentative="1">
      <w:start w:val="1"/>
      <w:numFmt w:val="bullet"/>
      <w:lvlText w:val="–"/>
      <w:lvlJc w:val="left"/>
      <w:pPr>
        <w:tabs>
          <w:tab w:val="num" w:pos="2880"/>
        </w:tabs>
        <w:ind w:left="2880" w:hanging="360"/>
      </w:pPr>
      <w:rPr>
        <w:rFonts w:ascii="Times New Roman" w:hAnsi="Times New Roman" w:hint="default"/>
      </w:rPr>
    </w:lvl>
    <w:lvl w:ilvl="4" w:tplc="815657BE" w:tentative="1">
      <w:start w:val="1"/>
      <w:numFmt w:val="bullet"/>
      <w:lvlText w:val="–"/>
      <w:lvlJc w:val="left"/>
      <w:pPr>
        <w:tabs>
          <w:tab w:val="num" w:pos="3600"/>
        </w:tabs>
        <w:ind w:left="3600" w:hanging="360"/>
      </w:pPr>
      <w:rPr>
        <w:rFonts w:ascii="Times New Roman" w:hAnsi="Times New Roman" w:hint="default"/>
      </w:rPr>
    </w:lvl>
    <w:lvl w:ilvl="5" w:tplc="79E276E4" w:tentative="1">
      <w:start w:val="1"/>
      <w:numFmt w:val="bullet"/>
      <w:lvlText w:val="–"/>
      <w:lvlJc w:val="left"/>
      <w:pPr>
        <w:tabs>
          <w:tab w:val="num" w:pos="4320"/>
        </w:tabs>
        <w:ind w:left="4320" w:hanging="360"/>
      </w:pPr>
      <w:rPr>
        <w:rFonts w:ascii="Times New Roman" w:hAnsi="Times New Roman" w:hint="default"/>
      </w:rPr>
    </w:lvl>
    <w:lvl w:ilvl="6" w:tplc="9612CA9E" w:tentative="1">
      <w:start w:val="1"/>
      <w:numFmt w:val="bullet"/>
      <w:lvlText w:val="–"/>
      <w:lvlJc w:val="left"/>
      <w:pPr>
        <w:tabs>
          <w:tab w:val="num" w:pos="5040"/>
        </w:tabs>
        <w:ind w:left="5040" w:hanging="360"/>
      </w:pPr>
      <w:rPr>
        <w:rFonts w:ascii="Times New Roman" w:hAnsi="Times New Roman" w:hint="default"/>
      </w:rPr>
    </w:lvl>
    <w:lvl w:ilvl="7" w:tplc="ADFC2524" w:tentative="1">
      <w:start w:val="1"/>
      <w:numFmt w:val="bullet"/>
      <w:lvlText w:val="–"/>
      <w:lvlJc w:val="left"/>
      <w:pPr>
        <w:tabs>
          <w:tab w:val="num" w:pos="5760"/>
        </w:tabs>
        <w:ind w:left="5760" w:hanging="360"/>
      </w:pPr>
      <w:rPr>
        <w:rFonts w:ascii="Times New Roman" w:hAnsi="Times New Roman" w:hint="default"/>
      </w:rPr>
    </w:lvl>
    <w:lvl w:ilvl="8" w:tplc="493A98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D0EAB68">
      <w:start w:val="1"/>
      <w:numFmt w:val="bullet"/>
      <w:lvlText w:val=""/>
      <w:lvlJc w:val="left"/>
      <w:pPr>
        <w:ind w:left="1080" w:hanging="360"/>
      </w:pPr>
      <w:rPr>
        <w:rFonts w:ascii="Symbol" w:hAnsi="Symbol" w:hint="default"/>
      </w:rPr>
    </w:lvl>
    <w:lvl w:ilvl="1" w:tplc="5E36AEA4" w:tentative="1">
      <w:start w:val="1"/>
      <w:numFmt w:val="bullet"/>
      <w:lvlText w:val="o"/>
      <w:lvlJc w:val="left"/>
      <w:pPr>
        <w:ind w:left="1800" w:hanging="360"/>
      </w:pPr>
      <w:rPr>
        <w:rFonts w:ascii="Courier New" w:hAnsi="Courier New" w:cs="Courier New" w:hint="default"/>
      </w:rPr>
    </w:lvl>
    <w:lvl w:ilvl="2" w:tplc="7DD4D2D6" w:tentative="1">
      <w:start w:val="1"/>
      <w:numFmt w:val="bullet"/>
      <w:lvlText w:val=""/>
      <w:lvlJc w:val="left"/>
      <w:pPr>
        <w:ind w:left="2520" w:hanging="360"/>
      </w:pPr>
      <w:rPr>
        <w:rFonts w:ascii="Wingdings" w:hAnsi="Wingdings" w:hint="default"/>
      </w:rPr>
    </w:lvl>
    <w:lvl w:ilvl="3" w:tplc="163C67E8" w:tentative="1">
      <w:start w:val="1"/>
      <w:numFmt w:val="bullet"/>
      <w:lvlText w:val=""/>
      <w:lvlJc w:val="left"/>
      <w:pPr>
        <w:ind w:left="3240" w:hanging="360"/>
      </w:pPr>
      <w:rPr>
        <w:rFonts w:ascii="Symbol" w:hAnsi="Symbol" w:hint="default"/>
      </w:rPr>
    </w:lvl>
    <w:lvl w:ilvl="4" w:tplc="99A4BF14" w:tentative="1">
      <w:start w:val="1"/>
      <w:numFmt w:val="bullet"/>
      <w:lvlText w:val="o"/>
      <w:lvlJc w:val="left"/>
      <w:pPr>
        <w:ind w:left="3960" w:hanging="360"/>
      </w:pPr>
      <w:rPr>
        <w:rFonts w:ascii="Courier New" w:hAnsi="Courier New" w:cs="Courier New" w:hint="default"/>
      </w:rPr>
    </w:lvl>
    <w:lvl w:ilvl="5" w:tplc="E5F8EC2A" w:tentative="1">
      <w:start w:val="1"/>
      <w:numFmt w:val="bullet"/>
      <w:lvlText w:val=""/>
      <w:lvlJc w:val="left"/>
      <w:pPr>
        <w:ind w:left="4680" w:hanging="360"/>
      </w:pPr>
      <w:rPr>
        <w:rFonts w:ascii="Wingdings" w:hAnsi="Wingdings" w:hint="default"/>
      </w:rPr>
    </w:lvl>
    <w:lvl w:ilvl="6" w:tplc="C3FC2E3C" w:tentative="1">
      <w:start w:val="1"/>
      <w:numFmt w:val="bullet"/>
      <w:lvlText w:val=""/>
      <w:lvlJc w:val="left"/>
      <w:pPr>
        <w:ind w:left="5400" w:hanging="360"/>
      </w:pPr>
      <w:rPr>
        <w:rFonts w:ascii="Symbol" w:hAnsi="Symbol" w:hint="default"/>
      </w:rPr>
    </w:lvl>
    <w:lvl w:ilvl="7" w:tplc="09161100" w:tentative="1">
      <w:start w:val="1"/>
      <w:numFmt w:val="bullet"/>
      <w:lvlText w:val="o"/>
      <w:lvlJc w:val="left"/>
      <w:pPr>
        <w:ind w:left="6120" w:hanging="360"/>
      </w:pPr>
      <w:rPr>
        <w:rFonts w:ascii="Courier New" w:hAnsi="Courier New" w:cs="Courier New" w:hint="default"/>
      </w:rPr>
    </w:lvl>
    <w:lvl w:ilvl="8" w:tplc="6EC2864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5BC7AF0">
      <w:start w:val="1"/>
      <w:numFmt w:val="bullet"/>
      <w:lvlText w:val=""/>
      <w:lvlJc w:val="left"/>
      <w:pPr>
        <w:tabs>
          <w:tab w:val="num" w:pos="360"/>
        </w:tabs>
        <w:ind w:left="360" w:hanging="360"/>
      </w:pPr>
      <w:rPr>
        <w:rFonts w:ascii="Symbol" w:hAnsi="Symbol" w:hint="default"/>
      </w:rPr>
    </w:lvl>
    <w:lvl w:ilvl="1" w:tplc="EE70C804" w:tentative="1">
      <w:start w:val="1"/>
      <w:numFmt w:val="bullet"/>
      <w:lvlText w:val="o"/>
      <w:lvlJc w:val="left"/>
      <w:pPr>
        <w:tabs>
          <w:tab w:val="num" w:pos="1080"/>
        </w:tabs>
        <w:ind w:left="1080" w:hanging="360"/>
      </w:pPr>
      <w:rPr>
        <w:rFonts w:ascii="Courier New" w:hAnsi="Courier New" w:cs="Courier New" w:hint="default"/>
      </w:rPr>
    </w:lvl>
    <w:lvl w:ilvl="2" w:tplc="E16EF1BA" w:tentative="1">
      <w:start w:val="1"/>
      <w:numFmt w:val="bullet"/>
      <w:lvlText w:val=""/>
      <w:lvlJc w:val="left"/>
      <w:pPr>
        <w:tabs>
          <w:tab w:val="num" w:pos="1800"/>
        </w:tabs>
        <w:ind w:left="1800" w:hanging="360"/>
      </w:pPr>
      <w:rPr>
        <w:rFonts w:ascii="Wingdings" w:hAnsi="Wingdings" w:hint="default"/>
      </w:rPr>
    </w:lvl>
    <w:lvl w:ilvl="3" w:tplc="EE3ABE54" w:tentative="1">
      <w:start w:val="1"/>
      <w:numFmt w:val="bullet"/>
      <w:lvlText w:val=""/>
      <w:lvlJc w:val="left"/>
      <w:pPr>
        <w:tabs>
          <w:tab w:val="num" w:pos="2520"/>
        </w:tabs>
        <w:ind w:left="2520" w:hanging="360"/>
      </w:pPr>
      <w:rPr>
        <w:rFonts w:ascii="Symbol" w:hAnsi="Symbol" w:hint="default"/>
      </w:rPr>
    </w:lvl>
    <w:lvl w:ilvl="4" w:tplc="253A809A" w:tentative="1">
      <w:start w:val="1"/>
      <w:numFmt w:val="bullet"/>
      <w:lvlText w:val="o"/>
      <w:lvlJc w:val="left"/>
      <w:pPr>
        <w:tabs>
          <w:tab w:val="num" w:pos="3240"/>
        </w:tabs>
        <w:ind w:left="3240" w:hanging="360"/>
      </w:pPr>
      <w:rPr>
        <w:rFonts w:ascii="Courier New" w:hAnsi="Courier New" w:cs="Courier New" w:hint="default"/>
      </w:rPr>
    </w:lvl>
    <w:lvl w:ilvl="5" w:tplc="05CCC89C" w:tentative="1">
      <w:start w:val="1"/>
      <w:numFmt w:val="bullet"/>
      <w:lvlText w:val=""/>
      <w:lvlJc w:val="left"/>
      <w:pPr>
        <w:tabs>
          <w:tab w:val="num" w:pos="3960"/>
        </w:tabs>
        <w:ind w:left="3960" w:hanging="360"/>
      </w:pPr>
      <w:rPr>
        <w:rFonts w:ascii="Wingdings" w:hAnsi="Wingdings" w:hint="default"/>
      </w:rPr>
    </w:lvl>
    <w:lvl w:ilvl="6" w:tplc="BC2697EE" w:tentative="1">
      <w:start w:val="1"/>
      <w:numFmt w:val="bullet"/>
      <w:lvlText w:val=""/>
      <w:lvlJc w:val="left"/>
      <w:pPr>
        <w:tabs>
          <w:tab w:val="num" w:pos="4680"/>
        </w:tabs>
        <w:ind w:left="4680" w:hanging="360"/>
      </w:pPr>
      <w:rPr>
        <w:rFonts w:ascii="Symbol" w:hAnsi="Symbol" w:hint="default"/>
      </w:rPr>
    </w:lvl>
    <w:lvl w:ilvl="7" w:tplc="02E44836" w:tentative="1">
      <w:start w:val="1"/>
      <w:numFmt w:val="bullet"/>
      <w:lvlText w:val="o"/>
      <w:lvlJc w:val="left"/>
      <w:pPr>
        <w:tabs>
          <w:tab w:val="num" w:pos="5400"/>
        </w:tabs>
        <w:ind w:left="5400" w:hanging="360"/>
      </w:pPr>
      <w:rPr>
        <w:rFonts w:ascii="Courier New" w:hAnsi="Courier New" w:cs="Courier New" w:hint="default"/>
      </w:rPr>
    </w:lvl>
    <w:lvl w:ilvl="8" w:tplc="93049CF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6125792">
      <w:start w:val="5"/>
      <w:numFmt w:val="bullet"/>
      <w:lvlText w:val="-"/>
      <w:lvlJc w:val="left"/>
      <w:pPr>
        <w:ind w:left="717" w:hanging="360"/>
      </w:pPr>
      <w:rPr>
        <w:rFonts w:ascii="Calibri" w:eastAsia="Calibri" w:hAnsi="Calibri" w:cs="Times New Roman" w:hint="default"/>
      </w:rPr>
    </w:lvl>
    <w:lvl w:ilvl="1" w:tplc="E2183592" w:tentative="1">
      <w:start w:val="1"/>
      <w:numFmt w:val="bullet"/>
      <w:lvlText w:val="o"/>
      <w:lvlJc w:val="left"/>
      <w:pPr>
        <w:ind w:left="1437" w:hanging="360"/>
      </w:pPr>
      <w:rPr>
        <w:rFonts w:ascii="Courier New" w:hAnsi="Courier New" w:cs="Courier New" w:hint="default"/>
      </w:rPr>
    </w:lvl>
    <w:lvl w:ilvl="2" w:tplc="698EFC4A" w:tentative="1">
      <w:start w:val="1"/>
      <w:numFmt w:val="bullet"/>
      <w:lvlText w:val=""/>
      <w:lvlJc w:val="left"/>
      <w:pPr>
        <w:ind w:left="2157" w:hanging="360"/>
      </w:pPr>
      <w:rPr>
        <w:rFonts w:ascii="Wingdings" w:hAnsi="Wingdings" w:hint="default"/>
      </w:rPr>
    </w:lvl>
    <w:lvl w:ilvl="3" w:tplc="54001C50" w:tentative="1">
      <w:start w:val="1"/>
      <w:numFmt w:val="bullet"/>
      <w:lvlText w:val=""/>
      <w:lvlJc w:val="left"/>
      <w:pPr>
        <w:ind w:left="2877" w:hanging="360"/>
      </w:pPr>
      <w:rPr>
        <w:rFonts w:ascii="Symbol" w:hAnsi="Symbol" w:hint="default"/>
      </w:rPr>
    </w:lvl>
    <w:lvl w:ilvl="4" w:tplc="A2CAAA34" w:tentative="1">
      <w:start w:val="1"/>
      <w:numFmt w:val="bullet"/>
      <w:lvlText w:val="o"/>
      <w:lvlJc w:val="left"/>
      <w:pPr>
        <w:ind w:left="3597" w:hanging="360"/>
      </w:pPr>
      <w:rPr>
        <w:rFonts w:ascii="Courier New" w:hAnsi="Courier New" w:cs="Courier New" w:hint="default"/>
      </w:rPr>
    </w:lvl>
    <w:lvl w:ilvl="5" w:tplc="3F0282F6" w:tentative="1">
      <w:start w:val="1"/>
      <w:numFmt w:val="bullet"/>
      <w:lvlText w:val=""/>
      <w:lvlJc w:val="left"/>
      <w:pPr>
        <w:ind w:left="4317" w:hanging="360"/>
      </w:pPr>
      <w:rPr>
        <w:rFonts w:ascii="Wingdings" w:hAnsi="Wingdings" w:hint="default"/>
      </w:rPr>
    </w:lvl>
    <w:lvl w:ilvl="6" w:tplc="B78CF7E6" w:tentative="1">
      <w:start w:val="1"/>
      <w:numFmt w:val="bullet"/>
      <w:lvlText w:val=""/>
      <w:lvlJc w:val="left"/>
      <w:pPr>
        <w:ind w:left="5037" w:hanging="360"/>
      </w:pPr>
      <w:rPr>
        <w:rFonts w:ascii="Symbol" w:hAnsi="Symbol" w:hint="default"/>
      </w:rPr>
    </w:lvl>
    <w:lvl w:ilvl="7" w:tplc="FF68D264" w:tentative="1">
      <w:start w:val="1"/>
      <w:numFmt w:val="bullet"/>
      <w:lvlText w:val="o"/>
      <w:lvlJc w:val="left"/>
      <w:pPr>
        <w:ind w:left="5757" w:hanging="360"/>
      </w:pPr>
      <w:rPr>
        <w:rFonts w:ascii="Courier New" w:hAnsi="Courier New" w:cs="Courier New" w:hint="default"/>
      </w:rPr>
    </w:lvl>
    <w:lvl w:ilvl="8" w:tplc="C4D2541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1CE2A96">
      <w:start w:val="1"/>
      <w:numFmt w:val="bullet"/>
      <w:lvlText w:val=""/>
      <w:lvlJc w:val="left"/>
      <w:pPr>
        <w:tabs>
          <w:tab w:val="num" w:pos="360"/>
        </w:tabs>
        <w:ind w:left="360" w:hanging="360"/>
      </w:pPr>
      <w:rPr>
        <w:rFonts w:ascii="Symbol" w:hAnsi="Symbol" w:hint="default"/>
      </w:rPr>
    </w:lvl>
    <w:lvl w:ilvl="1" w:tplc="1C8EB578" w:tentative="1">
      <w:start w:val="1"/>
      <w:numFmt w:val="bullet"/>
      <w:lvlText w:val="o"/>
      <w:lvlJc w:val="left"/>
      <w:pPr>
        <w:tabs>
          <w:tab w:val="num" w:pos="1080"/>
        </w:tabs>
        <w:ind w:left="1080" w:hanging="360"/>
      </w:pPr>
      <w:rPr>
        <w:rFonts w:ascii="Courier New" w:hAnsi="Courier New" w:cs="Courier New" w:hint="default"/>
      </w:rPr>
    </w:lvl>
    <w:lvl w:ilvl="2" w:tplc="716CA8E2" w:tentative="1">
      <w:start w:val="1"/>
      <w:numFmt w:val="bullet"/>
      <w:lvlText w:val=""/>
      <w:lvlJc w:val="left"/>
      <w:pPr>
        <w:tabs>
          <w:tab w:val="num" w:pos="1800"/>
        </w:tabs>
        <w:ind w:left="1800" w:hanging="360"/>
      </w:pPr>
      <w:rPr>
        <w:rFonts w:ascii="Wingdings" w:hAnsi="Wingdings" w:hint="default"/>
      </w:rPr>
    </w:lvl>
    <w:lvl w:ilvl="3" w:tplc="86E44D56" w:tentative="1">
      <w:start w:val="1"/>
      <w:numFmt w:val="bullet"/>
      <w:lvlText w:val=""/>
      <w:lvlJc w:val="left"/>
      <w:pPr>
        <w:tabs>
          <w:tab w:val="num" w:pos="2520"/>
        </w:tabs>
        <w:ind w:left="2520" w:hanging="360"/>
      </w:pPr>
      <w:rPr>
        <w:rFonts w:ascii="Symbol" w:hAnsi="Symbol" w:hint="default"/>
      </w:rPr>
    </w:lvl>
    <w:lvl w:ilvl="4" w:tplc="69F2D03A" w:tentative="1">
      <w:start w:val="1"/>
      <w:numFmt w:val="bullet"/>
      <w:lvlText w:val="o"/>
      <w:lvlJc w:val="left"/>
      <w:pPr>
        <w:tabs>
          <w:tab w:val="num" w:pos="3240"/>
        </w:tabs>
        <w:ind w:left="3240" w:hanging="360"/>
      </w:pPr>
      <w:rPr>
        <w:rFonts w:ascii="Courier New" w:hAnsi="Courier New" w:cs="Courier New" w:hint="default"/>
      </w:rPr>
    </w:lvl>
    <w:lvl w:ilvl="5" w:tplc="00E6D1B8" w:tentative="1">
      <w:start w:val="1"/>
      <w:numFmt w:val="bullet"/>
      <w:lvlText w:val=""/>
      <w:lvlJc w:val="left"/>
      <w:pPr>
        <w:tabs>
          <w:tab w:val="num" w:pos="3960"/>
        </w:tabs>
        <w:ind w:left="3960" w:hanging="360"/>
      </w:pPr>
      <w:rPr>
        <w:rFonts w:ascii="Wingdings" w:hAnsi="Wingdings" w:hint="default"/>
      </w:rPr>
    </w:lvl>
    <w:lvl w:ilvl="6" w:tplc="F78A211A" w:tentative="1">
      <w:start w:val="1"/>
      <w:numFmt w:val="bullet"/>
      <w:lvlText w:val=""/>
      <w:lvlJc w:val="left"/>
      <w:pPr>
        <w:tabs>
          <w:tab w:val="num" w:pos="4680"/>
        </w:tabs>
        <w:ind w:left="4680" w:hanging="360"/>
      </w:pPr>
      <w:rPr>
        <w:rFonts w:ascii="Symbol" w:hAnsi="Symbol" w:hint="default"/>
      </w:rPr>
    </w:lvl>
    <w:lvl w:ilvl="7" w:tplc="4AC25B88" w:tentative="1">
      <w:start w:val="1"/>
      <w:numFmt w:val="bullet"/>
      <w:lvlText w:val="o"/>
      <w:lvlJc w:val="left"/>
      <w:pPr>
        <w:tabs>
          <w:tab w:val="num" w:pos="5400"/>
        </w:tabs>
        <w:ind w:left="5400" w:hanging="360"/>
      </w:pPr>
      <w:rPr>
        <w:rFonts w:ascii="Courier New" w:hAnsi="Courier New" w:cs="Courier New" w:hint="default"/>
      </w:rPr>
    </w:lvl>
    <w:lvl w:ilvl="8" w:tplc="F642068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34"/>
    <w:rsid w:val="003E6F34"/>
    <w:rsid w:val="00484177"/>
    <w:rsid w:val="007A2623"/>
    <w:rsid w:val="00812441"/>
    <w:rsid w:val="00AF3259"/>
    <w:rsid w:val="00DD685F"/>
    <w:rsid w:val="00E206DF"/>
    <w:rsid w:val="00EE51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206D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D68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206D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D685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D685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D685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D685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D685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D685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D685F"/>
    <w:rPr>
      <w:rFonts w:eastAsiaTheme="minorHAnsi" w:cstheme="minorBidi"/>
      <w:lang w:eastAsia="en-US"/>
    </w:rPr>
  </w:style>
  <w:style w:type="paragraph" w:styleId="BodyText">
    <w:name w:val="Body Text"/>
    <w:basedOn w:val="Normal"/>
    <w:link w:val="BodyTextChar"/>
    <w:uiPriority w:val="99"/>
    <w:unhideWhenUsed/>
    <w:rsid w:val="00DD685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D685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D685F"/>
    <w:rPr>
      <w:b/>
      <w:bCs/>
    </w:rPr>
  </w:style>
  <w:style w:type="character" w:customStyle="1" w:styleId="CommentSubjectChar">
    <w:name w:val="Comment Subject Char"/>
    <w:basedOn w:val="CommentTextChar"/>
    <w:link w:val="CommentSubject"/>
    <w:uiPriority w:val="99"/>
    <w:rsid w:val="00DD685F"/>
    <w:rPr>
      <w:rFonts w:eastAsiaTheme="minorHAnsi" w:cstheme="minorBidi"/>
      <w:b/>
      <w:bCs/>
      <w:lang w:eastAsia="en-US"/>
    </w:rPr>
  </w:style>
  <w:style w:type="paragraph" w:styleId="BalloonText">
    <w:name w:val="Balloon Text"/>
    <w:basedOn w:val="Normal"/>
    <w:link w:val="BalloonTextChar"/>
    <w:uiPriority w:val="99"/>
    <w:unhideWhenUsed/>
    <w:rsid w:val="00DD685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685F"/>
    <w:rPr>
      <w:rFonts w:ascii="Tahoma" w:eastAsiaTheme="minorHAnsi" w:hAnsi="Tahoma" w:cs="Tahoma"/>
      <w:sz w:val="16"/>
      <w:szCs w:val="16"/>
      <w:lang w:eastAsia="en-US"/>
    </w:rPr>
  </w:style>
  <w:style w:type="paragraph" w:customStyle="1" w:styleId="OutcomeDescription">
    <w:name w:val="Outcome Description"/>
    <w:basedOn w:val="Normal"/>
    <w:qFormat/>
    <w:rsid w:val="00DD685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D685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206D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D68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206D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D685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D685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D685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D685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D685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D685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D685F"/>
    <w:rPr>
      <w:rFonts w:eastAsiaTheme="minorHAnsi" w:cstheme="minorBidi"/>
      <w:lang w:eastAsia="en-US"/>
    </w:rPr>
  </w:style>
  <w:style w:type="paragraph" w:styleId="BodyText">
    <w:name w:val="Body Text"/>
    <w:basedOn w:val="Normal"/>
    <w:link w:val="BodyTextChar"/>
    <w:uiPriority w:val="99"/>
    <w:unhideWhenUsed/>
    <w:rsid w:val="00DD685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D685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D685F"/>
    <w:rPr>
      <w:b/>
      <w:bCs/>
    </w:rPr>
  </w:style>
  <w:style w:type="character" w:customStyle="1" w:styleId="CommentSubjectChar">
    <w:name w:val="Comment Subject Char"/>
    <w:basedOn w:val="CommentTextChar"/>
    <w:link w:val="CommentSubject"/>
    <w:uiPriority w:val="99"/>
    <w:rsid w:val="00DD685F"/>
    <w:rPr>
      <w:rFonts w:eastAsiaTheme="minorHAnsi" w:cstheme="minorBidi"/>
      <w:b/>
      <w:bCs/>
      <w:lang w:eastAsia="en-US"/>
    </w:rPr>
  </w:style>
  <w:style w:type="paragraph" w:styleId="BalloonText">
    <w:name w:val="Balloon Text"/>
    <w:basedOn w:val="Normal"/>
    <w:link w:val="BalloonTextChar"/>
    <w:uiPriority w:val="99"/>
    <w:unhideWhenUsed/>
    <w:rsid w:val="00DD685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685F"/>
    <w:rPr>
      <w:rFonts w:ascii="Tahoma" w:eastAsiaTheme="minorHAnsi" w:hAnsi="Tahoma" w:cs="Tahoma"/>
      <w:sz w:val="16"/>
      <w:szCs w:val="16"/>
      <w:lang w:eastAsia="en-US"/>
    </w:rPr>
  </w:style>
  <w:style w:type="paragraph" w:customStyle="1" w:styleId="OutcomeDescription">
    <w:name w:val="Outcome Description"/>
    <w:basedOn w:val="Normal"/>
    <w:qFormat/>
    <w:rsid w:val="00DD685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D68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7046-6694-44C3-81BB-3761A8BC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12127</Words>
  <Characters>69128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2015-01-22T00:49:00Z</dcterms:created>
  <dcterms:modified xsi:type="dcterms:W3CDTF">2015-02-24T05:08:00Z</dcterms:modified>
</cp:coreProperties>
</file>