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E7FCF" w:rsidP="00854F70">
      <w:pPr>
        <w:pStyle w:val="Heading1"/>
      </w:pPr>
      <w:bookmarkStart w:id="0" w:name="PRMS_RIName"/>
      <w:r w:rsidRPr="00854F70">
        <w:t xml:space="preserve">The Ultimate Care Group Limited - Kensington Court </w:t>
      </w:r>
      <w:proofErr w:type="spellStart"/>
      <w:r w:rsidRPr="00854F70">
        <w:t>Lifecare</w:t>
      </w:r>
      <w:bookmarkEnd w:id="0"/>
      <w:proofErr w:type="spellEnd"/>
    </w:p>
    <w:p w:rsidR="001237E0" w:rsidRPr="00854F70" w:rsidRDefault="006E7FCF" w:rsidP="00FF41C5">
      <w:pPr>
        <w:pStyle w:val="Heading2"/>
      </w:pPr>
      <w:r w:rsidRPr="00854F70">
        <w:t xml:space="preserve">Current Status: </w:t>
      </w:r>
      <w:bookmarkStart w:id="1" w:name="AuditStartDate"/>
      <w:r w:rsidRPr="00854F70">
        <w:t>8 April 2013</w:t>
      </w:r>
      <w:bookmarkEnd w:id="1"/>
    </w:p>
    <w:p w:rsidR="001237E0" w:rsidRPr="005661ED" w:rsidRDefault="006E7FC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E7FCF" w:rsidP="00FF41C5">
      <w:pPr>
        <w:pStyle w:val="Heading2"/>
      </w:pPr>
      <w:r w:rsidRPr="005A5CEB">
        <w:t>General overview</w:t>
      </w:r>
    </w:p>
    <w:p w:rsidR="004E3C14" w:rsidRDefault="006E7FCF" w:rsidP="005A5CEB">
      <w:pPr>
        <w:spacing w:before="240" w:after="0" w:line="276" w:lineRule="auto"/>
        <w:ind w:left="0"/>
        <w:rPr>
          <w:sz w:val="24"/>
        </w:rPr>
      </w:pPr>
      <w:bookmarkStart w:id="3" w:name="GeneralOverview"/>
      <w:r w:rsidRPr="005A5CEB">
        <w:rPr>
          <w:sz w:val="24"/>
        </w:rPr>
        <w:t xml:space="preserve">Kensington Court </w:t>
      </w:r>
      <w:proofErr w:type="spellStart"/>
      <w:r w:rsidRPr="005A5CEB">
        <w:rPr>
          <w:sz w:val="24"/>
        </w:rPr>
        <w:t>Lifecare</w:t>
      </w:r>
      <w:proofErr w:type="spellEnd"/>
      <w:r w:rsidRPr="005A5CEB">
        <w:rPr>
          <w:sz w:val="24"/>
        </w:rPr>
        <w:t xml:space="preserve"> provides residential care for up to 87 residents who require hospital and rest home level care.</w:t>
      </w:r>
      <w:r>
        <w:rPr>
          <w:sz w:val="24"/>
        </w:rPr>
        <w:t xml:space="preserve"> </w:t>
      </w:r>
      <w:r w:rsidRPr="005A5CEB">
        <w:rPr>
          <w:sz w:val="24"/>
        </w:rPr>
        <w:t>Occupancy on the day of the audit is at 64.</w:t>
      </w:r>
      <w:r>
        <w:rPr>
          <w:sz w:val="24"/>
        </w:rPr>
        <w:t xml:space="preserve"> </w:t>
      </w:r>
      <w:r w:rsidRPr="005A5CEB">
        <w:rPr>
          <w:sz w:val="24"/>
        </w:rPr>
        <w:t>The facility is operated by The Ultimate Care Group Limited.</w:t>
      </w:r>
      <w:r>
        <w:rPr>
          <w:sz w:val="24"/>
        </w:rPr>
        <w:t xml:space="preserve"> </w:t>
      </w:r>
      <w:r w:rsidRPr="005A5CEB">
        <w:rPr>
          <w:sz w:val="24"/>
        </w:rPr>
        <w:t>Staffing is stable with minimal turnover.</w:t>
      </w:r>
      <w:r>
        <w:rPr>
          <w:sz w:val="24"/>
        </w:rPr>
        <w:t xml:space="preserve"> </w:t>
      </w:r>
      <w:r w:rsidRPr="005A5CEB">
        <w:rPr>
          <w:sz w:val="24"/>
        </w:rPr>
        <w:t>Staff hours are increased if required to meet the needs of residents.</w:t>
      </w:r>
      <w:r>
        <w:rPr>
          <w:sz w:val="24"/>
        </w:rPr>
        <w:t xml:space="preserve"> </w:t>
      </w:r>
      <w:r w:rsidRPr="005A5CEB">
        <w:rPr>
          <w:sz w:val="24"/>
        </w:rPr>
        <w:t>Residents and family interviewed provide positive feedback on the care provided.</w:t>
      </w:r>
      <w:r>
        <w:rPr>
          <w:sz w:val="24"/>
        </w:rPr>
        <w:t xml:space="preserve"> </w:t>
      </w:r>
      <w:r w:rsidRPr="005A5CEB">
        <w:rPr>
          <w:sz w:val="24"/>
        </w:rPr>
        <w:t>There have been no changes to the facility, staffing structure, management or systems since the last audit.</w:t>
      </w:r>
      <w:r>
        <w:rPr>
          <w:sz w:val="24"/>
        </w:rPr>
        <w:t xml:space="preserve"> </w:t>
      </w:r>
    </w:p>
    <w:p w:rsidR="00582C77" w:rsidRPr="005A5CEB" w:rsidRDefault="006E7FCF" w:rsidP="005A5CEB">
      <w:pPr>
        <w:spacing w:before="240" w:after="0" w:line="276" w:lineRule="auto"/>
        <w:ind w:left="0"/>
        <w:rPr>
          <w:sz w:val="24"/>
        </w:rPr>
      </w:pPr>
      <w:r w:rsidRPr="005A5CEB">
        <w:rPr>
          <w:sz w:val="24"/>
        </w:rPr>
        <w:t xml:space="preserve">One area has been rated as continuous improvement (beyond the standard normally expected) relating to a quality </w:t>
      </w:r>
      <w:proofErr w:type="spellStart"/>
      <w:r w:rsidRPr="005A5CEB">
        <w:rPr>
          <w:sz w:val="24"/>
        </w:rPr>
        <w:t>iniatitive</w:t>
      </w:r>
      <w:proofErr w:type="spellEnd"/>
      <w:r w:rsidRPr="005A5CEB">
        <w:rPr>
          <w:sz w:val="24"/>
        </w:rPr>
        <w:t xml:space="preserve"> implemented to reduce the rate of urinary tract infections in the facility.</w:t>
      </w:r>
      <w:r>
        <w:rPr>
          <w:sz w:val="24"/>
        </w:rPr>
        <w:t xml:space="preserve"> </w:t>
      </w:r>
      <w:r w:rsidRPr="005A5CEB">
        <w:rPr>
          <w:sz w:val="24"/>
        </w:rPr>
        <w:t>There are two areas identified that require improvement relating to documentation for activities, and</w:t>
      </w:r>
      <w:r>
        <w:rPr>
          <w:sz w:val="24"/>
        </w:rPr>
        <w:t xml:space="preserve"> </w:t>
      </w:r>
      <w:r w:rsidRPr="005A5CEB">
        <w:rPr>
          <w:sz w:val="24"/>
        </w:rPr>
        <w:t>documentation for medicine management.</w:t>
      </w:r>
      <w:bookmarkEnd w:id="3"/>
    </w:p>
    <w:p w:rsidR="00BA195E" w:rsidRPr="005A5CEB" w:rsidRDefault="006E7FCF" w:rsidP="00FF41C5">
      <w:pPr>
        <w:pStyle w:val="Heading2"/>
      </w:pPr>
      <w:r w:rsidRPr="005A5CEB">
        <w:t xml:space="preserve">Audit Summary </w:t>
      </w:r>
      <w:r>
        <w:t>as at</w:t>
      </w:r>
      <w:r w:rsidRPr="005A5CEB">
        <w:t xml:space="preserve"> </w:t>
      </w:r>
      <w:bookmarkStart w:id="4" w:name="AuditStartDate1"/>
      <w:r w:rsidRPr="005A5CEB">
        <w:t>8 April 2013</w:t>
      </w:r>
      <w:bookmarkEnd w:id="4"/>
    </w:p>
    <w:p w:rsidR="00BA195E" w:rsidRPr="005A5CEB" w:rsidRDefault="006E7FCF" w:rsidP="005A5CEB">
      <w:pPr>
        <w:spacing w:before="240" w:after="0" w:line="276" w:lineRule="auto"/>
        <w:ind w:left="0"/>
        <w:rPr>
          <w:sz w:val="24"/>
        </w:rPr>
      </w:pPr>
      <w:r w:rsidRPr="005A5CEB">
        <w:rPr>
          <w:sz w:val="24"/>
        </w:rPr>
        <w:t>Standards have been assessed and summarised below:</w:t>
      </w:r>
    </w:p>
    <w:p w:rsidR="00BA195E" w:rsidRPr="00854F70" w:rsidRDefault="006E7FC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350A9" w:rsidTr="008633A8">
        <w:trPr>
          <w:cantSplit/>
          <w:tblHeader/>
        </w:trPr>
        <w:tc>
          <w:tcPr>
            <w:tcW w:w="1260" w:type="dxa"/>
            <w:tcBorders>
              <w:bottom w:val="single" w:sz="4" w:space="0" w:color="000000"/>
            </w:tcBorders>
            <w:vAlign w:val="center"/>
          </w:tcPr>
          <w:p w:rsidR="00BA195E" w:rsidRPr="008F484E" w:rsidRDefault="006E7FC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E7FC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E7FCF" w:rsidP="008F484E">
            <w:pPr>
              <w:spacing w:before="60"/>
              <w:ind w:left="0"/>
              <w:rPr>
                <w:b/>
                <w:sz w:val="24"/>
                <w:szCs w:val="24"/>
              </w:rPr>
            </w:pPr>
            <w:r w:rsidRPr="008F484E">
              <w:rPr>
                <w:b/>
                <w:sz w:val="24"/>
                <w:szCs w:val="24"/>
              </w:rPr>
              <w:t>Definition</w:t>
            </w:r>
          </w:p>
        </w:tc>
      </w:tr>
      <w:tr w:rsidR="00F350A9" w:rsidTr="008633A8">
        <w:trPr>
          <w:cantSplit/>
          <w:trHeight w:val="1134"/>
        </w:trPr>
        <w:tc>
          <w:tcPr>
            <w:tcW w:w="1260" w:type="dxa"/>
            <w:tcBorders>
              <w:bottom w:val="single" w:sz="4" w:space="0" w:color="000000"/>
            </w:tcBorders>
            <w:shd w:val="clear" w:color="0066FF" w:fill="0000FF"/>
            <w:vAlign w:val="center"/>
          </w:tcPr>
          <w:p w:rsidR="00103A98" w:rsidRPr="008F484E" w:rsidRDefault="004E3C1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E7FC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E7FCF" w:rsidP="008F484E">
            <w:pPr>
              <w:spacing w:before="60"/>
              <w:ind w:left="50"/>
              <w:rPr>
                <w:sz w:val="24"/>
                <w:szCs w:val="24"/>
              </w:rPr>
            </w:pPr>
            <w:r w:rsidRPr="008F484E">
              <w:rPr>
                <w:sz w:val="24"/>
                <w:szCs w:val="24"/>
              </w:rPr>
              <w:t>All standards applicable to this service fully attained with some standards exceeded</w:t>
            </w:r>
          </w:p>
        </w:tc>
      </w:tr>
      <w:tr w:rsidR="00F350A9" w:rsidTr="008633A8">
        <w:trPr>
          <w:cantSplit/>
          <w:trHeight w:val="1134"/>
        </w:trPr>
        <w:tc>
          <w:tcPr>
            <w:tcW w:w="1260" w:type="dxa"/>
            <w:tcBorders>
              <w:bottom w:val="single" w:sz="4" w:space="0" w:color="000000"/>
            </w:tcBorders>
            <w:shd w:val="clear" w:color="33CC33" w:fill="00FF00"/>
            <w:vAlign w:val="center"/>
          </w:tcPr>
          <w:p w:rsidR="00103A98" w:rsidRPr="008F484E" w:rsidRDefault="004E3C14" w:rsidP="008F484E">
            <w:pPr>
              <w:spacing w:before="60"/>
              <w:ind w:left="0"/>
              <w:rPr>
                <w:sz w:val="24"/>
                <w:szCs w:val="24"/>
              </w:rPr>
            </w:pPr>
          </w:p>
        </w:tc>
        <w:tc>
          <w:tcPr>
            <w:tcW w:w="3780" w:type="dxa"/>
            <w:shd w:val="clear" w:color="auto" w:fill="auto"/>
            <w:vAlign w:val="center"/>
          </w:tcPr>
          <w:p w:rsidR="00103A98" w:rsidRPr="008F484E" w:rsidRDefault="006E7FC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E7FCF" w:rsidP="008F484E">
            <w:pPr>
              <w:spacing w:before="60"/>
              <w:ind w:left="50"/>
              <w:rPr>
                <w:sz w:val="24"/>
                <w:szCs w:val="24"/>
              </w:rPr>
            </w:pPr>
            <w:r w:rsidRPr="008F484E">
              <w:rPr>
                <w:sz w:val="24"/>
                <w:szCs w:val="24"/>
              </w:rPr>
              <w:t xml:space="preserve">Standards applicable to this service fully attained </w:t>
            </w:r>
          </w:p>
        </w:tc>
      </w:tr>
      <w:tr w:rsidR="00F350A9" w:rsidTr="008633A8">
        <w:trPr>
          <w:cantSplit/>
          <w:trHeight w:val="1134"/>
        </w:trPr>
        <w:tc>
          <w:tcPr>
            <w:tcW w:w="1260" w:type="dxa"/>
            <w:tcBorders>
              <w:bottom w:val="single" w:sz="4" w:space="0" w:color="000000"/>
            </w:tcBorders>
            <w:shd w:val="clear" w:color="auto" w:fill="FFFF00"/>
            <w:vAlign w:val="center"/>
          </w:tcPr>
          <w:p w:rsidR="00103A98" w:rsidRPr="008F484E" w:rsidRDefault="004E3C14" w:rsidP="008F484E">
            <w:pPr>
              <w:spacing w:before="60"/>
              <w:ind w:left="0"/>
              <w:rPr>
                <w:sz w:val="24"/>
                <w:szCs w:val="24"/>
              </w:rPr>
            </w:pPr>
          </w:p>
        </w:tc>
        <w:tc>
          <w:tcPr>
            <w:tcW w:w="3780" w:type="dxa"/>
            <w:shd w:val="clear" w:color="auto" w:fill="auto"/>
            <w:vAlign w:val="center"/>
          </w:tcPr>
          <w:p w:rsidR="00103A98" w:rsidRPr="008F484E" w:rsidRDefault="006E7FC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E7FCF" w:rsidP="008F484E">
            <w:pPr>
              <w:spacing w:before="60"/>
              <w:ind w:left="50"/>
              <w:rPr>
                <w:sz w:val="24"/>
                <w:szCs w:val="24"/>
              </w:rPr>
            </w:pPr>
            <w:r w:rsidRPr="008F484E">
              <w:rPr>
                <w:sz w:val="24"/>
                <w:szCs w:val="24"/>
              </w:rPr>
              <w:t>Some standards applicable to this service partially attained and of low risk</w:t>
            </w:r>
          </w:p>
        </w:tc>
      </w:tr>
      <w:tr w:rsidR="00F350A9" w:rsidTr="008633A8">
        <w:trPr>
          <w:cantSplit/>
          <w:trHeight w:val="1134"/>
        </w:trPr>
        <w:tc>
          <w:tcPr>
            <w:tcW w:w="1260" w:type="dxa"/>
            <w:tcBorders>
              <w:bottom w:val="single" w:sz="4" w:space="0" w:color="000000"/>
            </w:tcBorders>
            <w:shd w:val="clear" w:color="auto" w:fill="FFC800"/>
            <w:vAlign w:val="center"/>
          </w:tcPr>
          <w:p w:rsidR="00103A98" w:rsidRPr="008F484E" w:rsidRDefault="004E3C1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E7FC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E7FC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350A9" w:rsidTr="004B2721">
        <w:trPr>
          <w:cantSplit/>
          <w:trHeight w:val="1134"/>
        </w:trPr>
        <w:tc>
          <w:tcPr>
            <w:tcW w:w="1260" w:type="dxa"/>
            <w:shd w:val="clear" w:color="auto" w:fill="FF0000"/>
            <w:vAlign w:val="center"/>
          </w:tcPr>
          <w:p w:rsidR="00103A98" w:rsidRPr="008F484E" w:rsidRDefault="004E3C14" w:rsidP="008F484E">
            <w:pPr>
              <w:spacing w:before="60"/>
              <w:ind w:left="0"/>
              <w:rPr>
                <w:sz w:val="24"/>
                <w:szCs w:val="24"/>
              </w:rPr>
            </w:pPr>
          </w:p>
        </w:tc>
        <w:tc>
          <w:tcPr>
            <w:tcW w:w="3780" w:type="dxa"/>
            <w:shd w:val="clear" w:color="auto" w:fill="auto"/>
            <w:vAlign w:val="center"/>
          </w:tcPr>
          <w:p w:rsidR="00103A98" w:rsidRPr="008F484E" w:rsidRDefault="006E7FC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E7FC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E7FCF" w:rsidP="00FF41C5">
      <w:pPr>
        <w:pStyle w:val="Heading3"/>
      </w:pPr>
      <w:r w:rsidRPr="00FF41C5">
        <w:t xml:space="preserve">Consumer Rights as at </w:t>
      </w:r>
      <w:bookmarkStart w:id="5" w:name="AuditStartDate2"/>
      <w:r w:rsidRPr="00FF41C5">
        <w:t>8 April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50A9" w:rsidTr="00F62C56">
        <w:trPr>
          <w:cantSplit/>
        </w:trPr>
        <w:tc>
          <w:tcPr>
            <w:tcW w:w="5529" w:type="dxa"/>
          </w:tcPr>
          <w:p w:rsidR="004B2721" w:rsidRPr="00CC002C" w:rsidRDefault="006E7FC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E3C14" w:rsidP="008F484E">
            <w:pPr>
              <w:spacing w:after="0"/>
              <w:ind w:left="0"/>
              <w:rPr>
                <w:rFonts w:cs="Arial"/>
                <w:b/>
                <w:szCs w:val="24"/>
              </w:rPr>
            </w:pPr>
          </w:p>
        </w:tc>
        <w:tc>
          <w:tcPr>
            <w:tcW w:w="2330" w:type="dxa"/>
            <w:shd w:val="clear" w:color="auto" w:fill="FFFFFF"/>
          </w:tcPr>
          <w:p w:rsidR="004B2721" w:rsidRPr="00CC002C" w:rsidRDefault="006E7FCF" w:rsidP="008F484E">
            <w:pPr>
              <w:spacing w:after="0"/>
              <w:ind w:left="0"/>
              <w:rPr>
                <w:rFonts w:cs="Arial"/>
                <w:b/>
                <w:szCs w:val="24"/>
              </w:rPr>
            </w:pPr>
            <w:r>
              <w:t>Standards applicable to this service fully attained.</w:t>
            </w:r>
          </w:p>
        </w:tc>
      </w:tr>
    </w:tbl>
    <w:p w:rsidR="00FF41C5" w:rsidRPr="00FF41C5" w:rsidRDefault="006E7FCF" w:rsidP="00FF41C5">
      <w:pPr>
        <w:pStyle w:val="Heading3"/>
      </w:pPr>
      <w:r w:rsidRPr="00FF41C5">
        <w:t>Organisational Management</w:t>
      </w:r>
      <w:r>
        <w:t xml:space="preserve"> as at </w:t>
      </w:r>
      <w:bookmarkStart w:id="6" w:name="AuditStartDate3"/>
      <w:r w:rsidRPr="00FF41C5">
        <w:t>8 April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50A9" w:rsidTr="00F62C56">
        <w:trPr>
          <w:cantSplit/>
        </w:trPr>
        <w:tc>
          <w:tcPr>
            <w:tcW w:w="5529" w:type="dxa"/>
          </w:tcPr>
          <w:p w:rsidR="004D2CA9" w:rsidRPr="00CC002C" w:rsidRDefault="006E7FC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4E3C14" w:rsidP="004D2CA9">
            <w:pPr>
              <w:spacing w:after="0"/>
              <w:ind w:left="0"/>
              <w:rPr>
                <w:rFonts w:cs="Arial"/>
                <w:b/>
                <w:szCs w:val="24"/>
              </w:rPr>
            </w:pPr>
          </w:p>
        </w:tc>
        <w:tc>
          <w:tcPr>
            <w:tcW w:w="2330" w:type="dxa"/>
            <w:shd w:val="clear" w:color="auto" w:fill="FFFFFF"/>
          </w:tcPr>
          <w:p w:rsidR="004D2CA9" w:rsidRPr="00CC002C" w:rsidRDefault="006E7FCF" w:rsidP="004D2CA9">
            <w:pPr>
              <w:spacing w:after="0"/>
              <w:ind w:left="0"/>
              <w:rPr>
                <w:rFonts w:cs="Arial"/>
                <w:b/>
                <w:szCs w:val="24"/>
              </w:rPr>
            </w:pPr>
            <w:r>
              <w:t>Standards applicable to this service fully attained.</w:t>
            </w:r>
          </w:p>
        </w:tc>
      </w:tr>
    </w:tbl>
    <w:p w:rsidR="00FF41C5" w:rsidRPr="00FF41C5" w:rsidRDefault="006E7FCF" w:rsidP="00FF41C5">
      <w:pPr>
        <w:pStyle w:val="Heading3"/>
      </w:pPr>
      <w:r w:rsidRPr="00CC002C">
        <w:lastRenderedPageBreak/>
        <w:t>Continuum of Service Delivery</w:t>
      </w:r>
      <w:r>
        <w:t xml:space="preserve"> as at </w:t>
      </w:r>
      <w:bookmarkStart w:id="7" w:name="AuditStartDate4"/>
      <w:r w:rsidRPr="00FF41C5">
        <w:t>8 April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50A9" w:rsidTr="00F62C56">
        <w:trPr>
          <w:cantSplit/>
        </w:trPr>
        <w:tc>
          <w:tcPr>
            <w:tcW w:w="5529" w:type="dxa"/>
          </w:tcPr>
          <w:p w:rsidR="004D2CA9" w:rsidRPr="00CC002C" w:rsidRDefault="006E7FC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4E3C14" w:rsidP="004D2CA9">
            <w:pPr>
              <w:spacing w:after="0"/>
              <w:ind w:left="0"/>
              <w:rPr>
                <w:rFonts w:cs="Arial"/>
                <w:b/>
                <w:szCs w:val="24"/>
              </w:rPr>
            </w:pPr>
          </w:p>
        </w:tc>
        <w:tc>
          <w:tcPr>
            <w:tcW w:w="2330" w:type="dxa"/>
            <w:shd w:val="clear" w:color="auto" w:fill="FFFFFF"/>
          </w:tcPr>
          <w:p w:rsidR="004D2CA9" w:rsidRPr="00CC002C" w:rsidRDefault="006E7FCF" w:rsidP="004D2CA9">
            <w:pPr>
              <w:spacing w:after="0"/>
              <w:ind w:left="0"/>
              <w:rPr>
                <w:rFonts w:cs="Arial"/>
                <w:b/>
                <w:szCs w:val="24"/>
              </w:rPr>
            </w:pPr>
            <w:r>
              <w:t>Some standards applicable to this service partially attained and of low risk.</w:t>
            </w:r>
          </w:p>
        </w:tc>
      </w:tr>
    </w:tbl>
    <w:p w:rsidR="00FF41C5" w:rsidRDefault="006E7FCF" w:rsidP="00FF41C5">
      <w:pPr>
        <w:pStyle w:val="Heading3"/>
      </w:pPr>
      <w:r w:rsidRPr="00CC002C">
        <w:t>Safe and Appropriate Environment</w:t>
      </w:r>
      <w:r w:rsidRPr="00FF41C5">
        <w:t xml:space="preserve"> </w:t>
      </w:r>
      <w:r>
        <w:t xml:space="preserve">as at </w:t>
      </w:r>
      <w:bookmarkStart w:id="8" w:name="AuditStartDate5"/>
      <w:r>
        <w:t>8 April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50A9" w:rsidTr="00F62C56">
        <w:trPr>
          <w:cantSplit/>
        </w:trPr>
        <w:tc>
          <w:tcPr>
            <w:tcW w:w="5529" w:type="dxa"/>
          </w:tcPr>
          <w:p w:rsidR="004D2CA9" w:rsidRPr="00CC002C" w:rsidRDefault="006E7FC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E3C14" w:rsidP="004D2CA9">
            <w:pPr>
              <w:spacing w:after="0"/>
              <w:ind w:left="0"/>
              <w:rPr>
                <w:rFonts w:cs="Arial"/>
                <w:b/>
                <w:szCs w:val="24"/>
              </w:rPr>
            </w:pPr>
          </w:p>
        </w:tc>
        <w:tc>
          <w:tcPr>
            <w:tcW w:w="2330" w:type="dxa"/>
            <w:shd w:val="clear" w:color="auto" w:fill="FFFFFF"/>
          </w:tcPr>
          <w:p w:rsidR="004D2CA9" w:rsidRPr="00CC002C" w:rsidRDefault="006E7FCF" w:rsidP="004D2CA9">
            <w:pPr>
              <w:spacing w:after="0"/>
              <w:ind w:left="0"/>
              <w:rPr>
                <w:rFonts w:cs="Arial"/>
                <w:b/>
                <w:szCs w:val="24"/>
              </w:rPr>
            </w:pPr>
            <w:r>
              <w:t>Standards applicable to this service fully attained.</w:t>
            </w:r>
          </w:p>
        </w:tc>
      </w:tr>
    </w:tbl>
    <w:p w:rsidR="00FF41C5" w:rsidRDefault="006E7FCF" w:rsidP="00FF41C5">
      <w:pPr>
        <w:pStyle w:val="Heading3"/>
      </w:pPr>
      <w:r w:rsidRPr="00CC002C">
        <w:t>Restraint Minimisation and Safe Practice</w:t>
      </w:r>
      <w:r w:rsidRPr="00FF41C5">
        <w:t xml:space="preserve"> as at </w:t>
      </w:r>
      <w:bookmarkStart w:id="9" w:name="AuditStartDate6"/>
      <w:r>
        <w:t>8 April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50A9" w:rsidTr="00F62C56">
        <w:trPr>
          <w:cantSplit/>
        </w:trPr>
        <w:tc>
          <w:tcPr>
            <w:tcW w:w="5529" w:type="dxa"/>
          </w:tcPr>
          <w:p w:rsidR="004D2CA9" w:rsidRPr="00CC002C" w:rsidRDefault="006E7FC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E3C14" w:rsidP="004D2CA9">
            <w:pPr>
              <w:spacing w:after="0"/>
              <w:ind w:left="0"/>
              <w:rPr>
                <w:rFonts w:cs="Arial"/>
                <w:b/>
                <w:szCs w:val="24"/>
              </w:rPr>
            </w:pPr>
          </w:p>
        </w:tc>
        <w:tc>
          <w:tcPr>
            <w:tcW w:w="2330" w:type="dxa"/>
            <w:shd w:val="clear" w:color="auto" w:fill="FFFFFF"/>
          </w:tcPr>
          <w:p w:rsidR="004D2CA9" w:rsidRPr="00CC002C" w:rsidRDefault="006E7FCF" w:rsidP="004D2CA9">
            <w:pPr>
              <w:spacing w:after="0"/>
              <w:ind w:left="0"/>
              <w:rPr>
                <w:rFonts w:cs="Arial"/>
                <w:b/>
                <w:szCs w:val="24"/>
              </w:rPr>
            </w:pPr>
            <w:r>
              <w:t>Standards applicable to this service fully attained.</w:t>
            </w:r>
          </w:p>
        </w:tc>
      </w:tr>
    </w:tbl>
    <w:p w:rsidR="00FF41C5" w:rsidRPr="00CC002C" w:rsidRDefault="006E7FCF" w:rsidP="00FF41C5">
      <w:pPr>
        <w:pStyle w:val="Heading3"/>
      </w:pPr>
      <w:r w:rsidRPr="00CC002C">
        <w:t>Infection Prevention and Control</w:t>
      </w:r>
      <w:r w:rsidRPr="00FF41C5">
        <w:t xml:space="preserve"> as at </w:t>
      </w:r>
      <w:bookmarkStart w:id="10" w:name="AuditStartDate7"/>
      <w:r w:rsidRPr="00CC002C">
        <w:t>8 April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50A9" w:rsidTr="00F62C56">
        <w:trPr>
          <w:cantSplit/>
        </w:trPr>
        <w:tc>
          <w:tcPr>
            <w:tcW w:w="5529" w:type="dxa"/>
          </w:tcPr>
          <w:p w:rsidR="004D2CA9" w:rsidRPr="00CC002C" w:rsidRDefault="006E7FC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E3C14" w:rsidP="004D2CA9">
            <w:pPr>
              <w:spacing w:after="0"/>
              <w:ind w:left="0"/>
              <w:rPr>
                <w:rFonts w:cs="Arial"/>
                <w:b/>
                <w:szCs w:val="24"/>
              </w:rPr>
            </w:pPr>
          </w:p>
        </w:tc>
        <w:tc>
          <w:tcPr>
            <w:tcW w:w="2330" w:type="dxa"/>
            <w:shd w:val="clear" w:color="auto" w:fill="FFFFFF"/>
          </w:tcPr>
          <w:p w:rsidR="004D2CA9" w:rsidRPr="00CC002C" w:rsidRDefault="006E7FCF" w:rsidP="004D2CA9">
            <w:pPr>
              <w:spacing w:after="0"/>
              <w:ind w:left="0"/>
              <w:rPr>
                <w:rFonts w:cs="Arial"/>
                <w:b/>
                <w:szCs w:val="24"/>
              </w:rPr>
            </w:pPr>
            <w:r>
              <w:t>Standards applicable to this service fully attained.</w:t>
            </w:r>
          </w:p>
        </w:tc>
      </w:tr>
    </w:tbl>
    <w:p w:rsidR="008F484E" w:rsidRDefault="00904395" w:rsidP="006E7FCF">
      <w:pPr>
        <w:pStyle w:val="Heading2"/>
      </w:pPr>
      <w:r w:rsidRPr="00904395">
        <w:lastRenderedPageBreak/>
        <w:t>Consumer Rights</w:t>
      </w:r>
    </w:p>
    <w:p w:rsidR="004E3C14" w:rsidRDefault="00904395" w:rsidP="004E3C14">
      <w:pPr>
        <w:spacing w:before="240" w:after="0" w:line="276" w:lineRule="auto"/>
        <w:ind w:left="0"/>
        <w:rPr>
          <w:sz w:val="24"/>
        </w:rPr>
      </w:pPr>
      <w:r w:rsidRPr="00904395">
        <w:rPr>
          <w:sz w:val="24"/>
        </w:rPr>
        <w:t>The facility ensures information regarding the Health and Disability Commissioner's Code of Health and Disability Services Consumers' Rights (the Code), including the facility's complaints process and the Nationwide Health and Disability Advocacy Service, is accessible and brought to the attention of residents’ and their families on admission to the facility. All residents and family members interviewed verify that their rights are met at all times during service delivery, that staff are respectful of their needs, communication is appropriate, and they have a clear understanding of their rights, and the facility’s processes if these are not met.</w:t>
      </w:r>
    </w:p>
    <w:p w:rsidR="004E3C14" w:rsidRDefault="00904395" w:rsidP="004E3C14">
      <w:pPr>
        <w:spacing w:before="240" w:after="0" w:line="276" w:lineRule="auto"/>
        <w:ind w:left="0"/>
        <w:rPr>
          <w:sz w:val="24"/>
        </w:rPr>
      </w:pPr>
      <w:r w:rsidRPr="00904395">
        <w:rPr>
          <w:sz w:val="24"/>
        </w:rPr>
        <w:t>There is verification from residents and family that consent forms are provided prior to admission to ensure they have time for consultation and are fully informed. Time is provided if discussions and explanation is required. An older persons’ advocate is available if required and is interviewed during the audit, confirming the facility encourages external support if required.</w:t>
      </w:r>
    </w:p>
    <w:p w:rsidR="004E3C14" w:rsidRDefault="00904395" w:rsidP="004E3C14">
      <w:pPr>
        <w:spacing w:before="240" w:after="0" w:line="276" w:lineRule="auto"/>
        <w:ind w:left="0"/>
        <w:rPr>
          <w:sz w:val="24"/>
        </w:rPr>
      </w:pPr>
      <w:r w:rsidRPr="00904395">
        <w:rPr>
          <w:sz w:val="24"/>
        </w:rPr>
        <w:t xml:space="preserve">There is evidence of consideration of residents' personal choices, acknowledging and supporting cultural, spiritual and individual rights and beliefs, and encouraging independence. </w:t>
      </w:r>
    </w:p>
    <w:p w:rsidR="00904395" w:rsidRDefault="00904395" w:rsidP="004E3C14">
      <w:pPr>
        <w:spacing w:before="240" w:after="0" w:line="276" w:lineRule="auto"/>
        <w:ind w:left="0"/>
        <w:rPr>
          <w:sz w:val="24"/>
        </w:rPr>
      </w:pPr>
      <w:r w:rsidRPr="00904395">
        <w:rPr>
          <w:sz w:val="24"/>
        </w:rPr>
        <w:t>The facility manager is responsible for management of complaints and a complaints register is maintained.  The residents can use the complaints forms or raise issues at the residents' monthly meetings.</w:t>
      </w:r>
    </w:p>
    <w:p w:rsidR="00904395" w:rsidRDefault="00904395" w:rsidP="00904395">
      <w:pPr>
        <w:pStyle w:val="Heading2"/>
      </w:pPr>
      <w:r w:rsidRPr="00904395">
        <w:t>Organisational Management</w:t>
      </w:r>
    </w:p>
    <w:p w:rsidR="004E3C14" w:rsidRDefault="00904395" w:rsidP="004E3C14">
      <w:pPr>
        <w:spacing w:before="240" w:after="0" w:line="276" w:lineRule="auto"/>
        <w:ind w:left="0"/>
        <w:rPr>
          <w:sz w:val="24"/>
        </w:rPr>
      </w:pPr>
      <w:r w:rsidRPr="00904395">
        <w:rPr>
          <w:sz w:val="24"/>
        </w:rPr>
        <w:t xml:space="preserve">The Ultimate Care Group Limited is the governing body and is responsible for the service provided at Kensington Court </w:t>
      </w:r>
      <w:proofErr w:type="spellStart"/>
      <w:r w:rsidRPr="00904395">
        <w:rPr>
          <w:sz w:val="24"/>
        </w:rPr>
        <w:t>Lifecare</w:t>
      </w:r>
      <w:proofErr w:type="spellEnd"/>
      <w:r w:rsidRPr="00904395">
        <w:rPr>
          <w:sz w:val="24"/>
        </w:rPr>
        <w:t xml:space="preserve">.  A range of key planning documents were reviewed and include a vision statement and core values.  Systems are in place for monitoring the service provided at Kensington Court </w:t>
      </w:r>
      <w:proofErr w:type="spellStart"/>
      <w:r w:rsidRPr="00904395">
        <w:rPr>
          <w:sz w:val="24"/>
        </w:rPr>
        <w:t>Lifecare</w:t>
      </w:r>
      <w:proofErr w:type="spellEnd"/>
      <w:r w:rsidRPr="00904395">
        <w:rPr>
          <w:sz w:val="24"/>
        </w:rPr>
        <w:t xml:space="preserve">, including regular monthly reporting by the facility manager to The Ultimate Care Group Limited head office.  </w:t>
      </w:r>
    </w:p>
    <w:p w:rsidR="004E3C14" w:rsidRDefault="00904395" w:rsidP="004E3C14">
      <w:pPr>
        <w:spacing w:before="240" w:after="0" w:line="276" w:lineRule="auto"/>
        <w:ind w:left="0"/>
        <w:rPr>
          <w:sz w:val="24"/>
        </w:rPr>
      </w:pPr>
      <w:r w:rsidRPr="00904395">
        <w:rPr>
          <w:sz w:val="24"/>
        </w:rPr>
        <w:t>The facility is managed by a suitably qualified and very experienced facility manager, who is a registered nurse who has been in this current role for the last six years.  The facility manager is supported by a clinical services manager, who has been in the</w:t>
      </w:r>
      <w:r w:rsidR="007C286C">
        <w:rPr>
          <w:sz w:val="24"/>
        </w:rPr>
        <w:t xml:space="preserve"> </w:t>
      </w:r>
      <w:r w:rsidRPr="00904395">
        <w:rPr>
          <w:sz w:val="24"/>
        </w:rPr>
        <w:t>current role for two years.</w:t>
      </w:r>
    </w:p>
    <w:p w:rsidR="004E3C14" w:rsidRDefault="00904395" w:rsidP="004E3C14">
      <w:pPr>
        <w:spacing w:before="240" w:after="0" w:line="276" w:lineRule="auto"/>
        <w:ind w:left="0"/>
        <w:rPr>
          <w:sz w:val="24"/>
        </w:rPr>
      </w:pPr>
      <w:r w:rsidRPr="00904395">
        <w:rPr>
          <w:sz w:val="24"/>
        </w:rPr>
        <w:t xml:space="preserve">The Ultimate Care Group quality and risk management systems are imbedded at Kensington Court </w:t>
      </w:r>
      <w:proofErr w:type="spellStart"/>
      <w:r w:rsidRPr="00904395">
        <w:rPr>
          <w:sz w:val="24"/>
        </w:rPr>
        <w:t>Lifecare</w:t>
      </w:r>
      <w:proofErr w:type="spellEnd"/>
      <w:r w:rsidRPr="00904395">
        <w:rPr>
          <w:sz w:val="24"/>
        </w:rPr>
        <w:t xml:space="preserve">. There is evidence that quality improvement data is collected, collated, and analysed to identify trends and corrective actions are implemented to improve service delivery.  There is an internal audit programme in place.  A range of risks are identified and managed.  Adverse events are documented on accident/incident forms and an electronic database is reviewed by personnel from The Ultimate Care Group Limited head office.  </w:t>
      </w:r>
    </w:p>
    <w:p w:rsidR="004E3C14" w:rsidRDefault="00904395" w:rsidP="004E3C14">
      <w:pPr>
        <w:spacing w:before="240" w:after="0" w:line="276" w:lineRule="auto"/>
        <w:ind w:left="0"/>
        <w:rPr>
          <w:sz w:val="24"/>
        </w:rPr>
      </w:pPr>
      <w:r w:rsidRPr="00904395">
        <w:rPr>
          <w:sz w:val="24"/>
        </w:rPr>
        <w:lastRenderedPageBreak/>
        <w:t xml:space="preserve">There are policies and procedures on human resources management and the validation of current annual practising certificates for registered nurses, enrolled nurses, the pharmacist, dietician, podiatrist, and general practitioners is occurring.  There is evidence available indicating an in-service education programme is provided for staff at least monthly.  </w:t>
      </w:r>
      <w:proofErr w:type="gramStart"/>
      <w:r w:rsidRPr="00904395">
        <w:rPr>
          <w:sz w:val="24"/>
        </w:rPr>
        <w:t>Staff are</w:t>
      </w:r>
      <w:proofErr w:type="gramEnd"/>
      <w:r w:rsidRPr="00904395">
        <w:rPr>
          <w:sz w:val="24"/>
        </w:rPr>
        <w:t xml:space="preserve"> also supported to complete the New Zealand Qualifications Authority Unit Standards via the </w:t>
      </w:r>
      <w:proofErr w:type="spellStart"/>
      <w:r>
        <w:rPr>
          <w:sz w:val="24"/>
        </w:rPr>
        <w:t>Caree</w:t>
      </w:r>
      <w:r w:rsidRPr="00904395">
        <w:rPr>
          <w:sz w:val="24"/>
        </w:rPr>
        <w:t>force</w:t>
      </w:r>
      <w:proofErr w:type="spellEnd"/>
      <w:r w:rsidRPr="00904395">
        <w:rPr>
          <w:sz w:val="24"/>
        </w:rPr>
        <w:t xml:space="preserve"> education modules.  Review of staff records provide evidence that human resources processes are followed as required (e.g., reference checking, criminal history vetting, interview processes for appointment and individual education records are maintained).  </w:t>
      </w:r>
    </w:p>
    <w:p w:rsidR="004E3C14" w:rsidRDefault="00904395" w:rsidP="004E3C14">
      <w:pPr>
        <w:spacing w:before="240" w:after="0" w:line="276" w:lineRule="auto"/>
        <w:ind w:left="0"/>
        <w:rPr>
          <w:sz w:val="24"/>
        </w:rPr>
      </w:pPr>
      <w:r w:rsidRPr="00904395">
        <w:rPr>
          <w:sz w:val="24"/>
        </w:rPr>
        <w:t xml:space="preserve">There is a documented rationale for determining staffing levels and skill mix in order to provide safe service delivery that is based on best practice.  The minimum amount of staff is provided during the night shift and consists of one registered nurse and three caregivers.  The facility manager and clinical services manager are on call after hours.  All care staff interviewed report there is adequate staff available.  </w:t>
      </w:r>
    </w:p>
    <w:p w:rsidR="00904395" w:rsidRDefault="00904395" w:rsidP="004E3C14">
      <w:pPr>
        <w:spacing w:before="240" w:after="0" w:line="276" w:lineRule="auto"/>
        <w:ind w:left="0"/>
        <w:rPr>
          <w:sz w:val="24"/>
        </w:rPr>
      </w:pPr>
      <w:r w:rsidRPr="00904395">
        <w:rPr>
          <w:sz w:val="24"/>
        </w:rPr>
        <w:t>Resident information is entered into a register in an accurate and timely manner.  Residents' files are integrated and documentation is legible with the name and designation of the person making the entry identifiable.</w:t>
      </w:r>
    </w:p>
    <w:p w:rsidR="00904395" w:rsidRDefault="00904395" w:rsidP="004E3C14">
      <w:pPr>
        <w:pStyle w:val="Heading2"/>
      </w:pPr>
      <w:r w:rsidRPr="00904395">
        <w:t>Continuum of Service Delivery</w:t>
      </w:r>
    </w:p>
    <w:p w:rsidR="004E3C14" w:rsidRDefault="00904395" w:rsidP="004E3C14">
      <w:pPr>
        <w:spacing w:before="240" w:after="0" w:line="276" w:lineRule="auto"/>
        <w:ind w:left="0"/>
        <w:rPr>
          <w:sz w:val="24"/>
        </w:rPr>
      </w:pPr>
      <w:r w:rsidRPr="00904395">
        <w:rPr>
          <w:sz w:val="24"/>
        </w:rPr>
        <w:t>The admitting registered nurse (RN) completes a range of assessments and develops detailed and comprehensive life style care plans to guide staff in service provision and reviews these within recommended timeframes.  Observation of staff</w:t>
      </w:r>
      <w:r>
        <w:rPr>
          <w:sz w:val="24"/>
        </w:rPr>
        <w:t>;</w:t>
      </w:r>
      <w:r w:rsidRPr="00904395">
        <w:rPr>
          <w:sz w:val="24"/>
        </w:rPr>
        <w:t xml:space="preserve"> review of patient notes</w:t>
      </w:r>
      <w:r>
        <w:rPr>
          <w:sz w:val="24"/>
        </w:rPr>
        <w:t xml:space="preserve">; </w:t>
      </w:r>
      <w:r w:rsidRPr="00904395">
        <w:rPr>
          <w:sz w:val="24"/>
        </w:rPr>
        <w:t xml:space="preserve">and resident and family interviews, confirm that all staff provide individualised care that reflects desired goals and outcomes. </w:t>
      </w:r>
    </w:p>
    <w:p w:rsidR="004E3C14" w:rsidRDefault="00904395" w:rsidP="004E3C14">
      <w:pPr>
        <w:spacing w:before="240" w:after="0" w:line="276" w:lineRule="auto"/>
        <w:ind w:left="0"/>
        <w:rPr>
          <w:sz w:val="24"/>
        </w:rPr>
      </w:pPr>
      <w:r w:rsidRPr="00904395">
        <w:rPr>
          <w:sz w:val="24"/>
        </w:rPr>
        <w:t xml:space="preserve">A general practitioner (GP) is interviewed during the audit and confirms the facility RN’s assessments are timely and appropriate, that he is notified in a timely manner, and he is very complimentary of the facility. </w:t>
      </w:r>
    </w:p>
    <w:p w:rsidR="004E3C14" w:rsidRDefault="00904395" w:rsidP="004E3C14">
      <w:pPr>
        <w:spacing w:before="240" w:after="0" w:line="276" w:lineRule="auto"/>
        <w:ind w:left="0"/>
        <w:rPr>
          <w:sz w:val="24"/>
        </w:rPr>
      </w:pPr>
      <w:r w:rsidRPr="00904395">
        <w:rPr>
          <w:sz w:val="24"/>
        </w:rPr>
        <w:t>An activities programme is planned and implemented by the diversional therapist and the activities person, however it may not always meet the identified activities of all the residents, and individual resident’s activity plans are not always developed, and are not reviewed in line with lifestyle plans and these areas need improvement.</w:t>
      </w:r>
    </w:p>
    <w:p w:rsidR="004E3C14" w:rsidRDefault="00904395" w:rsidP="004E3C14">
      <w:pPr>
        <w:spacing w:before="240" w:after="0" w:line="276" w:lineRule="auto"/>
        <w:ind w:left="0"/>
        <w:rPr>
          <w:sz w:val="24"/>
        </w:rPr>
      </w:pPr>
      <w:r w:rsidRPr="00904395">
        <w:rPr>
          <w:sz w:val="24"/>
        </w:rPr>
        <w:t>Policies and procedures are in place for all stages of medication management. A robotic medication system is in place for the facility. The medication administration process is observed during the audit confirming safe practice occurs. Documented medication records are completed by the residents’ GPs, however faxed records are not documented onto the original medication form and this requires improvement.</w:t>
      </w:r>
    </w:p>
    <w:p w:rsidR="00904395" w:rsidRDefault="00904395" w:rsidP="004E3C14">
      <w:pPr>
        <w:spacing w:before="240" w:after="0" w:line="276" w:lineRule="auto"/>
        <w:ind w:left="0"/>
        <w:rPr>
          <w:sz w:val="24"/>
        </w:rPr>
      </w:pPr>
      <w:r w:rsidRPr="00904395">
        <w:rPr>
          <w:sz w:val="24"/>
        </w:rPr>
        <w:t xml:space="preserve">A dietary profile is completed for each resident on admission and updated as required. Special dietary requirements are met and personal likes and dislikes are catered for. Kitchen processes, including food preparation, transport, storage and removal of kitchen waste is appropriately </w:t>
      </w:r>
      <w:r w:rsidRPr="00904395">
        <w:rPr>
          <w:sz w:val="24"/>
        </w:rPr>
        <w:lastRenderedPageBreak/>
        <w:t>managed by the kitchen staff including two cooks. A nutritional review of the menu has occurred in the past year, and observation of the meals provided reflects the menu.  Food, fridge and freezer temperatures are recorded daily, and observed to be within recommended levels.</w:t>
      </w:r>
    </w:p>
    <w:p w:rsidR="00904395" w:rsidRDefault="00904395" w:rsidP="004E3C14">
      <w:pPr>
        <w:pStyle w:val="Heading2"/>
      </w:pPr>
      <w:r w:rsidRPr="00904395">
        <w:t>Safe and Appropriate Environment</w:t>
      </w:r>
    </w:p>
    <w:p w:rsidR="004E3C14" w:rsidRDefault="00904395" w:rsidP="004E3C14">
      <w:pPr>
        <w:spacing w:before="240" w:after="0" w:line="276" w:lineRule="auto"/>
        <w:ind w:left="0"/>
        <w:rPr>
          <w:sz w:val="24"/>
        </w:rPr>
      </w:pPr>
      <w:r w:rsidRPr="00904395">
        <w:rPr>
          <w:sz w:val="24"/>
        </w:rPr>
        <w:t xml:space="preserve">Bedrooms provide single accommodation with rest home rooms providing </w:t>
      </w:r>
      <w:proofErr w:type="spellStart"/>
      <w:r w:rsidRPr="00904395">
        <w:rPr>
          <w:sz w:val="24"/>
        </w:rPr>
        <w:t>ensuites</w:t>
      </w:r>
      <w:proofErr w:type="spellEnd"/>
      <w:r w:rsidRPr="00904395">
        <w:rPr>
          <w:sz w:val="24"/>
        </w:rPr>
        <w:t xml:space="preserve"> (toilets and wash hand basins), and hospital rooms providing full </w:t>
      </w:r>
      <w:proofErr w:type="spellStart"/>
      <w:r w:rsidRPr="00904395">
        <w:rPr>
          <w:sz w:val="24"/>
        </w:rPr>
        <w:t>ensuites</w:t>
      </w:r>
      <w:proofErr w:type="spellEnd"/>
      <w:r w:rsidRPr="00904395">
        <w:rPr>
          <w:sz w:val="24"/>
        </w:rPr>
        <w:t xml:space="preserve">.  Several of the bedrooms have shared </w:t>
      </w:r>
      <w:proofErr w:type="spellStart"/>
      <w:r w:rsidRPr="00904395">
        <w:rPr>
          <w:sz w:val="24"/>
        </w:rPr>
        <w:t>ensuite</w:t>
      </w:r>
      <w:proofErr w:type="spellEnd"/>
      <w:r w:rsidRPr="00904395">
        <w:rPr>
          <w:sz w:val="24"/>
        </w:rPr>
        <w:t xml:space="preserve"> facilities.  There are also adequate toilet and shower facilities throughout the facility.  Residents' rooms are large enough to allow for the safe use of mobility aids, lifting aids, as well as a </w:t>
      </w:r>
      <w:proofErr w:type="spellStart"/>
      <w:r w:rsidRPr="00904395">
        <w:rPr>
          <w:sz w:val="24"/>
        </w:rPr>
        <w:t>carer</w:t>
      </w:r>
      <w:proofErr w:type="spellEnd"/>
      <w:r w:rsidRPr="00904395">
        <w:rPr>
          <w:sz w:val="24"/>
        </w:rPr>
        <w:t>. There are separate lounges and dining areas throughout the facility.  An external area is available for sitting and shade is provided.  An appropriate call bell system is available and security systems are in place.</w:t>
      </w:r>
    </w:p>
    <w:p w:rsidR="004E3C14" w:rsidRDefault="00904395" w:rsidP="004E3C14">
      <w:pPr>
        <w:spacing w:before="240" w:after="0" w:line="276" w:lineRule="auto"/>
        <w:ind w:left="0"/>
        <w:rPr>
          <w:sz w:val="24"/>
        </w:rPr>
      </w:pPr>
      <w:r w:rsidRPr="00904395">
        <w:rPr>
          <w:sz w:val="24"/>
        </w:rPr>
        <w:t xml:space="preserve">There are policies and procedures for waste management, cleaning and laundry, and emergency management and these are known by staff.  </w:t>
      </w:r>
      <w:proofErr w:type="gramStart"/>
      <w:r w:rsidRPr="00904395">
        <w:rPr>
          <w:sz w:val="24"/>
        </w:rPr>
        <w:t>Staff receive</w:t>
      </w:r>
      <w:proofErr w:type="gramEnd"/>
      <w:r w:rsidRPr="00904395">
        <w:rPr>
          <w:sz w:val="24"/>
        </w:rPr>
        <w:t xml:space="preserve"> training to ensure safe and appropriate handling of waste and hazardous substances.  Visual inspection provides evidence of sluice facilities, safe storage of chemicals and equipment, and that protective equipment and clothing is provided and is used by staff.</w:t>
      </w:r>
    </w:p>
    <w:p w:rsidR="00904395" w:rsidRDefault="00904395" w:rsidP="004E3C14">
      <w:pPr>
        <w:spacing w:before="240" w:after="0" w:line="276" w:lineRule="auto"/>
        <w:ind w:left="0"/>
        <w:rPr>
          <w:sz w:val="24"/>
        </w:rPr>
      </w:pPr>
      <w:r w:rsidRPr="00904395">
        <w:rPr>
          <w:sz w:val="24"/>
        </w:rPr>
        <w:t xml:space="preserve">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w:t>
      </w:r>
      <w:proofErr w:type="gramStart"/>
      <w:r w:rsidRPr="00904395">
        <w:rPr>
          <w:sz w:val="24"/>
        </w:rPr>
        <w:t>Staff have</w:t>
      </w:r>
      <w:proofErr w:type="gramEnd"/>
      <w:r w:rsidRPr="00904395">
        <w:rPr>
          <w:sz w:val="24"/>
        </w:rPr>
        <w:t xml:space="preserve"> completed appropriate training in chemical safety.  There are safe and hygienic storage areas for cleaning equipment, soiled linen and chemicals.</w:t>
      </w:r>
    </w:p>
    <w:p w:rsidR="00904395" w:rsidRDefault="00904395" w:rsidP="004E3C14">
      <w:pPr>
        <w:pStyle w:val="Heading2"/>
      </w:pPr>
      <w:r w:rsidRPr="00904395">
        <w:t>Restraint Minimisation and Safe Practice</w:t>
      </w:r>
    </w:p>
    <w:p w:rsidR="00904395" w:rsidRDefault="00904395" w:rsidP="004E3C14">
      <w:pPr>
        <w:spacing w:before="240" w:after="0" w:line="276" w:lineRule="auto"/>
        <w:ind w:left="0"/>
        <w:rPr>
          <w:sz w:val="24"/>
        </w:rPr>
      </w:pPr>
      <w:r w:rsidRPr="00904395">
        <w:rPr>
          <w:sz w:val="24"/>
        </w:rPr>
        <w:t>Documentation of policies and procedures, staff training and the implementation of the processes demonstrate that residents are experiencing services that are the least restrictive.  There are two residents using restraint and two residents using an enabler.  The service has processes in place for determining restraint approval, consent from family and evidence of an assessment, monitoring and evaluation.  Staff interviewed and files sampled evidence responsibilities are clearly identified</w:t>
      </w:r>
      <w:r w:rsidR="004E3C14">
        <w:rPr>
          <w:sz w:val="24"/>
        </w:rPr>
        <w:t xml:space="preserve"> </w:t>
      </w:r>
      <w:r w:rsidRPr="00904395">
        <w:rPr>
          <w:sz w:val="24"/>
        </w:rPr>
        <w:t xml:space="preserve">and </w:t>
      </w:r>
      <w:r>
        <w:rPr>
          <w:sz w:val="24"/>
        </w:rPr>
        <w:t>known</w:t>
      </w:r>
      <w:r w:rsidRPr="00904395">
        <w:rPr>
          <w:sz w:val="24"/>
        </w:rPr>
        <w:t xml:space="preserve">. Residents’ files show that there is family input into the restraint approval processes. </w:t>
      </w:r>
      <w:proofErr w:type="gramStart"/>
      <w:r w:rsidRPr="00904395">
        <w:rPr>
          <w:sz w:val="24"/>
        </w:rPr>
        <w:t>Staff have</w:t>
      </w:r>
      <w:proofErr w:type="gramEnd"/>
      <w:r w:rsidRPr="00904395">
        <w:rPr>
          <w:sz w:val="24"/>
        </w:rPr>
        <w:t xml:space="preserve"> training in managing challenging behaviour and restraint.</w:t>
      </w:r>
    </w:p>
    <w:p w:rsidR="00904395" w:rsidRDefault="00904395" w:rsidP="004E3C14">
      <w:pPr>
        <w:pStyle w:val="Heading2"/>
      </w:pPr>
      <w:r w:rsidRPr="00904395">
        <w:lastRenderedPageBreak/>
        <w:t>Infection Prevention and Control</w:t>
      </w:r>
    </w:p>
    <w:p w:rsidR="004E3C14" w:rsidRDefault="00904395" w:rsidP="004E3C14">
      <w:pPr>
        <w:spacing w:before="240" w:after="0" w:line="276" w:lineRule="auto"/>
        <w:ind w:left="0"/>
        <w:rPr>
          <w:sz w:val="24"/>
        </w:rPr>
      </w:pPr>
      <w:r w:rsidRPr="00904395">
        <w:rPr>
          <w:sz w:val="24"/>
        </w:rPr>
        <w:t>A documented and implemented infection control (IC) pro</w:t>
      </w:r>
      <w:bookmarkStart w:id="11" w:name="_GoBack"/>
      <w:bookmarkEnd w:id="11"/>
      <w:r w:rsidRPr="00904395">
        <w:rPr>
          <w:sz w:val="24"/>
        </w:rPr>
        <w:t xml:space="preserve">gramme which meets the infection control Standards includes policies and procedures to guide staff.  Records sighted, observation, and interviews with staff provides evidence that all staff have a clear understanding of what is required for prevention of infections.  </w:t>
      </w:r>
    </w:p>
    <w:p w:rsidR="004E3C14" w:rsidRDefault="00904395" w:rsidP="004E3C14">
      <w:pPr>
        <w:spacing w:before="240" w:after="0" w:line="276" w:lineRule="auto"/>
        <w:ind w:left="0"/>
        <w:rPr>
          <w:sz w:val="24"/>
        </w:rPr>
      </w:pPr>
      <w:r w:rsidRPr="00904395">
        <w:rPr>
          <w:sz w:val="24"/>
        </w:rPr>
        <w:t>The enrolled nurse (EN) and the facility manager (FM) ensure the programme is implemented, collates and analyses IC data, and reports findings to the quality committee. During this routine process an increase in urinary tract infections prompted a quality improvement project to increase fluid intake, with an aim to reduce urinary tract infections. Evaluation has shown this to be beneficial to all residents, and this is identified as a continuous improvement.</w:t>
      </w:r>
    </w:p>
    <w:p w:rsidR="004E3C14" w:rsidRDefault="00904395" w:rsidP="004E3C14">
      <w:pPr>
        <w:spacing w:before="240" w:after="0" w:line="276" w:lineRule="auto"/>
        <w:ind w:left="0"/>
        <w:rPr>
          <w:sz w:val="24"/>
        </w:rPr>
      </w:pPr>
      <w:r w:rsidRPr="00904395">
        <w:rPr>
          <w:sz w:val="24"/>
        </w:rPr>
        <w:t>The facility RNs and FM gain expert external advice as required, and the residents’ GPs are also consulted regarding individual resident’s infections.</w:t>
      </w:r>
    </w:p>
    <w:p w:rsidR="00B2037D" w:rsidRDefault="00904395" w:rsidP="004E3C14">
      <w:pPr>
        <w:spacing w:before="240" w:after="0" w:line="276" w:lineRule="auto"/>
        <w:ind w:left="0"/>
        <w:rPr>
          <w:sz w:val="24"/>
        </w:rPr>
      </w:pPr>
      <w:r w:rsidRPr="00904395">
        <w:rPr>
          <w:sz w:val="24"/>
        </w:rPr>
        <w:t xml:space="preserve">All staff </w:t>
      </w:r>
      <w:proofErr w:type="gramStart"/>
      <w:r w:rsidRPr="00904395">
        <w:rPr>
          <w:sz w:val="24"/>
        </w:rPr>
        <w:t>receive</w:t>
      </w:r>
      <w:proofErr w:type="gramEnd"/>
      <w:r w:rsidRPr="00904395">
        <w:rPr>
          <w:sz w:val="24"/>
        </w:rPr>
        <w:t xml:space="preserve"> IC education as part of the induction process and at least annually. There is evidence that residents and family are educated in IC for specific practices, including increased fluids.</w:t>
      </w:r>
    </w:p>
    <w:p w:rsidR="004E3C14" w:rsidRDefault="004E3C14" w:rsidP="00B2037D">
      <w:pPr>
        <w:sectPr w:rsidR="004E3C14" w:rsidSect="00B2037D">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pPr>
    </w:p>
    <w:p w:rsidR="00B2037D" w:rsidRDefault="00B2037D" w:rsidP="004E3C14">
      <w:pPr>
        <w:pStyle w:val="Heading1"/>
        <w:pBdr>
          <w:bottom w:val="single" w:sz="8" w:space="2" w:color="4F81BD" w:themeColor="accent1"/>
        </w:pBdr>
      </w:pPr>
      <w:r>
        <w:lastRenderedPageBreak/>
        <w:t>HealthCERT Aged Residential Care Audit Report (version 4.0)</w:t>
      </w:r>
    </w:p>
    <w:p w:rsidR="00B2037D" w:rsidRDefault="00B2037D" w:rsidP="004E3C14">
      <w:pPr>
        <w:pStyle w:val="Heading2"/>
        <w:rPr>
          <w:b/>
          <w:bCs/>
        </w:rPr>
      </w:pPr>
      <w:r>
        <w:rPr>
          <w:b/>
          <w:bCs/>
        </w:rPr>
        <w:t>Introduction</w:t>
      </w:r>
    </w:p>
    <w:p w:rsidR="00B2037D" w:rsidRDefault="00B2037D" w:rsidP="004E3C1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2037D" w:rsidRDefault="00B2037D" w:rsidP="004E3C1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2037D" w:rsidRDefault="00B2037D" w:rsidP="004E3C1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2037D" w:rsidRDefault="00B2037D" w:rsidP="004E3C1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2037D" w:rsidTr="00B2037D">
        <w:tc>
          <w:tcPr>
            <w:tcW w:w="365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4"/>
              </w:rPr>
            </w:pPr>
            <w:r>
              <w:t>The Ultimate Care Group Limited</w:t>
            </w:r>
          </w:p>
        </w:tc>
      </w:tr>
      <w:tr w:rsidR="00B2037D" w:rsidTr="00B2037D">
        <w:tc>
          <w:tcPr>
            <w:tcW w:w="365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4"/>
              </w:rPr>
            </w:pPr>
            <w:r>
              <w:t xml:space="preserve">The Ultimate Care Group Limited - Kensington Court </w:t>
            </w:r>
            <w:proofErr w:type="spellStart"/>
            <w:r>
              <w:t>Lifecare</w:t>
            </w:r>
            <w:proofErr w:type="spellEnd"/>
          </w:p>
        </w:tc>
      </w:tr>
    </w:tbl>
    <w:p w:rsidR="00B2037D" w:rsidRDefault="00B2037D" w:rsidP="004E3C1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2037D" w:rsidTr="00B2037D">
        <w:tc>
          <w:tcPr>
            <w:tcW w:w="3652"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4"/>
                <w:szCs w:val="24"/>
              </w:rPr>
            </w:pPr>
            <w:r>
              <w:t>The DAA Group Limited</w:t>
            </w:r>
          </w:p>
        </w:tc>
      </w:tr>
    </w:tbl>
    <w:p w:rsidR="00B2037D" w:rsidRDefault="00B2037D" w:rsidP="004E3C14">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B2037D" w:rsidTr="00B2037D">
        <w:tc>
          <w:tcPr>
            <w:tcW w:w="3652"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4"/>
                <w:szCs w:val="24"/>
              </w:rPr>
            </w:pPr>
            <w:r>
              <w:t>Certification Audit</w:t>
            </w:r>
          </w:p>
        </w:tc>
      </w:tr>
      <w:tr w:rsidR="00B2037D" w:rsidTr="00B2037D">
        <w:tc>
          <w:tcPr>
            <w:tcW w:w="365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4"/>
              </w:rPr>
            </w:pPr>
            <w:r>
              <w:t xml:space="preserve">Kensington Court </w:t>
            </w:r>
            <w:proofErr w:type="spellStart"/>
            <w:r>
              <w:t>Lifecare</w:t>
            </w:r>
            <w:proofErr w:type="spellEnd"/>
          </w:p>
        </w:tc>
      </w:tr>
      <w:tr w:rsidR="00B2037D" w:rsidTr="00B2037D">
        <w:tc>
          <w:tcPr>
            <w:tcW w:w="365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4"/>
              </w:rPr>
            </w:pPr>
            <w:r>
              <w:t>Hospital services - Medical services; Hospital services - Geriatric services (excl. psychogeriatric); Rest home care (excluding dementia care)</w:t>
            </w:r>
          </w:p>
        </w:tc>
      </w:tr>
      <w:tr w:rsidR="00B2037D" w:rsidTr="00B2037D">
        <w:tc>
          <w:tcPr>
            <w:tcW w:w="365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2037D" w:rsidRDefault="00B2037D" w:rsidP="004E3C1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2037D" w:rsidRDefault="00B2037D" w:rsidP="004E3C14">
            <w:pPr>
              <w:spacing w:before="60"/>
              <w:ind w:left="0"/>
              <w:rPr>
                <w:sz w:val="24"/>
                <w:szCs w:val="24"/>
              </w:rPr>
            </w:pPr>
            <w:r>
              <w:t>8 April 2013</w:t>
            </w:r>
          </w:p>
        </w:tc>
        <w:tc>
          <w:tcPr>
            <w:tcW w:w="1417" w:type="dxa"/>
            <w:tcBorders>
              <w:top w:val="single" w:sz="4" w:space="0" w:color="auto"/>
              <w:left w:val="nil"/>
              <w:bottom w:val="single" w:sz="4" w:space="0" w:color="auto"/>
              <w:right w:val="nil"/>
            </w:tcBorders>
            <w:hideMark/>
          </w:tcPr>
          <w:p w:rsidR="00B2037D" w:rsidRDefault="00B2037D" w:rsidP="004E3C1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2037D" w:rsidRDefault="00B2037D" w:rsidP="004E3C14">
            <w:pPr>
              <w:spacing w:before="60"/>
              <w:ind w:left="0"/>
              <w:rPr>
                <w:sz w:val="24"/>
                <w:szCs w:val="24"/>
              </w:rPr>
            </w:pPr>
            <w:r>
              <w:t>9 April 2014</w:t>
            </w:r>
          </w:p>
        </w:tc>
      </w:tr>
    </w:tbl>
    <w:p w:rsidR="00B2037D" w:rsidRDefault="00B2037D" w:rsidP="004E3C1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b/>
                <w:sz w:val="24"/>
                <w:szCs w:val="24"/>
              </w:rPr>
            </w:pPr>
            <w:r>
              <w:rPr>
                <w:b/>
              </w:rPr>
              <w:t>Proposed changes to current services (if any):</w:t>
            </w:r>
          </w:p>
        </w:tc>
      </w:tr>
      <w:tr w:rsidR="00B2037D" w:rsidTr="00B2037D">
        <w:tc>
          <w:tcPr>
            <w:tcW w:w="15559" w:type="dxa"/>
            <w:tcBorders>
              <w:top w:val="single" w:sz="4" w:space="0" w:color="auto"/>
              <w:left w:val="single" w:sz="4" w:space="0" w:color="auto"/>
              <w:bottom w:val="single" w:sz="4" w:space="0" w:color="auto"/>
              <w:right w:val="single" w:sz="4" w:space="0" w:color="auto"/>
            </w:tcBorders>
          </w:tcPr>
          <w:p w:rsidR="00B2037D" w:rsidRDefault="00B2037D" w:rsidP="004E3C14">
            <w:pPr>
              <w:tabs>
                <w:tab w:val="left" w:pos="3885"/>
              </w:tabs>
              <w:spacing w:before="60"/>
              <w:ind w:left="0"/>
              <w:rPr>
                <w:sz w:val="24"/>
                <w:szCs w:val="24"/>
              </w:rPr>
            </w:pPr>
          </w:p>
        </w:tc>
      </w:tr>
    </w:tbl>
    <w:p w:rsidR="00B2037D" w:rsidRDefault="00B2037D" w:rsidP="004E3C14">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2037D" w:rsidTr="00B2037D">
        <w:tc>
          <w:tcPr>
            <w:tcW w:w="1074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b/>
                <w:sz w:val="24"/>
                <w:szCs w:val="20"/>
              </w:rPr>
            </w:pPr>
            <w:r>
              <w:rPr>
                <w:szCs w:val="20"/>
              </w:rPr>
              <w:t>64</w:t>
            </w:r>
          </w:p>
        </w:tc>
      </w:tr>
    </w:tbl>
    <w:p w:rsidR="00B2037D" w:rsidRDefault="00B2037D" w:rsidP="004E3C14">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2037D" w:rsidTr="00B2037D">
        <w:trPr>
          <w:cantSplit/>
        </w:trPr>
        <w:tc>
          <w:tcPr>
            <w:tcW w:w="2235" w:type="dxa"/>
            <w:tcBorders>
              <w:top w:val="single" w:sz="4" w:space="0" w:color="auto"/>
              <w:left w:val="single" w:sz="4" w:space="0" w:color="auto"/>
              <w:bottom w:val="single" w:sz="4" w:space="0" w:color="auto"/>
              <w:right w:val="single" w:sz="4" w:space="0" w:color="auto"/>
            </w:tcBorders>
            <w:hideMark/>
          </w:tcPr>
          <w:p w:rsidR="00B2037D" w:rsidRDefault="00B2037D" w:rsidP="004E3C1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2037D" w:rsidRDefault="00B2037D" w:rsidP="004E3C14">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rFonts w:cs="Arial"/>
                <w:sz w:val="20"/>
                <w:szCs w:val="20"/>
              </w:rPr>
            </w:pPr>
            <w:r>
              <w:rPr>
                <w:rFonts w:cs="Arial"/>
                <w:sz w:val="20"/>
                <w:szCs w:val="20"/>
              </w:rPr>
              <w:t>8</w:t>
            </w:r>
          </w:p>
        </w:tc>
      </w:tr>
      <w:tr w:rsidR="00B2037D" w:rsidTr="00B2037D">
        <w:trPr>
          <w:cantSplit/>
        </w:trPr>
        <w:tc>
          <w:tcPr>
            <w:tcW w:w="2235"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rFonts w:cs="Arial"/>
                <w:sz w:val="20"/>
                <w:szCs w:val="20"/>
              </w:rPr>
            </w:pPr>
            <w:r>
              <w:rPr>
                <w:rFonts w:cs="Arial"/>
                <w:sz w:val="20"/>
                <w:szCs w:val="20"/>
              </w:rPr>
              <w:t>8</w:t>
            </w:r>
          </w:p>
        </w:tc>
      </w:tr>
      <w:tr w:rsidR="00B2037D" w:rsidTr="00B2037D">
        <w:trPr>
          <w:cantSplit/>
        </w:trPr>
        <w:tc>
          <w:tcPr>
            <w:tcW w:w="2235"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2037D" w:rsidRDefault="00B2037D" w:rsidP="004E3C1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2037D" w:rsidRDefault="00B2037D" w:rsidP="004E3C1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2037D" w:rsidRDefault="00B2037D" w:rsidP="004E3C14">
            <w:pPr>
              <w:keepNext/>
              <w:spacing w:before="60"/>
              <w:ind w:left="0"/>
              <w:jc w:val="center"/>
              <w:rPr>
                <w:rFonts w:cs="Arial"/>
                <w:sz w:val="20"/>
                <w:szCs w:val="20"/>
              </w:rPr>
            </w:pPr>
          </w:p>
        </w:tc>
      </w:tr>
      <w:tr w:rsidR="00B2037D" w:rsidTr="00B2037D">
        <w:trPr>
          <w:cantSplit/>
        </w:trPr>
        <w:tc>
          <w:tcPr>
            <w:tcW w:w="2235"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2037D" w:rsidRDefault="00B2037D" w:rsidP="004E3C1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2037D" w:rsidRDefault="00B2037D" w:rsidP="004E3C1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2037D" w:rsidRDefault="00B2037D" w:rsidP="004E3C14">
            <w:pPr>
              <w:keepNext/>
              <w:spacing w:before="60"/>
              <w:ind w:left="0"/>
              <w:jc w:val="center"/>
              <w:rPr>
                <w:rFonts w:cs="Arial"/>
                <w:sz w:val="20"/>
                <w:szCs w:val="20"/>
              </w:rPr>
            </w:pPr>
          </w:p>
        </w:tc>
      </w:tr>
      <w:tr w:rsidR="00B2037D" w:rsidTr="00B2037D">
        <w:trPr>
          <w:cantSplit/>
        </w:trPr>
        <w:tc>
          <w:tcPr>
            <w:tcW w:w="2235"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2037D" w:rsidRDefault="00B2037D" w:rsidP="004E3C14">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2037D" w:rsidRDefault="00B2037D" w:rsidP="004E3C1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2037D" w:rsidRDefault="00B2037D" w:rsidP="004E3C1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rFonts w:cs="Arial"/>
                <w:sz w:val="20"/>
                <w:szCs w:val="20"/>
              </w:rPr>
            </w:pPr>
            <w:r>
              <w:rPr>
                <w:rFonts w:cs="Arial"/>
                <w:sz w:val="20"/>
                <w:szCs w:val="20"/>
              </w:rPr>
              <w:t>4</w:t>
            </w:r>
          </w:p>
        </w:tc>
      </w:tr>
    </w:tbl>
    <w:p w:rsidR="00B2037D" w:rsidRDefault="00B2037D" w:rsidP="004E3C1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2037D" w:rsidTr="00B2037D">
        <w:tc>
          <w:tcPr>
            <w:tcW w:w="3510"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20</w:t>
            </w:r>
          </w:p>
        </w:tc>
        <w:tc>
          <w:tcPr>
            <w:tcW w:w="3450"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52</w:t>
            </w:r>
          </w:p>
        </w:tc>
      </w:tr>
    </w:tbl>
    <w:p w:rsidR="00B2037D" w:rsidRDefault="00B2037D" w:rsidP="004E3C1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2037D" w:rsidTr="00B2037D">
        <w:tc>
          <w:tcPr>
            <w:tcW w:w="3510"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17</w:t>
            </w:r>
          </w:p>
        </w:tc>
        <w:tc>
          <w:tcPr>
            <w:tcW w:w="3402"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3</w:t>
            </w:r>
          </w:p>
        </w:tc>
      </w:tr>
      <w:tr w:rsidR="00B2037D" w:rsidTr="00B2037D">
        <w:tc>
          <w:tcPr>
            <w:tcW w:w="3510"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3</w:t>
            </w:r>
          </w:p>
        </w:tc>
      </w:tr>
      <w:tr w:rsidR="00B2037D" w:rsidTr="00B2037D">
        <w:tc>
          <w:tcPr>
            <w:tcW w:w="3510"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70</w:t>
            </w:r>
          </w:p>
        </w:tc>
        <w:tc>
          <w:tcPr>
            <w:tcW w:w="3402"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sz w:val="20"/>
                <w:szCs w:val="20"/>
                <w:lang w:eastAsia="en-NZ"/>
              </w:rPr>
            </w:pPr>
            <w:r>
              <w:rPr>
                <w:sz w:val="20"/>
                <w:szCs w:val="20"/>
                <w:lang w:eastAsia="en-NZ"/>
              </w:rPr>
              <w:t>3</w:t>
            </w:r>
          </w:p>
        </w:tc>
      </w:tr>
      <w:tr w:rsidR="00B2037D" w:rsidTr="00B2037D">
        <w:tc>
          <w:tcPr>
            <w:tcW w:w="351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B2037D" w:rsidRDefault="00B2037D" w:rsidP="004E3C1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2037D" w:rsidRDefault="00B2037D" w:rsidP="004E3C1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0"/>
                <w:szCs w:val="20"/>
                <w:lang w:eastAsia="en-NZ"/>
              </w:rPr>
            </w:pPr>
            <w:r>
              <w:rPr>
                <w:sz w:val="20"/>
                <w:szCs w:val="20"/>
                <w:lang w:eastAsia="en-NZ"/>
              </w:rPr>
              <w:t>1</w:t>
            </w:r>
          </w:p>
        </w:tc>
      </w:tr>
    </w:tbl>
    <w:p w:rsidR="00B2037D" w:rsidRDefault="00B2037D" w:rsidP="004E3C14">
      <w:pPr>
        <w:pStyle w:val="Heading2"/>
        <w:pageBreakBefore/>
        <w:rPr>
          <w:b/>
          <w:bCs/>
          <w:szCs w:val="32"/>
          <w:lang w:eastAsia="en-US"/>
        </w:rPr>
      </w:pPr>
      <w:r>
        <w:rPr>
          <w:b/>
          <w:bCs/>
        </w:rPr>
        <w:lastRenderedPageBreak/>
        <w:t>Declaration</w:t>
      </w:r>
    </w:p>
    <w:p w:rsidR="00B2037D" w:rsidRDefault="00B2037D" w:rsidP="004E3C14">
      <w:pPr>
        <w:spacing w:before="240" w:after="0"/>
        <w:ind w:left="0"/>
        <w:rPr>
          <w:szCs w:val="20"/>
        </w:rPr>
      </w:pPr>
      <w:r>
        <w:rPr>
          <w:szCs w:val="20"/>
        </w:rPr>
        <w:t>I, XXXXX, Director of Wellington hereby submit this audit report pursuant to section 36 of the Health and Disability Services (Safety) Act 2001 on behalf of The DAA Group Limited, an auditing agency designated under section 32 of the Act.</w:t>
      </w:r>
    </w:p>
    <w:p w:rsidR="00B2037D" w:rsidRDefault="00B2037D" w:rsidP="004E3C1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2037D" w:rsidTr="00B2037D">
        <w:tc>
          <w:tcPr>
            <w:tcW w:w="675"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rPr>
            </w:pPr>
            <w:r>
              <w:rPr>
                <w:szCs w:val="20"/>
              </w:rPr>
              <w:t>Yes</w:t>
            </w:r>
          </w:p>
        </w:tc>
      </w:tr>
      <w:tr w:rsidR="00B2037D" w:rsidTr="00B2037D">
        <w:tc>
          <w:tcPr>
            <w:tcW w:w="675"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rPr>
            </w:pPr>
            <w:r>
              <w:rPr>
                <w:szCs w:val="20"/>
              </w:rPr>
              <w:t>Yes</w:t>
            </w:r>
          </w:p>
        </w:tc>
      </w:tr>
      <w:tr w:rsidR="00B2037D" w:rsidTr="00B2037D">
        <w:tc>
          <w:tcPr>
            <w:tcW w:w="675"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rPr>
            </w:pPr>
            <w:r>
              <w:rPr>
                <w:szCs w:val="20"/>
              </w:rPr>
              <w:t>Yes</w:t>
            </w:r>
          </w:p>
        </w:tc>
      </w:tr>
      <w:tr w:rsidR="00B2037D" w:rsidTr="00B2037D">
        <w:tc>
          <w:tcPr>
            <w:tcW w:w="675"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rPr>
            </w:pPr>
            <w:r>
              <w:rPr>
                <w:szCs w:val="20"/>
              </w:rPr>
              <w:t>Yes</w:t>
            </w:r>
          </w:p>
        </w:tc>
      </w:tr>
      <w:tr w:rsidR="00B2037D" w:rsidTr="00B2037D">
        <w:tc>
          <w:tcPr>
            <w:tcW w:w="675"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rPr>
            </w:pPr>
            <w:r>
              <w:rPr>
                <w:szCs w:val="20"/>
              </w:rPr>
              <w:t>Yes</w:t>
            </w:r>
          </w:p>
        </w:tc>
      </w:tr>
      <w:tr w:rsidR="00B2037D" w:rsidTr="00B2037D">
        <w:tc>
          <w:tcPr>
            <w:tcW w:w="675"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rPr>
            </w:pPr>
            <w:r>
              <w:rPr>
                <w:szCs w:val="20"/>
              </w:rPr>
              <w:t>Not Applicable</w:t>
            </w:r>
          </w:p>
        </w:tc>
      </w:tr>
      <w:tr w:rsidR="00B2037D" w:rsidTr="00B2037D">
        <w:tc>
          <w:tcPr>
            <w:tcW w:w="675"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rPr>
            </w:pPr>
            <w:r>
              <w:rPr>
                <w:szCs w:val="20"/>
              </w:rPr>
              <w:t>Yes</w:t>
            </w:r>
          </w:p>
        </w:tc>
      </w:tr>
      <w:tr w:rsidR="00B2037D" w:rsidTr="00B2037D">
        <w:trPr>
          <w:trHeight w:val="60"/>
        </w:trPr>
        <w:tc>
          <w:tcPr>
            <w:tcW w:w="675"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rPr>
            </w:pPr>
            <w:r>
              <w:rPr>
                <w:szCs w:val="20"/>
              </w:rPr>
              <w:t>Yes</w:t>
            </w:r>
          </w:p>
        </w:tc>
      </w:tr>
    </w:tbl>
    <w:p w:rsidR="00B2037D" w:rsidRDefault="00B2037D" w:rsidP="004E3C14">
      <w:pPr>
        <w:spacing w:before="240" w:after="0"/>
        <w:ind w:left="0"/>
        <w:rPr>
          <w:rFonts w:cstheme="minorBidi"/>
          <w:szCs w:val="20"/>
        </w:rPr>
      </w:pPr>
      <w:r>
        <w:rPr>
          <w:szCs w:val="20"/>
        </w:rPr>
        <w:t>Dated Wednesday, 30 April 2014</w:t>
      </w:r>
    </w:p>
    <w:p w:rsidR="00B2037D" w:rsidRDefault="00B2037D" w:rsidP="004E3C14">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b/>
                <w:sz w:val="24"/>
                <w:szCs w:val="20"/>
              </w:rPr>
            </w:pPr>
            <w:r>
              <w:rPr>
                <w:b/>
                <w:szCs w:val="20"/>
              </w:rPr>
              <w:t>General Overview</w:t>
            </w:r>
          </w:p>
        </w:tc>
      </w:tr>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after="120"/>
              <w:ind w:left="0"/>
              <w:rPr>
                <w:sz w:val="24"/>
                <w:szCs w:val="20"/>
              </w:rPr>
            </w:pPr>
            <w:r>
              <w:rPr>
                <w:rFonts w:eastAsia="Times New Roman"/>
                <w:noProof/>
              </w:rPr>
              <w:t xml:space="preserve">Kensington Court Lifecare provides residential care for up to 87 residents who require hospital and rest home level care.  Occupancy on the day of the audit is at 64.  The facility is operated by The Ultimate Care Group Limited.  Staffing is stable with minimal turnover.  Staff hours are increased if required to meet the needs of residents.  Residents and family interviewed provide positive feedback on the care provided.  There have been no changes to the facility, staffing structure, management or systems since the last audit.  </w:t>
            </w:r>
            <w:r>
              <w:rPr>
                <w:rFonts w:eastAsia="Times New Roman"/>
                <w:noProof/>
              </w:rPr>
              <w:br/>
            </w:r>
            <w:r>
              <w:rPr>
                <w:rFonts w:eastAsia="Times New Roman"/>
                <w:noProof/>
              </w:rPr>
              <w:br/>
              <w:t>One area has been rated as continuous improvement (beyond the standard normally expected) relating to a quality iniatitive implemented to reduce the rate of urinary tract infections in the facility.  There are two areas identified that require improvement relating to documentation for activities, and  documentation for medicine management.</w:t>
            </w:r>
          </w:p>
        </w:tc>
      </w:tr>
    </w:tbl>
    <w:p w:rsidR="00B2037D" w:rsidRDefault="00B2037D" w:rsidP="004E3C1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b/>
                <w:sz w:val="24"/>
                <w:szCs w:val="20"/>
              </w:rPr>
            </w:pPr>
            <w:r>
              <w:rPr>
                <w:b/>
                <w:szCs w:val="20"/>
              </w:rPr>
              <w:t>Outcome 1.1: Consumer Rights</w:t>
            </w:r>
          </w:p>
        </w:tc>
      </w:tr>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after="120"/>
              <w:ind w:left="0"/>
              <w:rPr>
                <w:sz w:val="24"/>
                <w:szCs w:val="20"/>
              </w:rPr>
            </w:pPr>
            <w:r>
              <w:t>The facility ensures information regarding the Health and Disability Commissioner's Code of Health and Disability Services Consumers' Rights (the Code), including the facility's complaints process and the Nationwide Health and Disability Advocacy Service, is accessible and brought to the attention of residents’ and their families on admission to the facility. All residents and family members interviewed verify that their rights are met at all times during service delivery, that staff are respectful of their needs, communication is appropriate, and they have a clear understanding of their rights, and the facility’s processes if these are not met.</w:t>
            </w:r>
            <w:r>
              <w:br/>
            </w:r>
            <w:r>
              <w:br/>
              <w:t>There is verification from residents and family that consent forms are provided prior to admission to ensure they have time for consultation and are fully informed. Time is provided if discussions and explanation is required. An older persons’ advocate is available if required and is interviewed during the audit, confirming the facility encourages external support if required.</w:t>
            </w:r>
            <w:r>
              <w:br/>
            </w:r>
            <w:r>
              <w:br/>
              <w:t xml:space="preserve">There is evidence of consideration of residents' personal choices, acknowledging and supporting cultural, spiritual and individual rights and beliefs, and encouraging independence. </w:t>
            </w:r>
            <w:r>
              <w:br/>
            </w:r>
            <w:r>
              <w:br/>
              <w:t>The facility manager is responsible for management of complaints and a complaints register is maintained.  The residents can use the complaints forms or raise issues at the residents' monthly meetings.</w:t>
            </w:r>
          </w:p>
        </w:tc>
      </w:tr>
    </w:tbl>
    <w:p w:rsidR="00B2037D" w:rsidRDefault="00B2037D" w:rsidP="004E3C1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b/>
                <w:sz w:val="24"/>
                <w:szCs w:val="20"/>
              </w:rPr>
            </w:pPr>
            <w:r>
              <w:rPr>
                <w:b/>
                <w:szCs w:val="20"/>
              </w:rPr>
              <w:t>Outcome 1.2: Organisational Management</w:t>
            </w:r>
          </w:p>
        </w:tc>
      </w:tr>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after="120"/>
              <w:ind w:left="0"/>
              <w:rPr>
                <w:sz w:val="24"/>
                <w:szCs w:val="20"/>
              </w:rPr>
            </w:pPr>
            <w:r>
              <w:rPr>
                <w:rFonts w:cs="Arial"/>
              </w:rPr>
              <w:t xml:space="preserve">The Ultimate Care Group Limited is the governing body and is responsible for the service provided at Kensington Court </w:t>
            </w:r>
            <w:proofErr w:type="spellStart"/>
            <w:r>
              <w:rPr>
                <w:rFonts w:cs="Arial"/>
              </w:rPr>
              <w:t>Lifecare</w:t>
            </w:r>
            <w:proofErr w:type="spellEnd"/>
            <w:r>
              <w:rPr>
                <w:rFonts w:cs="Arial"/>
              </w:rPr>
              <w:t xml:space="preserve">.  A range of key planning documents were reviewed and include a vision statement and core values.  Systems are in place for monitoring the service provided at Kensington Court </w:t>
            </w:r>
            <w:proofErr w:type="spellStart"/>
            <w:r>
              <w:rPr>
                <w:rFonts w:cs="Arial"/>
              </w:rPr>
              <w:t>Lifecare</w:t>
            </w:r>
            <w:proofErr w:type="spellEnd"/>
            <w:r>
              <w:rPr>
                <w:rFonts w:cs="Arial"/>
              </w:rPr>
              <w:t xml:space="preserve">, including regular monthly reporting by the facility manager to The Ultimate Care Group Limited head office.  </w:t>
            </w:r>
            <w:r>
              <w:rPr>
                <w:rFonts w:cs="Arial"/>
              </w:rPr>
              <w:br/>
            </w:r>
            <w:r>
              <w:rPr>
                <w:rFonts w:cs="Arial"/>
              </w:rPr>
              <w:br/>
            </w:r>
            <w:r>
              <w:rPr>
                <w:rFonts w:cs="Arial"/>
              </w:rPr>
              <w:lastRenderedPageBreak/>
              <w:t>The facility is managed by a suitably qualified and very experienced facility manager, who is a registered nurse who has been in this current role for the last six years.  The facility manager is supported by a clinical services manager, who has been in their current role for two years.</w:t>
            </w:r>
            <w:r>
              <w:rPr>
                <w:rFonts w:cs="Arial"/>
              </w:rPr>
              <w:br/>
            </w:r>
            <w:r>
              <w:rPr>
                <w:rFonts w:cs="Arial"/>
              </w:rPr>
              <w:br/>
              <w:t xml:space="preserve">The Ultimate Care Group quality and risk management systems are imbedded at Kensington Court </w:t>
            </w:r>
            <w:proofErr w:type="spellStart"/>
            <w:r>
              <w:rPr>
                <w:rFonts w:cs="Arial"/>
              </w:rPr>
              <w:t>Lifecare</w:t>
            </w:r>
            <w:proofErr w:type="spellEnd"/>
            <w:r>
              <w:rPr>
                <w:rFonts w:cs="Arial"/>
              </w:rPr>
              <w:t xml:space="preserve">. There is evidence that quality improvement data is collected, collated, and analysed to identify trends and corrective actions are implemented to improve service delivery.  There is an internal audit programme in place.  A range of risks are identified and managed.  Adverse events are documented on accident/incident forms and an electronic database is reviewed by personnel from The Ultimate Care Group Limited head office.  </w:t>
            </w:r>
            <w:r>
              <w:rPr>
                <w:rFonts w:cs="Arial"/>
              </w:rPr>
              <w:br/>
            </w:r>
            <w:r>
              <w:rPr>
                <w:rFonts w:cs="Arial"/>
              </w:rPr>
              <w:br/>
              <w:t xml:space="preserve">There are policies and procedures on human resources management and the validation of current annual practising certificates for registered nurses, enrolled nurses, the pharmacist, dietitian, podiatrist, and general practitioners is occurring.  There is evidence available indicating an in-service education programme is provided for staff at least monthly.  </w:t>
            </w:r>
            <w:proofErr w:type="gramStart"/>
            <w:r>
              <w:rPr>
                <w:rFonts w:cs="Arial"/>
              </w:rPr>
              <w:t>Staff are</w:t>
            </w:r>
            <w:proofErr w:type="gramEnd"/>
            <w:r>
              <w:rPr>
                <w:rFonts w:cs="Arial"/>
              </w:rPr>
              <w:t xml:space="preserve"> also supported to complete the New Zealand Qualifications Authority Unit Standards via the </w:t>
            </w:r>
            <w:proofErr w:type="spellStart"/>
            <w:r>
              <w:rPr>
                <w:rFonts w:cs="Arial"/>
              </w:rPr>
              <w:t>Careerforce</w:t>
            </w:r>
            <w:proofErr w:type="spellEnd"/>
            <w:r>
              <w:rPr>
                <w:rFonts w:cs="Arial"/>
              </w:rPr>
              <w:t xml:space="preserve"> education modules.  Review of staff records provide evidence that human resources processes are followed as required (</w:t>
            </w:r>
            <w:proofErr w:type="spellStart"/>
            <w:r>
              <w:rPr>
                <w:rFonts w:cs="Arial"/>
              </w:rPr>
              <w:t>eg</w:t>
            </w:r>
            <w:proofErr w:type="spellEnd"/>
            <w:r>
              <w:rPr>
                <w:rFonts w:cs="Arial"/>
              </w:rPr>
              <w:t xml:space="preserve">, reference checking, criminal history vetting, interview processes for appointment and individual education records are maintained).  </w:t>
            </w:r>
            <w:r>
              <w:rPr>
                <w:rFonts w:cs="Arial"/>
              </w:rPr>
              <w:br/>
            </w:r>
            <w:r>
              <w:rPr>
                <w:rFonts w:cs="Arial"/>
              </w:rPr>
              <w:br/>
              <w:t xml:space="preserve">There is a documented rationale for determining staffing levels and skill mix in order to provide safe service delivery that is based on best practice.  The minimum amount of staff is provided during the night shift and consists of one registered nurse and three caregivers.  The facility manager and clinical services manager are on call after hours.  All care staff interviewed report there is adequate staff available.  </w:t>
            </w:r>
            <w:r>
              <w:rPr>
                <w:rFonts w:cs="Arial"/>
              </w:rPr>
              <w:br/>
            </w:r>
            <w:r>
              <w:rPr>
                <w:rFonts w:cs="Arial"/>
              </w:rPr>
              <w:br/>
              <w:t>Resident information is entered into a register in an accurate and timely manner.  Residents' files are integrated and documentation is legible with the name and designation of the person making the entry identifiable.</w:t>
            </w:r>
          </w:p>
        </w:tc>
      </w:tr>
    </w:tbl>
    <w:p w:rsidR="00B2037D" w:rsidRDefault="00B2037D" w:rsidP="004E3C1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b/>
                <w:sz w:val="24"/>
                <w:szCs w:val="20"/>
              </w:rPr>
            </w:pPr>
            <w:r>
              <w:rPr>
                <w:b/>
                <w:szCs w:val="20"/>
              </w:rPr>
              <w:t>Outcome 1.3: Continuum of Service Delivery</w:t>
            </w:r>
          </w:p>
        </w:tc>
      </w:tr>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after="120"/>
              <w:ind w:left="0"/>
              <w:rPr>
                <w:sz w:val="24"/>
                <w:szCs w:val="20"/>
              </w:rPr>
            </w:pPr>
            <w:r>
              <w:t xml:space="preserve">The admitting registered nurse (RN) completes a range of assessments and develops detailed and comprehensive life style care plans to guide staff in service provision and reviews these within recommended timeframes.  </w:t>
            </w:r>
            <w:proofErr w:type="gramStart"/>
            <w:r>
              <w:t>Observation of staff, review of patient notes, and resident and family interviews, confirm</w:t>
            </w:r>
            <w:proofErr w:type="gramEnd"/>
            <w:r>
              <w:t xml:space="preserve"> that all staff provide individualised care that reflects desired goals and outcomes. </w:t>
            </w:r>
            <w:r>
              <w:br/>
            </w:r>
            <w:r>
              <w:br/>
              <w:t xml:space="preserve">A general practitioner (GP) is interviewed during the audit and confirms the facility RN’s assessments are timely and appropriate, that he is notified in a timely manner, and he is very complimentary of the facility. </w:t>
            </w:r>
            <w:r>
              <w:br/>
            </w:r>
            <w:r>
              <w:br/>
              <w:t>An activities programme is planned and implemented by the diversional therapist and the activities person, however it may not always meet the identified activities of all the residents, and individual resident’s activity plans are not always developed, and are not reviewed in line with lifestyle plans and these areas need improvement.</w:t>
            </w:r>
            <w:r>
              <w:br/>
            </w:r>
            <w:r>
              <w:br/>
              <w:t>Policies and procedures are in place for all stages of medication management. A robotic medication system is in place for the facility. The medication administration process is observed during the audit confirming safe practice occurs. Documented medication records are completed by the residents’ GPs, however faxed records are not documented onto the original medication form and this requires improvement.</w:t>
            </w:r>
            <w:r>
              <w:br/>
            </w:r>
            <w:r>
              <w:br/>
              <w:t xml:space="preserve">A dietary profile is completed for each resident on admission and updated as required. Special dietary requirements are met and personal likes and dislikes </w:t>
            </w:r>
            <w:r>
              <w:lastRenderedPageBreak/>
              <w:t>are catered for. Kitchen processes, including food preparation, transport, storage and removal of kitchen waste is appropriately managed by the kitchen staff including two cooks. A nutritional review of the menu has occurred in the past year, and observation of the meals provided reflects the menu.  Food, fridge and freezer temperatures are recorded daily, and observed to be within recommended levels.</w:t>
            </w:r>
          </w:p>
        </w:tc>
      </w:tr>
    </w:tbl>
    <w:p w:rsidR="00B2037D" w:rsidRDefault="00B2037D" w:rsidP="004E3C1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b/>
                <w:sz w:val="24"/>
                <w:szCs w:val="20"/>
              </w:rPr>
            </w:pPr>
            <w:r>
              <w:rPr>
                <w:b/>
                <w:szCs w:val="20"/>
              </w:rPr>
              <w:t>Outcome 1.4: Safe and Appropriate Environment</w:t>
            </w:r>
          </w:p>
        </w:tc>
      </w:tr>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after="120"/>
              <w:ind w:left="0"/>
              <w:rPr>
                <w:sz w:val="24"/>
                <w:szCs w:val="20"/>
              </w:rPr>
            </w:pPr>
            <w:r>
              <w:rPr>
                <w:rFonts w:eastAsia="Times New Roman" w:cs="Arial"/>
                <w:bCs/>
                <w:noProof/>
              </w:rPr>
              <w:t>Bedrooms provide single accommodation with rest home rooms providing ensuites (toilets and wash hand basins), and hospital rooms providing full ensuites.  Several of the bedrooms have shared ensuite facilities.  There are also adequate toilet and shower facilities throughout the facility.  Residents' rooms are large enough to allow for the safe use of mobility aids, lifting aids, as well as a carer. There are separate lounges and dining areas throughout the facility.  An external area is available for sitting and shade is provided.  An appropriate call bell system is available and security systems are in place.</w:t>
            </w:r>
            <w:r>
              <w:rPr>
                <w:rFonts w:eastAsia="Times New Roman" w:cs="Arial"/>
                <w:bCs/>
                <w:noProof/>
              </w:rPr>
              <w:br/>
            </w:r>
            <w:r>
              <w:rPr>
                <w:rFonts w:eastAsia="Times New Roman" w:cs="Arial"/>
                <w:bCs/>
                <w:noProof/>
              </w:rPr>
              <w:br/>
              <w:t>There are policies and procedures for waste management, cleaning and laundry, and emergency management and these are known by staff.  Staff receive training to ensure safe and appropriate handling of waste and hazardous substances.  Visual inspection provides evidence of sluice facilities, safe storage of chemicals and equipment, and that protective equipment and clothing is provided and is used by staff.</w:t>
            </w:r>
            <w:r>
              <w:rPr>
                <w:rFonts w:eastAsia="Times New Roman" w:cs="Arial"/>
                <w:bCs/>
                <w:noProof/>
              </w:rPr>
              <w:br/>
            </w:r>
            <w:r>
              <w:rPr>
                <w:rFonts w:eastAsia="Times New Roman" w:cs="Arial"/>
                <w:bCs/>
                <w:noProof/>
              </w:rPr>
              <w:br/>
              <w:t>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Staff have completed appropriate training in chemical safety.  There are safe and hygienic storage areas for cleaning equipment, soiled linen and chemicals.</w:t>
            </w:r>
          </w:p>
        </w:tc>
      </w:tr>
    </w:tbl>
    <w:p w:rsidR="00B2037D" w:rsidRDefault="00B2037D" w:rsidP="004E3C1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b/>
                <w:sz w:val="24"/>
                <w:szCs w:val="20"/>
              </w:rPr>
            </w:pPr>
            <w:r>
              <w:rPr>
                <w:b/>
                <w:szCs w:val="20"/>
              </w:rPr>
              <w:t>Outcome 2: Restraint Minimisation and Safe Practice</w:t>
            </w:r>
          </w:p>
        </w:tc>
      </w:tr>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after="120"/>
              <w:ind w:left="0"/>
              <w:rPr>
                <w:sz w:val="24"/>
                <w:szCs w:val="20"/>
              </w:rPr>
            </w:pPr>
            <w:r>
              <w:rPr>
                <w:rFonts w:eastAsia="Times New Roman" w:cs="Arial"/>
                <w:bCs/>
                <w:noProof/>
              </w:rPr>
              <w:t>Documentation of policies and procedures, staff training and the implementation of the processes demonstrate that residents are experiencing services that are the least restrictive.  There are two residents using restraint and two residents using an enabler.  The service has processes in place for determining restraint approval, consent from family and evidence of an assessment, monitoring and evaluation.  Staff interviewed and files sampled evidence responsibilities are clearly identified and known. Residents’ files show that there is family input into the restraint approval processes. Staff have training in managing challenging behaviour and restraint.</w:t>
            </w:r>
          </w:p>
        </w:tc>
      </w:tr>
    </w:tbl>
    <w:p w:rsidR="00B2037D" w:rsidRDefault="00B2037D" w:rsidP="004E3C1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rPr>
                <w:b/>
                <w:sz w:val="24"/>
                <w:szCs w:val="20"/>
              </w:rPr>
            </w:pPr>
            <w:r>
              <w:rPr>
                <w:b/>
                <w:szCs w:val="20"/>
              </w:rPr>
              <w:t>Outcome 3: Infection Prevention and Control</w:t>
            </w:r>
          </w:p>
        </w:tc>
      </w:tr>
      <w:tr w:rsidR="00B2037D" w:rsidTr="00B2037D">
        <w:tc>
          <w:tcPr>
            <w:tcW w:w="15559"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after="120"/>
              <w:ind w:left="0"/>
              <w:rPr>
                <w:sz w:val="24"/>
                <w:szCs w:val="20"/>
              </w:rPr>
            </w:pPr>
            <w:r>
              <w:t xml:space="preserve">A documented and implemented infection control (IC) programme which meets the infection control </w:t>
            </w:r>
            <w:proofErr w:type="gramStart"/>
            <w:r>
              <w:t>Standards,</w:t>
            </w:r>
            <w:proofErr w:type="gramEnd"/>
            <w:r>
              <w:t xml:space="preserve"> includes policies and procedures to guide staff.  Records sighted, observation, and interviews with staff provides evidence that all staff have a clear understanding of what is required for prevention of infections.  </w:t>
            </w:r>
            <w:r>
              <w:br/>
            </w:r>
            <w:r>
              <w:br/>
              <w:t>The enrolled nurse (EN) and the facility manager (FM) ensure the programme is implemented, collates and analyses IC data, and reports findings to the quality committee. During this routine process an increase in urinary tract infections prompted a quality improvement project to increase fluid intake, with an aim to reduce urinary tract infections. Evaluation has shown this to be beneficial to all residents, and this is identified as a continuous improvement.</w:t>
            </w:r>
            <w:r>
              <w:br/>
            </w:r>
            <w:r>
              <w:br/>
            </w:r>
            <w:r>
              <w:lastRenderedPageBreak/>
              <w:t>The facility RNs and FM gain expert external advice as required, and the residents’ GPs are also consulted regarding individual resident’s infections.</w:t>
            </w:r>
            <w:r>
              <w:br/>
            </w:r>
            <w:r>
              <w:br/>
              <w:t xml:space="preserve">All staff </w:t>
            </w:r>
            <w:proofErr w:type="gramStart"/>
            <w:r>
              <w:t>receive</w:t>
            </w:r>
            <w:proofErr w:type="gramEnd"/>
            <w:r>
              <w:t xml:space="preserve"> IC education as part of the induction process and at least annually. There is evidence that residents and family are educated in IC for specific practices, including increased fluids.</w:t>
            </w:r>
          </w:p>
        </w:tc>
      </w:tr>
    </w:tbl>
    <w:p w:rsidR="00B2037D" w:rsidRDefault="00B2037D" w:rsidP="004E3C14">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2037D" w:rsidTr="00B2037D">
        <w:tc>
          <w:tcPr>
            <w:tcW w:w="1387" w:type="dxa"/>
            <w:tcBorders>
              <w:top w:val="nil"/>
              <w:left w:val="nil"/>
              <w:bottom w:val="single" w:sz="4" w:space="0" w:color="auto"/>
              <w:right w:val="single" w:sz="4" w:space="0" w:color="auto"/>
            </w:tcBorders>
          </w:tcPr>
          <w:p w:rsidR="00B2037D" w:rsidRDefault="00B2037D" w:rsidP="004E3C1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0"/>
              </w:rPr>
            </w:pPr>
            <w:r>
              <w:rPr>
                <w:b/>
                <w:sz w:val="20"/>
                <w:szCs w:val="20"/>
              </w:rPr>
              <w:t>PA Critical</w:t>
            </w:r>
          </w:p>
        </w:tc>
      </w:tr>
      <w:tr w:rsidR="00B2037D" w:rsidTr="00B2037D">
        <w:tc>
          <w:tcPr>
            <w:tcW w:w="1387"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0"/>
                <w:lang w:eastAsia="en-NZ"/>
              </w:rPr>
            </w:pPr>
            <w:r>
              <w:rPr>
                <w:szCs w:val="20"/>
                <w:lang w:eastAsia="en-NZ"/>
              </w:rPr>
              <w:t>0</w:t>
            </w:r>
          </w:p>
        </w:tc>
      </w:tr>
      <w:tr w:rsidR="00B2037D" w:rsidTr="00B2037D">
        <w:tc>
          <w:tcPr>
            <w:tcW w:w="1387"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97</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r>
    </w:tbl>
    <w:p w:rsidR="00B2037D" w:rsidRDefault="00B2037D" w:rsidP="004E3C1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2037D" w:rsidTr="00B2037D">
        <w:tc>
          <w:tcPr>
            <w:tcW w:w="1387" w:type="dxa"/>
            <w:tcBorders>
              <w:top w:val="nil"/>
              <w:left w:val="nil"/>
              <w:bottom w:val="single" w:sz="4" w:space="0" w:color="auto"/>
              <w:right w:val="single" w:sz="4" w:space="0" w:color="auto"/>
            </w:tcBorders>
          </w:tcPr>
          <w:p w:rsidR="00B2037D" w:rsidRDefault="00B2037D" w:rsidP="004E3C1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before="60"/>
              <w:ind w:left="0"/>
              <w:jc w:val="center"/>
              <w:rPr>
                <w:b/>
                <w:sz w:val="20"/>
                <w:szCs w:val="24"/>
              </w:rPr>
            </w:pPr>
            <w:r>
              <w:rPr>
                <w:b/>
                <w:sz w:val="20"/>
              </w:rPr>
              <w:t>Not Audited</w:t>
            </w:r>
          </w:p>
        </w:tc>
      </w:tr>
      <w:tr w:rsidR="00B2037D" w:rsidTr="00B2037D">
        <w:tc>
          <w:tcPr>
            <w:tcW w:w="1387"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r>
      <w:tr w:rsidR="00B2037D" w:rsidTr="00B2037D">
        <w:tc>
          <w:tcPr>
            <w:tcW w:w="1387"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before="60"/>
              <w:ind w:left="0"/>
              <w:jc w:val="center"/>
              <w:rPr>
                <w:sz w:val="24"/>
                <w:szCs w:val="24"/>
                <w:lang w:eastAsia="en-NZ"/>
              </w:rPr>
            </w:pPr>
            <w:r>
              <w:rPr>
                <w:lang w:eastAsia="en-NZ"/>
              </w:rPr>
              <w:t>1</w:t>
            </w:r>
          </w:p>
        </w:tc>
      </w:tr>
    </w:tbl>
    <w:p w:rsidR="00B2037D" w:rsidRDefault="00B2037D" w:rsidP="004E3C14">
      <w:pPr>
        <w:ind w:left="0"/>
        <w:rPr>
          <w:rFonts w:cstheme="minorBidi"/>
          <w:sz w:val="24"/>
        </w:rPr>
      </w:pPr>
    </w:p>
    <w:p w:rsidR="00B2037D" w:rsidRDefault="00B2037D" w:rsidP="004E3C14">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B2037D" w:rsidTr="004E3C14">
        <w:trPr>
          <w:tblHeader/>
        </w:trPr>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Timeframe (Days)</w:t>
            </w:r>
          </w:p>
        </w:tc>
      </w:tr>
      <w:tr w:rsidR="00B2037D" w:rsidTr="004E3C14">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2037D" w:rsidRDefault="00B2037D" w:rsidP="004E3C1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2037D" w:rsidRDefault="00B2037D" w:rsidP="004E3C1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2037D" w:rsidRDefault="00B2037D" w:rsidP="004E3C14">
            <w:pPr>
              <w:spacing w:after="0"/>
              <w:ind w:left="0"/>
              <w:rPr>
                <w:sz w:val="20"/>
                <w:szCs w:val="20"/>
                <w:lang w:eastAsia="en-NZ"/>
              </w:rPr>
            </w:pPr>
          </w:p>
        </w:tc>
      </w:tr>
      <w:tr w:rsidR="00B2037D" w:rsidTr="004E3C14">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 xml:space="preserve">Activity plans are not always developed, do not always reflect the resident’s individual interests identified in the social profile, and are not reviewed at the time of the lifestyle plan as required in ARRC D 16c. </w:t>
            </w:r>
            <w:r>
              <w:rPr>
                <w:sz w:val="20"/>
                <w:szCs w:val="20"/>
                <w:lang w:eastAsia="en-NZ"/>
              </w:rPr>
              <w:lastRenderedPageBreak/>
              <w:t>For example a resident who enjoys reading and visits the library once a week, and another resident who likes a particular genre of music and has an interest in crystals and minerals does not have this identified, or the assistance required by staff for the resident to participate in their preferred activities.</w:t>
            </w:r>
          </w:p>
        </w:tc>
        <w:tc>
          <w:tcPr>
            <w:tcW w:w="27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lastRenderedPageBreak/>
              <w:t>Activities plans are developed and reviewed to meet the interests, preference and ability of the resident as required in ARRC D16.5c.</w:t>
            </w:r>
          </w:p>
        </w:tc>
        <w:tc>
          <w:tcPr>
            <w:tcW w:w="144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180</w:t>
            </w:r>
          </w:p>
        </w:tc>
      </w:tr>
      <w:tr w:rsidR="00B2037D" w:rsidTr="004E3C14">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PA Negligible</w:t>
            </w:r>
          </w:p>
        </w:tc>
        <w:tc>
          <w:tcPr>
            <w:tcW w:w="2478" w:type="dxa"/>
            <w:tcBorders>
              <w:top w:val="single" w:sz="4" w:space="0" w:color="auto"/>
              <w:left w:val="single" w:sz="4" w:space="0" w:color="auto"/>
              <w:bottom w:val="single" w:sz="4" w:space="0" w:color="auto"/>
              <w:right w:val="single" w:sz="4" w:space="0" w:color="auto"/>
            </w:tcBorders>
          </w:tcPr>
          <w:p w:rsidR="00B2037D" w:rsidRDefault="00B2037D" w:rsidP="004E3C1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2037D" w:rsidRDefault="00B2037D" w:rsidP="004E3C1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2037D" w:rsidRDefault="00B2037D" w:rsidP="004E3C14">
            <w:pPr>
              <w:spacing w:after="0"/>
              <w:ind w:left="0"/>
              <w:rPr>
                <w:sz w:val="20"/>
                <w:szCs w:val="20"/>
                <w:lang w:eastAsia="en-NZ"/>
              </w:rPr>
            </w:pPr>
          </w:p>
        </w:tc>
      </w:tr>
      <w:tr w:rsidR="00B2037D" w:rsidTr="004E3C14">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PA Negligible</w:t>
            </w:r>
          </w:p>
        </w:tc>
        <w:tc>
          <w:tcPr>
            <w:tcW w:w="2478"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The prescriber does not document the medication onto the resident’s medication chart, nor is an indelible record of the faxed order made on their chart, as required in the medication guidelines.</w:t>
            </w:r>
          </w:p>
        </w:tc>
        <w:tc>
          <w:tcPr>
            <w:tcW w:w="27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All medications are documented on the resident’s medicine chart and signed by the prescriber, including faxed prescriptions, as required in the medicines care guidelines for aged care.</w:t>
            </w:r>
          </w:p>
        </w:tc>
        <w:tc>
          <w:tcPr>
            <w:tcW w:w="144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180</w:t>
            </w:r>
          </w:p>
        </w:tc>
      </w:tr>
    </w:tbl>
    <w:p w:rsidR="00B2037D" w:rsidRDefault="00B2037D" w:rsidP="004E3C14">
      <w:pPr>
        <w:ind w:left="0"/>
        <w:rPr>
          <w:rFonts w:cstheme="minorBidi"/>
          <w:lang w:eastAsia="en-NZ"/>
        </w:rPr>
      </w:pPr>
    </w:p>
    <w:p w:rsidR="00B2037D" w:rsidRDefault="00B2037D" w:rsidP="004E3C14">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651"/>
      </w:tblGrid>
      <w:tr w:rsidR="00B2037D" w:rsidTr="004E3C1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Attainment</w:t>
            </w:r>
          </w:p>
        </w:tc>
        <w:tc>
          <w:tcPr>
            <w:tcW w:w="6651" w:type="dxa"/>
            <w:tcBorders>
              <w:top w:val="single" w:sz="4" w:space="0" w:color="auto"/>
              <w:left w:val="single" w:sz="4" w:space="0" w:color="auto"/>
              <w:bottom w:val="single" w:sz="4" w:space="0" w:color="auto"/>
              <w:right w:val="single" w:sz="4" w:space="0" w:color="auto"/>
            </w:tcBorders>
            <w:hideMark/>
          </w:tcPr>
          <w:p w:rsidR="00B2037D" w:rsidRDefault="00B2037D" w:rsidP="004E3C14">
            <w:pPr>
              <w:keepNext/>
              <w:spacing w:after="0"/>
              <w:ind w:left="0"/>
              <w:rPr>
                <w:b/>
                <w:sz w:val="20"/>
                <w:szCs w:val="20"/>
                <w:lang w:eastAsia="en-NZ"/>
              </w:rPr>
            </w:pPr>
            <w:r>
              <w:rPr>
                <w:b/>
                <w:sz w:val="20"/>
                <w:szCs w:val="20"/>
                <w:lang w:eastAsia="en-NZ"/>
              </w:rPr>
              <w:t>Finding</w:t>
            </w:r>
          </w:p>
        </w:tc>
      </w:tr>
      <w:tr w:rsidR="00B2037D" w:rsidTr="004E3C14">
        <w:trPr>
          <w:cantSplit/>
        </w:trPr>
        <w:tc>
          <w:tcPr>
            <w:tcW w:w="1984"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Criterion 3.5.7</w:t>
            </w:r>
          </w:p>
        </w:tc>
        <w:tc>
          <w:tcPr>
            <w:tcW w:w="306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722"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hideMark/>
          </w:tcPr>
          <w:p w:rsidR="00B2037D" w:rsidRDefault="00B2037D" w:rsidP="004E3C14">
            <w:pPr>
              <w:spacing w:after="0"/>
              <w:ind w:left="0"/>
              <w:rPr>
                <w:sz w:val="20"/>
                <w:szCs w:val="20"/>
                <w:lang w:eastAsia="en-NZ"/>
              </w:rPr>
            </w:pPr>
            <w:r>
              <w:rPr>
                <w:sz w:val="20"/>
                <w:szCs w:val="20"/>
                <w:lang w:eastAsia="en-NZ"/>
              </w:rPr>
              <w:t>Surveillance data is analysed with conclusions and recommendations to achieve infection reduction implemented, however the facility has responded to an increase in UTIs identified during routine analyses of quality data, and implemented a quality improvement project that includes all residents and staff.  Initial evaluations show improved benefits for residents with a slight decrease in UTIs.</w:t>
            </w:r>
          </w:p>
        </w:tc>
      </w:tr>
    </w:tbl>
    <w:p w:rsidR="00B2037D" w:rsidRDefault="00B2037D" w:rsidP="004E3C14">
      <w:pPr>
        <w:ind w:left="0"/>
        <w:rPr>
          <w:rFonts w:cstheme="minorBidi"/>
          <w:lang w:eastAsia="en-NZ"/>
        </w:rPr>
      </w:pPr>
    </w:p>
    <w:p w:rsidR="00B2037D" w:rsidRDefault="00B2037D" w:rsidP="004E3C14">
      <w:pPr>
        <w:ind w:left="0"/>
        <w:rPr>
          <w:lang w:eastAsia="en-NZ"/>
        </w:rPr>
      </w:pPr>
    </w:p>
    <w:p w:rsidR="004E3C14" w:rsidRDefault="004E3C14">
      <w:pPr>
        <w:spacing w:after="0"/>
        <w:ind w:left="0"/>
        <w:rPr>
          <w:lang w:eastAsia="en-NZ"/>
        </w:rPr>
      </w:pPr>
      <w:r>
        <w:rPr>
          <w:lang w:eastAsia="en-NZ"/>
        </w:rPr>
        <w:br w:type="page"/>
      </w:r>
    </w:p>
    <w:p w:rsidR="00B2037D" w:rsidRDefault="00B2037D" w:rsidP="004E3C14">
      <w:pPr>
        <w:pStyle w:val="Heading1"/>
      </w:pPr>
      <w:r>
        <w:lastRenderedPageBreak/>
        <w:t>NZS 8134.1:2008: Health and Disability Services (Core) Standards</w:t>
      </w:r>
    </w:p>
    <w:p w:rsidR="00B2037D" w:rsidRDefault="00B2037D" w:rsidP="004E3C14">
      <w:pPr>
        <w:pStyle w:val="Heading2"/>
        <w:rPr>
          <w:b/>
          <w:bCs/>
        </w:rPr>
      </w:pPr>
      <w:r>
        <w:rPr>
          <w:b/>
          <w:bCs/>
        </w:rPr>
        <w:t>Outcome 1.1: Consumer Rights</w:t>
      </w:r>
    </w:p>
    <w:p w:rsidR="00B2037D" w:rsidRDefault="00B2037D" w:rsidP="004E3C1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2037D" w:rsidRDefault="00B2037D" w:rsidP="004E3C14">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Consumers receive services in accordance with consumer rights legislation.</w:t>
      </w:r>
    </w:p>
    <w:p w:rsidR="00B2037D" w:rsidRDefault="00B2037D" w:rsidP="004E3C14">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proofErr w:type="gramStart"/>
            <w:r>
              <w:rPr>
                <w:rFonts w:cs="Arial"/>
                <w:sz w:val="20"/>
                <w:szCs w:val="20"/>
              </w:rPr>
              <w:t>Staff receive</w:t>
            </w:r>
            <w:proofErr w:type="gramEnd"/>
            <w:r>
              <w:rPr>
                <w:rFonts w:cs="Arial"/>
                <w:sz w:val="20"/>
                <w:szCs w:val="20"/>
              </w:rPr>
              <w:t xml:space="preserve"> training in the Code of Health and Disability Services Consumers’ Rights’ (the Code) at least annually (records sighted). Care </w:t>
            </w:r>
            <w:proofErr w:type="gramStart"/>
            <w:r>
              <w:rPr>
                <w:rFonts w:cs="Arial"/>
                <w:sz w:val="20"/>
                <w:szCs w:val="20"/>
              </w:rPr>
              <w:t>staff are</w:t>
            </w:r>
            <w:proofErr w:type="gramEnd"/>
            <w:r>
              <w:rPr>
                <w:rFonts w:cs="Arial"/>
                <w:sz w:val="20"/>
                <w:szCs w:val="20"/>
              </w:rPr>
              <w:t xml:space="preserve"> observed interacting respectfully and communicating appropriately with residents. </w:t>
            </w:r>
            <w:proofErr w:type="gramStart"/>
            <w:r>
              <w:rPr>
                <w:rFonts w:cs="Arial"/>
                <w:sz w:val="20"/>
                <w:szCs w:val="20"/>
              </w:rPr>
              <w:t>Staff allow</w:t>
            </w:r>
            <w:proofErr w:type="gramEnd"/>
            <w:r>
              <w:rPr>
                <w:rFonts w:cs="Arial"/>
                <w:sz w:val="20"/>
                <w:szCs w:val="20"/>
              </w:rPr>
              <w:t xml:space="preserve"> residents to make choices demonstrating their knowledge of residents’ rights. For example one of one resident chooses not to have tea with the other residents in the dining room, and this is supported by the staff.</w:t>
            </w:r>
            <w:r>
              <w:rPr>
                <w:rFonts w:cs="Arial"/>
                <w:sz w:val="20"/>
                <w:szCs w:val="20"/>
              </w:rPr>
              <w:br/>
            </w:r>
            <w:r>
              <w:rPr>
                <w:rFonts w:cs="Arial"/>
                <w:sz w:val="20"/>
                <w:szCs w:val="20"/>
              </w:rPr>
              <w:br/>
              <w:t xml:space="preserve">Residents (two hospital and four rest home) and family member (three </w:t>
            </w:r>
            <w:proofErr w:type="gramStart"/>
            <w:r>
              <w:rPr>
                <w:rFonts w:cs="Arial"/>
                <w:sz w:val="20"/>
                <w:szCs w:val="20"/>
              </w:rPr>
              <w:t>hospital</w:t>
            </w:r>
            <w:proofErr w:type="gramEnd"/>
            <w:r>
              <w:rPr>
                <w:rFonts w:cs="Arial"/>
                <w:sz w:val="20"/>
                <w:szCs w:val="20"/>
              </w:rPr>
              <w:t xml:space="preserve"> and two rest home) are able to verify that services are provided with dignity and respect at all times, privacy is maintained, and individual needs and rights are upheld. </w:t>
            </w:r>
            <w:r>
              <w:rPr>
                <w:rFonts w:cs="Arial"/>
                <w:sz w:val="20"/>
                <w:szCs w:val="20"/>
              </w:rPr>
              <w:br/>
            </w:r>
            <w:r>
              <w:rPr>
                <w:rFonts w:cs="Arial"/>
                <w:sz w:val="20"/>
                <w:szCs w:val="20"/>
              </w:rPr>
              <w:br/>
              <w:t xml:space="preserve">The ARRC requirements D1.1c; D3.1 are met.  </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Consumers are informed of their rights.</w:t>
      </w:r>
    </w:p>
    <w:p w:rsidR="00B2037D" w:rsidRDefault="00B2037D" w:rsidP="004E3C14">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Residents and family members interviewed confirm they are provided with information regarding the Code and the Nationwide Health and Disability Advocacy Service in the facility’s admission package prior to the resident’s admission. Those interviewed verify explanations regarding their rights occur initially and on-going at any time that they may have a query. Those interviewed confirm that they are aware an advocate may be appointed if needed. On the day of the audit an elder person’s advocate is interviewed and confirms the facility management and </w:t>
            </w:r>
            <w:proofErr w:type="gramStart"/>
            <w:r>
              <w:rPr>
                <w:rFonts w:cs="Arial"/>
                <w:sz w:val="20"/>
                <w:szCs w:val="20"/>
              </w:rPr>
              <w:t>staff are</w:t>
            </w:r>
            <w:proofErr w:type="gramEnd"/>
            <w:r>
              <w:rPr>
                <w:rFonts w:cs="Arial"/>
                <w:sz w:val="20"/>
                <w:szCs w:val="20"/>
              </w:rPr>
              <w:t xml:space="preserve"> very proactive in contacting the service if there is any indication that clarification regarding their rights is required.</w:t>
            </w:r>
            <w:r>
              <w:rPr>
                <w:rFonts w:cs="Arial"/>
                <w:sz w:val="20"/>
                <w:szCs w:val="20"/>
              </w:rPr>
              <w:br/>
            </w:r>
            <w:r>
              <w:rPr>
                <w:rFonts w:cs="Arial"/>
                <w:sz w:val="20"/>
                <w:szCs w:val="20"/>
              </w:rPr>
              <w:br/>
              <w:t>A laminated poster of the Code is visible in three communal areas in the facility. Brochures of the Code and the advocacy service are available (sighted) at the entrance to the facility, and are included in the admission package, as verified by residents’ and family interviewed.</w:t>
            </w:r>
            <w:r>
              <w:rPr>
                <w:rFonts w:cs="Arial"/>
                <w:sz w:val="20"/>
                <w:szCs w:val="20"/>
              </w:rPr>
              <w:br/>
            </w:r>
            <w:r>
              <w:rPr>
                <w:rFonts w:cs="Arial"/>
                <w:sz w:val="20"/>
                <w:szCs w:val="20"/>
              </w:rPr>
              <w:br/>
              <w:t>The ARRC requirements D6.1; D6.2; D16.1b.iii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B2037D" w:rsidRDefault="00B2037D" w:rsidP="004E3C14">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There are clear and specific policy guidelines (sighted) relating to privacy and dignity for all staff when supporting residents. Observations during the audit verify residents are encouraged and supported to maintain independence, and are treated with dignity and respect that are reflective of the policy. For example residents are supported, and gentle encouragement is heard, to mobilise with aids. Bedroom doors are observed closed and curtains are drawn to protect resident’s privacy when service delivery occurs.</w:t>
            </w:r>
            <w:r>
              <w:rPr>
                <w:rFonts w:cs="Arial"/>
                <w:sz w:val="20"/>
                <w:szCs w:val="20"/>
              </w:rPr>
              <w:br/>
              <w:t xml:space="preserve"> </w:t>
            </w:r>
            <w:r>
              <w:rPr>
                <w:rFonts w:cs="Arial"/>
                <w:sz w:val="20"/>
                <w:szCs w:val="20"/>
              </w:rPr>
              <w:br/>
              <w:t>Documentation sighted (care plans) includes the cultural, spiritual and ethnic values and beliefs for each resident (five rest home and three hospital integrated files are reviewed). One of one Maori resident’s file reviewed includes tribe, iwi, and the resident’s choice not to identify as Maori.</w:t>
            </w:r>
            <w:r>
              <w:rPr>
                <w:rFonts w:cs="Arial"/>
                <w:sz w:val="20"/>
                <w:szCs w:val="20"/>
              </w:rPr>
              <w:br/>
            </w:r>
            <w:r>
              <w:rPr>
                <w:rFonts w:cs="Arial"/>
                <w:sz w:val="20"/>
                <w:szCs w:val="20"/>
              </w:rPr>
              <w:br/>
              <w:t>Policies and procedures relating to abuse and neglect prevention are sighted. Staff interviewed (three of three) are able to demonstrate knowledge in what abuse and neglect is, including the reporting processes. Residents and family members interviewed have not been subject to, or witnessed any abuse or neglect, and verify that they observe staff as always respectful to the residents.</w:t>
            </w:r>
            <w:r>
              <w:rPr>
                <w:rFonts w:cs="Arial"/>
                <w:sz w:val="20"/>
                <w:szCs w:val="20"/>
              </w:rPr>
              <w:br/>
            </w:r>
            <w:r>
              <w:rPr>
                <w:rFonts w:cs="Arial"/>
                <w:sz w:val="20"/>
                <w:szCs w:val="20"/>
              </w:rPr>
              <w:br/>
              <w:t>The ARRC D3.1b; D3.1d; D3.1f; D3.1i; D4.1a;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B2037D" w:rsidRDefault="00B2037D" w:rsidP="004E3C14">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pBdr>
                <w:top w:val="single" w:sz="4" w:space="4" w:color="auto"/>
                <w:left w:val="single" w:sz="4" w:space="4" w:color="auto"/>
                <w:bottom w:val="single" w:sz="4" w:space="4" w:color="auto"/>
                <w:right w:val="single" w:sz="4" w:space="4" w:color="auto"/>
              </w:pBdr>
              <w:spacing w:after="0"/>
              <w:ind w:left="0"/>
              <w:rPr>
                <w:sz w:val="20"/>
                <w:szCs w:val="20"/>
              </w:rPr>
            </w:pPr>
            <w:r>
              <w:rPr>
                <w:rFonts w:cs="Arial"/>
                <w:sz w:val="20"/>
                <w:szCs w:val="20"/>
              </w:rPr>
              <w:t xml:space="preserve">The organisation has a Maori Health Plan that includes the three principals of the Treaty of Waitangi: Partnership, Participation and Protection. It describes that the holistic view of Maori health is to be incorporated into the delivery of services (whanau, </w:t>
            </w:r>
            <w:proofErr w:type="spellStart"/>
            <w:r>
              <w:rPr>
                <w:rFonts w:cs="Arial"/>
                <w:sz w:val="20"/>
                <w:szCs w:val="20"/>
              </w:rPr>
              <w:t>hinangaro</w:t>
            </w:r>
            <w:proofErr w:type="spellEnd"/>
            <w:r>
              <w:rPr>
                <w:rFonts w:cs="Arial"/>
                <w:sz w:val="20"/>
                <w:szCs w:val="20"/>
              </w:rPr>
              <w:t xml:space="preserve">, </w:t>
            </w:r>
            <w:proofErr w:type="spellStart"/>
            <w:r>
              <w:rPr>
                <w:rFonts w:cs="Arial"/>
                <w:sz w:val="20"/>
                <w:szCs w:val="20"/>
              </w:rPr>
              <w:t>tinana</w:t>
            </w:r>
            <w:proofErr w:type="spellEnd"/>
            <w:r>
              <w:rPr>
                <w:rFonts w:cs="Arial"/>
                <w:sz w:val="20"/>
                <w:szCs w:val="20"/>
              </w:rPr>
              <w:t xml:space="preserve"> and </w:t>
            </w:r>
            <w:proofErr w:type="spellStart"/>
            <w:r>
              <w:rPr>
                <w:rFonts w:cs="Arial"/>
                <w:sz w:val="20"/>
                <w:szCs w:val="20"/>
              </w:rPr>
              <w:t>wairua</w:t>
            </w:r>
            <w:proofErr w:type="spellEnd"/>
            <w:r>
              <w:rPr>
                <w:rFonts w:cs="Arial"/>
                <w:sz w:val="20"/>
                <w:szCs w:val="20"/>
              </w:rPr>
              <w:t xml:space="preserve">). </w:t>
            </w:r>
            <w:r>
              <w:rPr>
                <w:rFonts w:cs="Arial"/>
                <w:sz w:val="20"/>
                <w:szCs w:val="20"/>
              </w:rPr>
              <w:br/>
            </w:r>
            <w:r>
              <w:rPr>
                <w:sz w:val="20"/>
                <w:szCs w:val="20"/>
              </w:rPr>
              <w:t> </w:t>
            </w:r>
            <w:r>
              <w:rPr>
                <w:sz w:val="20"/>
                <w:szCs w:val="20"/>
              </w:rPr>
              <w:t> </w:t>
            </w:r>
            <w:r>
              <w:rPr>
                <w:sz w:val="20"/>
                <w:szCs w:val="20"/>
              </w:rPr>
              <w:t> </w:t>
            </w:r>
          </w:p>
          <w:p w:rsidR="00B2037D" w:rsidRDefault="00B2037D" w:rsidP="004E3C14">
            <w:pPr>
              <w:pBdr>
                <w:top w:val="single" w:sz="4" w:space="4" w:color="auto"/>
                <w:left w:val="single" w:sz="4" w:space="4" w:color="auto"/>
                <w:bottom w:val="single" w:sz="4" w:space="4" w:color="auto"/>
                <w:right w:val="single" w:sz="4" w:space="4" w:color="auto"/>
              </w:pBdr>
              <w:spacing w:after="0"/>
              <w:ind w:left="0"/>
              <w:rPr>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 </w:t>
            </w:r>
          </w:p>
          <w:p w:rsidR="00B2037D" w:rsidRDefault="00B2037D" w:rsidP="004E3C14">
            <w:pPr>
              <w:spacing w:before="60"/>
              <w:ind w:left="0"/>
              <w:rPr>
                <w:rFonts w:cs="Arial"/>
                <w:sz w:val="20"/>
                <w:szCs w:val="20"/>
              </w:rPr>
            </w:pPr>
            <w:r>
              <w:rPr>
                <w:rFonts w:cs="Arial"/>
                <w:sz w:val="20"/>
                <w:szCs w:val="20"/>
              </w:rPr>
              <w:br/>
              <w:t>The ARRC requirements A3.1; A3.2; D20.1i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B2037D" w:rsidRDefault="00B2037D" w:rsidP="004E3C14">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The Recognition of Individual Beliefs and Values policy (sighted) includes the identification of values and beliefs as part of the care planning process, as verified by resident and family interviewed and in residents’ files reviewed. </w:t>
            </w:r>
            <w:proofErr w:type="gramStart"/>
            <w:r>
              <w:rPr>
                <w:rFonts w:cs="Arial"/>
                <w:sz w:val="20"/>
                <w:szCs w:val="20"/>
              </w:rPr>
              <w:t>Staff receive</w:t>
            </w:r>
            <w:proofErr w:type="gramEnd"/>
            <w:r>
              <w:rPr>
                <w:rFonts w:cs="Arial"/>
                <w:sz w:val="20"/>
                <w:szCs w:val="20"/>
              </w:rPr>
              <w:t xml:space="preserve"> regular training in supporting residents to achieve their values and beliefs and in assisting them to practice any cultural activities which they choose. </w:t>
            </w:r>
          </w:p>
          <w:p w:rsidR="00B2037D" w:rsidRDefault="00B2037D" w:rsidP="004E3C14">
            <w:pPr>
              <w:spacing w:before="60"/>
              <w:ind w:left="0"/>
              <w:rPr>
                <w:rFonts w:cs="Arial"/>
                <w:sz w:val="20"/>
                <w:szCs w:val="20"/>
              </w:rPr>
            </w:pPr>
            <w:r>
              <w:rPr>
                <w:rFonts w:cs="Arial"/>
                <w:sz w:val="20"/>
                <w:szCs w:val="20"/>
              </w:rPr>
              <w:t>The facility is able to access interpreters if required, however there are no residents for whom English is a second language, in the facility on the day of the audit.</w:t>
            </w:r>
            <w:r>
              <w:rPr>
                <w:rFonts w:cs="Arial"/>
                <w:sz w:val="20"/>
                <w:szCs w:val="20"/>
              </w:rPr>
              <w:br/>
            </w:r>
            <w:r>
              <w:rPr>
                <w:rFonts w:cs="Arial"/>
                <w:sz w:val="20"/>
                <w:szCs w:val="20"/>
              </w:rPr>
              <w:br/>
              <w:t>Residents and family members interviewed verify the facility regularly ensures their individual values and beliefs are met. They refer to their involvement in the care plan review.</w:t>
            </w:r>
            <w:r>
              <w:rPr>
                <w:rFonts w:cs="Arial"/>
                <w:sz w:val="20"/>
                <w:szCs w:val="20"/>
              </w:rPr>
              <w:br/>
            </w:r>
            <w:r>
              <w:rPr>
                <w:rFonts w:cs="Arial"/>
                <w:sz w:val="20"/>
                <w:szCs w:val="20"/>
              </w:rPr>
              <w:br/>
              <w:t xml:space="preserve">The ARRC requirements D3.1g; D4.1c are met.  </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B2037D" w:rsidRDefault="00B2037D" w:rsidP="004E3C14">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rPr>
              <w:t>Staff induction and orientation programme (sighted) includes expected behaviour in relation to discrimination, coercion, harassment, sexual, financial and other exploitation. Three of three staff interviewed confirmed that they do not accept gifts or any other inducement and can describe the facility’s policy in relation to discrimination, harassment and other exploitation.</w:t>
            </w:r>
            <w:r>
              <w:rPr>
                <w:rFonts w:cs="Arial"/>
              </w:rPr>
              <w:br/>
            </w:r>
            <w:r>
              <w:rPr>
                <w:rFonts w:cs="Arial"/>
              </w:rPr>
              <w:br/>
              <w:t>Residents and family interviewed confirm they have not been witness to any form of discrimination.</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Consumers receive services of an appropriate standard.</w:t>
      </w:r>
    </w:p>
    <w:p w:rsidR="00B2037D" w:rsidRDefault="00B2037D" w:rsidP="004E3C14">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rPr>
              <w:t xml:space="preserve">Employment and induction are aligned to best practice processes. Each staff member has a written scope of practice included in their job description (sighted in staff files reviewed). </w:t>
            </w:r>
            <w:r>
              <w:rPr>
                <w:rFonts w:cs="Arial"/>
              </w:rPr>
              <w:br/>
            </w:r>
            <w:r>
              <w:rPr>
                <w:rFonts w:cs="Arial"/>
              </w:rPr>
              <w:br/>
              <w:t xml:space="preserve">In-service education and on-going professional development is provided and supported by the organisation (records sighted).  Policies and procedures are all current and reflect good practice guidelines. </w:t>
            </w:r>
            <w:r>
              <w:rPr>
                <w:rFonts w:cs="Arial"/>
              </w:rPr>
              <w:br/>
            </w:r>
            <w:r>
              <w:rPr>
                <w:rFonts w:cs="Arial"/>
              </w:rPr>
              <w:br/>
              <w:t>Infection control surveillance is analysed and acted upon to ensure that practices implemented will benefit the residents in a reduction in infections (refer to CI rating criterion 3.5.7), ensuring evidence based practice occurs.</w:t>
            </w:r>
            <w:r>
              <w:rPr>
                <w:rFonts w:cs="Arial"/>
              </w:rPr>
              <w:br/>
            </w:r>
            <w:r>
              <w:rPr>
                <w:rFonts w:cs="Arial"/>
              </w:rPr>
              <w:br/>
              <w:t>The facility’s assessments and care plans are comprehensive and detailed and are reviewed every three months or sooner if required.  Residents’ files reviewed include multidisciplinary team (MDT) meetings and family communication forms completed in the timeframes specified.</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2037D" w:rsidRDefault="00B2037D" w:rsidP="004E3C14">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rPr>
              <w:t xml:space="preserve">There are procedure guidelines (sighted) for communicating with residents, relatives and visitors which </w:t>
            </w:r>
            <w:proofErr w:type="gramStart"/>
            <w:r>
              <w:rPr>
                <w:rFonts w:cs="Arial"/>
              </w:rPr>
              <w:t>sets</w:t>
            </w:r>
            <w:proofErr w:type="gramEnd"/>
            <w:r>
              <w:rPr>
                <w:rFonts w:cs="Arial"/>
              </w:rPr>
              <w:t xml:space="preserve"> out expected behaviours of staff, and this is observed during the audit to reflect the policy guidelines. For example, </w:t>
            </w:r>
            <w:proofErr w:type="gramStart"/>
            <w:r>
              <w:rPr>
                <w:rFonts w:cs="Arial"/>
              </w:rPr>
              <w:t>staff are</w:t>
            </w:r>
            <w:proofErr w:type="gramEnd"/>
            <w:r>
              <w:rPr>
                <w:rFonts w:cs="Arial"/>
              </w:rPr>
              <w:t xml:space="preserve"> heard addressing people as Mr or Mrs and their surname unless they have indicated to use a first name. The residents’ preferred name is sighted on bedroom doors and white boards in the facility’s kitchen and in each wing office.</w:t>
            </w:r>
            <w:r>
              <w:rPr>
                <w:rFonts w:cs="Arial"/>
              </w:rPr>
              <w:br/>
            </w:r>
            <w:r>
              <w:rPr>
                <w:rFonts w:cs="Arial"/>
              </w:rPr>
              <w:br/>
              <w:t xml:space="preserve">Communication by staff is observed to be appropriate and residents are given time to answer and are not rushed. Residents and family members interviewed verify that </w:t>
            </w:r>
            <w:proofErr w:type="gramStart"/>
            <w:r>
              <w:rPr>
                <w:rFonts w:cs="Arial"/>
              </w:rPr>
              <w:t>staff ensure</w:t>
            </w:r>
            <w:proofErr w:type="gramEnd"/>
            <w:r>
              <w:rPr>
                <w:rFonts w:cs="Arial"/>
              </w:rPr>
              <w:t xml:space="preserve"> that they are understood and communication is respectful.</w:t>
            </w:r>
            <w:r>
              <w:rPr>
                <w:rFonts w:cs="Arial"/>
              </w:rPr>
              <w:br/>
            </w:r>
            <w:r>
              <w:rPr>
                <w:rFonts w:cs="Arial"/>
              </w:rPr>
              <w:br/>
              <w:t xml:space="preserve">Open disclosure occurs according to the facility’s policy (sighted). Indication of this is evident on two of two incident reports reviewed that show a family member has been notified. This is also verified in the family communication forms, documenting the discussion that took place.  </w:t>
            </w:r>
            <w:r>
              <w:rPr>
                <w:rFonts w:cs="Arial"/>
              </w:rPr>
              <w:br/>
            </w:r>
            <w:r>
              <w:rPr>
                <w:rFonts w:cs="Arial"/>
              </w:rPr>
              <w:br/>
              <w:t>The clinical nurse manager (CNM) is interviewed and verifies that interpreter services have not been used for any residents in recent months, but she is able to confirm how these needs would be met, if required.</w:t>
            </w:r>
            <w:r>
              <w:rPr>
                <w:rFonts w:cs="Arial"/>
              </w:rPr>
              <w:br/>
            </w:r>
            <w:r>
              <w:rPr>
                <w:rFonts w:cs="Arial"/>
              </w:rPr>
              <w:br/>
              <w:t>The ARRC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B2037D" w:rsidRDefault="00B2037D" w:rsidP="004E3C14">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rPr>
              <w:t xml:space="preserve">The Informed Consent policy (sighted) includes references to the Code in relation to competence and how to assess whether a resident is deemed medically unable to give informed consent themselves. </w:t>
            </w:r>
            <w:r>
              <w:rPr>
                <w:rFonts w:cs="Arial"/>
              </w:rPr>
              <w:br/>
            </w:r>
            <w:r>
              <w:rPr>
                <w:rFonts w:cs="Arial"/>
              </w:rPr>
              <w:br/>
              <w:t>Eight residents’ files are reviewed and include consent for photographs to be displayed, residents name on the door and publicly displayed records to be retained, health information and care provision, advance directives, outings and flu vaccinations.</w:t>
            </w:r>
            <w:r>
              <w:rPr>
                <w:rFonts w:cs="Arial"/>
              </w:rPr>
              <w:br/>
            </w:r>
            <w:r>
              <w:rPr>
                <w:rFonts w:cs="Arial"/>
              </w:rPr>
              <w:br/>
              <w:t xml:space="preserve">Residents and family members confirm that staff gain consent for day to day activities on a daily basis. For example, one resident has a preferred dress and cardigan and </w:t>
            </w:r>
            <w:proofErr w:type="gramStart"/>
            <w:r>
              <w:rPr>
                <w:rFonts w:cs="Arial"/>
              </w:rPr>
              <w:t>staff ensure</w:t>
            </w:r>
            <w:proofErr w:type="gramEnd"/>
            <w:r>
              <w:rPr>
                <w:rFonts w:cs="Arial"/>
              </w:rPr>
              <w:t xml:space="preserve"> this is laundered in a speedy time so that she can wear the clothes again as soon as possible.</w:t>
            </w:r>
            <w:r>
              <w:rPr>
                <w:rFonts w:cs="Arial"/>
              </w:rPr>
              <w:br/>
            </w:r>
            <w:r>
              <w:rPr>
                <w:rFonts w:cs="Arial"/>
              </w:rPr>
              <w:br/>
              <w:t>Admission agreements are signed by the resident and/or their family member on admission to the facility, and information included is aligned to the ARRC agreement requirements. This is confirmed in eight of eight residents’ agreements reviewed.</w:t>
            </w:r>
            <w:r>
              <w:rPr>
                <w:rFonts w:cs="Arial"/>
              </w:rPr>
              <w:br/>
            </w:r>
            <w:r>
              <w:rPr>
                <w:rFonts w:cs="Arial"/>
              </w:rPr>
              <w:br/>
              <w:t>The ARRC requirements D3.1d; D11.3; D12.2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B2037D" w:rsidRDefault="00B2037D" w:rsidP="004E3C14">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rPr>
              <w:t>Policies and procedures reviewed include the right for residents to have an advocate or support person of their choice at any time. The contact details for advocacy services and the Health and Disability Commissioner are included in the policy document. Residents and family interviewed verify that family and support persons are included in discussions relating to care provision initially and on-going during the review phase. This is confirmed in the multidisciplinary team (MDT) meeting records (sighted) that includes input from the resident’s family member.</w:t>
            </w:r>
            <w:r>
              <w:rPr>
                <w:rFonts w:cs="Arial"/>
              </w:rPr>
              <w:br/>
            </w:r>
            <w:r>
              <w:rPr>
                <w:rFonts w:cs="Arial"/>
              </w:rPr>
              <w:br/>
              <w:t xml:space="preserve">Care </w:t>
            </w:r>
            <w:proofErr w:type="gramStart"/>
            <w:r>
              <w:rPr>
                <w:rFonts w:cs="Arial"/>
              </w:rPr>
              <w:t>staff (interviewed) are</w:t>
            </w:r>
            <w:proofErr w:type="gramEnd"/>
            <w:r>
              <w:rPr>
                <w:rFonts w:cs="Arial"/>
              </w:rPr>
              <w:t xml:space="preserve"> aware of the residents’ rights to have a support person of their choice at any time and this has been facilitated by referring the resident to the elder person’s advocate (interviewed).</w:t>
            </w:r>
            <w:r>
              <w:rPr>
                <w:rFonts w:cs="Arial"/>
              </w:rPr>
              <w:br/>
            </w:r>
            <w:r>
              <w:rPr>
                <w:rFonts w:cs="Arial"/>
              </w:rPr>
              <w:br/>
              <w:t>The ARRC requirements D4.1d; D4.1e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B2037D" w:rsidRDefault="00B2037D" w:rsidP="004E3C14">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Residents and family interviewed confirm that family and visitors of their choice are able to visit residents at any time. External community links are encouraged and enabled to continue. One resident interviewed goes out to the nearby brewery once a week for contact with a friend. Progress notes and care plan content includes regular outings and appointments (records sighted).</w:t>
            </w:r>
            <w:r>
              <w:rPr>
                <w:rFonts w:cs="Arial"/>
                <w:sz w:val="20"/>
                <w:szCs w:val="20"/>
              </w:rPr>
              <w:br/>
            </w:r>
            <w:r>
              <w:rPr>
                <w:rFonts w:cs="Arial"/>
                <w:sz w:val="20"/>
                <w:szCs w:val="20"/>
              </w:rPr>
              <w:br/>
              <w:t>The ARRC requirements D3.1h; D3.1e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B2037D" w:rsidRDefault="00B2037D" w:rsidP="004E3C14">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2037D" w:rsidRDefault="00B2037D" w:rsidP="004E3C14">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The service has appropriate systems in place to manage the complaints processes.  A complaints register is maintained at the facility and there are 30 complaints recorded since the last audit.  </w:t>
            </w:r>
            <w:proofErr w:type="gramStart"/>
            <w:r>
              <w:rPr>
                <w:rFonts w:cs="Arial"/>
                <w:sz w:val="20"/>
                <w:szCs w:val="20"/>
              </w:rPr>
              <w:t>A complaints</w:t>
            </w:r>
            <w:proofErr w:type="gramEnd"/>
            <w:r>
              <w:rPr>
                <w:rFonts w:cs="Arial"/>
                <w:sz w:val="20"/>
                <w:szCs w:val="20"/>
              </w:rPr>
              <w:t xml:space="preserve"> register is also maintained at The Ultimate Care Group (UCG) Head Office for complaints that are escalated up to them (not reviewed during this audit).  Review of three complaints provides evidence that complaints are responded to within three days of receiving the complaints and closed out with satisfaction from the complainant documented.  Reporting of complaints occurs via monthly meetings and via the managers’ reports to the UCG Head Office.  The facility manager (FM) reports there have been no complaint investigations by the Health and Disability Commissioner, the Ministry of Health, Police, Accident Compensation Corporation (ACC) or Coroner since the previous audit at this facility.  </w:t>
            </w:r>
            <w:r>
              <w:rPr>
                <w:rFonts w:cs="Arial"/>
                <w:sz w:val="20"/>
                <w:szCs w:val="20"/>
              </w:rPr>
              <w:br/>
            </w:r>
            <w:r>
              <w:rPr>
                <w:rFonts w:cs="Arial"/>
                <w:sz w:val="20"/>
                <w:szCs w:val="20"/>
              </w:rPr>
              <w:br/>
              <w:t xml:space="preserve">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and their families as part of the admission process.  Residents interviewed demonstrate an understanding and awareness of these processes.  Residents meetings are held two monthly and review of these minutes provides evidence of the </w:t>
            </w:r>
            <w:proofErr w:type="spellStart"/>
            <w:r>
              <w:rPr>
                <w:rFonts w:cs="Arial"/>
                <w:sz w:val="20"/>
                <w:szCs w:val="20"/>
              </w:rPr>
              <w:t>resident’s</w:t>
            </w:r>
            <w:proofErr w:type="spellEnd"/>
            <w:r>
              <w:rPr>
                <w:rFonts w:cs="Arial"/>
                <w:sz w:val="20"/>
                <w:szCs w:val="20"/>
              </w:rPr>
              <w:t xml:space="preserve"> ability to raise any issues they have, and this was confirmed during interviews of residents.</w:t>
            </w:r>
            <w:r>
              <w:rPr>
                <w:rFonts w:cs="Arial"/>
                <w:sz w:val="20"/>
                <w:szCs w:val="20"/>
              </w:rPr>
              <w:br/>
            </w:r>
            <w:r>
              <w:rPr>
                <w:rFonts w:cs="Arial"/>
                <w:sz w:val="20"/>
                <w:szCs w:val="20"/>
              </w:rPr>
              <w:br/>
              <w:t>A visual inspection of the facility evidences that the complaint process is readily accessible and/or displayed.  Review of quality/health and safety/infection control, various staff meeting minutes and manager's monthly reports, evidences reporting of complaints.</w:t>
            </w:r>
            <w:r>
              <w:rPr>
                <w:rFonts w:cs="Arial"/>
                <w:sz w:val="20"/>
                <w:szCs w:val="20"/>
              </w:rPr>
              <w:br/>
            </w:r>
            <w:r>
              <w:rPr>
                <w:rFonts w:cs="Arial"/>
                <w:sz w:val="20"/>
                <w:szCs w:val="20"/>
              </w:rPr>
              <w:br/>
              <w:t>The district health board contract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2"/>
        <w:rPr>
          <w:b/>
          <w:bCs/>
        </w:rPr>
      </w:pPr>
      <w:r>
        <w:rPr>
          <w:b/>
          <w:bCs/>
        </w:rPr>
        <w:t>Outcome 1.2: Organisational Management</w:t>
      </w:r>
    </w:p>
    <w:p w:rsidR="00B2037D" w:rsidRDefault="00B2037D" w:rsidP="004E3C14">
      <w:pPr>
        <w:pStyle w:val="OutcomeDescription"/>
        <w:rPr>
          <w:lang w:eastAsia="en-NZ"/>
        </w:rPr>
      </w:pPr>
      <w:r>
        <w:rPr>
          <w:lang w:eastAsia="en-NZ"/>
        </w:rPr>
        <w:t>Consumers receive services that comply with legislation and are managed in a safe, efficient, and effective manner.</w:t>
      </w:r>
    </w:p>
    <w:p w:rsidR="00B2037D" w:rsidRDefault="00B2037D" w:rsidP="004E3C14">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2037D" w:rsidRDefault="00B2037D" w:rsidP="004E3C14">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bCs/>
                <w:noProof/>
                <w:sz w:val="20"/>
                <w:szCs w:val="20"/>
              </w:rPr>
              <w:t xml:space="preserve">The Ultimate Care Group Limited (UCG) is the governing body and is responsible for the service provided at Kensington Court Lifecare.  A Kensington Court Lifecare Business Plan 2014', 'Quality Improvement Plan and 'Risk Management Plan  2014-2015' reviewed includes a vision statement, core values, quality objectives, quality indicators and quality projects, and scope of service.  Also reviewed are documented values, mission statement and philosophy, which are displayed. The service philosophy is in an understandable form and is available to residents and their family/representative or other services involved in referring clients to the service.  </w:t>
            </w:r>
            <w:r>
              <w:rPr>
                <w:rFonts w:eastAsia="Times New Roman" w:cs="Arial"/>
                <w:bCs/>
                <w:noProof/>
                <w:sz w:val="20"/>
                <w:szCs w:val="20"/>
              </w:rPr>
              <w:br/>
            </w:r>
            <w:r>
              <w:rPr>
                <w:rFonts w:eastAsia="Times New Roman" w:cs="Arial"/>
                <w:bCs/>
                <w:noProof/>
                <w:sz w:val="20"/>
                <w:szCs w:val="20"/>
              </w:rPr>
              <w:br/>
              <w:t>UCG has established systems in place which defines the scope, direction and goals of the organisation and UCG facilities, as well as the monitoring and reporting processes against these systems.  Interview of the Manager Audit and Compliance from UCG Head Office confirms reporting processes and monitoring of quality and risk management goals. The Kensington Court Lifecare facility manager (FM) and clinical services manager (CSM) provide weekly and monthly reports to the governing body and these are reviewed.  Reports include reporting on quality and risk management issues, occupancy, HR issues, quality improvements, internal audit outcomes, and clinical indicators.</w:t>
            </w:r>
            <w:r>
              <w:rPr>
                <w:rFonts w:eastAsia="Times New Roman" w:cs="Arial"/>
                <w:bCs/>
                <w:noProof/>
                <w:sz w:val="20"/>
                <w:szCs w:val="20"/>
              </w:rPr>
              <w:br/>
            </w:r>
            <w:r>
              <w:rPr>
                <w:rFonts w:eastAsia="Times New Roman" w:cs="Arial"/>
                <w:bCs/>
                <w:noProof/>
                <w:sz w:val="20"/>
                <w:szCs w:val="20"/>
              </w:rPr>
              <w:br/>
              <w:t xml:space="preserve">There is an 'Ultimate Care Group Clinical Advisory Group' (CAG) in place that has four clinical services managers (CSMs) that is responsible for reviewing clinical issues and policies and procedures following feedback from each of the 16 UCG sites.  Each of the four CSMs is responsible for liaising with four or five UCG sites to ensure their participation in the process. </w:t>
            </w:r>
            <w:r>
              <w:rPr>
                <w:rFonts w:eastAsia="Times New Roman" w:cs="Arial"/>
                <w:bCs/>
                <w:noProof/>
                <w:sz w:val="20"/>
                <w:szCs w:val="20"/>
              </w:rPr>
              <w:br/>
            </w:r>
            <w:r>
              <w:rPr>
                <w:rFonts w:eastAsia="Times New Roman" w:cs="Arial"/>
                <w:bCs/>
                <w:noProof/>
                <w:sz w:val="20"/>
                <w:szCs w:val="20"/>
              </w:rPr>
              <w:br/>
              <w:t xml:space="preserve">Meeting schedules and minutes reviewed show that monthly quality/health and safety/infection control, staff, and registered/enrolled nurses meetings are held, and resident meetings are two monthly.  Meeting minutes are available for review by staff along with clinical indicator reports, graphs, and benchmarking data. </w:t>
            </w:r>
            <w:r>
              <w:rPr>
                <w:rFonts w:eastAsia="Times New Roman" w:cs="Arial"/>
                <w:bCs/>
                <w:noProof/>
                <w:sz w:val="20"/>
                <w:szCs w:val="20"/>
              </w:rPr>
              <w:br/>
            </w:r>
            <w:r>
              <w:rPr>
                <w:rFonts w:eastAsia="Times New Roman" w:cs="Arial"/>
                <w:bCs/>
                <w:noProof/>
                <w:sz w:val="20"/>
                <w:szCs w:val="20"/>
              </w:rPr>
              <w:br/>
              <w:t xml:space="preserve">Kensington Court Lifecare has a facility manager/RN (FM) and a clinical services manager (CSM).  The FM is a very experienced registered nurse who has been in this role at Kensington Court Lifecare for the last six years and was appointed to their current position in 2008.  The clinical services manager has been in this role for the last two years and was a registered nurse(RN) working on the floor prior to this.  There is good evidence of ongoing education for both managers reviewed.  Review of the managers' personal file and interview of the FM and CSM indicates the managers undertake training in relevant areas.  </w:t>
            </w:r>
            <w:r>
              <w:rPr>
                <w:rFonts w:eastAsia="Times New Roman" w:cs="Arial"/>
                <w:bCs/>
                <w:noProof/>
                <w:sz w:val="20"/>
                <w:szCs w:val="20"/>
              </w:rPr>
              <w:br/>
            </w:r>
            <w:r>
              <w:rPr>
                <w:rFonts w:eastAsia="Times New Roman" w:cs="Arial"/>
                <w:bCs/>
                <w:noProof/>
                <w:sz w:val="20"/>
                <w:szCs w:val="20"/>
              </w:rPr>
              <w:br/>
              <w:t>Twenty four hour RN cover is provided and the CSM, and a senior RN in the absence of the CSM, is responsible for oversight of clinical care provided to residents.  Support for the FM and CSM is provided by a Regional Operations Manager and the Audit and Compliance Manager for UCG.</w:t>
            </w:r>
            <w:r>
              <w:rPr>
                <w:rFonts w:eastAsia="Times New Roman" w:cs="Arial"/>
                <w:bCs/>
                <w:noProof/>
                <w:sz w:val="20"/>
                <w:szCs w:val="20"/>
              </w:rPr>
              <w:br/>
            </w:r>
            <w:r>
              <w:rPr>
                <w:rFonts w:eastAsia="Times New Roman" w:cs="Arial"/>
                <w:bCs/>
                <w:noProof/>
                <w:sz w:val="20"/>
                <w:szCs w:val="20"/>
              </w:rPr>
              <w:br/>
              <w:t xml:space="preserve">Kensington Court Lifecare is certified to provide hospital and rest home level care and there are 87 beds provided. Ten bedrooms are able to be used for either rest home or hospital use.  On day one of this audit there are 19 hospital residents and 45 rest home residents. </w:t>
            </w:r>
            <w:r>
              <w:rPr>
                <w:rFonts w:eastAsia="Times New Roman" w:cs="Arial"/>
                <w:bCs/>
                <w:noProof/>
                <w:sz w:val="20"/>
                <w:szCs w:val="20"/>
              </w:rPr>
              <w:br/>
            </w:r>
            <w:r>
              <w:rPr>
                <w:rFonts w:eastAsia="Times New Roman" w:cs="Arial"/>
                <w:bCs/>
                <w:noProof/>
                <w:sz w:val="20"/>
                <w:szCs w:val="20"/>
              </w:rPr>
              <w:br/>
              <w:t>Ultimate Care Group Limited have contracts with the DHB to provide aged related residential care (rest home and hospital services), day and respite care.  UCG also has a contract with Ministry of Health for residential - non aged services.</w:t>
            </w:r>
            <w:r>
              <w:rPr>
                <w:rFonts w:eastAsia="Times New Roman" w:cs="Arial"/>
                <w:bCs/>
                <w:noProof/>
                <w:sz w:val="20"/>
                <w:szCs w:val="20"/>
              </w:rPr>
              <w:br/>
            </w:r>
            <w:r>
              <w:rPr>
                <w:rFonts w:eastAsia="Times New Roman" w:cs="Arial"/>
                <w:bCs/>
                <w:noProof/>
                <w:sz w:val="20"/>
                <w:szCs w:val="20"/>
              </w:rPr>
              <w:br/>
              <w:t>The district health board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B2037D" w:rsidRDefault="00B2037D" w:rsidP="004E3C14">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B2037D" w:rsidRDefault="00B2037D" w:rsidP="004E3C14">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noProof/>
                <w:sz w:val="20"/>
                <w:szCs w:val="20"/>
              </w:rPr>
              <w:t>There are appropriate systems in place to ensure the day-to-day operations of the service continues should  the facility manager and/or the clinical services manager be absent.  The clinical services manager relieves the facility manager if they are absent.  A senior RN relieves the clinical services manager if the CSM is absent.  Twenty four hour RN cover is provided.  Both the FM and CSM share on call after hours and this information is recorded on the daily handover sheet.</w:t>
            </w:r>
            <w:r>
              <w:rPr>
                <w:rFonts w:eastAsia="Times New Roman" w:cs="Arial"/>
                <w:noProof/>
                <w:sz w:val="20"/>
                <w:szCs w:val="20"/>
              </w:rPr>
              <w:br/>
            </w:r>
            <w:r>
              <w:rPr>
                <w:rFonts w:eastAsia="Times New Roman" w:cs="Arial"/>
                <w:noProof/>
                <w:sz w:val="20"/>
                <w:szCs w:val="20"/>
              </w:rPr>
              <w:br/>
              <w:t xml:space="preserve">An UCG Regional Operations Manager, and other personnel from UCG Head Office are also available for assistance and support as required. Services provided meet the specific needs of the resident groups within the facility.  Job descriptions and interviews of the FM and CSM confirms their responsibility and authority for their roles. </w:t>
            </w:r>
            <w:r>
              <w:rPr>
                <w:rFonts w:eastAsia="Times New Roman" w:cs="Arial"/>
                <w:noProof/>
                <w:sz w:val="20"/>
                <w:szCs w:val="20"/>
              </w:rPr>
              <w:br/>
            </w:r>
            <w:r>
              <w:rPr>
                <w:rFonts w:eastAsia="Times New Roman" w:cs="Arial"/>
                <w:noProof/>
                <w:sz w:val="20"/>
                <w:szCs w:val="20"/>
              </w:rPr>
              <w:br/>
              <w:t>The district health board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2037D" w:rsidRDefault="00B2037D" w:rsidP="004E3C14">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bCs/>
                <w:noProof/>
                <w:sz w:val="20"/>
                <w:szCs w:val="20"/>
              </w:rPr>
              <w:t xml:space="preserve">The Ultimate Care Group quality and risk management systems are fully imbedded at Kensington Court Lifecare.  Kensington Court Lifecare has a well-established, documented, and maintained quality and risk management system that is maintained to an appropiate standard.  There is evidence that quality improvement data is collected, collated, and analysed to identify trends and corrective actions improve service delivery, including clinical indicators - falls (with or without injury), skin tears, infections, urinary tract infections, behaviours, medicine errors,unintententional weight loss, and sentinel events.  Quality and risk issues, and discussion of any trends identified in the monthly quality and staff meetings are also sighted.  As part of this process the service provider has identified an area that requires improvement and undertaken a quality improvement project that includes monitoring and evaluation to ensure the improvements required have been made.  There is evidence of improvements to service delivery as a result of this quality improvement project.  As a result, one criterion (3.5.7) is rated continuous improvement. </w:t>
            </w:r>
            <w:r>
              <w:rPr>
                <w:rFonts w:eastAsia="Times New Roman" w:cs="Arial"/>
                <w:bCs/>
                <w:noProof/>
                <w:sz w:val="20"/>
                <w:szCs w:val="20"/>
              </w:rPr>
              <w:br/>
            </w:r>
            <w:r>
              <w:rPr>
                <w:rFonts w:eastAsia="Times New Roman" w:cs="Arial"/>
                <w:bCs/>
                <w:noProof/>
                <w:sz w:val="20"/>
                <w:szCs w:val="20"/>
              </w:rPr>
              <w:br/>
              <w:t>UCG launched 'Releasing Time to Care' (RTTC) modules at some trial sites in January 2012 and rolled it out to all UCG sites in August 2012.  Kensington Court Lifecare have integrated the RTTC modules in to their service.</w:t>
            </w:r>
            <w:r>
              <w:rPr>
                <w:rFonts w:eastAsia="Times New Roman" w:cs="Arial"/>
                <w:bCs/>
                <w:noProof/>
                <w:sz w:val="20"/>
                <w:szCs w:val="20"/>
              </w:rPr>
              <w:br/>
            </w:r>
            <w:r>
              <w:rPr>
                <w:rFonts w:eastAsia="Times New Roman" w:cs="Arial"/>
                <w:bCs/>
                <w:noProof/>
                <w:sz w:val="20"/>
                <w:szCs w:val="20"/>
              </w:rPr>
              <w:br/>
              <w:t>There is an internal audit programme in place and completed internal audits for 2013 and 2014 are reviewed.  Review of quality improvement data provides evidence the data is being reported to Ultimate Care Group Head Office via their intranet as well as to various staff meetings. Combined quality improvement/health and safety/infection control, staff meetings, and RN/EN meetings are held monthy.  There is documented evidence of reporting on numbers of clinical indicators and quality and risk issues in these meetings.  Resident meetings are held two monthly.</w:t>
            </w:r>
            <w:r>
              <w:rPr>
                <w:rFonts w:eastAsia="Times New Roman" w:cs="Arial"/>
                <w:bCs/>
                <w:noProof/>
                <w:sz w:val="20"/>
                <w:szCs w:val="20"/>
              </w:rPr>
              <w:br/>
            </w:r>
            <w:r>
              <w:rPr>
                <w:rFonts w:eastAsia="Times New Roman" w:cs="Arial"/>
                <w:bCs/>
                <w:noProof/>
                <w:sz w:val="20"/>
                <w:szCs w:val="20"/>
              </w:rPr>
              <w:br/>
              <w:t>A food service and family and residents satisfaction survey was completed in 2013.  Collated results are reviewed and indicate the majority of responders are either satisfied or very satisfied with the various aspects of service provided.</w:t>
            </w:r>
            <w:r>
              <w:rPr>
                <w:rFonts w:eastAsia="Times New Roman" w:cs="Arial"/>
                <w:bCs/>
                <w:noProof/>
                <w:sz w:val="20"/>
                <w:szCs w:val="20"/>
              </w:rPr>
              <w:br/>
            </w:r>
            <w:r>
              <w:rPr>
                <w:rFonts w:eastAsia="Times New Roman" w:cs="Arial"/>
                <w:bCs/>
                <w:noProof/>
                <w:sz w:val="20"/>
                <w:szCs w:val="20"/>
              </w:rPr>
              <w:br/>
              <w:t xml:space="preserve">The Ultimate Care Group (UCG) 'Quality and Risk Management Plan 2014-2015' is used to guide the quality programme and includes quality goals and objectives. </w:t>
            </w:r>
            <w:r>
              <w:rPr>
                <w:rFonts w:eastAsia="Times New Roman" w:cs="Arial"/>
                <w:bCs/>
                <w:noProof/>
                <w:sz w:val="20"/>
                <w:szCs w:val="20"/>
              </w:rPr>
              <w:br/>
            </w:r>
            <w:r>
              <w:rPr>
                <w:rFonts w:eastAsia="Times New Roman" w:cs="Arial"/>
                <w:bCs/>
                <w:noProof/>
                <w:sz w:val="20"/>
                <w:szCs w:val="20"/>
              </w:rPr>
              <w:br/>
              <w:t xml:space="preserve">UCG implemented an electronic database (Inscribe database) in December 2012 which is used to input clinical indicators on a daily basis.  This information is available for review by staff at UCG head office.  Information on this database, including benchmarking graphs (reviewed). </w:t>
            </w:r>
            <w:r>
              <w:rPr>
                <w:rFonts w:eastAsia="Times New Roman" w:cs="Arial"/>
                <w:bCs/>
                <w:noProof/>
                <w:sz w:val="20"/>
                <w:szCs w:val="20"/>
              </w:rPr>
              <w:br/>
            </w:r>
            <w:r>
              <w:rPr>
                <w:rFonts w:eastAsia="Times New Roman" w:cs="Arial"/>
                <w:bCs/>
                <w:noProof/>
                <w:sz w:val="20"/>
                <w:szCs w:val="20"/>
              </w:rPr>
              <w:br/>
              <w:t xml:space="preserve">Staff interviewed report they are kept well informed of quality and risk management issues including clinical indicators.  Copies of meeting minutes are available for staff to review in the staff office.  Graphs of clinical indicators are attached to the meeting minutes and are displayed in staff areas.  </w:t>
            </w:r>
            <w:r>
              <w:rPr>
                <w:rFonts w:eastAsia="Times New Roman" w:cs="Arial"/>
                <w:bCs/>
                <w:noProof/>
                <w:sz w:val="20"/>
                <w:szCs w:val="20"/>
              </w:rPr>
              <w:br/>
            </w:r>
            <w:r>
              <w:rPr>
                <w:rFonts w:eastAsia="Times New Roman" w:cs="Arial"/>
                <w:bCs/>
                <w:noProof/>
                <w:sz w:val="20"/>
                <w:szCs w:val="20"/>
              </w:rPr>
              <w:br/>
              <w:t xml:space="preserve">The managers are responsible for providing a 'Weekly and Monthly Report' to UCG Head Office and these provide evidence of reporting of clinical indicators and quality improvements - including education and internal audits.  Other areas reported on include occupancy, staffing and HR, resident ‘ins and outs’, property/environmental issues, financial, general comments, compliance/indicator summary. </w:t>
            </w:r>
            <w:r>
              <w:rPr>
                <w:rFonts w:eastAsia="Times New Roman" w:cs="Arial"/>
                <w:bCs/>
                <w:noProof/>
                <w:sz w:val="20"/>
                <w:szCs w:val="20"/>
              </w:rPr>
              <w:br/>
            </w:r>
            <w:r>
              <w:rPr>
                <w:rFonts w:eastAsia="Times New Roman" w:cs="Arial"/>
                <w:bCs/>
                <w:noProof/>
                <w:sz w:val="20"/>
                <w:szCs w:val="20"/>
              </w:rPr>
              <w:br/>
              <w:t xml:space="preserve">Relevant standards are identified and included in the policies and procedures manuals.  Policies and procedures reviewed that are relevant to the scope and complexity of the service, reflect current accepted good practice, and reference legislative requirements.  Policies/procedures are available with systems in place for reviewing and updating the policies and procedures regularly, including a policy for document update reviews and document control policy. The CAG from UCG is responsible for </w:t>
            </w:r>
            <w:r>
              <w:rPr>
                <w:rFonts w:eastAsia="Times New Roman" w:cs="Arial"/>
                <w:bCs/>
                <w:noProof/>
                <w:sz w:val="20"/>
                <w:szCs w:val="20"/>
              </w:rPr>
              <w:lastRenderedPageBreak/>
              <w:t xml:space="preserve">reviewing policies and procedures.  Staff signing sheet demonstrates staff have been updated on new/reviewed policies, and this was confirmed during interviews of care staff.  Care staff interviewed confirm the policies and procedures provide appropriate guidance for the service delivery and they are advised of new policies/revised policies via handover and meetings. </w:t>
            </w:r>
            <w:r>
              <w:rPr>
                <w:rFonts w:eastAsia="Times New Roman" w:cs="Arial"/>
                <w:bCs/>
                <w:noProof/>
                <w:sz w:val="20"/>
                <w:szCs w:val="20"/>
              </w:rPr>
              <w:br/>
            </w:r>
            <w:r>
              <w:rPr>
                <w:rFonts w:eastAsia="Times New Roman" w:cs="Arial"/>
                <w:bCs/>
                <w:noProof/>
                <w:sz w:val="20"/>
                <w:szCs w:val="20"/>
              </w:rPr>
              <w:br/>
              <w:t>There is a Health &amp; Safety Manual available that includes relevant policies and procedures.  There is a hazard reporting system available and a hazard register that identifies various potential and actual risks including health and safety risks as well as risks associated with human resources management, legislative compliance, contractual risks and clinical risk.  Chemical safety data sheets are available identifying potential risks for each area of service.  Planned maintenance and calibration programmes are in place and reviewed and all biomedical equipment has appropriate performance verified stickers in place.</w:t>
            </w:r>
            <w:r>
              <w:rPr>
                <w:rFonts w:eastAsia="Times New Roman" w:cs="Arial"/>
                <w:bCs/>
                <w:noProof/>
                <w:sz w:val="20"/>
                <w:szCs w:val="20"/>
              </w:rPr>
              <w:br/>
            </w:r>
            <w:r>
              <w:rPr>
                <w:rFonts w:eastAsia="Times New Roman" w:cs="Arial"/>
                <w:bCs/>
                <w:noProof/>
                <w:sz w:val="20"/>
                <w:szCs w:val="20"/>
              </w:rPr>
              <w:br/>
              <w:t>The district health board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B2037D" w:rsidRDefault="00B2037D" w:rsidP="004E3C14">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noProof/>
                <w:sz w:val="20"/>
                <w:szCs w:val="20"/>
              </w:rPr>
              <w:t xml:space="preserve">The adverse event reporting system provides evidence of a planned and co-ordinated process.  Staff are documenting adverse, unplanned or untoward events on an incident/accident form which are then recorded on the UCG Inscribe electronic database, and graphed and benchmarked with four other facilities of similar size and type.  Completed original incident/accident forms are held in the residens’t files, and a copy held on file by the FM.  2013 and 2014 data reviewed includes summaries and </w:t>
            </w:r>
            <w:r>
              <w:rPr>
                <w:rFonts w:eastAsia="Times New Roman" w:cs="Arial"/>
                <w:noProof/>
                <w:sz w:val="20"/>
                <w:szCs w:val="20"/>
              </w:rPr>
              <w:lastRenderedPageBreak/>
              <w:t xml:space="preserve">registers of various clinical indicators including falls, medication errors, unintentional weight loss, skin tears, and behaviour.  Documentation reviewed and interviews of staff indicates appropriate management of adverse events.  </w:t>
            </w:r>
            <w:r>
              <w:rPr>
                <w:rFonts w:eastAsia="Times New Roman" w:cs="Arial"/>
                <w:noProof/>
                <w:sz w:val="20"/>
                <w:szCs w:val="20"/>
              </w:rPr>
              <w:br/>
            </w:r>
            <w:r>
              <w:rPr>
                <w:rFonts w:eastAsia="Times New Roman" w:cs="Arial"/>
                <w:noProof/>
                <w:sz w:val="20"/>
                <w:szCs w:val="20"/>
              </w:rPr>
              <w:br/>
              <w:t xml:space="preserve">An 'Incident Management Form' is used to document all incidents that are referred to UCG head office. </w:t>
            </w:r>
            <w:r>
              <w:rPr>
                <w:rFonts w:eastAsia="Times New Roman" w:cs="Arial"/>
                <w:noProof/>
                <w:sz w:val="20"/>
                <w:szCs w:val="20"/>
              </w:rPr>
              <w:br/>
            </w:r>
            <w:r>
              <w:rPr>
                <w:rFonts w:eastAsia="Times New Roman" w:cs="Arial"/>
                <w:noProof/>
                <w:sz w:val="20"/>
                <w:szCs w:val="20"/>
              </w:rPr>
              <w:br/>
              <w:t>There is an open disclosure policy.  Eight residents’ files reviewed provide evidence of communication with families following adverse events involving the resident, or any change in the resident’s condition.  Three family members interviewed provide evidence that communication is very good, and staff advise them following incidents/accidents.</w:t>
            </w:r>
            <w:r>
              <w:rPr>
                <w:rFonts w:eastAsia="Times New Roman" w:cs="Arial"/>
                <w:noProof/>
                <w:sz w:val="20"/>
                <w:szCs w:val="20"/>
              </w:rPr>
              <w:br/>
            </w:r>
            <w:r>
              <w:rPr>
                <w:rFonts w:eastAsia="Times New Roman" w:cs="Arial"/>
                <w:noProof/>
                <w:sz w:val="20"/>
                <w:szCs w:val="20"/>
              </w:rPr>
              <w:br/>
              <w:t xml:space="preserve">Staff confirm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(eg, health and safety, human resources, infection control).  </w:t>
            </w:r>
            <w:r>
              <w:rPr>
                <w:rFonts w:eastAsia="Times New Roman" w:cs="Arial"/>
                <w:noProof/>
                <w:sz w:val="20"/>
                <w:szCs w:val="20"/>
              </w:rPr>
              <w:br/>
            </w:r>
            <w:r>
              <w:rPr>
                <w:rFonts w:eastAsia="Times New Roman" w:cs="Arial"/>
                <w:noProof/>
                <w:sz w:val="20"/>
                <w:szCs w:val="20"/>
              </w:rPr>
              <w:br/>
              <w:t>The district health board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B2037D" w:rsidRDefault="00B2037D" w:rsidP="004E3C14">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2037D" w:rsidRDefault="00B2037D" w:rsidP="004E3C14">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bCs/>
                <w:noProof/>
              </w:rPr>
              <w:t xml:space="preserve">Written policies and procedures in relation to human resources management are available and reviewed.  The skills and knowledge required for each position within the service is documented in job descriptions which outline accountability, responsibilities and authority, which were reviewed on staff files (nine of nine) along with employment agreements, criminal vetting, completed orientations and competency assessments. </w:t>
            </w:r>
            <w:r>
              <w:rPr>
                <w:rFonts w:eastAsia="Times New Roman" w:cs="Arial"/>
                <w:bCs/>
                <w:noProof/>
              </w:rPr>
              <w:br/>
            </w:r>
            <w:r>
              <w:rPr>
                <w:rFonts w:eastAsia="Times New Roman" w:cs="Arial"/>
                <w:bCs/>
                <w:noProof/>
              </w:rPr>
              <w:br/>
              <w:t>The FM is responsible for management of the inservice education programme and there is evidence available indicating inservice education is provided for staff at least monthly.  Three study days are also held per year and staff are expected to attend one of these.  A number of subjects are included – Code of Rights, informed consent, open disclosure, elder abuse and neglect, challenging behaviours, and restraint.  All RNs, diversional therapist and activities coordinators have current first aid certificates.</w:t>
            </w:r>
            <w:r>
              <w:rPr>
                <w:rFonts w:eastAsia="Times New Roman" w:cs="Arial"/>
                <w:bCs/>
                <w:noProof/>
              </w:rPr>
              <w:br/>
            </w:r>
            <w:r>
              <w:rPr>
                <w:rFonts w:eastAsia="Times New Roman" w:cs="Arial"/>
                <w:bCs/>
                <w:noProof/>
              </w:rPr>
              <w:br/>
              <w:t>Individual records of education are maintained for each staff member and copies are reviewed on staff files.  Also viewed are competency assessment and education spreadsheets, as well as education records for each session, and inservice education programmes.</w:t>
            </w:r>
            <w:r>
              <w:rPr>
                <w:rFonts w:eastAsia="Times New Roman" w:cs="Arial"/>
                <w:bCs/>
                <w:noProof/>
              </w:rPr>
              <w:br/>
            </w:r>
            <w:r>
              <w:rPr>
                <w:rFonts w:eastAsia="Times New Roman" w:cs="Arial"/>
                <w:bCs/>
                <w:noProof/>
              </w:rPr>
              <w:br/>
              <w:t>An orientation/induction programme is available and all new staff are required to complete this prior to their commencement of care to residents.  Staff advise they are 'buddied' with an experienced staff member for at least three days at the beginning of their orientation.  The entire orientation process, including completion of competencies, takes up to three months to complete and staff performance is reviewed by the FM at the end of this period.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and philosophy, Code of Rights, incident/accidents, complaints, infection control, challenging behaviours and health and safety).  There are currently eight RNs, three ENs, and 35 caregivers employed.</w:t>
            </w:r>
            <w:r>
              <w:rPr>
                <w:rFonts w:eastAsia="Times New Roman" w:cs="Arial"/>
                <w:bCs/>
                <w:noProof/>
              </w:rPr>
              <w:br/>
            </w:r>
            <w:r>
              <w:rPr>
                <w:rFonts w:eastAsia="Times New Roman" w:cs="Arial"/>
                <w:bCs/>
                <w:noProof/>
              </w:rPr>
              <w:br/>
              <w:t>A caregiver who is the Careerforce assessor, is responsible for managing the Careerforce education modules, including the dementia specific module.  All caregivers are required to complete the Careerforce modules and it is UCG policy that all RNs complete the dementia education modules.  All caregivers have either started or completed these modules.</w:t>
            </w:r>
            <w:r>
              <w:rPr>
                <w:rFonts w:eastAsia="Times New Roman" w:cs="Arial"/>
                <w:bCs/>
                <w:noProof/>
              </w:rPr>
              <w:br/>
            </w:r>
            <w:r>
              <w:rPr>
                <w:rFonts w:eastAsia="Times New Roman" w:cs="Arial"/>
                <w:bCs/>
                <w:noProof/>
              </w:rPr>
              <w:lastRenderedPageBreak/>
              <w:br/>
              <w:t>An appraisal schedule is in place and current staff appraisals are sighted on all staff files reviewed.  Annual practising certificates are current for all staff who require them to practice – RNs, ENs, pharmasist, podiatrist, physiotherapist, dietition, and GPs.</w:t>
            </w:r>
            <w:r>
              <w:rPr>
                <w:rFonts w:eastAsia="Times New Roman" w:cs="Arial"/>
                <w:bCs/>
                <w:noProof/>
              </w:rPr>
              <w:br/>
            </w:r>
            <w:r>
              <w:rPr>
                <w:rFonts w:eastAsia="Times New Roman" w:cs="Arial"/>
                <w:bCs/>
                <w:noProof/>
              </w:rPr>
              <w:br/>
              <w:t>Care staff interviewed (five caregivers, two RNs and one EN) confirm they have completed an orientation, including competency assessments (as appropriate).  Care staff also confirm their attendance at on-going in-service education and currency of their performance appraisals.</w:t>
            </w:r>
            <w:r>
              <w:rPr>
                <w:rFonts w:eastAsia="Times New Roman" w:cs="Arial"/>
                <w:bCs/>
                <w:noProof/>
              </w:rPr>
              <w:br/>
            </w:r>
            <w:r>
              <w:rPr>
                <w:rFonts w:eastAsia="Times New Roman" w:cs="Arial"/>
                <w:bCs/>
                <w:noProof/>
              </w:rPr>
              <w:br/>
              <w:t>The district health board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2037D" w:rsidRDefault="00B2037D" w:rsidP="004E3C14">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B2037D" w:rsidRDefault="00B2037D" w:rsidP="004E3C14">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2037D" w:rsidRDefault="00B2037D" w:rsidP="004E3C14">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noProof/>
                <w:sz w:val="20"/>
                <w:szCs w:val="20"/>
              </w:rPr>
              <w:t xml:space="preserve">There is a clearly documented staffing rationale policy for determining service provider levels and skill mixes in order to provide safe service delivery at Kensington Court Lifecare.  The staffing rationale is based on 'SNZ:HB 8163:2005 Indicators for Safe aged-care and dementia-care for Consumers' - 'Table 4 Recommended hours per consumer'.  ‘The Ultimate Care Group Rostering Tool’ is used by the facility manager to report to UCG head office on a weekly basis.  Registered nurse cover is provided 24 hours a day.  The minimum amount of staff is provided during the night shift and consists of one registered nurse and three caregivers.  The clinical services manager and facility manager share on call after hours.  </w:t>
            </w:r>
            <w:r>
              <w:rPr>
                <w:rFonts w:eastAsia="Times New Roman" w:cs="Arial"/>
                <w:noProof/>
                <w:sz w:val="20"/>
                <w:szCs w:val="20"/>
              </w:rPr>
              <w:br/>
            </w:r>
            <w:r>
              <w:rPr>
                <w:rFonts w:eastAsia="Times New Roman" w:cs="Arial"/>
                <w:noProof/>
                <w:sz w:val="20"/>
                <w:szCs w:val="20"/>
              </w:rPr>
              <w:br/>
              <w:t>Caregivers, RNs, and the EN interviewed report that there is enough staff on duty and they are able to get through the work allocated to them.  Residents interviewed report there is generally enough staff on duty to provide them with adequate care.</w:t>
            </w:r>
            <w:r>
              <w:rPr>
                <w:rFonts w:eastAsia="Times New Roman" w:cs="Arial"/>
                <w:noProof/>
                <w:sz w:val="20"/>
                <w:szCs w:val="20"/>
              </w:rPr>
              <w:br/>
            </w:r>
            <w:r>
              <w:rPr>
                <w:rFonts w:eastAsia="Times New Roman" w:cs="Arial"/>
                <w:noProof/>
                <w:sz w:val="20"/>
                <w:szCs w:val="20"/>
              </w:rPr>
              <w:br/>
              <w:t>The district health board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B2037D" w:rsidRDefault="00B2037D" w:rsidP="004E3C14">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B2037D" w:rsidRDefault="00B2037D" w:rsidP="004E3C14">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rPr>
            </w:pPr>
            <w:r>
              <w:rPr>
                <w:rFonts w:cs="Arial"/>
              </w:rPr>
              <w:t xml:space="preserve">Eight residents’ files are reviewed. Information is entered onto an admission form in a timely manner and included as the front sheet in the integrated notes. A label is developed for all patients and fixed to each record as sighted in all pages in the files reviewed. All records are observed to be stored in the office area. Records reviewed are legible and the name and the designation of the provider </w:t>
            </w:r>
            <w:proofErr w:type="gramStart"/>
            <w:r>
              <w:rPr>
                <w:rFonts w:cs="Arial"/>
              </w:rPr>
              <w:t>is</w:t>
            </w:r>
            <w:proofErr w:type="gramEnd"/>
            <w:r>
              <w:rPr>
                <w:rFonts w:cs="Arial"/>
              </w:rPr>
              <w:t xml:space="preserve"> identifiable.</w:t>
            </w:r>
            <w:r>
              <w:rPr>
                <w:rFonts w:cs="Arial"/>
              </w:rPr>
              <w:br/>
              <w:t>Archived files are securely stored and easily retrieved.</w:t>
            </w:r>
          </w:p>
          <w:p w:rsidR="00B2037D" w:rsidRDefault="00B2037D" w:rsidP="004E3C14">
            <w:pPr>
              <w:spacing w:before="60"/>
              <w:ind w:left="0"/>
              <w:rPr>
                <w:rFonts w:cs="Arial"/>
                <w:sz w:val="20"/>
                <w:szCs w:val="20"/>
              </w:rPr>
            </w:pPr>
            <w:r>
              <w:rPr>
                <w:rFonts w:cs="Arial"/>
              </w:rPr>
              <w:t>The relevant ARRC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2"/>
        <w:rPr>
          <w:b/>
          <w:bCs/>
        </w:rPr>
      </w:pPr>
      <w:r>
        <w:rPr>
          <w:b/>
          <w:bCs/>
        </w:rPr>
        <w:lastRenderedPageBreak/>
        <w:t>Outcome 1.3: Continuum of Service Delivery</w:t>
      </w:r>
    </w:p>
    <w:p w:rsidR="00B2037D" w:rsidRDefault="00B2037D" w:rsidP="004E3C1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2037D" w:rsidRDefault="00B2037D" w:rsidP="004E3C14">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B2037D" w:rsidRDefault="00B2037D" w:rsidP="004E3C14">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B2037D" w:rsidRDefault="00B2037D" w:rsidP="004E3C14">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rPr>
              <w:t xml:space="preserve">The entry to service package includes admission information and a brochure that details all requirements for both parties on admission to the facility. Admission agreements are completed for all residents (three hospital and five rest home records sighted).  </w:t>
            </w:r>
            <w:proofErr w:type="gramStart"/>
            <w:r>
              <w:rPr>
                <w:rFonts w:cs="Arial"/>
              </w:rPr>
              <w:t>A needs</w:t>
            </w:r>
            <w:proofErr w:type="gramEnd"/>
            <w:r>
              <w:rPr>
                <w:rFonts w:cs="Arial"/>
              </w:rPr>
              <w:t xml:space="preserve"> assessment and service co-ordination (NASC) assessment occurs prior to all admissions (records sighted) to ensure admission is appropriate. </w:t>
            </w:r>
            <w:r>
              <w:rPr>
                <w:rFonts w:cs="Arial"/>
              </w:rPr>
              <w:br/>
            </w:r>
            <w:r>
              <w:rPr>
                <w:rFonts w:cs="Arial"/>
              </w:rPr>
              <w:br/>
              <w:t xml:space="preserve">Residents and family interviewed verify the facility ensured the admission was timely and managed with dignity and respect, taking into account the family and resident’s identified needs. </w:t>
            </w:r>
            <w:r>
              <w:rPr>
                <w:rFonts w:cs="Arial"/>
              </w:rPr>
              <w:br/>
            </w:r>
            <w:r>
              <w:rPr>
                <w:rFonts w:cs="Arial"/>
              </w:rPr>
              <w:br/>
              <w:t>There is a comprehensive assessment process on admission and on-going to ensure that all the residents identified needs are met (documentation sighted). The admission agreement includes a statement as to when the facility requires a ‘difficult resident’ to leave the facility, however the clinical nurse manager (CNM) during interview confirms this has not been required.</w:t>
            </w:r>
            <w:r>
              <w:rPr>
                <w:rFonts w:cs="Arial"/>
              </w:rPr>
              <w:br/>
            </w:r>
            <w:r>
              <w:rPr>
                <w:rFonts w:cs="Arial"/>
              </w:rPr>
              <w:br/>
              <w:t>The relevant ARRC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B2037D" w:rsidRDefault="00B2037D" w:rsidP="004E3C14">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B2037D" w:rsidRDefault="00B2037D" w:rsidP="004E3C14">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rPr>
              <w:t xml:space="preserve">The facility manager and the CNM (both interviewed) manage admissions prior to acceptance to ensure the admission is appropriate. There have been no instances when the facility’s management have declined entry, as the admission screening process is managed by NASC. When a resident becomes unsuitable for the facility, this is then referred to </w:t>
            </w:r>
            <w:proofErr w:type="gramStart"/>
            <w:r>
              <w:rPr>
                <w:rFonts w:cs="Arial"/>
              </w:rPr>
              <w:t>NASC,</w:t>
            </w:r>
            <w:proofErr w:type="gramEnd"/>
            <w:r>
              <w:rPr>
                <w:rFonts w:cs="Arial"/>
              </w:rPr>
              <w:t xml:space="preserve"> however this has not occurred since the previous audit.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2037D" w:rsidRDefault="00B2037D" w:rsidP="004E3C14">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Three hospital and five rest home residents' files are reviewed.</w:t>
            </w:r>
          </w:p>
          <w:p w:rsidR="00B2037D" w:rsidRDefault="00B2037D" w:rsidP="004E3C14">
            <w:pPr>
              <w:spacing w:before="60"/>
              <w:ind w:left="0"/>
              <w:rPr>
                <w:rFonts w:cs="Arial"/>
                <w:sz w:val="20"/>
                <w:szCs w:val="20"/>
              </w:rPr>
            </w:pPr>
            <w:r>
              <w:rPr>
                <w:rFonts w:cs="Arial"/>
                <w:sz w:val="20"/>
                <w:szCs w:val="20"/>
              </w:rPr>
              <w:t xml:space="preserve"> All files reviewed have an </w:t>
            </w:r>
            <w:proofErr w:type="spellStart"/>
            <w:r>
              <w:rPr>
                <w:rFonts w:cs="Arial"/>
                <w:sz w:val="20"/>
                <w:szCs w:val="20"/>
              </w:rPr>
              <w:t>InterRAI</w:t>
            </w:r>
            <w:proofErr w:type="spellEnd"/>
            <w:r>
              <w:rPr>
                <w:rFonts w:cs="Arial"/>
                <w:sz w:val="20"/>
                <w:szCs w:val="20"/>
              </w:rPr>
              <w:t xml:space="preserve"> assessment completed prior to admission to the facility. Care plans are developed within required timeframes based on NASC, general practitioner (GP) and registered nurse (RN) assessments. The long term lifestyle plan includes nursing diagnosis, goals and timeframes, identified needs, and interventions in all service areas, including personal care needs, skin care, elimination, respiration, cardiovascular, communication and sensory, mobility, pain and comfort, safety, social needs, including sexuality, cultural and spiritual, nutrition, continence and behaviour needs.  </w:t>
            </w:r>
            <w:r>
              <w:rPr>
                <w:rFonts w:cs="Arial"/>
                <w:sz w:val="20"/>
                <w:szCs w:val="20"/>
              </w:rPr>
              <w:br/>
              <w:t>A short term care plan has been developed if required for skin tears, wounds, cellulitis, conjunctivitis, and mobility issues (sighted).</w:t>
            </w:r>
            <w:r>
              <w:rPr>
                <w:rFonts w:cs="Arial"/>
                <w:sz w:val="20"/>
                <w:szCs w:val="20"/>
              </w:rPr>
              <w:br/>
              <w:t>Discussion with care staff and observation during the audit provide evidence that consultation with the RN relating to service provision occurs regularly.   Care staff (interviewed</w:t>
            </w:r>
            <w:proofErr w:type="gramStart"/>
            <w:r>
              <w:rPr>
                <w:rFonts w:cs="Arial"/>
                <w:sz w:val="20"/>
                <w:szCs w:val="20"/>
              </w:rPr>
              <w:t>)  are</w:t>
            </w:r>
            <w:proofErr w:type="gramEnd"/>
            <w:r>
              <w:rPr>
                <w:rFonts w:cs="Arial"/>
                <w:sz w:val="20"/>
                <w:szCs w:val="20"/>
              </w:rPr>
              <w:t xml:space="preserve"> observed consulting the care plan to verify the residents’ care needs. Interview with one carer verifies she provides services reflective of the care plan content.</w:t>
            </w:r>
            <w:r>
              <w:rPr>
                <w:rFonts w:cs="Arial"/>
                <w:sz w:val="20"/>
                <w:szCs w:val="20"/>
              </w:rPr>
              <w:br/>
              <w:t>A late morning ‘catch-up’ meeting is observed during the audit and confirms staff refer to handover notes as a reference and the content is consistent with the progress notes written for each shift (records sighted).</w:t>
            </w:r>
            <w:r>
              <w:rPr>
                <w:rFonts w:cs="Arial"/>
                <w:sz w:val="20"/>
                <w:szCs w:val="20"/>
              </w:rPr>
              <w:br/>
            </w:r>
            <w:r>
              <w:rPr>
                <w:rFonts w:cs="Arial"/>
                <w:sz w:val="20"/>
                <w:szCs w:val="20"/>
              </w:rPr>
              <w:br/>
              <w:t>The facility has at least seven general practitioners (GP) who visit the residents. One GP is interviewed and confirms the facility provides an excellent level of care and assessments and he is always notified in a timely manner of any issue. He is involved with the multidisciplinary team (MDT) meeting, and is complimentary of the CNM and the facility’s RNs.</w:t>
            </w:r>
            <w:r>
              <w:rPr>
                <w:rFonts w:cs="Arial"/>
                <w:sz w:val="20"/>
                <w:szCs w:val="20"/>
              </w:rPr>
              <w:br/>
            </w:r>
            <w:r>
              <w:rPr>
                <w:rFonts w:cs="Arial"/>
                <w:sz w:val="20"/>
                <w:szCs w:val="20"/>
              </w:rPr>
              <w:br/>
              <w:t xml:space="preserve">Family contact occurs regularly either verbally on site or by phone, as recorded in the family contact form, or as part of the MDT meeting process (records sighted). </w:t>
            </w:r>
            <w:r>
              <w:rPr>
                <w:rFonts w:cs="Arial"/>
                <w:sz w:val="20"/>
                <w:szCs w:val="20"/>
              </w:rPr>
              <w:br/>
            </w:r>
            <w:r>
              <w:rPr>
                <w:rFonts w:cs="Arial"/>
                <w:sz w:val="20"/>
                <w:szCs w:val="20"/>
              </w:rPr>
              <w:br/>
              <w:t>Tracer methodology T1</w:t>
            </w:r>
          </w:p>
          <w:p w:rsidR="00B2037D" w:rsidRDefault="00B2037D" w:rsidP="004E3C14">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2037D" w:rsidRDefault="00B2037D" w:rsidP="004E3C14">
            <w:pPr>
              <w:spacing w:before="60"/>
              <w:ind w:left="0"/>
              <w:rPr>
                <w:rFonts w:cs="Arial"/>
                <w:sz w:val="20"/>
                <w:szCs w:val="20"/>
              </w:rPr>
            </w:pPr>
            <w:r>
              <w:rPr>
                <w:rFonts w:cs="Arial"/>
                <w:sz w:val="20"/>
                <w:szCs w:val="20"/>
              </w:rPr>
              <w:br/>
              <w:t>Tracer methodology T2</w:t>
            </w:r>
          </w:p>
          <w:p w:rsidR="00B2037D" w:rsidRDefault="00B2037D" w:rsidP="004E3C14">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2037D" w:rsidRDefault="00B2037D" w:rsidP="004E3C14">
            <w:pPr>
              <w:spacing w:before="60"/>
              <w:ind w:left="0"/>
              <w:rPr>
                <w:rFonts w:cs="Arial"/>
                <w:sz w:val="20"/>
                <w:szCs w:val="20"/>
              </w:rPr>
            </w:pPr>
            <w:r>
              <w:rPr>
                <w:rFonts w:cs="Arial"/>
                <w:sz w:val="20"/>
                <w:szCs w:val="20"/>
              </w:rPr>
              <w:br/>
              <w:t>The relevant ARRC requirements D3.1c; D9.1; D9.2; D16.3a; D16.3e; D16.3l; D16.5b; D16.5ci; D16.5c.ii; D16.5e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B2037D" w:rsidRDefault="00B2037D" w:rsidP="004E3C14">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B2037D" w:rsidRDefault="00B2037D" w:rsidP="004E3C14">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Prior to admission the NASC agency completes an </w:t>
            </w:r>
            <w:proofErr w:type="spellStart"/>
            <w:r>
              <w:rPr>
                <w:rFonts w:cs="Arial"/>
                <w:sz w:val="20"/>
                <w:szCs w:val="20"/>
              </w:rPr>
              <w:t>InterRAI</w:t>
            </w:r>
            <w:proofErr w:type="spellEnd"/>
            <w:r>
              <w:rPr>
                <w:rFonts w:cs="Arial"/>
                <w:sz w:val="20"/>
                <w:szCs w:val="20"/>
              </w:rPr>
              <w:t xml:space="preserve"> assessment to ensure that resident placement is appropriate. The facility RN completes appropriate resident assessments (records sighted) on admission to the facility. In all files reviewed assessments completed include a pressure area risk assessment; falls risk assessment, continence assessment, nutritional assessment, pain and oral assessment. If required a wound assessment is completed. Those reviewed are detailed and comprehensive and are used as the basis of care planning (records sighted). Goals are developed based on the nursing diagnosis and those reviewed are individualised and specific to the issue identified during the assessment process.</w:t>
            </w:r>
            <w:r>
              <w:rPr>
                <w:rFonts w:cs="Arial"/>
                <w:sz w:val="20"/>
                <w:szCs w:val="20"/>
              </w:rPr>
              <w:br/>
            </w:r>
            <w:r>
              <w:rPr>
                <w:rFonts w:cs="Arial"/>
                <w:sz w:val="20"/>
                <w:szCs w:val="20"/>
              </w:rPr>
              <w:br/>
              <w:t>Resident files reviewed are completed in a timely manner by the RN. If an issue arises within the three months, an appropriate assessment tool is completed prior to the development of a short term care plan. For example, one resident has an on-going issue causing decreased mobility. A falls risk assessment is completed (documents sighted) and a short term care plan is developed, as the resulting mobility issues have increased the falls risk status.  At the three month review, the short term care plan is closed and the mobility issue is transferred to the lifestyle plan, including the increased falls risk.</w:t>
            </w:r>
            <w:r>
              <w:rPr>
                <w:rFonts w:cs="Arial"/>
                <w:sz w:val="20"/>
                <w:szCs w:val="20"/>
              </w:rPr>
              <w:br/>
            </w:r>
            <w:r>
              <w:rPr>
                <w:rFonts w:cs="Arial"/>
                <w:sz w:val="20"/>
                <w:szCs w:val="20"/>
              </w:rPr>
              <w:br/>
              <w:t>The ARRC requirements D16.2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B2037D" w:rsidRDefault="00B2037D" w:rsidP="004E3C14">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B2037D" w:rsidRDefault="00B2037D" w:rsidP="004E3C14">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Three hospital residents and five rest home residents’ files are reviewed. The initial care plan is developed following an </w:t>
            </w:r>
            <w:proofErr w:type="spellStart"/>
            <w:r>
              <w:rPr>
                <w:rFonts w:cs="Arial"/>
                <w:sz w:val="20"/>
                <w:szCs w:val="20"/>
              </w:rPr>
              <w:t>InterRAI</w:t>
            </w:r>
            <w:proofErr w:type="spellEnd"/>
            <w:r>
              <w:rPr>
                <w:rFonts w:cs="Arial"/>
                <w:sz w:val="20"/>
                <w:szCs w:val="20"/>
              </w:rPr>
              <w:t xml:space="preserve"> assessment and within timeframes to safely meet the resident’s needs. The long term lifestyle care plan is developed within three weeks of admission (records sighted). When progress is less than expected, the RN (interviewed) will develop a short term care plan, using appropriate assessment tools (documentation sighted). </w:t>
            </w:r>
            <w:r>
              <w:rPr>
                <w:rFonts w:cs="Arial"/>
                <w:sz w:val="20"/>
                <w:szCs w:val="20"/>
              </w:rPr>
              <w:br/>
            </w:r>
            <w:r>
              <w:rPr>
                <w:rFonts w:cs="Arial"/>
                <w:sz w:val="20"/>
                <w:szCs w:val="20"/>
              </w:rPr>
              <w:br/>
              <w:t xml:space="preserve">There is evidence of integration from allied health in the care plans sighted. For example, one resident requires input relating to dietary supplements, and a referral to the dietitian to manage her decreased appetite and loss of weight. The GP and </w:t>
            </w:r>
            <w:proofErr w:type="gramStart"/>
            <w:r>
              <w:rPr>
                <w:rFonts w:cs="Arial"/>
                <w:sz w:val="20"/>
                <w:szCs w:val="20"/>
              </w:rPr>
              <w:t>dietitian’ s</w:t>
            </w:r>
            <w:proofErr w:type="gramEnd"/>
            <w:r>
              <w:rPr>
                <w:rFonts w:cs="Arial"/>
                <w:sz w:val="20"/>
                <w:szCs w:val="20"/>
              </w:rPr>
              <w:t xml:space="preserve"> recommendations are included in the integrated notes and lifestyle plan.  As time has progressed, the resident’s weight has stabilised and her appetite improved, so dietary supplements have been discontinued (records sighted).</w:t>
            </w:r>
            <w:r>
              <w:rPr>
                <w:rFonts w:cs="Arial"/>
                <w:sz w:val="20"/>
                <w:szCs w:val="20"/>
              </w:rPr>
              <w:br/>
            </w:r>
            <w:r>
              <w:rPr>
                <w:rFonts w:cs="Arial"/>
                <w:sz w:val="20"/>
                <w:szCs w:val="20"/>
              </w:rPr>
              <w:br/>
              <w:t xml:space="preserve">Three of three care staff interviewed </w:t>
            </w:r>
            <w:proofErr w:type="gramStart"/>
            <w:r>
              <w:rPr>
                <w:rFonts w:cs="Arial"/>
                <w:sz w:val="20"/>
                <w:szCs w:val="20"/>
              </w:rPr>
              <w:t>confirm</w:t>
            </w:r>
            <w:proofErr w:type="gramEnd"/>
            <w:r>
              <w:rPr>
                <w:rFonts w:cs="Arial"/>
                <w:sz w:val="20"/>
                <w:szCs w:val="20"/>
              </w:rPr>
              <w:t xml:space="preserve"> the care plans are easy to follow and are able to describe interventions reflective of the care plan. Care staff, the RN and CNM meet at a ‘catch up' meeting late each morning (observed) to discuss care provision that is reflective of the care plan content. </w:t>
            </w:r>
            <w:r>
              <w:rPr>
                <w:rFonts w:cs="Arial"/>
                <w:sz w:val="20"/>
                <w:szCs w:val="20"/>
              </w:rPr>
              <w:br/>
            </w:r>
            <w:r>
              <w:rPr>
                <w:rFonts w:cs="Arial"/>
                <w:sz w:val="20"/>
                <w:szCs w:val="20"/>
              </w:rPr>
              <w:br/>
              <w:t>The relevant ARRC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B2037D" w:rsidRDefault="00B2037D" w:rsidP="004E3C14">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2037D" w:rsidRDefault="00B2037D" w:rsidP="004E3C14">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r>
              <w:rPr>
                <w:rFonts w:cs="Arial"/>
                <w:sz w:val="20"/>
                <w:szCs w:val="20"/>
              </w:rPr>
              <w:t xml:space="preserve">The facility’s RN documents appropriate interventions on the resident's short term or lifestyle care plan, based on prior assessments. Lifestyle plans reviewed are consistent with meeting the resident’s identified needs and </w:t>
            </w:r>
            <w:proofErr w:type="gramStart"/>
            <w:r>
              <w:rPr>
                <w:rFonts w:cs="Arial"/>
                <w:sz w:val="20"/>
                <w:szCs w:val="20"/>
              </w:rPr>
              <w:t>outcomes,</w:t>
            </w:r>
            <w:proofErr w:type="gramEnd"/>
            <w:r>
              <w:rPr>
                <w:rFonts w:cs="Arial"/>
                <w:sz w:val="20"/>
                <w:szCs w:val="20"/>
              </w:rPr>
              <w:t xml:space="preserve"> are evaluated regularly and the lifestyle plan is either updated or a short term care plan is developed.  Progress notes are written by care staff and those sighted confirm residents' needs are met and service delivery is provided in a timely manner. </w:t>
            </w:r>
            <w:proofErr w:type="gramStart"/>
            <w:r>
              <w:rPr>
                <w:rFonts w:cs="Arial"/>
                <w:sz w:val="20"/>
                <w:szCs w:val="20"/>
              </w:rPr>
              <w:t>Staff are</w:t>
            </w:r>
            <w:proofErr w:type="gramEnd"/>
            <w:r>
              <w:rPr>
                <w:rFonts w:cs="Arial"/>
                <w:sz w:val="20"/>
                <w:szCs w:val="20"/>
              </w:rPr>
              <w:t xml:space="preserve"> observed providing care to residents based on the lifestyle plan intervention. </w:t>
            </w:r>
          </w:p>
          <w:p w:rsidR="00B2037D" w:rsidRDefault="00B2037D" w:rsidP="004E3C14">
            <w:pPr>
              <w:spacing w:before="60"/>
              <w:ind w:left="0"/>
              <w:rPr>
                <w:rFonts w:cs="Arial"/>
                <w:sz w:val="20"/>
                <w:szCs w:val="20"/>
              </w:rPr>
            </w:pPr>
            <w:r>
              <w:rPr>
                <w:rFonts w:cs="Arial"/>
                <w:sz w:val="20"/>
                <w:szCs w:val="20"/>
              </w:rPr>
              <w:br/>
              <w:t xml:space="preserve">GP assessments sighted are detailed on the medical clinical form in the integrated resident's file and the subsequent </w:t>
            </w:r>
            <w:proofErr w:type="gramStart"/>
            <w:r>
              <w:rPr>
                <w:rFonts w:cs="Arial"/>
                <w:sz w:val="20"/>
                <w:szCs w:val="20"/>
              </w:rPr>
              <w:t>intervention are</w:t>
            </w:r>
            <w:proofErr w:type="gramEnd"/>
            <w:r>
              <w:rPr>
                <w:rFonts w:cs="Arial"/>
                <w:sz w:val="20"/>
                <w:szCs w:val="20"/>
              </w:rPr>
              <w:t xml:space="preserve"> included on the resident's short term care plan (sighted). </w:t>
            </w:r>
          </w:p>
          <w:p w:rsidR="00B2037D" w:rsidRDefault="00B2037D" w:rsidP="004E3C14">
            <w:pPr>
              <w:spacing w:before="60"/>
              <w:ind w:left="0"/>
              <w:rPr>
                <w:rFonts w:cs="Arial"/>
                <w:sz w:val="20"/>
                <w:szCs w:val="20"/>
              </w:rPr>
            </w:pPr>
          </w:p>
          <w:p w:rsidR="00B2037D" w:rsidRDefault="00B2037D" w:rsidP="004E3C14">
            <w:pPr>
              <w:spacing w:before="60"/>
              <w:ind w:left="0"/>
              <w:rPr>
                <w:rFonts w:cs="Arial"/>
                <w:sz w:val="20"/>
                <w:szCs w:val="20"/>
              </w:rPr>
            </w:pPr>
            <w:r>
              <w:rPr>
                <w:rFonts w:cs="Arial"/>
                <w:sz w:val="20"/>
                <w:szCs w:val="20"/>
              </w:rPr>
              <w:t xml:space="preserve">Residents and family interviewed confirm service delivery is consistent with meeting the resident’s desired outcomes and they are involved in the review process, as evidenced in the family communication form and residents’ MDT team meetings (records sighted). </w:t>
            </w:r>
            <w:r>
              <w:rPr>
                <w:rFonts w:cs="Arial"/>
                <w:sz w:val="20"/>
                <w:szCs w:val="20"/>
              </w:rPr>
              <w:br/>
            </w:r>
            <w:r>
              <w:rPr>
                <w:rFonts w:cs="Arial"/>
                <w:sz w:val="20"/>
                <w:szCs w:val="20"/>
              </w:rPr>
              <w:br/>
              <w:t>The ARRC requirements D16.1a; D16.1b.i; D16.5a; D18.3; D18.4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2037D" w:rsidRDefault="00B2037D" w:rsidP="004E3C14">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Five hospital residents’ files are reviewed (the sample is extended to provided conformity) and five rest home files are reviewed. A social profile is developed on admission to the facility in all those that are reviewed. An activity plan is developed following the completion of the resident’s lifestyle plan. However, in the hospital wing three of five plans have not been developed, and of those reviewed activity plans do not always reflect the resident’s individual interests identified in the social profile, and are not reviewed at the time of the lifestyle plan. For example, a resident who enjoys reading and visits the library once a week, and another resident who likes a particular genre of music and has an interest in crystals and minerals, does not have this identified in the activity plan, and it does not include the assistance required by staff in the activities they do attend. One to one </w:t>
            </w:r>
            <w:proofErr w:type="gramStart"/>
            <w:r>
              <w:rPr>
                <w:rFonts w:cs="Arial"/>
                <w:sz w:val="20"/>
                <w:szCs w:val="20"/>
              </w:rPr>
              <w:t>activity</w:t>
            </w:r>
            <w:proofErr w:type="gramEnd"/>
            <w:r>
              <w:rPr>
                <w:rFonts w:cs="Arial"/>
                <w:sz w:val="20"/>
                <w:szCs w:val="20"/>
              </w:rPr>
              <w:t xml:space="preserve"> preferences are not always included in the activity plan, and do not always occur. These are areas that require improvement.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Five hospital residents’ files and five rest home activity files are reviewed. A social profile is developed on admission to the facility in all those that are reviewed. An activity plan is developed following the completion of the resident’s lifestyle plan, however in the hospital wing three of five files reviewed do not have an activity plan developed, and this requires improvement. </w:t>
            </w:r>
            <w:r>
              <w:rPr>
                <w:rFonts w:cs="Arial"/>
                <w:sz w:val="20"/>
                <w:szCs w:val="20"/>
              </w:rPr>
              <w:br/>
            </w:r>
            <w:r>
              <w:rPr>
                <w:rFonts w:cs="Arial"/>
                <w:sz w:val="20"/>
                <w:szCs w:val="20"/>
              </w:rPr>
              <w:lastRenderedPageBreak/>
              <w:br/>
              <w:t>Activity plans reviewed do not always reflect the resident’s individual interests identified in the social profile, and are not reviewed at the time of the lifestyle plan. For example, a resident who enjoys reading and visits the library once a week, and another resident who likes a particular genre of music and has an interest in crystals and minerals, does not have this identified in the activity plan, and it does not include the assistance required by staff in the activities they do attend.</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Activity plans are not always developed, do not always reflect the resident’s individual interests identified in the social profile, and are not reviewed at the time of the lifestyle plan as required in ARRC D 16c. For example a resident who enjoys reading and visits the library once a week, and another resident who likes a particular genre of music and has an interest in crystals and minerals does not have this identified, or the assistance required by staff for the resident to participate in their preferred activities.</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Activities plans are developed and reviewed to meet the interests, preference and ability of the resident as required in ARRC D16.5c.</w:t>
            </w: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B2037D" w:rsidRDefault="00B2037D" w:rsidP="004E3C14">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2037D" w:rsidRDefault="00B2037D" w:rsidP="004E3C14">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The facility's CNM is interviewed and the RN in each wing, regarding care plan evaluations. Eight residents’ files are reviewed (three hospital and five rest home) and all are evaluated three monthly in line with the facility’s policy (records sighted). Appropriate assessments are completed prior to the review of the care plan and the assessment content reflects the updated care plan. The facility also evaluates residents’ care if progress is less than expected, using the relevant assessment tools. A short term plan is then developed indicative of the resident’s changed needs. Records sighted include short term care plans reflective of their changed needs, and evaluations are included following resolution of these.</w:t>
            </w:r>
            <w:r>
              <w:rPr>
                <w:rFonts w:cs="Arial"/>
                <w:sz w:val="20"/>
                <w:szCs w:val="20"/>
              </w:rPr>
              <w:br/>
              <w:t xml:space="preserve"> </w:t>
            </w:r>
            <w:r>
              <w:rPr>
                <w:rFonts w:cs="Arial"/>
                <w:sz w:val="20"/>
                <w:szCs w:val="20"/>
              </w:rPr>
              <w:br/>
              <w:t>Residents and family members interviewed verify they are included in care plan evaluations as part of the MDT process (records sighted) and there is evidence of this also documented in the residents' progress notes (sighted).  Care staff interviewed are able to demonstrate knowledge in following short term care plans and evaluations when needs change.</w:t>
            </w:r>
            <w:r>
              <w:rPr>
                <w:rFonts w:cs="Arial"/>
                <w:sz w:val="20"/>
                <w:szCs w:val="20"/>
              </w:rPr>
              <w:br/>
            </w:r>
            <w:r>
              <w:rPr>
                <w:rFonts w:cs="Arial"/>
                <w:sz w:val="20"/>
                <w:szCs w:val="20"/>
              </w:rPr>
              <w:br/>
              <w:t>The ARRC requirements D16.3c; D16.3d; D16.4a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B2037D" w:rsidRDefault="00B2037D" w:rsidP="004E3C14">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Eight residents’ integrated files are reviewed and the CNM and the RN is interviewed. Four of four files, reviewed have evidence of referral to other health and disability services. For example, two residents have been referred to a physiotherapist</w:t>
            </w:r>
            <w:proofErr w:type="gramStart"/>
            <w:r>
              <w:rPr>
                <w:rFonts w:cs="Arial"/>
                <w:sz w:val="20"/>
                <w:szCs w:val="20"/>
              </w:rPr>
              <w:t>,  one</w:t>
            </w:r>
            <w:proofErr w:type="gramEnd"/>
            <w:r>
              <w:rPr>
                <w:rFonts w:cs="Arial"/>
                <w:sz w:val="20"/>
                <w:szCs w:val="20"/>
              </w:rPr>
              <w:t xml:space="preserve"> resident referral is to a psych geriatrician, and  another has a referral to a dietitian.  Referrals are included in the integrated notes (sighted). The allied health professional that visits the facility documents recommendations in the integrated notes (records sighted for physiotherapists consultation).   </w:t>
            </w:r>
            <w:r>
              <w:rPr>
                <w:rFonts w:cs="Arial"/>
                <w:sz w:val="20"/>
                <w:szCs w:val="20"/>
              </w:rPr>
              <w:br/>
            </w:r>
            <w:r>
              <w:rPr>
                <w:rFonts w:cs="Arial"/>
                <w:sz w:val="20"/>
                <w:szCs w:val="20"/>
              </w:rPr>
              <w:br/>
              <w:t>The CNM (interviewed) confirms that, if required, the facility will accompany residents on appointments if the family member is unavailable. During the audit a resident accident occurred. Staff are observed managing this in a calm, timely and appropriate manner, ensuring the resident is safely and quickly transferred via ambulance to the hospital.</w:t>
            </w:r>
            <w:r>
              <w:rPr>
                <w:rFonts w:cs="Arial"/>
                <w:sz w:val="20"/>
                <w:szCs w:val="20"/>
              </w:rPr>
              <w:br/>
            </w:r>
            <w:r>
              <w:rPr>
                <w:rFonts w:cs="Arial"/>
                <w:sz w:val="20"/>
                <w:szCs w:val="20"/>
              </w:rPr>
              <w:br/>
              <w:t>Family and residents (interviewed) provided examples of input from other health and disability services, including the Nelson hospital outpatient services and the dietitian.</w:t>
            </w:r>
            <w:r>
              <w:rPr>
                <w:rFonts w:cs="Arial"/>
                <w:sz w:val="20"/>
                <w:szCs w:val="20"/>
              </w:rPr>
              <w:br/>
            </w:r>
            <w:r>
              <w:rPr>
                <w:rFonts w:cs="Arial"/>
                <w:sz w:val="20"/>
                <w:szCs w:val="20"/>
              </w:rPr>
              <w:br/>
              <w:t>The ARRC requirements D16.4c; D16.4d; D20.4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B2037D" w:rsidRDefault="00B2037D" w:rsidP="004E3C14">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One discharged resident’s file is reviewed, and one transfer to and from hospital. The CNM is interviewed and verifies all discharges include the involvement of the resident, family and GP and this is confirmed in documentation sighted.  A discharge or transfer form is completed (sighted) and details any persons involved, any risks and measures to minimise the risk. The file reviewed is completed with evidence of family and GP involvement prior to the discharge and ensuring the resident’s medications are available following discharge.</w:t>
            </w:r>
            <w:r>
              <w:rPr>
                <w:rFonts w:cs="Arial"/>
                <w:sz w:val="20"/>
                <w:szCs w:val="20"/>
              </w:rPr>
              <w:br/>
            </w:r>
            <w:r>
              <w:rPr>
                <w:rFonts w:cs="Arial"/>
                <w:sz w:val="20"/>
                <w:szCs w:val="20"/>
              </w:rPr>
              <w:br/>
              <w:t>The ARRC requirements D21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B2037D" w:rsidRDefault="00B2037D" w:rsidP="004E3C14">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2037D" w:rsidRDefault="00B2037D" w:rsidP="004E3C14">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PA Negligible</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Policies and procedures for medication management reviewed detail each health professional’s responsibility in relation to medicine prescribing, administration, reconciliation, dispensing, storage and disposal.</w:t>
            </w:r>
            <w:r>
              <w:rPr>
                <w:rFonts w:cs="Arial"/>
                <w:sz w:val="20"/>
                <w:szCs w:val="20"/>
              </w:rPr>
              <w:br/>
            </w:r>
            <w:r>
              <w:rPr>
                <w:rFonts w:cs="Arial"/>
                <w:sz w:val="20"/>
                <w:szCs w:val="20"/>
              </w:rPr>
              <w:br/>
              <w:t xml:space="preserve">The facility has a robotic medication system in place for all residents requiring medication assistance. The robotic packs are reconciled into the facility by the night RN (records sighted) once per month. Discontinued medications are returned to the pharmacy at least daily if required, including controlled medications as sighted in records signed by the RN and the pharmacist. </w:t>
            </w:r>
            <w:r>
              <w:rPr>
                <w:rFonts w:cs="Arial"/>
                <w:sz w:val="20"/>
                <w:szCs w:val="20"/>
              </w:rPr>
              <w:br/>
            </w:r>
            <w:r>
              <w:rPr>
                <w:rFonts w:cs="Arial"/>
                <w:sz w:val="20"/>
                <w:szCs w:val="20"/>
              </w:rPr>
              <w:br/>
              <w:t xml:space="preserve">The resident's prescription medication record is completed by the resident's GP and administered by the facility care staff.  The typed record is legible and each record signed individually by the GP including when discontinued. The prescriber faxes medication prescriptions to the facility (sighted for two of two medications) and the facility staff administer medications based on the faxed information. The prescriber does not update the resident’s medication chart, nor is an indelible record of the prescription made, as required in the medication guidelines, and this requires improvement. </w:t>
            </w:r>
            <w:r>
              <w:rPr>
                <w:rFonts w:cs="Arial"/>
                <w:sz w:val="20"/>
                <w:szCs w:val="20"/>
              </w:rPr>
              <w:br/>
            </w:r>
            <w:r>
              <w:rPr>
                <w:rFonts w:cs="Arial"/>
                <w:sz w:val="20"/>
                <w:szCs w:val="20"/>
              </w:rPr>
              <w:br/>
              <w:t xml:space="preserve">A GP contacts the auditor during the audit regarding faxed prescriptions and states that there is a working group consulting the Ministry of Health and the GP is expecting there to be a waiver regarding faxed prescriptions, however at the time of the audit this has not occurred, but mitigates the risk to low. </w:t>
            </w:r>
            <w:r>
              <w:rPr>
                <w:rFonts w:cs="Arial"/>
                <w:sz w:val="20"/>
                <w:szCs w:val="20"/>
              </w:rPr>
              <w:br/>
            </w:r>
            <w:r>
              <w:rPr>
                <w:rFonts w:cs="Arial"/>
                <w:sz w:val="20"/>
                <w:szCs w:val="20"/>
              </w:rPr>
              <w:br/>
              <w:t xml:space="preserve">An enrolled nurse (EN) and a RN are observed administering medications on the days of the audit. Both have medication competencies (sighted).  The medication trolley holds all current medication, robotic packs and medication records and is observed to be locked when not in use, and stored in the key pad secured medication room. </w:t>
            </w:r>
            <w:r>
              <w:rPr>
                <w:rFonts w:cs="Arial"/>
                <w:sz w:val="20"/>
                <w:szCs w:val="20"/>
              </w:rPr>
              <w:br/>
            </w:r>
            <w:r>
              <w:rPr>
                <w:rFonts w:cs="Arial"/>
                <w:sz w:val="20"/>
                <w:szCs w:val="20"/>
              </w:rPr>
              <w:br/>
              <w:t>Controlled drugs are reviewed and storage in line with guidelines. There is a separate medication fridge and temperatures are recorded (observed) and within recommended guidelines.</w:t>
            </w:r>
            <w:r>
              <w:rPr>
                <w:rFonts w:cs="Arial"/>
                <w:sz w:val="20"/>
                <w:szCs w:val="20"/>
              </w:rPr>
              <w:br/>
            </w:r>
            <w:r>
              <w:rPr>
                <w:rFonts w:cs="Arial"/>
                <w:sz w:val="20"/>
                <w:szCs w:val="20"/>
              </w:rPr>
              <w:br/>
              <w:t xml:space="preserve">Sixteen medication files are reviewed.  PRN (pro re </w:t>
            </w:r>
            <w:proofErr w:type="spellStart"/>
            <w:r>
              <w:rPr>
                <w:rFonts w:cs="Arial"/>
                <w:sz w:val="20"/>
                <w:szCs w:val="20"/>
              </w:rPr>
              <w:t>nata</w:t>
            </w:r>
            <w:proofErr w:type="spellEnd"/>
            <w:r>
              <w:rPr>
                <w:rFonts w:cs="Arial"/>
                <w:sz w:val="20"/>
                <w:szCs w:val="20"/>
              </w:rPr>
              <w:t xml:space="preserve">) medication is recorded to a level of detail to indicate the intended use, for example for nausea, chest pain, coughing and pain. </w:t>
            </w:r>
            <w:r>
              <w:rPr>
                <w:rFonts w:cs="Arial"/>
                <w:sz w:val="20"/>
                <w:szCs w:val="20"/>
              </w:rPr>
              <w:br/>
            </w:r>
            <w:r>
              <w:rPr>
                <w:rFonts w:cs="Arial"/>
                <w:sz w:val="20"/>
                <w:szCs w:val="20"/>
              </w:rPr>
              <w:br/>
              <w:t xml:space="preserve">There are no residents who self-medicate, although there are policies, procedures and resources in place should this occur. </w:t>
            </w:r>
            <w:r>
              <w:rPr>
                <w:rFonts w:cs="Arial"/>
                <w:sz w:val="20"/>
                <w:szCs w:val="20"/>
              </w:rPr>
              <w:br/>
            </w:r>
            <w:r>
              <w:rPr>
                <w:rFonts w:cs="Arial"/>
                <w:sz w:val="20"/>
                <w:szCs w:val="20"/>
              </w:rPr>
              <w:br/>
              <w:t>The ARRC requirements D1.1g; D15.3c; D16.5e.i.2; D18.2; D19.2d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PA Negligible</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Policies and procedures for medication management reviewed detail each health professional’s responsibility in relation to medicine prescribing, administration, reconciliation, dispensing, storage and disposal. The facility has a robotic medication system in place for all residents requiring medication assistance. </w:t>
            </w:r>
            <w:r>
              <w:rPr>
                <w:rFonts w:cs="Arial"/>
                <w:sz w:val="20"/>
                <w:szCs w:val="20"/>
              </w:rPr>
              <w:br/>
            </w:r>
            <w:r>
              <w:rPr>
                <w:rFonts w:cs="Arial"/>
                <w:sz w:val="20"/>
                <w:szCs w:val="20"/>
              </w:rPr>
              <w:br/>
              <w:t>The resident's prescription medication record is completed by the resident's GP and administered by the facility care staff.  The typed record is legible and each record signed individually by the GP including when discontinued. The prescriber faxes medication prescriptions to the facility (sighted for two of two medications) and the facility staff administer medications based on the faxed information. The prescriber does not update resident’s medication chart, nor is an indelible record of the prescription made, as required in the medication guidelines, and this requires improvement.</w:t>
            </w:r>
            <w:r>
              <w:rPr>
                <w:rFonts w:cs="Arial"/>
                <w:sz w:val="20"/>
                <w:szCs w:val="20"/>
              </w:rPr>
              <w:br/>
            </w:r>
            <w:r>
              <w:rPr>
                <w:rFonts w:cs="Arial"/>
                <w:sz w:val="20"/>
                <w:szCs w:val="20"/>
              </w:rPr>
              <w:br/>
              <w:t xml:space="preserve">A GP contacts the auditor during the audit regarding faxed prescriptions, and states that there is a working group consulting the Ministry of Health and that it is expected that there is to be a waiver regarding faxed prescriptions, however at the time of the audit this has not occurred, but mitigates the risk.  </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The prescriber does not document the medication onto the resident’s medication chart, nor is an indelible record of the faxed order made on their chart, as required in the medication guidelines.</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All medications are documented on the resident’s medicine chart and signed by the prescriber, including faxed prescriptions, as required in the medicines care guidelines for aged care.</w:t>
            </w: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2037D" w:rsidRDefault="00B2037D" w:rsidP="004E3C14">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2037D" w:rsidRDefault="00B2037D" w:rsidP="004E3C14">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Policies and procedures are in place for all aspects of food service, delivery, preparation, service, storage and disposal and cleaning (sighted). </w:t>
            </w:r>
            <w:r>
              <w:rPr>
                <w:rFonts w:cs="Arial"/>
                <w:sz w:val="20"/>
                <w:szCs w:val="20"/>
              </w:rPr>
              <w:br/>
            </w:r>
            <w:r>
              <w:rPr>
                <w:rFonts w:cs="Arial"/>
                <w:sz w:val="20"/>
                <w:szCs w:val="20"/>
              </w:rPr>
              <w:br/>
              <w:t xml:space="preserve">A nutritional audit of the menus has been undertaken by a dietitian in May 2013 (sighted). The menu content on the day of the audit reflects the version in use by the facility, and the </w:t>
            </w:r>
            <w:proofErr w:type="spellStart"/>
            <w:r>
              <w:rPr>
                <w:rFonts w:cs="Arial"/>
                <w:sz w:val="20"/>
                <w:szCs w:val="20"/>
              </w:rPr>
              <w:t>dietitian’s</w:t>
            </w:r>
            <w:proofErr w:type="spellEnd"/>
            <w:r>
              <w:rPr>
                <w:rFonts w:cs="Arial"/>
                <w:sz w:val="20"/>
                <w:szCs w:val="20"/>
              </w:rPr>
              <w:t xml:space="preserve"> recommendations are observed to have been implemented. Two cooks (both interviewed) share food preparation and kitchen duties, and are supported by care staff designated for kitchen duties.  </w:t>
            </w:r>
            <w:r>
              <w:rPr>
                <w:rFonts w:cs="Arial"/>
                <w:sz w:val="20"/>
                <w:szCs w:val="20"/>
              </w:rPr>
              <w:br/>
            </w:r>
            <w:r>
              <w:rPr>
                <w:rFonts w:cs="Arial"/>
                <w:sz w:val="20"/>
                <w:szCs w:val="20"/>
              </w:rPr>
              <w:br/>
              <w:t>Dietary profiles are written on admission (eight of eight dietary profiles are reviewed), and these include likes and dislikes, preferences for beverages, and any other special dietary instructions. The RN or CNM will inform the kitchen if there are any changes in dietary requirements. Residents' preferences are listed and catered for (verified in resident and family interviews).</w:t>
            </w:r>
            <w:r>
              <w:rPr>
                <w:rFonts w:cs="Arial"/>
                <w:sz w:val="20"/>
                <w:szCs w:val="20"/>
              </w:rPr>
              <w:br/>
            </w:r>
            <w:r>
              <w:rPr>
                <w:rFonts w:cs="Arial"/>
                <w:sz w:val="20"/>
                <w:szCs w:val="20"/>
              </w:rPr>
              <w:br/>
              <w:t xml:space="preserve">Residents and family members interviewed also confirm there is variety in the food provided, it is sufficient and meets their needs. There are some weight issues with residents, however these are being managed appropriately with supplements, GP and dietitian intervention. Observation of meal service confirms that residents enjoy the meals provided. A review of residents’ meetings minutes and survey results verifies that </w:t>
            </w:r>
            <w:proofErr w:type="gramStart"/>
            <w:r>
              <w:rPr>
                <w:rFonts w:cs="Arial"/>
                <w:sz w:val="20"/>
                <w:szCs w:val="20"/>
              </w:rPr>
              <w:t>discussion regarding food are</w:t>
            </w:r>
            <w:proofErr w:type="gramEnd"/>
            <w:r>
              <w:rPr>
                <w:rFonts w:cs="Arial"/>
                <w:sz w:val="20"/>
                <w:szCs w:val="20"/>
              </w:rPr>
              <w:t xml:space="preserve"> complimentary.</w:t>
            </w:r>
            <w:r>
              <w:rPr>
                <w:rFonts w:cs="Arial"/>
                <w:sz w:val="20"/>
                <w:szCs w:val="20"/>
              </w:rPr>
              <w:br/>
            </w:r>
            <w:r>
              <w:rPr>
                <w:rFonts w:cs="Arial"/>
                <w:sz w:val="20"/>
                <w:szCs w:val="20"/>
              </w:rPr>
              <w:br/>
              <w:t xml:space="preserve">Food and fridge temperatures are recorded and those reviewed are within recommended guidelines. </w:t>
            </w:r>
            <w:r>
              <w:rPr>
                <w:rFonts w:cs="Arial"/>
                <w:sz w:val="20"/>
                <w:szCs w:val="20"/>
              </w:rPr>
              <w:br/>
            </w:r>
            <w:r>
              <w:rPr>
                <w:rFonts w:cs="Arial"/>
                <w:sz w:val="20"/>
                <w:szCs w:val="20"/>
              </w:rPr>
              <w:br/>
              <w:t>The ARRC requirements D1.1a; D15.2b; D19.2c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2"/>
        <w:rPr>
          <w:b/>
          <w:bCs/>
        </w:rPr>
      </w:pPr>
      <w:r>
        <w:rPr>
          <w:b/>
          <w:bCs/>
        </w:rPr>
        <w:t>Outcome 1.4: Safe and Appropriate Environment</w:t>
      </w:r>
    </w:p>
    <w:p w:rsidR="00B2037D" w:rsidRDefault="00B2037D" w:rsidP="004E3C1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2037D" w:rsidRDefault="00B2037D" w:rsidP="004E3C14">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B2037D" w:rsidRDefault="00B2037D" w:rsidP="004E3C14">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B2037D" w:rsidRDefault="00B2037D" w:rsidP="004E3C14">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noProof/>
                <w:sz w:val="20"/>
                <w:szCs w:val="20"/>
              </w:rPr>
              <w:t>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The Hazard Register is sighted and is current.  Staff receive training and education to ensure safe and appropriate handling of waste and hazardous substances and education was last provided in July 2013.  There are monthly visits by an Ecolab representative who reviews kitchen, cleaning and laundry processes.  Copies of these reports are reviewed during this audit.</w:t>
            </w:r>
            <w:r>
              <w:rPr>
                <w:rFonts w:eastAsia="Times New Roman" w:cs="Arial"/>
                <w:noProof/>
                <w:sz w:val="20"/>
                <w:szCs w:val="20"/>
              </w:rPr>
              <w:br/>
            </w:r>
            <w:r>
              <w:rPr>
                <w:rFonts w:eastAsia="Times New Roman" w:cs="Arial"/>
                <w:noProof/>
                <w:sz w:val="20"/>
                <w:szCs w:val="20"/>
              </w:rPr>
              <w:br/>
              <w:t xml:space="preserve">A visual inspection of the facility provides evidence that protective clothing and equipment that is appropriate to the risks associated with the waste or hazardous substance being handled are provided and are being used by staff.  For example, goggles/visors, gloves, aprons, footwear, and masks are viewed in sluice rooms. </w:t>
            </w:r>
            <w:r>
              <w:rPr>
                <w:rFonts w:eastAsia="Times New Roman" w:cs="Arial"/>
                <w:noProof/>
                <w:sz w:val="20"/>
                <w:szCs w:val="20"/>
              </w:rPr>
              <w:br/>
            </w:r>
            <w:r>
              <w:rPr>
                <w:rFonts w:eastAsia="Times New Roman" w:cs="Arial"/>
                <w:noProof/>
                <w:sz w:val="20"/>
                <w:szCs w:val="20"/>
              </w:rPr>
              <w:br/>
              <w:t>Visual inspection of the facility provides evidence that hazardous substances are correctly labelled, and the container is appropriate for the contents, including container type, strength and type of lid/opening.  There are two sluice rooms available, one in the hospital area and one in the main laundry for the disposal of waste and hazardous substances.</w:t>
            </w:r>
            <w:r>
              <w:rPr>
                <w:rFonts w:eastAsia="Times New Roman" w:cs="Arial"/>
                <w:noProof/>
                <w:sz w:val="20"/>
                <w:szCs w:val="20"/>
              </w:rPr>
              <w:br/>
            </w:r>
            <w:r>
              <w:rPr>
                <w:rFonts w:eastAsia="Times New Roman" w:cs="Arial"/>
                <w:noProof/>
                <w:sz w:val="20"/>
                <w:szCs w:val="20"/>
              </w:rPr>
              <w:br/>
              <w:t>The district health board requirement is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B2037D" w:rsidRDefault="00B2037D" w:rsidP="004E3C14">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2037D" w:rsidRDefault="00B2037D" w:rsidP="004E3C14">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noProof/>
                <w:sz w:val="20"/>
                <w:szCs w:val="20"/>
              </w:rPr>
              <w:t xml:space="preserve">Review of documentation provides evidence there are appropriate systems in place to ensure the residents’ physical environment and facilities are fit for their purpose.  </w:t>
            </w:r>
            <w:r>
              <w:rPr>
                <w:rFonts w:eastAsia="Times New Roman" w:cs="Arial"/>
                <w:noProof/>
                <w:sz w:val="20"/>
                <w:szCs w:val="20"/>
              </w:rPr>
              <w:br/>
              <w:t>A maintenance person is interviewed during and confirms there is a maintenance programme in place that ensures buildings, plant and equipment are maintained to an adequate standard.  Documentation reviewed and visual inspection confirms this.  Planned and reactive maintenance systems are in place and reviewed along with current calibration / performance verified stickers in place on medical equipment.  The service provider's documentation and visual inspection evidences a current Building Warrant of Fitness that expires 1 March 2015.</w:t>
            </w:r>
            <w:r>
              <w:rPr>
                <w:rFonts w:eastAsia="Times New Roman" w:cs="Arial"/>
                <w:noProof/>
                <w:sz w:val="20"/>
                <w:szCs w:val="20"/>
              </w:rPr>
              <w:br/>
            </w:r>
            <w:r>
              <w:rPr>
                <w:rFonts w:eastAsia="Times New Roman" w:cs="Arial"/>
                <w:noProof/>
                <w:sz w:val="20"/>
                <w:szCs w:val="20"/>
              </w:rPr>
              <w:br/>
              <w:t>A visual inspection of the facility provides evidence of safe storage of medical equipment and the building, plant and equipment is maintained to a high standard.  Corridors allow residents to pass each other safely; safety rails are secure and are appropriately located; equipment does not clutter passageways; floor surfaces/coverings are appropriate to the resident group and setting;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(eg, safe flooring/pavement surfaces; provision of adequate and appropriate seating; provision of shade; provision of appropriate fencing; and ensuring a safe area is available for recreation or evacuation purposes).</w:t>
            </w:r>
            <w:r>
              <w:rPr>
                <w:rFonts w:eastAsia="Times New Roman" w:cs="Arial"/>
                <w:noProof/>
                <w:sz w:val="20"/>
                <w:szCs w:val="20"/>
              </w:rPr>
              <w:br/>
            </w:r>
            <w:r>
              <w:rPr>
                <w:rFonts w:eastAsia="Times New Roman" w:cs="Arial"/>
                <w:noProof/>
                <w:sz w:val="20"/>
                <w:szCs w:val="20"/>
              </w:rPr>
              <w:br/>
              <w:t>Staff receive education in the safe use of medical equipment by suitably qualified personnel, and there is a system in place to review staff competency for specific equipment (eg, hoists competency).  This was confirmed via interview of staff and review of staff education records.  Care staff interviewed confirm that they have access to appropriate equipment, equipment is checked before use, and they are competent to use the equipment.</w:t>
            </w:r>
            <w:r>
              <w:rPr>
                <w:rFonts w:eastAsia="Times New Roman" w:cs="Arial"/>
                <w:noProof/>
                <w:sz w:val="20"/>
                <w:szCs w:val="20"/>
              </w:rPr>
              <w:br/>
            </w:r>
            <w:r>
              <w:rPr>
                <w:rFonts w:eastAsia="Times New Roman" w:cs="Arial"/>
                <w:noProof/>
                <w:sz w:val="20"/>
                <w:szCs w:val="20"/>
              </w:rPr>
              <w:br/>
            </w:r>
            <w:r>
              <w:rPr>
                <w:rFonts w:eastAsia="Times New Roman" w:cs="Arial"/>
                <w:noProof/>
                <w:sz w:val="20"/>
                <w:szCs w:val="20"/>
              </w:rPr>
              <w:lastRenderedPageBreak/>
              <w:t xml:space="preserve">Residents and family interviewed confirm they know the processes they should follow if any repairs/maintenance are required and that requests are appropriately actioned.  Residents interviewed confirm they are able to move freely around the facility and that the accommodation meets their needs.  </w:t>
            </w:r>
            <w:r>
              <w:rPr>
                <w:rFonts w:eastAsia="Times New Roman" w:cs="Arial"/>
                <w:noProof/>
                <w:sz w:val="20"/>
                <w:szCs w:val="20"/>
              </w:rPr>
              <w:br/>
            </w:r>
            <w:r>
              <w:rPr>
                <w:rFonts w:eastAsia="Times New Roman" w:cs="Arial"/>
                <w:noProof/>
                <w:sz w:val="20"/>
                <w:szCs w:val="20"/>
              </w:rPr>
              <w:br/>
              <w:t>The district health board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noProof/>
              </w:rPr>
              <w:t xml:space="preserve">Bedrooms provide single accommodation and all rest home bedrooms have ensuites (toilet and wash hand basin).  Hospital bedrooms have their own full ensuites and four have shared full ensuites.  There is an adequate number of communal toilet and shower facilities available throughout the facility.  Visual inspection provides evidence that toilet, shower and bathing facilities are of an appropriate design and number to meet the needs of the residents.  All toilets have appropriate access for residents based on their needs and abilities.  There are clearly identified toilet/shower and wash 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w:t>
            </w:r>
            <w:r>
              <w:rPr>
                <w:rFonts w:eastAsia="Times New Roman" w:cs="Arial"/>
                <w:noProof/>
              </w:rPr>
              <w:br/>
            </w:r>
            <w:r>
              <w:rPr>
                <w:rFonts w:eastAsia="Times New Roman" w:cs="Arial"/>
                <w:noProof/>
              </w:rPr>
              <w:br/>
              <w:t>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w:t>
            </w:r>
            <w:r>
              <w:rPr>
                <w:rFonts w:eastAsia="Times New Roman" w:cs="Arial"/>
                <w:noProof/>
              </w:rPr>
              <w:br/>
            </w:r>
            <w:r>
              <w:rPr>
                <w:rFonts w:eastAsia="Times New Roman" w:cs="Arial"/>
                <w:noProof/>
              </w:rPr>
              <w:br/>
              <w:t>Appropriately secured and approved handrails are provided in the toilet/shower/bathing areas, and other equipment/accessories are made available to promote resident independence</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B2037D" w:rsidRDefault="00B2037D" w:rsidP="004E3C14">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B2037D" w:rsidRDefault="00B2037D" w:rsidP="004E3C14">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noProof/>
              </w:rPr>
              <w:t>Visual inspection provides evidence that adequate personal space is provided in bedrooms to allow residents and staff to move around within the room safely. This finding was confirmed during interviews of staff, residents and family.  Bedrooms used for hospital level care residents have ‘double leaf’ doors and are large enough to allow for easy access for mobility aids.</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noProof/>
              </w:rPr>
              <w:t>Visual inspection provides evidence that adequate access is provided to lounges and dining rooms.  Residents are observed moving freely within these areas.  Residents interviewed confirm there are alternate areas available to them if communal activities are being run in one of these areas and they do not want to participate in them.</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B2037D" w:rsidRDefault="00B2037D" w:rsidP="004E3C14">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B2037D" w:rsidRDefault="00B2037D" w:rsidP="004E3C14">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noProof/>
              </w:rPr>
              <w:t>Cleaning policy and procedures and laundry policy and procedures are available. There are policies and procedures for the safe storage and use of chemicals/poisons.</w:t>
            </w:r>
            <w:r>
              <w:rPr>
                <w:rFonts w:eastAsia="Times New Roman" w:cs="Arial"/>
                <w:noProof/>
              </w:rPr>
              <w:br/>
            </w:r>
            <w:r>
              <w:rPr>
                <w:rFonts w:eastAsia="Times New Roman" w:cs="Arial"/>
                <w:noProof/>
              </w:rPr>
              <w:br/>
              <w:t>The laundry is a good size with adequate dirty/clean flow.  All linen is washed on site and the laundry person interviewed describes management of laundry, including transportation, sorting, storage, laundering, and return to residents.</w:t>
            </w:r>
            <w:r>
              <w:rPr>
                <w:rFonts w:eastAsia="Times New Roman" w:cs="Arial"/>
                <w:noProof/>
              </w:rPr>
              <w:br/>
            </w:r>
            <w:r>
              <w:rPr>
                <w:rFonts w:eastAsia="Times New Roman" w:cs="Arial"/>
                <w:noProof/>
              </w:rPr>
              <w:br/>
              <w:t>The implementation of cleaning and laundry processes is evident.  The effectiveness of the cleaning and laundry services is audited via the internal audit programme and completed audits for laundry and cleaning are reviewed, along with monthly Ecolab reports.  A cleaner is interviewed and describes cleaning processes, and a cleaning check list is sighted, including cleaning of a room following resident discharge. The cleaner signs and dates this when completed.</w:t>
            </w:r>
            <w:r>
              <w:rPr>
                <w:rFonts w:eastAsia="Times New Roman" w:cs="Arial"/>
                <w:noProof/>
              </w:rPr>
              <w:br/>
            </w:r>
            <w:r>
              <w:rPr>
                <w:rFonts w:eastAsia="Times New Roman" w:cs="Arial"/>
                <w:noProof/>
              </w:rPr>
              <w:br/>
              <w:t>Visual inspection of the facility evidences: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(ie, sluice rooms; convenient hand washing facilities are available; and hygiene standards are maintained in storage areas).</w:t>
            </w:r>
            <w:r>
              <w:rPr>
                <w:rFonts w:eastAsia="Times New Roman" w:cs="Arial"/>
                <w:noProof/>
              </w:rPr>
              <w:br/>
            </w:r>
            <w:r>
              <w:rPr>
                <w:rFonts w:eastAsia="Times New Roman" w:cs="Arial"/>
                <w:noProof/>
              </w:rPr>
              <w:br/>
              <w:t>Residents and family interviewed state they are satisfied with the cleaning and laundry service and this finding is confirmed during review of satisfaction surveys completed in 2013.</w:t>
            </w:r>
            <w:r>
              <w:rPr>
                <w:rFonts w:eastAsia="Times New Roman" w:cs="Arial"/>
                <w:noProof/>
              </w:rPr>
              <w:br/>
            </w:r>
            <w:r>
              <w:rPr>
                <w:rFonts w:eastAsia="Times New Roman" w:cs="Arial"/>
                <w:noProof/>
              </w:rPr>
              <w:br/>
              <w:t>The district health board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B2037D" w:rsidRDefault="00B2037D" w:rsidP="004E3C14">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B2037D" w:rsidRDefault="00B2037D" w:rsidP="004E3C14">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noProof/>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There are also policy/procedures for the safe and appropriate management of unwanted and/or restricted visitors. </w:t>
            </w:r>
            <w:r>
              <w:rPr>
                <w:rFonts w:eastAsia="Times New Roman" w:cs="Arial"/>
                <w:noProof/>
              </w:rPr>
              <w:br/>
            </w:r>
            <w:r>
              <w:rPr>
                <w:rFonts w:eastAsia="Times New Roman" w:cs="Arial"/>
                <w:noProof/>
              </w:rPr>
              <w:br/>
              <w:t>A New Zealand Fire Service letter (dated 15 February 2012) advising evacuation scheme approval is sighted.  The last trial evacuation was held on 7 April 2014.</w:t>
            </w:r>
            <w:r>
              <w:rPr>
                <w:rFonts w:eastAsia="Times New Roman" w:cs="Arial"/>
                <w:noProof/>
              </w:rPr>
              <w:br/>
            </w:r>
            <w:r>
              <w:rPr>
                <w:rFonts w:eastAsia="Times New Roman" w:cs="Arial"/>
                <w:noProof/>
              </w:rPr>
              <w:br/>
              <w:t>All registered nurses, the diverional therapist and activities co-ordinator are required to complete first aid training, including CPR training.  There is at least one designated staff member on each shift with appropriate first aid training.  External doors are locked at dusk and an security firm carries out a round of the facility during the night.</w:t>
            </w:r>
            <w:r>
              <w:rPr>
                <w:rFonts w:eastAsia="Times New Roman" w:cs="Arial"/>
                <w:noProof/>
              </w:rPr>
              <w:br/>
            </w:r>
            <w:r>
              <w:rPr>
                <w:rFonts w:eastAsia="Times New Roman" w:cs="Arial"/>
                <w:noProof/>
              </w:rPr>
              <w:lastRenderedPageBreak/>
              <w:br/>
              <w:t>Staff interviews and review of files provides evidence of current training in relevant areas.  Staff confirm recent education on fire, emergency and security situations.  Emergency and security situation education is provided to staff during their orientation phase and at appropriate intervals.  Staff records sampled evidences current training regarding fire, emergency and security education.</w:t>
            </w:r>
            <w:r>
              <w:rPr>
                <w:rFonts w:eastAsia="Times New Roman" w:cs="Arial"/>
                <w:noProof/>
              </w:rPr>
              <w:br/>
            </w:r>
            <w:r>
              <w:rPr>
                <w:rFonts w:eastAsia="Times New Roman" w:cs="Arial"/>
                <w:noProof/>
              </w:rPr>
              <w:br/>
              <w:t xml:space="preserve">There are emergency response flowcharts in both nurses’ stations, equipment is accessible, stored correctly, not expired, and stocked to a level appropriate to the service setting. Oxygen is maintained in a state of readiness for use in emergency situations.  </w:t>
            </w:r>
            <w:r>
              <w:rPr>
                <w:rFonts w:eastAsia="Times New Roman" w:cs="Arial"/>
                <w:noProof/>
              </w:rPr>
              <w:br/>
            </w:r>
            <w:r>
              <w:rPr>
                <w:rFonts w:eastAsia="Times New Roman" w:cs="Arial"/>
                <w:noProof/>
              </w:rPr>
              <w:br/>
              <w:t xml:space="preserve">A visual inspection of the facility evidences emergency lighting, torches, gas and BBQ for cooking, extra food supplies, emergency water supply (potable/drinkable supply and non-potable/non drinkable supply), blankets, and cell phones.  </w:t>
            </w:r>
            <w:r>
              <w:rPr>
                <w:rFonts w:eastAsia="Times New Roman" w:cs="Arial"/>
                <w:noProof/>
              </w:rPr>
              <w:br/>
            </w:r>
            <w:r>
              <w:rPr>
                <w:rFonts w:eastAsia="Times New Roman" w:cs="Arial"/>
                <w:noProof/>
              </w:rPr>
              <w:br/>
              <w:t xml:space="preserve">There is a call bell system in place that is used by the resident or staff member to summon assistance if required and is appropriate to the resident group and setting.  Call bells are accessible and are available in resident areas (eg, bedrooms, ablution areas, ensuite toilet/showers).  Residents interviewed confirm they have a call bell system in place which is accessible and staff generally respond in a timely manner.  </w:t>
            </w:r>
            <w:r>
              <w:rPr>
                <w:rFonts w:eastAsia="Times New Roman" w:cs="Arial"/>
                <w:noProof/>
              </w:rPr>
              <w:br/>
            </w:r>
            <w:r>
              <w:rPr>
                <w:rFonts w:eastAsia="Times New Roman" w:cs="Arial"/>
                <w:noProof/>
              </w:rPr>
              <w:br/>
              <w:t>The district health board requirements are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B2037D" w:rsidRDefault="00B2037D" w:rsidP="004E3C14">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B2037D" w:rsidRDefault="00B2037D" w:rsidP="004E3C14">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eastAsia="Times New Roman" w:cs="Arial"/>
                <w:noProof/>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Under floor heating heats the facility. There is a designated external smoking area.</w:t>
            </w:r>
            <w:r>
              <w:rPr>
                <w:rFonts w:eastAsia="Times New Roman" w:cs="Arial"/>
                <w:noProof/>
              </w:rPr>
              <w:br/>
            </w:r>
            <w:r>
              <w:rPr>
                <w:rFonts w:eastAsia="Times New Roman" w:cs="Arial"/>
                <w:noProof/>
              </w:rPr>
              <w:br/>
              <w:t>Residents and family interviewed confirm the facilities are maintained at an appropriate temperature.</w:t>
            </w:r>
            <w:r>
              <w:rPr>
                <w:rFonts w:eastAsia="Times New Roman" w:cs="Arial"/>
                <w:noProof/>
              </w:rPr>
              <w:br/>
            </w:r>
            <w:r>
              <w:rPr>
                <w:rFonts w:eastAsia="Times New Roman" w:cs="Arial"/>
                <w:noProof/>
              </w:rPr>
              <w:br/>
              <w:t>The district health board requirement is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B2037D" w:rsidRDefault="00B2037D" w:rsidP="004E3C14">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1"/>
      </w:pPr>
      <w:r>
        <w:t>NZS 8134.2:2008: Health and Disability Services (Restraint Minimisation and Safe Practice) Standards</w:t>
      </w:r>
    </w:p>
    <w:p w:rsidR="00B2037D" w:rsidRDefault="00B2037D" w:rsidP="004E3C14">
      <w:pPr>
        <w:pStyle w:val="Heading2"/>
        <w:rPr>
          <w:b/>
          <w:bCs/>
        </w:rPr>
      </w:pPr>
      <w:r>
        <w:rPr>
          <w:b/>
          <w:bCs/>
        </w:rPr>
        <w:lastRenderedPageBreak/>
        <w:t>Outcome 2.1: Restraint Minimisation</w:t>
      </w:r>
    </w:p>
    <w:p w:rsidR="00B2037D" w:rsidRDefault="00B2037D" w:rsidP="004E3C14">
      <w:pPr>
        <w:pStyle w:val="OutcomeDescription"/>
        <w:rPr>
          <w:lang w:eastAsia="en-NZ"/>
        </w:rPr>
      </w:pPr>
      <w:r>
        <w:rPr>
          <w:lang w:eastAsia="en-NZ"/>
        </w:rPr>
        <w:t>Services demonstrate that the use of restraint is actively minimised.</w:t>
      </w:r>
    </w:p>
    <w:p w:rsidR="00B2037D" w:rsidRDefault="00B2037D" w:rsidP="004E3C14">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B2037D" w:rsidRDefault="00B2037D" w:rsidP="004E3C14">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There are currently two residents using restraint and two residents using an enabler.  Documentation of restraint minimisation and safe practice policies and procedures, and their implementation, demonstrate residents are experiencing services that are the least restrictive.  The restraint coordinator states they are actively reducing restraint use, and managing residents by using low beds, and sensor mats.</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2037D" w:rsidRDefault="00B2037D" w:rsidP="004E3C14">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2"/>
        <w:rPr>
          <w:b/>
          <w:bCs/>
        </w:rPr>
      </w:pPr>
      <w:r>
        <w:rPr>
          <w:b/>
          <w:bCs/>
        </w:rPr>
        <w:t>Outcome 2.2: Safe Restraint Practice</w:t>
      </w:r>
    </w:p>
    <w:p w:rsidR="00B2037D" w:rsidRDefault="00B2037D" w:rsidP="004E3C14">
      <w:pPr>
        <w:pStyle w:val="OutcomeDescription"/>
        <w:rPr>
          <w:lang w:eastAsia="en-NZ"/>
        </w:rPr>
      </w:pPr>
      <w:r>
        <w:rPr>
          <w:lang w:eastAsia="en-NZ"/>
        </w:rPr>
        <w:t>Consumers receive services in a safe manner.</w:t>
      </w:r>
    </w:p>
    <w:p w:rsidR="00B2037D" w:rsidRDefault="00B2037D" w:rsidP="004E3C14">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B2037D" w:rsidRDefault="00B2037D" w:rsidP="004E3C14">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Responsibilities and accountabilities for restraint are outlined in the restraint minimisation and safe practice policy that include responsibilities for key staff at an organisational level and the service level and is reviewed during this audit.  The restraint co-ordinator is a RN and during interview they are able to describe the role and responsibilities of the position.  Restraint co-ordinator's job description was sighted in the RN’s personal file.  The restraint approval group meets six monthly - minutes sighted for 28 February 2014.</w:t>
            </w:r>
            <w:r>
              <w:rPr>
                <w:rFonts w:cs="Arial"/>
                <w:sz w:val="20"/>
                <w:szCs w:val="20"/>
              </w:rPr>
              <w:br/>
            </w:r>
            <w:r>
              <w:rPr>
                <w:rFonts w:cs="Arial"/>
                <w:sz w:val="20"/>
                <w:szCs w:val="20"/>
              </w:rPr>
              <w:br/>
              <w:t>The district health board requirement is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B2037D" w:rsidRDefault="00B2037D" w:rsidP="004E3C14">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B2037D" w:rsidRDefault="00B2037D" w:rsidP="004E3C14">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Assessments are completed for residents using restraint as sighted in the residents' files reviewed.  Care plans reviewed indicate that the assessments are undertaken by suitably qualified and skilled staff in partnership with the resident and their family.  This finding is confirmed during interview of a resident. The ‘Resident Restraint/Enabler Assessment Form’ documents that the RN, family and GP are involved.</w:t>
            </w:r>
            <w:r>
              <w:rPr>
                <w:rFonts w:cs="Arial"/>
                <w:sz w:val="20"/>
                <w:szCs w:val="20"/>
              </w:rPr>
              <w:br/>
            </w:r>
            <w:r>
              <w:rPr>
                <w:rFonts w:cs="Arial"/>
                <w:sz w:val="20"/>
                <w:szCs w:val="20"/>
              </w:rPr>
              <w:br/>
              <w:t>ARC requirement is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B2037D" w:rsidRDefault="00B2037D" w:rsidP="004E3C14">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B2037D" w:rsidRDefault="00B2037D" w:rsidP="004E3C14">
      <w:pPr>
        <w:keepNext/>
        <w:spacing w:after="120"/>
        <w:ind w:left="0"/>
        <w:rPr>
          <w:rFonts w:eastAsiaTheme="minorHAnsi" w:cs="Arial"/>
          <w:sz w:val="20"/>
          <w:szCs w:val="20"/>
        </w:rPr>
      </w:pPr>
      <w:r>
        <w:rPr>
          <w:rFonts w:cs="Arial"/>
          <w:sz w:val="20"/>
          <w:szCs w:val="20"/>
        </w:rPr>
        <w:t>Services use restraint safely</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The restraint assessment form identifies that the key relevant aspects of this standard is included in any assessment of restraint.  There is an assessment process and it includes consultation with the resident and family and is reviewed on residents’ files.  A restraint register is maintained that records the two restraint and two enabler users and is reviewed.</w:t>
            </w:r>
            <w:r>
              <w:rPr>
                <w:rFonts w:cs="Arial"/>
                <w:sz w:val="20"/>
                <w:szCs w:val="20"/>
              </w:rPr>
              <w:br/>
            </w:r>
            <w:r>
              <w:rPr>
                <w:rFonts w:cs="Arial"/>
                <w:sz w:val="20"/>
                <w:szCs w:val="20"/>
              </w:rPr>
              <w:br/>
              <w:t>Monitoring forms reviewed provide evidence that residents using restraint are monitored on a regular basis; information is recorded on the monitoring form.</w:t>
            </w:r>
            <w:r>
              <w:rPr>
                <w:rFonts w:cs="Arial"/>
                <w:sz w:val="20"/>
                <w:szCs w:val="20"/>
              </w:rPr>
              <w:br/>
            </w:r>
            <w:r>
              <w:rPr>
                <w:rFonts w:cs="Arial"/>
                <w:sz w:val="20"/>
                <w:szCs w:val="20"/>
              </w:rPr>
              <w:br/>
              <w:t>The district health board requirement is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B2037D" w:rsidRDefault="00B2037D" w:rsidP="004E3C14">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B2037D" w:rsidRDefault="00B2037D" w:rsidP="004E3C14">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B2037D" w:rsidRDefault="00B2037D" w:rsidP="004E3C14">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B2037D" w:rsidRDefault="00B2037D" w:rsidP="004E3C14">
      <w:pPr>
        <w:keepNext/>
        <w:spacing w:after="120"/>
        <w:ind w:left="0"/>
        <w:rPr>
          <w:rFonts w:eastAsiaTheme="minorHAnsi" w:cs="Arial"/>
          <w:sz w:val="20"/>
          <w:szCs w:val="20"/>
        </w:rPr>
      </w:pPr>
      <w:r>
        <w:rPr>
          <w:rFonts w:cs="Arial"/>
          <w:sz w:val="20"/>
          <w:szCs w:val="20"/>
        </w:rPr>
        <w:t>Services evaluate all episodes of restraint.</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Restraint evaluation processes are documented in the restraint minimisation and safe practice policy which is reviewed.  The residents' files evidence that each episode of restraint is being evaluated at least three monthly, and more often, based on the risk to the resident and any changes.</w:t>
            </w:r>
            <w:r>
              <w:rPr>
                <w:rFonts w:cs="Arial"/>
                <w:sz w:val="20"/>
                <w:szCs w:val="20"/>
              </w:rPr>
              <w:br/>
            </w:r>
            <w:r>
              <w:rPr>
                <w:rFonts w:cs="Arial"/>
                <w:sz w:val="20"/>
                <w:szCs w:val="20"/>
              </w:rPr>
              <w:br/>
              <w:t>Meeting minutes reviewed and interview of the CSM indicates that restraint practices are discussed at restraint approval meetings, and individual residents are also reviewed.  Restraint is also reviewed as part of the care plan evaluation, as sighted in one resident’s file.</w:t>
            </w:r>
            <w:r>
              <w:rPr>
                <w:rFonts w:cs="Arial"/>
                <w:sz w:val="20"/>
                <w:szCs w:val="20"/>
              </w:rPr>
              <w:br/>
            </w:r>
            <w:r>
              <w:rPr>
                <w:rFonts w:cs="Arial"/>
                <w:sz w:val="20"/>
                <w:szCs w:val="20"/>
              </w:rPr>
              <w:br/>
              <w:t>Audits for management of challenging behaviours were last completed 11 April 2013 and restraint 28 May 2013.</w:t>
            </w:r>
            <w:r>
              <w:rPr>
                <w:rFonts w:cs="Arial"/>
                <w:sz w:val="20"/>
                <w:szCs w:val="20"/>
              </w:rPr>
              <w:br/>
            </w:r>
            <w:r>
              <w:rPr>
                <w:rFonts w:cs="Arial"/>
                <w:sz w:val="20"/>
                <w:szCs w:val="20"/>
              </w:rPr>
              <w:br/>
              <w:t>The district health board requirement is met.</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B2037D" w:rsidRDefault="00B2037D" w:rsidP="004E3C14">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B2037D" w:rsidRDefault="00B2037D" w:rsidP="004E3C14">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OutcomeDescription"/>
        <w:rPr>
          <w:lang w:eastAsia="en-NZ"/>
        </w:rPr>
      </w:pPr>
    </w:p>
    <w:p w:rsidR="00B2037D" w:rsidRDefault="00B2037D" w:rsidP="004E3C14">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B2037D" w:rsidRDefault="00B2037D" w:rsidP="004E3C14">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B2037D" w:rsidRDefault="00B2037D" w:rsidP="004E3C14">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The restraint coordinator reports the use of any restraint is reviewed at the time of the individual resident care plan evaluation as well as approval meetings sighted. . Facility wide review is also undertaken at the approval meetings.</w:t>
            </w:r>
            <w:r>
              <w:rPr>
                <w:rFonts w:cs="Arial"/>
                <w:sz w:val="20"/>
                <w:szCs w:val="20"/>
              </w:rPr>
              <w:br/>
              <w:t>All staff interviewed confirmed knowledge of the use of restraint and enablers.  Audits for management of challenging behaviours were last completed 11 April 2013 and restraint 28 May 2013.</w:t>
            </w:r>
            <w:r>
              <w:rPr>
                <w:rFonts w:cs="Arial"/>
                <w:sz w:val="20"/>
                <w:szCs w:val="20"/>
              </w:rPr>
              <w:br/>
            </w:r>
            <w:r>
              <w:rPr>
                <w:rFonts w:cs="Arial"/>
                <w:sz w:val="20"/>
                <w:szCs w:val="20"/>
              </w:rPr>
              <w:br/>
              <w:t xml:space="preserve">The District Health Board contract requirement is met.  </w:t>
            </w:r>
          </w:p>
        </w:tc>
      </w:tr>
    </w:tbl>
    <w:p w:rsidR="00B2037D" w:rsidRDefault="00B2037D" w:rsidP="004E3C14">
      <w:pPr>
        <w:pStyle w:val="OutcomeDescription"/>
        <w:rPr>
          <w:lang w:eastAsia="en-NZ"/>
        </w:rPr>
      </w:pPr>
    </w:p>
    <w:p w:rsidR="00B2037D" w:rsidRDefault="00B2037D" w:rsidP="004E3C14">
      <w:pPr>
        <w:pStyle w:val="Heading1"/>
      </w:pPr>
      <w:r>
        <w:lastRenderedPageBreak/>
        <w:t>NZS 8134.3:2008: Health and Disability Services (Infection Prevention and Control) Standards</w:t>
      </w:r>
    </w:p>
    <w:p w:rsidR="00B2037D" w:rsidRDefault="00B2037D" w:rsidP="004E3C14">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B2037D" w:rsidRDefault="00B2037D" w:rsidP="004E3C14">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Infection control policies and procedures are reviewed and include the role and responsibility for infection control, the link to the quality meetings and organisational management. The infection control (IC) programme is reviewed annually (sighted) with clear lines of accountability and this is approved by the facility manager. All requirements of the IC standard are included. The EN (interviewed) and the facility manager (FM) interviewed, share the IC co-ordination role. The EN collects all data monthly and documentation is provided to the FM for review and analysis, providing a summarised report at the quality meeting (meeting records sighted). There is a report provided to staff at their monthly meeting (records sighted). Care </w:t>
            </w:r>
            <w:proofErr w:type="gramStart"/>
            <w:r>
              <w:rPr>
                <w:rFonts w:cs="Arial"/>
                <w:sz w:val="20"/>
                <w:szCs w:val="20"/>
              </w:rPr>
              <w:t>staff interviewed are</w:t>
            </w:r>
            <w:proofErr w:type="gramEnd"/>
            <w:r>
              <w:rPr>
                <w:rFonts w:cs="Arial"/>
                <w:sz w:val="20"/>
                <w:szCs w:val="20"/>
              </w:rPr>
              <w:t xml:space="preserve"> able to demonstrate their knowledge on observing, reporting and documenting infections.</w:t>
            </w:r>
            <w:r>
              <w:rPr>
                <w:rFonts w:cs="Arial"/>
                <w:sz w:val="20"/>
                <w:szCs w:val="20"/>
              </w:rPr>
              <w:br/>
            </w:r>
            <w:r>
              <w:rPr>
                <w:rFonts w:cs="Arial"/>
                <w:sz w:val="20"/>
                <w:szCs w:val="20"/>
              </w:rPr>
              <w:br/>
              <w:t xml:space="preserve">The facility's front entrance notice requests persons with ‘flu’ not to visit and hand gel is available at the front door and throughout the facility for any visitor or resident to use. If there are any internal infections, the facility has processes in place to prevent visitors and to isolate the infection. There </w:t>
            </w:r>
            <w:proofErr w:type="gramStart"/>
            <w:r>
              <w:rPr>
                <w:rFonts w:cs="Arial"/>
                <w:sz w:val="20"/>
                <w:szCs w:val="20"/>
              </w:rPr>
              <w:t>has been no internal infections</w:t>
            </w:r>
            <w:proofErr w:type="gramEnd"/>
            <w:r>
              <w:rPr>
                <w:rFonts w:cs="Arial"/>
                <w:sz w:val="20"/>
                <w:szCs w:val="20"/>
              </w:rPr>
              <w:t xml:space="preserve"> in recent years.</w:t>
            </w:r>
            <w:r>
              <w:rPr>
                <w:rFonts w:cs="Arial"/>
                <w:sz w:val="20"/>
                <w:szCs w:val="20"/>
              </w:rPr>
              <w:br/>
            </w:r>
            <w:r>
              <w:rPr>
                <w:rFonts w:cs="Arial"/>
                <w:sz w:val="20"/>
                <w:szCs w:val="20"/>
              </w:rPr>
              <w:br/>
              <w:t>The ARRC requirements D5.4e are met</w:t>
            </w:r>
          </w:p>
        </w:tc>
      </w:tr>
    </w:tbl>
    <w:p w:rsidR="00B2037D" w:rsidRDefault="00B2037D" w:rsidP="004E3C14">
      <w:pPr>
        <w:ind w:left="0"/>
        <w:rPr>
          <w:rFonts w:cstheme="minorBidi"/>
          <w:sz w:val="24"/>
          <w:szCs w:val="24"/>
          <w:lang w:eastAsia="en-NZ"/>
        </w:rPr>
      </w:pPr>
    </w:p>
    <w:p w:rsidR="00B2037D" w:rsidRDefault="00B2037D" w:rsidP="004E3C14">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B2037D" w:rsidRDefault="00B2037D" w:rsidP="004E3C14">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ind w:left="0"/>
        <w:rPr>
          <w:rFonts w:cstheme="minorBidi"/>
          <w:sz w:val="24"/>
          <w:szCs w:val="24"/>
          <w:lang w:eastAsia="en-NZ"/>
        </w:rPr>
      </w:pPr>
    </w:p>
    <w:p w:rsidR="00B2037D" w:rsidRDefault="00B2037D" w:rsidP="004E3C14">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B2037D" w:rsidRDefault="00B2037D" w:rsidP="004E3C14">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ind w:left="0"/>
        <w:rPr>
          <w:rFonts w:cstheme="minorBidi"/>
          <w:sz w:val="24"/>
          <w:szCs w:val="24"/>
          <w:lang w:eastAsia="en-NZ"/>
        </w:rPr>
      </w:pPr>
    </w:p>
    <w:p w:rsidR="00B2037D" w:rsidRDefault="00B2037D" w:rsidP="004E3C14">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B2037D" w:rsidRDefault="00B2037D" w:rsidP="004E3C14">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ind w:left="0"/>
        <w:rPr>
          <w:rFonts w:cstheme="minorBidi"/>
          <w:sz w:val="24"/>
          <w:szCs w:val="24"/>
          <w:lang w:eastAsia="en-NZ"/>
        </w:rPr>
      </w:pPr>
    </w:p>
    <w:p w:rsidR="00B2037D" w:rsidRDefault="00B2037D" w:rsidP="004E3C14">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B2037D" w:rsidRDefault="00B2037D" w:rsidP="004E3C14">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 xml:space="preserve">The FM and the EN share the IC co-ordination </w:t>
            </w:r>
            <w:proofErr w:type="gramStart"/>
            <w:r>
              <w:rPr>
                <w:rFonts w:cs="Arial"/>
                <w:sz w:val="20"/>
                <w:szCs w:val="20"/>
              </w:rPr>
              <w:t>role,</w:t>
            </w:r>
            <w:proofErr w:type="gramEnd"/>
            <w:r>
              <w:rPr>
                <w:rFonts w:cs="Arial"/>
                <w:sz w:val="20"/>
                <w:szCs w:val="20"/>
              </w:rPr>
              <w:t xml:space="preserve"> have experience and have attended relevant on-going training in IC (records sighted). The EN documents resident specific IC information, including treatments and conclusions, and provides monthly reports to the FM who analyses the data and tables a summary to the quality meeting monthly (records sighted). A report is included in the agenda for monthly staff meetings (minutes sighted).</w:t>
            </w:r>
            <w:r>
              <w:rPr>
                <w:rFonts w:cs="Arial"/>
                <w:sz w:val="20"/>
                <w:szCs w:val="20"/>
              </w:rPr>
              <w:br/>
            </w:r>
            <w:r>
              <w:rPr>
                <w:rFonts w:cs="Arial"/>
                <w:sz w:val="20"/>
                <w:szCs w:val="20"/>
              </w:rPr>
              <w:br/>
              <w:t>Expert advice is gained from the IC specialist and microbiologist at the Nelson Marlborough DHB and the resident’s GP as required for any resident with an infection (confirmed in GP interview).</w:t>
            </w:r>
            <w:r>
              <w:rPr>
                <w:rFonts w:cs="Arial"/>
                <w:sz w:val="20"/>
                <w:szCs w:val="20"/>
              </w:rPr>
              <w:br/>
            </w:r>
            <w:r>
              <w:rPr>
                <w:rFonts w:cs="Arial"/>
                <w:sz w:val="20"/>
                <w:szCs w:val="20"/>
              </w:rPr>
              <w:br/>
              <w:t>Residents and family interviewed verify they are advised of infections and treatments. Observed throughout the facility is hand gel and soap dispensers and education on hand hygiene on walls above hand basins. The facility has an up to date outbreak kit (sighted). There have been no reported outbreaks of infections.</w:t>
            </w:r>
          </w:p>
        </w:tc>
      </w:tr>
    </w:tbl>
    <w:p w:rsidR="00B2037D" w:rsidRDefault="00B2037D" w:rsidP="004E3C14">
      <w:pPr>
        <w:ind w:left="0"/>
        <w:rPr>
          <w:rFonts w:cstheme="minorBidi"/>
          <w:sz w:val="24"/>
          <w:szCs w:val="24"/>
          <w:lang w:eastAsia="en-NZ"/>
        </w:rPr>
      </w:pPr>
    </w:p>
    <w:p w:rsidR="00B2037D" w:rsidRDefault="00B2037D" w:rsidP="004E3C14">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B2037D" w:rsidRDefault="00B2037D" w:rsidP="004E3C14">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ind w:left="0"/>
        <w:rPr>
          <w:rFonts w:cstheme="minorBidi"/>
          <w:sz w:val="24"/>
          <w:szCs w:val="24"/>
          <w:lang w:eastAsia="en-NZ"/>
        </w:rPr>
      </w:pPr>
    </w:p>
    <w:p w:rsidR="00B2037D" w:rsidRDefault="00B2037D" w:rsidP="004E3C14">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B2037D" w:rsidRDefault="00B2037D" w:rsidP="004E3C14">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2037D" w:rsidRDefault="00B2037D" w:rsidP="004E3C14">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bl>
    <w:p w:rsidR="00B2037D" w:rsidRDefault="00B2037D" w:rsidP="004E3C14">
      <w:pPr>
        <w:ind w:left="0"/>
        <w:rPr>
          <w:rFonts w:cstheme="minorBidi"/>
          <w:sz w:val="24"/>
          <w:szCs w:val="24"/>
          <w:lang w:eastAsia="en-NZ"/>
        </w:rPr>
      </w:pPr>
    </w:p>
    <w:p w:rsidR="00B2037D" w:rsidRDefault="00B2037D" w:rsidP="004E3C14">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B2037D" w:rsidRDefault="00B2037D" w:rsidP="004E3C14">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B2037D" w:rsidRDefault="00B2037D" w:rsidP="004E3C14">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B2037D" w:rsidRDefault="00B2037D" w:rsidP="004E3C1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The FM and the EN are experienced in IC and documents sighted verify that they provide relevant initial and on-going education for staff. IC education is provided initially on induction (eight staff files reviewed), and then annually as part of the internal education programme (records sighted).</w:t>
            </w:r>
            <w:r>
              <w:rPr>
                <w:rFonts w:cs="Arial"/>
                <w:sz w:val="20"/>
                <w:szCs w:val="20"/>
              </w:rPr>
              <w:br/>
              <w:t xml:space="preserve">Care </w:t>
            </w:r>
            <w:proofErr w:type="gramStart"/>
            <w:r>
              <w:rPr>
                <w:rFonts w:cs="Arial"/>
                <w:sz w:val="20"/>
                <w:szCs w:val="20"/>
              </w:rPr>
              <w:t>staff interviewed confirm</w:t>
            </w:r>
            <w:proofErr w:type="gramEnd"/>
            <w:r>
              <w:rPr>
                <w:rFonts w:cs="Arial"/>
                <w:sz w:val="20"/>
                <w:szCs w:val="20"/>
              </w:rPr>
              <w:t xml:space="preserve"> their participation in IC training and demonstrate IC practices (observed).  A notice at the front entrance and above communal hand basins provides visual aid in the correct hand hygiene methods (sighted). One of one family member interviewed confirms that </w:t>
            </w:r>
            <w:proofErr w:type="gramStart"/>
            <w:r>
              <w:rPr>
                <w:rFonts w:cs="Arial"/>
                <w:sz w:val="20"/>
                <w:szCs w:val="20"/>
              </w:rPr>
              <w:t>staff have</w:t>
            </w:r>
            <w:proofErr w:type="gramEnd"/>
            <w:r>
              <w:rPr>
                <w:rFonts w:cs="Arial"/>
                <w:sz w:val="20"/>
                <w:szCs w:val="20"/>
              </w:rPr>
              <w:t xml:space="preserve"> advised him of IC practices to undertake prior to attending, and assisting with his wife.</w:t>
            </w:r>
          </w:p>
        </w:tc>
      </w:tr>
    </w:tbl>
    <w:p w:rsidR="00B2037D" w:rsidRDefault="00B2037D" w:rsidP="004E3C14">
      <w:pPr>
        <w:ind w:left="0"/>
        <w:rPr>
          <w:rFonts w:cstheme="minorBidi"/>
          <w:sz w:val="24"/>
          <w:szCs w:val="24"/>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B2037D" w:rsidRDefault="00B2037D" w:rsidP="004E3C14">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ind w:left="0"/>
        <w:rPr>
          <w:rFonts w:cstheme="minorBidi"/>
          <w:sz w:val="24"/>
          <w:szCs w:val="24"/>
          <w:lang w:eastAsia="en-NZ"/>
        </w:rPr>
      </w:pPr>
    </w:p>
    <w:p w:rsidR="00B2037D" w:rsidRDefault="00B2037D" w:rsidP="004E3C14">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B2037D" w:rsidRDefault="00B2037D" w:rsidP="004E3C14">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ind w:left="0"/>
        <w:rPr>
          <w:rFonts w:cstheme="minorBidi"/>
          <w:sz w:val="24"/>
          <w:szCs w:val="24"/>
          <w:lang w:eastAsia="en-NZ"/>
        </w:rPr>
      </w:pPr>
    </w:p>
    <w:p w:rsidR="00B2037D" w:rsidRPr="004E3C14" w:rsidRDefault="00B2037D" w:rsidP="004E3C14">
      <w:pPr>
        <w:pStyle w:val="Heading4"/>
        <w:rPr>
          <w:rStyle w:val="Heading4Char"/>
          <w:b/>
          <w:iCs/>
        </w:rPr>
      </w:pPr>
      <w:r w:rsidRPr="004E3C14">
        <w:lastRenderedPageBreak/>
        <w:t>Standard 3.5: Surveillance</w:t>
      </w:r>
      <w:r w:rsidRPr="004E3C14">
        <w:rPr>
          <w:rStyle w:val="Heading4Char"/>
          <w:b/>
          <w:iCs/>
        </w:rPr>
        <w:t xml:space="preserve"> (</w:t>
      </w:r>
      <w:proofErr w:type="gramStart"/>
      <w:r w:rsidRPr="004E3C14">
        <w:t>HDS(</w:t>
      </w:r>
      <w:proofErr w:type="gramEnd"/>
      <w:r w:rsidRPr="004E3C14">
        <w:t>IPC)S.2008:3.5)</w:t>
      </w:r>
    </w:p>
    <w:p w:rsidR="00B2037D" w:rsidRDefault="00B2037D" w:rsidP="004E3C14">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2037D" w:rsidRDefault="00B2037D" w:rsidP="004E3C14">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A form for the purpose of collecting monthly data on all infections is maintained by the EN in each wing office (sighted). The FM collects the monthly report sheets and the information is transferred to an organisation wide electronic data analyses sheet (sighted), listing specific infections of urinary tract, skin and wound, eye, respiratory tract, skin and wound and gastro-enteritis infections.</w:t>
            </w:r>
            <w:r>
              <w:rPr>
                <w:rFonts w:cs="Arial"/>
                <w:sz w:val="20"/>
                <w:szCs w:val="20"/>
              </w:rPr>
              <w:br/>
            </w:r>
            <w:r>
              <w:rPr>
                <w:rFonts w:cs="Arial"/>
                <w:sz w:val="20"/>
                <w:szCs w:val="20"/>
              </w:rPr>
              <w:br/>
              <w:t>Documentation sighted includes the collection, collation and analysis of information on infections and the measurement of incidence and recommendations for minimising infections.</w:t>
            </w:r>
            <w:r>
              <w:rPr>
                <w:rFonts w:cs="Arial"/>
                <w:sz w:val="20"/>
                <w:szCs w:val="20"/>
              </w:rPr>
              <w:br/>
            </w:r>
            <w:r>
              <w:rPr>
                <w:rFonts w:cs="Arial"/>
                <w:sz w:val="20"/>
                <w:szCs w:val="20"/>
              </w:rPr>
              <w:br/>
              <w:t>Evidence in the last two quality meeting minutes and staff meeting minutes verify that IC surveillance, analyses, conclusions and specific recommendations to minimise reduction in infection have been documented and reported to the organisation.</w:t>
            </w:r>
            <w:r>
              <w:rPr>
                <w:rFonts w:cs="Arial"/>
                <w:sz w:val="20"/>
                <w:szCs w:val="20"/>
              </w:rPr>
              <w:br/>
            </w:r>
            <w:r>
              <w:rPr>
                <w:rFonts w:cs="Arial"/>
                <w:sz w:val="20"/>
                <w:szCs w:val="20"/>
              </w:rPr>
              <w:br/>
              <w:t>On analysing the data in 2012/2013 and 2013/2014 periods, there was a noted increase in urinary tract infections (UTI’s) during the summer months (December to March) in both hospital and rest home wings. The surprise was the increase in the rest home, where many residents were able to independently access fluids and toilet.</w:t>
            </w:r>
            <w:r>
              <w:rPr>
                <w:rFonts w:cs="Arial"/>
                <w:sz w:val="20"/>
                <w:szCs w:val="20"/>
              </w:rPr>
              <w:br/>
              <w:t>The FM and the quality team implemented a quality Improvement project to reduce UTI’s in the summer months initially by 50% (analyses data and meeting records sighted).</w:t>
            </w:r>
            <w:r>
              <w:rPr>
                <w:rFonts w:cs="Arial"/>
                <w:sz w:val="20"/>
                <w:szCs w:val="20"/>
              </w:rPr>
              <w:br/>
            </w:r>
            <w:r>
              <w:rPr>
                <w:rFonts w:cs="Arial"/>
                <w:sz w:val="20"/>
                <w:szCs w:val="20"/>
              </w:rPr>
              <w:br/>
              <w:t>Several factors were identified for improvement</w:t>
            </w:r>
            <w:proofErr w:type="gramStart"/>
            <w:r>
              <w:rPr>
                <w:rFonts w:cs="Arial"/>
                <w:sz w:val="20"/>
                <w:szCs w:val="20"/>
              </w:rPr>
              <w:t>:</w:t>
            </w:r>
            <w:proofErr w:type="gramEnd"/>
            <w:r>
              <w:rPr>
                <w:rFonts w:cs="Arial"/>
                <w:sz w:val="20"/>
                <w:szCs w:val="20"/>
              </w:rPr>
              <w:br/>
              <w:t>1:The amount and frequency of fluid intake by residents - was directly related to going to the toilet as a struggle for some (transfer and sit), and the time between fluid intake related to this, as residents did not always want to take fluids if toileting was difficult.</w:t>
            </w:r>
            <w:r>
              <w:rPr>
                <w:rFonts w:cs="Arial"/>
                <w:sz w:val="20"/>
                <w:szCs w:val="20"/>
              </w:rPr>
              <w:br/>
              <w:t>2: Knowledge – residents understanding that regular fluid intake can minimise the risk of getting a UTI.</w:t>
            </w:r>
            <w:r>
              <w:rPr>
                <w:rFonts w:cs="Arial"/>
                <w:sz w:val="20"/>
                <w:szCs w:val="20"/>
              </w:rPr>
              <w:br/>
              <w:t>3: Medical diagnosis – those with dementia often forgot to drink.</w:t>
            </w:r>
            <w:r>
              <w:rPr>
                <w:rFonts w:cs="Arial"/>
                <w:sz w:val="20"/>
                <w:szCs w:val="20"/>
              </w:rPr>
              <w:br/>
            </w:r>
            <w:r>
              <w:rPr>
                <w:rFonts w:cs="Arial"/>
                <w:sz w:val="20"/>
                <w:szCs w:val="20"/>
              </w:rPr>
              <w:br/>
              <w:t xml:space="preserve">The FM and the quality team implemented an extra fluid round (observed) with education to residents at the time regarding the benefit of extra fluids, and education of staff that each time they enter a room or attend to a resident, fluids will be offered. </w:t>
            </w:r>
            <w:r>
              <w:rPr>
                <w:rFonts w:cs="Arial"/>
                <w:sz w:val="20"/>
                <w:szCs w:val="20"/>
              </w:rPr>
              <w:br/>
            </w:r>
            <w:r>
              <w:rPr>
                <w:rFonts w:cs="Arial"/>
                <w:sz w:val="20"/>
                <w:szCs w:val="20"/>
              </w:rPr>
              <w:br/>
              <w:t xml:space="preserve">Initial evaluations (records sighted) have been encouraging with benefits to residents, showing a slight reduction in UTI’s in the initial implementation of the quality improvement project. Residents interviewed confirm the reason for and benefits of the extra fluid round. This is an area of continuous improvement.  </w:t>
            </w:r>
            <w:r>
              <w:rPr>
                <w:rFonts w:cs="Arial"/>
                <w:sz w:val="20"/>
                <w:szCs w:val="20"/>
              </w:rPr>
              <w:br/>
            </w:r>
            <w:r>
              <w:rPr>
                <w:rFonts w:cs="Arial"/>
                <w:sz w:val="20"/>
                <w:szCs w:val="20"/>
              </w:rPr>
              <w:br/>
            </w:r>
          </w:p>
        </w:tc>
      </w:tr>
    </w:tbl>
    <w:p w:rsidR="00B2037D" w:rsidRDefault="00B2037D" w:rsidP="004E3C14">
      <w:pPr>
        <w:ind w:left="0"/>
        <w:rPr>
          <w:rFonts w:cstheme="minorBidi"/>
          <w:sz w:val="24"/>
          <w:szCs w:val="24"/>
          <w:lang w:eastAsia="en-NZ"/>
        </w:rPr>
      </w:pPr>
    </w:p>
    <w:p w:rsidR="00B2037D" w:rsidRDefault="00B2037D" w:rsidP="004E3C14">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B2037D" w:rsidRDefault="00B2037D" w:rsidP="004E3C14">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ind w:left="0"/>
        <w:rPr>
          <w:rFonts w:cstheme="minorBidi"/>
          <w:sz w:val="24"/>
          <w:szCs w:val="24"/>
          <w:lang w:eastAsia="en-NZ"/>
        </w:rPr>
      </w:pPr>
    </w:p>
    <w:p w:rsidR="00B2037D" w:rsidRDefault="00B2037D" w:rsidP="004E3C14">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2037D" w:rsidRDefault="00B2037D" w:rsidP="004E3C14">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2037D" w:rsidTr="00B2037D">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Evidence:</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The FM collects the monthly report sheets and the information is transferred to an organisation wide electronic data analyses sheet (sighted), listing specific infections of urinary tract, skin and wound, eye, respiratory tract, skin and wound and gastro-enteritis infections.</w:t>
            </w:r>
            <w:r>
              <w:rPr>
                <w:rFonts w:cs="Arial"/>
                <w:sz w:val="20"/>
                <w:szCs w:val="20"/>
              </w:rPr>
              <w:br/>
              <w:t>On analysing the data in 2012/2013 and 2013/2014 periods, there was a noted increase in urinary tract infections (UTI’s) during the summer months (December to March) in both hospital and rest home wings. The surprise was the increase in the rest home, where many residents were able to independently access fluids and toilet.</w:t>
            </w:r>
            <w:r>
              <w:rPr>
                <w:rFonts w:cs="Arial"/>
                <w:sz w:val="20"/>
                <w:szCs w:val="20"/>
              </w:rPr>
              <w:br/>
              <w:t>The FM and the quality team implemented a quality Improvement project to reduce UTI’s in the summer months initially by 50% (analyses data and meeting records sighted).</w:t>
            </w:r>
            <w:r>
              <w:rPr>
                <w:rFonts w:cs="Arial"/>
                <w:sz w:val="20"/>
                <w:szCs w:val="20"/>
              </w:rPr>
              <w:br/>
              <w:t>Several factors were identified for improvement</w:t>
            </w:r>
            <w:proofErr w:type="gramStart"/>
            <w:r>
              <w:rPr>
                <w:rFonts w:cs="Arial"/>
                <w:sz w:val="20"/>
                <w:szCs w:val="20"/>
              </w:rPr>
              <w:t>;</w:t>
            </w:r>
            <w:proofErr w:type="gramEnd"/>
            <w:r>
              <w:rPr>
                <w:rFonts w:cs="Arial"/>
                <w:sz w:val="20"/>
                <w:szCs w:val="20"/>
              </w:rPr>
              <w:br/>
              <w:t>1:The amount and frequency of fluid intake by residents - was directly related to going to the toilet as a struggle for some (transfer and sit), and the time between fluid intake related to this, as residents did not always want to take fluids if toileting was difficult.</w:t>
            </w:r>
            <w:r>
              <w:rPr>
                <w:rFonts w:cs="Arial"/>
                <w:sz w:val="20"/>
                <w:szCs w:val="20"/>
              </w:rPr>
              <w:br/>
              <w:t>2: Knowledge – residents understanding that regular fluid intake can minimise the risk of getting a UTI.</w:t>
            </w:r>
            <w:r>
              <w:rPr>
                <w:rFonts w:cs="Arial"/>
                <w:sz w:val="20"/>
                <w:szCs w:val="20"/>
              </w:rPr>
              <w:br/>
              <w:t>3: Medical diagnosis – those with dementia often forgot to drink.</w:t>
            </w:r>
            <w:r>
              <w:rPr>
                <w:rFonts w:cs="Arial"/>
                <w:sz w:val="20"/>
                <w:szCs w:val="20"/>
              </w:rPr>
              <w:br/>
            </w:r>
            <w:r>
              <w:rPr>
                <w:rFonts w:cs="Arial"/>
                <w:sz w:val="20"/>
                <w:szCs w:val="20"/>
              </w:rPr>
              <w:br/>
              <w:t xml:space="preserve">The FM and the quality team implemented an extra fluid round (observed) with education to residents at the time regarding the benefit of extra fluids, and education of staff that each time they enter a room or attend to a resident, fluids will be offered (observed). </w:t>
            </w:r>
            <w:r>
              <w:rPr>
                <w:rFonts w:cs="Arial"/>
                <w:sz w:val="20"/>
                <w:szCs w:val="20"/>
              </w:rPr>
              <w:br/>
              <w:t>Initial evaluations (records sighted) have been encouraging with benefits to residents, showing a slight reduction in UTI’s in the initial implementation of the quality improvement project. Residents interviewed confirm the reason for and benefits of the extra fluid round. This is an area of continuous improvement.</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lastRenderedPageBreak/>
              <w:t>Finding:</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sz w:val="20"/>
                <w:szCs w:val="20"/>
              </w:rPr>
            </w:pPr>
            <w:r>
              <w:rPr>
                <w:rFonts w:cs="Arial"/>
                <w:sz w:val="20"/>
                <w:szCs w:val="20"/>
              </w:rPr>
              <w:t>Surveillance data is analysed with conclusions and recommendations to achieve infection reduction implemented, however the facility has responded to an increase in UTIs identified during routine analyses of quality data, and implemented a quality improvement project that includes all residents and staff.  Initial evaluations show improved benefits for residents with a slight decrease in UTIs.</w:t>
            </w:r>
          </w:p>
        </w:tc>
      </w:tr>
      <w:tr w:rsidR="00B2037D" w:rsidTr="00B2037D">
        <w:trPr>
          <w:trHeight w:val="113"/>
        </w:trPr>
        <w:tc>
          <w:tcPr>
            <w:tcW w:w="15276" w:type="dxa"/>
            <w:tcBorders>
              <w:top w:val="single" w:sz="4" w:space="0" w:color="auto"/>
              <w:left w:val="single" w:sz="4" w:space="0" w:color="auto"/>
              <w:bottom w:val="nil"/>
              <w:right w:val="single" w:sz="4" w:space="0" w:color="auto"/>
            </w:tcBorders>
            <w:vAlign w:val="center"/>
            <w:hideMark/>
          </w:tcPr>
          <w:p w:rsidR="00B2037D" w:rsidRDefault="00B2037D" w:rsidP="004E3C14">
            <w:pPr>
              <w:keepNext/>
              <w:spacing w:before="60"/>
              <w:ind w:left="0"/>
              <w:rPr>
                <w:rFonts w:cs="Arial"/>
                <w:b/>
                <w:sz w:val="20"/>
                <w:szCs w:val="20"/>
              </w:rPr>
            </w:pPr>
            <w:r>
              <w:rPr>
                <w:rFonts w:cs="Arial"/>
                <w:b/>
                <w:sz w:val="20"/>
                <w:szCs w:val="20"/>
              </w:rPr>
              <w:t>Corrective Action:</w:t>
            </w:r>
          </w:p>
        </w:tc>
      </w:tr>
      <w:tr w:rsidR="00B2037D" w:rsidTr="00B2037D">
        <w:trPr>
          <w:trHeight w:val="112"/>
        </w:trPr>
        <w:tc>
          <w:tcPr>
            <w:tcW w:w="15276" w:type="dxa"/>
            <w:tcBorders>
              <w:top w:val="nil"/>
              <w:left w:val="single" w:sz="4" w:space="0" w:color="auto"/>
              <w:bottom w:val="single" w:sz="4" w:space="0" w:color="auto"/>
              <w:right w:val="single" w:sz="4" w:space="0" w:color="auto"/>
            </w:tcBorders>
            <w:vAlign w:val="center"/>
          </w:tcPr>
          <w:p w:rsidR="00B2037D" w:rsidRDefault="00B2037D" w:rsidP="004E3C14">
            <w:pPr>
              <w:spacing w:before="60"/>
              <w:ind w:left="0"/>
              <w:rPr>
                <w:rFonts w:cs="Arial"/>
                <w:sz w:val="20"/>
                <w:szCs w:val="20"/>
              </w:rPr>
            </w:pPr>
          </w:p>
        </w:tc>
      </w:tr>
      <w:tr w:rsidR="00B2037D" w:rsidTr="00B20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2037D" w:rsidRDefault="00B2037D" w:rsidP="004E3C1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2037D" w:rsidRDefault="00B2037D" w:rsidP="004E3C14">
      <w:pPr>
        <w:ind w:left="0"/>
        <w:rPr>
          <w:rFonts w:cstheme="minorBidi"/>
          <w:sz w:val="24"/>
          <w:szCs w:val="24"/>
          <w:lang w:eastAsia="en-NZ"/>
        </w:rPr>
      </w:pPr>
    </w:p>
    <w:p w:rsidR="00B2037D" w:rsidRDefault="00B2037D" w:rsidP="004E3C14">
      <w:pPr>
        <w:ind w:left="0"/>
        <w:rPr>
          <w:lang w:eastAsia="en-NZ"/>
        </w:rPr>
      </w:pPr>
    </w:p>
    <w:p w:rsidR="00B2037D" w:rsidRDefault="00B2037D" w:rsidP="004E3C14">
      <w:pPr>
        <w:ind w:left="0"/>
      </w:pPr>
    </w:p>
    <w:p w:rsidR="00904395" w:rsidRPr="00904395" w:rsidRDefault="00904395" w:rsidP="004E3C14">
      <w:pPr>
        <w:ind w:left="0"/>
        <w:rPr>
          <w:sz w:val="24"/>
        </w:rPr>
      </w:pPr>
    </w:p>
    <w:sectPr w:rsidR="00904395" w:rsidRPr="00904395" w:rsidSect="00B2037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7C" w:rsidRDefault="006E7FCF">
      <w:pPr>
        <w:spacing w:after="0"/>
      </w:pPr>
      <w:r>
        <w:separator/>
      </w:r>
    </w:p>
  </w:endnote>
  <w:endnote w:type="continuationSeparator" w:id="0">
    <w:p w:rsidR="0012627C" w:rsidRDefault="006E7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E3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E3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E3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7C" w:rsidRDefault="006E7FCF">
      <w:pPr>
        <w:spacing w:after="0"/>
      </w:pPr>
      <w:r>
        <w:separator/>
      </w:r>
    </w:p>
  </w:footnote>
  <w:footnote w:type="continuationSeparator" w:id="0">
    <w:p w:rsidR="0012627C" w:rsidRDefault="006E7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E3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E3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E3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B5CC232">
      <w:numFmt w:val="bullet"/>
      <w:lvlText w:val="-"/>
      <w:lvlJc w:val="left"/>
      <w:pPr>
        <w:tabs>
          <w:tab w:val="num" w:pos="717"/>
        </w:tabs>
        <w:ind w:left="717" w:hanging="360"/>
      </w:pPr>
      <w:rPr>
        <w:rFonts w:ascii="Calibri" w:eastAsia="Calibri" w:hAnsi="Calibri" w:cs="Times New Roman" w:hint="default"/>
      </w:rPr>
    </w:lvl>
    <w:lvl w:ilvl="1" w:tplc="6F7C615A" w:tentative="1">
      <w:start w:val="1"/>
      <w:numFmt w:val="bullet"/>
      <w:lvlText w:val="o"/>
      <w:lvlJc w:val="left"/>
      <w:pPr>
        <w:tabs>
          <w:tab w:val="num" w:pos="1437"/>
        </w:tabs>
        <w:ind w:left="1437" w:hanging="360"/>
      </w:pPr>
      <w:rPr>
        <w:rFonts w:ascii="Courier New" w:hAnsi="Courier New" w:cs="Courier New" w:hint="default"/>
      </w:rPr>
    </w:lvl>
    <w:lvl w:ilvl="2" w:tplc="4F1674F6" w:tentative="1">
      <w:start w:val="1"/>
      <w:numFmt w:val="bullet"/>
      <w:lvlText w:val=""/>
      <w:lvlJc w:val="left"/>
      <w:pPr>
        <w:tabs>
          <w:tab w:val="num" w:pos="2157"/>
        </w:tabs>
        <w:ind w:left="2157" w:hanging="360"/>
      </w:pPr>
      <w:rPr>
        <w:rFonts w:ascii="Wingdings" w:hAnsi="Wingdings" w:hint="default"/>
      </w:rPr>
    </w:lvl>
    <w:lvl w:ilvl="3" w:tplc="6E088544" w:tentative="1">
      <w:start w:val="1"/>
      <w:numFmt w:val="bullet"/>
      <w:lvlText w:val=""/>
      <w:lvlJc w:val="left"/>
      <w:pPr>
        <w:tabs>
          <w:tab w:val="num" w:pos="2877"/>
        </w:tabs>
        <w:ind w:left="2877" w:hanging="360"/>
      </w:pPr>
      <w:rPr>
        <w:rFonts w:ascii="Symbol" w:hAnsi="Symbol" w:hint="default"/>
      </w:rPr>
    </w:lvl>
    <w:lvl w:ilvl="4" w:tplc="E9BC60D0" w:tentative="1">
      <w:start w:val="1"/>
      <w:numFmt w:val="bullet"/>
      <w:lvlText w:val="o"/>
      <w:lvlJc w:val="left"/>
      <w:pPr>
        <w:tabs>
          <w:tab w:val="num" w:pos="3597"/>
        </w:tabs>
        <w:ind w:left="3597" w:hanging="360"/>
      </w:pPr>
      <w:rPr>
        <w:rFonts w:ascii="Courier New" w:hAnsi="Courier New" w:cs="Courier New" w:hint="default"/>
      </w:rPr>
    </w:lvl>
    <w:lvl w:ilvl="5" w:tplc="7C60EA1C" w:tentative="1">
      <w:start w:val="1"/>
      <w:numFmt w:val="bullet"/>
      <w:lvlText w:val=""/>
      <w:lvlJc w:val="left"/>
      <w:pPr>
        <w:tabs>
          <w:tab w:val="num" w:pos="4317"/>
        </w:tabs>
        <w:ind w:left="4317" w:hanging="360"/>
      </w:pPr>
      <w:rPr>
        <w:rFonts w:ascii="Wingdings" w:hAnsi="Wingdings" w:hint="default"/>
      </w:rPr>
    </w:lvl>
    <w:lvl w:ilvl="6" w:tplc="ECE6DA2C" w:tentative="1">
      <w:start w:val="1"/>
      <w:numFmt w:val="bullet"/>
      <w:lvlText w:val=""/>
      <w:lvlJc w:val="left"/>
      <w:pPr>
        <w:tabs>
          <w:tab w:val="num" w:pos="5037"/>
        </w:tabs>
        <w:ind w:left="5037" w:hanging="360"/>
      </w:pPr>
      <w:rPr>
        <w:rFonts w:ascii="Symbol" w:hAnsi="Symbol" w:hint="default"/>
      </w:rPr>
    </w:lvl>
    <w:lvl w:ilvl="7" w:tplc="81C25854" w:tentative="1">
      <w:start w:val="1"/>
      <w:numFmt w:val="bullet"/>
      <w:lvlText w:val="o"/>
      <w:lvlJc w:val="left"/>
      <w:pPr>
        <w:tabs>
          <w:tab w:val="num" w:pos="5757"/>
        </w:tabs>
        <w:ind w:left="5757" w:hanging="360"/>
      </w:pPr>
      <w:rPr>
        <w:rFonts w:ascii="Courier New" w:hAnsi="Courier New" w:cs="Courier New" w:hint="default"/>
      </w:rPr>
    </w:lvl>
    <w:lvl w:ilvl="8" w:tplc="F692CF2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3F652A8">
      <w:start w:val="1"/>
      <w:numFmt w:val="bullet"/>
      <w:lvlText w:val=""/>
      <w:lvlJc w:val="left"/>
      <w:pPr>
        <w:ind w:left="360" w:hanging="360"/>
      </w:pPr>
      <w:rPr>
        <w:rFonts w:ascii="Symbol" w:hAnsi="Symbol" w:hint="default"/>
      </w:rPr>
    </w:lvl>
    <w:lvl w:ilvl="1" w:tplc="7DF0CDC6" w:tentative="1">
      <w:start w:val="1"/>
      <w:numFmt w:val="bullet"/>
      <w:lvlText w:val="o"/>
      <w:lvlJc w:val="left"/>
      <w:pPr>
        <w:ind w:left="1080" w:hanging="360"/>
      </w:pPr>
      <w:rPr>
        <w:rFonts w:ascii="Courier New" w:hAnsi="Courier New" w:cs="Courier New" w:hint="default"/>
      </w:rPr>
    </w:lvl>
    <w:lvl w:ilvl="2" w:tplc="D93A393C" w:tentative="1">
      <w:start w:val="1"/>
      <w:numFmt w:val="bullet"/>
      <w:lvlText w:val=""/>
      <w:lvlJc w:val="left"/>
      <w:pPr>
        <w:ind w:left="1800" w:hanging="360"/>
      </w:pPr>
      <w:rPr>
        <w:rFonts w:ascii="Wingdings" w:hAnsi="Wingdings" w:hint="default"/>
      </w:rPr>
    </w:lvl>
    <w:lvl w:ilvl="3" w:tplc="260C2722" w:tentative="1">
      <w:start w:val="1"/>
      <w:numFmt w:val="bullet"/>
      <w:lvlText w:val=""/>
      <w:lvlJc w:val="left"/>
      <w:pPr>
        <w:ind w:left="2520" w:hanging="360"/>
      </w:pPr>
      <w:rPr>
        <w:rFonts w:ascii="Symbol" w:hAnsi="Symbol" w:hint="default"/>
      </w:rPr>
    </w:lvl>
    <w:lvl w:ilvl="4" w:tplc="B6A68E18" w:tentative="1">
      <w:start w:val="1"/>
      <w:numFmt w:val="bullet"/>
      <w:lvlText w:val="o"/>
      <w:lvlJc w:val="left"/>
      <w:pPr>
        <w:ind w:left="3240" w:hanging="360"/>
      </w:pPr>
      <w:rPr>
        <w:rFonts w:ascii="Courier New" w:hAnsi="Courier New" w:cs="Courier New" w:hint="default"/>
      </w:rPr>
    </w:lvl>
    <w:lvl w:ilvl="5" w:tplc="BB0AFACE" w:tentative="1">
      <w:start w:val="1"/>
      <w:numFmt w:val="bullet"/>
      <w:lvlText w:val=""/>
      <w:lvlJc w:val="left"/>
      <w:pPr>
        <w:ind w:left="3960" w:hanging="360"/>
      </w:pPr>
      <w:rPr>
        <w:rFonts w:ascii="Wingdings" w:hAnsi="Wingdings" w:hint="default"/>
      </w:rPr>
    </w:lvl>
    <w:lvl w:ilvl="6" w:tplc="61161B20" w:tentative="1">
      <w:start w:val="1"/>
      <w:numFmt w:val="bullet"/>
      <w:lvlText w:val=""/>
      <w:lvlJc w:val="left"/>
      <w:pPr>
        <w:ind w:left="4680" w:hanging="360"/>
      </w:pPr>
      <w:rPr>
        <w:rFonts w:ascii="Symbol" w:hAnsi="Symbol" w:hint="default"/>
      </w:rPr>
    </w:lvl>
    <w:lvl w:ilvl="7" w:tplc="EC0AC040" w:tentative="1">
      <w:start w:val="1"/>
      <w:numFmt w:val="bullet"/>
      <w:lvlText w:val="o"/>
      <w:lvlJc w:val="left"/>
      <w:pPr>
        <w:ind w:left="5400" w:hanging="360"/>
      </w:pPr>
      <w:rPr>
        <w:rFonts w:ascii="Courier New" w:hAnsi="Courier New" w:cs="Courier New" w:hint="default"/>
      </w:rPr>
    </w:lvl>
    <w:lvl w:ilvl="8" w:tplc="0B505A9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30CEB86">
      <w:start w:val="1"/>
      <w:numFmt w:val="bullet"/>
      <w:lvlText w:val=""/>
      <w:lvlJc w:val="left"/>
      <w:pPr>
        <w:ind w:left="1077" w:hanging="360"/>
      </w:pPr>
      <w:rPr>
        <w:rFonts w:ascii="Symbol" w:hAnsi="Symbol" w:hint="default"/>
      </w:rPr>
    </w:lvl>
    <w:lvl w:ilvl="1" w:tplc="F6FE09DE" w:tentative="1">
      <w:start w:val="1"/>
      <w:numFmt w:val="bullet"/>
      <w:lvlText w:val="o"/>
      <w:lvlJc w:val="left"/>
      <w:pPr>
        <w:ind w:left="1797" w:hanging="360"/>
      </w:pPr>
      <w:rPr>
        <w:rFonts w:ascii="Courier New" w:hAnsi="Courier New" w:cs="Courier New" w:hint="default"/>
      </w:rPr>
    </w:lvl>
    <w:lvl w:ilvl="2" w:tplc="C4FC9476" w:tentative="1">
      <w:start w:val="1"/>
      <w:numFmt w:val="bullet"/>
      <w:lvlText w:val=""/>
      <w:lvlJc w:val="left"/>
      <w:pPr>
        <w:ind w:left="2517" w:hanging="360"/>
      </w:pPr>
      <w:rPr>
        <w:rFonts w:ascii="Wingdings" w:hAnsi="Wingdings" w:hint="default"/>
      </w:rPr>
    </w:lvl>
    <w:lvl w:ilvl="3" w:tplc="D988F65C" w:tentative="1">
      <w:start w:val="1"/>
      <w:numFmt w:val="bullet"/>
      <w:lvlText w:val=""/>
      <w:lvlJc w:val="left"/>
      <w:pPr>
        <w:ind w:left="3237" w:hanging="360"/>
      </w:pPr>
      <w:rPr>
        <w:rFonts w:ascii="Symbol" w:hAnsi="Symbol" w:hint="default"/>
      </w:rPr>
    </w:lvl>
    <w:lvl w:ilvl="4" w:tplc="BB7C286A" w:tentative="1">
      <w:start w:val="1"/>
      <w:numFmt w:val="bullet"/>
      <w:lvlText w:val="o"/>
      <w:lvlJc w:val="left"/>
      <w:pPr>
        <w:ind w:left="3957" w:hanging="360"/>
      </w:pPr>
      <w:rPr>
        <w:rFonts w:ascii="Courier New" w:hAnsi="Courier New" w:cs="Courier New" w:hint="default"/>
      </w:rPr>
    </w:lvl>
    <w:lvl w:ilvl="5" w:tplc="CDA26184" w:tentative="1">
      <w:start w:val="1"/>
      <w:numFmt w:val="bullet"/>
      <w:lvlText w:val=""/>
      <w:lvlJc w:val="left"/>
      <w:pPr>
        <w:ind w:left="4677" w:hanging="360"/>
      </w:pPr>
      <w:rPr>
        <w:rFonts w:ascii="Wingdings" w:hAnsi="Wingdings" w:hint="default"/>
      </w:rPr>
    </w:lvl>
    <w:lvl w:ilvl="6" w:tplc="5A4A315C" w:tentative="1">
      <w:start w:val="1"/>
      <w:numFmt w:val="bullet"/>
      <w:lvlText w:val=""/>
      <w:lvlJc w:val="left"/>
      <w:pPr>
        <w:ind w:left="5397" w:hanging="360"/>
      </w:pPr>
      <w:rPr>
        <w:rFonts w:ascii="Symbol" w:hAnsi="Symbol" w:hint="default"/>
      </w:rPr>
    </w:lvl>
    <w:lvl w:ilvl="7" w:tplc="0BD69150" w:tentative="1">
      <w:start w:val="1"/>
      <w:numFmt w:val="bullet"/>
      <w:lvlText w:val="o"/>
      <w:lvlJc w:val="left"/>
      <w:pPr>
        <w:ind w:left="6117" w:hanging="360"/>
      </w:pPr>
      <w:rPr>
        <w:rFonts w:ascii="Courier New" w:hAnsi="Courier New" w:cs="Courier New" w:hint="default"/>
      </w:rPr>
    </w:lvl>
    <w:lvl w:ilvl="8" w:tplc="344A46B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E248B16">
      <w:start w:val="1"/>
      <w:numFmt w:val="bullet"/>
      <w:lvlText w:val=""/>
      <w:lvlJc w:val="left"/>
      <w:pPr>
        <w:ind w:left="1077" w:hanging="360"/>
      </w:pPr>
      <w:rPr>
        <w:rFonts w:ascii="Symbol" w:hAnsi="Symbol" w:hint="default"/>
      </w:rPr>
    </w:lvl>
    <w:lvl w:ilvl="1" w:tplc="6616CBD8" w:tentative="1">
      <w:start w:val="1"/>
      <w:numFmt w:val="bullet"/>
      <w:lvlText w:val="o"/>
      <w:lvlJc w:val="left"/>
      <w:pPr>
        <w:ind w:left="1797" w:hanging="360"/>
      </w:pPr>
      <w:rPr>
        <w:rFonts w:ascii="Courier New" w:hAnsi="Courier New" w:cs="Courier New" w:hint="default"/>
      </w:rPr>
    </w:lvl>
    <w:lvl w:ilvl="2" w:tplc="9C9EF3CA" w:tentative="1">
      <w:start w:val="1"/>
      <w:numFmt w:val="bullet"/>
      <w:lvlText w:val=""/>
      <w:lvlJc w:val="left"/>
      <w:pPr>
        <w:ind w:left="2517" w:hanging="360"/>
      </w:pPr>
      <w:rPr>
        <w:rFonts w:ascii="Wingdings" w:hAnsi="Wingdings" w:hint="default"/>
      </w:rPr>
    </w:lvl>
    <w:lvl w:ilvl="3" w:tplc="4306A2CC" w:tentative="1">
      <w:start w:val="1"/>
      <w:numFmt w:val="bullet"/>
      <w:lvlText w:val=""/>
      <w:lvlJc w:val="left"/>
      <w:pPr>
        <w:ind w:left="3237" w:hanging="360"/>
      </w:pPr>
      <w:rPr>
        <w:rFonts w:ascii="Symbol" w:hAnsi="Symbol" w:hint="default"/>
      </w:rPr>
    </w:lvl>
    <w:lvl w:ilvl="4" w:tplc="E4D69764" w:tentative="1">
      <w:start w:val="1"/>
      <w:numFmt w:val="bullet"/>
      <w:lvlText w:val="o"/>
      <w:lvlJc w:val="left"/>
      <w:pPr>
        <w:ind w:left="3957" w:hanging="360"/>
      </w:pPr>
      <w:rPr>
        <w:rFonts w:ascii="Courier New" w:hAnsi="Courier New" w:cs="Courier New" w:hint="default"/>
      </w:rPr>
    </w:lvl>
    <w:lvl w:ilvl="5" w:tplc="673A74F0" w:tentative="1">
      <w:start w:val="1"/>
      <w:numFmt w:val="bullet"/>
      <w:lvlText w:val=""/>
      <w:lvlJc w:val="left"/>
      <w:pPr>
        <w:ind w:left="4677" w:hanging="360"/>
      </w:pPr>
      <w:rPr>
        <w:rFonts w:ascii="Wingdings" w:hAnsi="Wingdings" w:hint="default"/>
      </w:rPr>
    </w:lvl>
    <w:lvl w:ilvl="6" w:tplc="76ECBBA4" w:tentative="1">
      <w:start w:val="1"/>
      <w:numFmt w:val="bullet"/>
      <w:lvlText w:val=""/>
      <w:lvlJc w:val="left"/>
      <w:pPr>
        <w:ind w:left="5397" w:hanging="360"/>
      </w:pPr>
      <w:rPr>
        <w:rFonts w:ascii="Symbol" w:hAnsi="Symbol" w:hint="default"/>
      </w:rPr>
    </w:lvl>
    <w:lvl w:ilvl="7" w:tplc="F8962E0C" w:tentative="1">
      <w:start w:val="1"/>
      <w:numFmt w:val="bullet"/>
      <w:lvlText w:val="o"/>
      <w:lvlJc w:val="left"/>
      <w:pPr>
        <w:ind w:left="6117" w:hanging="360"/>
      </w:pPr>
      <w:rPr>
        <w:rFonts w:ascii="Courier New" w:hAnsi="Courier New" w:cs="Courier New" w:hint="default"/>
      </w:rPr>
    </w:lvl>
    <w:lvl w:ilvl="8" w:tplc="DA20A35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2B4841E">
      <w:start w:val="1"/>
      <w:numFmt w:val="bullet"/>
      <w:lvlText w:val="–"/>
      <w:lvlJc w:val="left"/>
      <w:pPr>
        <w:tabs>
          <w:tab w:val="num" w:pos="720"/>
        </w:tabs>
        <w:ind w:left="720" w:hanging="360"/>
      </w:pPr>
      <w:rPr>
        <w:rFonts w:ascii="Times New Roman" w:hAnsi="Times New Roman" w:hint="default"/>
      </w:rPr>
    </w:lvl>
    <w:lvl w:ilvl="1" w:tplc="DB8E6CD0">
      <w:start w:val="1"/>
      <w:numFmt w:val="bullet"/>
      <w:lvlText w:val="–"/>
      <w:lvlJc w:val="left"/>
      <w:pPr>
        <w:tabs>
          <w:tab w:val="num" w:pos="1440"/>
        </w:tabs>
        <w:ind w:left="1440" w:hanging="360"/>
      </w:pPr>
      <w:rPr>
        <w:rFonts w:ascii="Times New Roman" w:hAnsi="Times New Roman" w:hint="default"/>
      </w:rPr>
    </w:lvl>
    <w:lvl w:ilvl="2" w:tplc="F6A011D4" w:tentative="1">
      <w:start w:val="1"/>
      <w:numFmt w:val="bullet"/>
      <w:lvlText w:val="–"/>
      <w:lvlJc w:val="left"/>
      <w:pPr>
        <w:tabs>
          <w:tab w:val="num" w:pos="2160"/>
        </w:tabs>
        <w:ind w:left="2160" w:hanging="360"/>
      </w:pPr>
      <w:rPr>
        <w:rFonts w:ascii="Times New Roman" w:hAnsi="Times New Roman" w:hint="default"/>
      </w:rPr>
    </w:lvl>
    <w:lvl w:ilvl="3" w:tplc="7458F414" w:tentative="1">
      <w:start w:val="1"/>
      <w:numFmt w:val="bullet"/>
      <w:lvlText w:val="–"/>
      <w:lvlJc w:val="left"/>
      <w:pPr>
        <w:tabs>
          <w:tab w:val="num" w:pos="2880"/>
        </w:tabs>
        <w:ind w:left="2880" w:hanging="360"/>
      </w:pPr>
      <w:rPr>
        <w:rFonts w:ascii="Times New Roman" w:hAnsi="Times New Roman" w:hint="default"/>
      </w:rPr>
    </w:lvl>
    <w:lvl w:ilvl="4" w:tplc="5B2659B4" w:tentative="1">
      <w:start w:val="1"/>
      <w:numFmt w:val="bullet"/>
      <w:lvlText w:val="–"/>
      <w:lvlJc w:val="left"/>
      <w:pPr>
        <w:tabs>
          <w:tab w:val="num" w:pos="3600"/>
        </w:tabs>
        <w:ind w:left="3600" w:hanging="360"/>
      </w:pPr>
      <w:rPr>
        <w:rFonts w:ascii="Times New Roman" w:hAnsi="Times New Roman" w:hint="default"/>
      </w:rPr>
    </w:lvl>
    <w:lvl w:ilvl="5" w:tplc="CA06E6C0" w:tentative="1">
      <w:start w:val="1"/>
      <w:numFmt w:val="bullet"/>
      <w:lvlText w:val="–"/>
      <w:lvlJc w:val="left"/>
      <w:pPr>
        <w:tabs>
          <w:tab w:val="num" w:pos="4320"/>
        </w:tabs>
        <w:ind w:left="4320" w:hanging="360"/>
      </w:pPr>
      <w:rPr>
        <w:rFonts w:ascii="Times New Roman" w:hAnsi="Times New Roman" w:hint="default"/>
      </w:rPr>
    </w:lvl>
    <w:lvl w:ilvl="6" w:tplc="125CB262" w:tentative="1">
      <w:start w:val="1"/>
      <w:numFmt w:val="bullet"/>
      <w:lvlText w:val="–"/>
      <w:lvlJc w:val="left"/>
      <w:pPr>
        <w:tabs>
          <w:tab w:val="num" w:pos="5040"/>
        </w:tabs>
        <w:ind w:left="5040" w:hanging="360"/>
      </w:pPr>
      <w:rPr>
        <w:rFonts w:ascii="Times New Roman" w:hAnsi="Times New Roman" w:hint="default"/>
      </w:rPr>
    </w:lvl>
    <w:lvl w:ilvl="7" w:tplc="DCA66FD4" w:tentative="1">
      <w:start w:val="1"/>
      <w:numFmt w:val="bullet"/>
      <w:lvlText w:val="–"/>
      <w:lvlJc w:val="left"/>
      <w:pPr>
        <w:tabs>
          <w:tab w:val="num" w:pos="5760"/>
        </w:tabs>
        <w:ind w:left="5760" w:hanging="360"/>
      </w:pPr>
      <w:rPr>
        <w:rFonts w:ascii="Times New Roman" w:hAnsi="Times New Roman" w:hint="default"/>
      </w:rPr>
    </w:lvl>
    <w:lvl w:ilvl="8" w:tplc="96E08D4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62479CE">
      <w:start w:val="1"/>
      <w:numFmt w:val="bullet"/>
      <w:lvlText w:val=""/>
      <w:lvlJc w:val="left"/>
      <w:pPr>
        <w:ind w:left="1080" w:hanging="360"/>
      </w:pPr>
      <w:rPr>
        <w:rFonts w:ascii="Symbol" w:hAnsi="Symbol" w:hint="default"/>
      </w:rPr>
    </w:lvl>
    <w:lvl w:ilvl="1" w:tplc="5484A1CC" w:tentative="1">
      <w:start w:val="1"/>
      <w:numFmt w:val="bullet"/>
      <w:lvlText w:val="o"/>
      <w:lvlJc w:val="left"/>
      <w:pPr>
        <w:ind w:left="1800" w:hanging="360"/>
      </w:pPr>
      <w:rPr>
        <w:rFonts w:ascii="Courier New" w:hAnsi="Courier New" w:cs="Courier New" w:hint="default"/>
      </w:rPr>
    </w:lvl>
    <w:lvl w:ilvl="2" w:tplc="82628A8C" w:tentative="1">
      <w:start w:val="1"/>
      <w:numFmt w:val="bullet"/>
      <w:lvlText w:val=""/>
      <w:lvlJc w:val="left"/>
      <w:pPr>
        <w:ind w:left="2520" w:hanging="360"/>
      </w:pPr>
      <w:rPr>
        <w:rFonts w:ascii="Wingdings" w:hAnsi="Wingdings" w:hint="default"/>
      </w:rPr>
    </w:lvl>
    <w:lvl w:ilvl="3" w:tplc="860C1A12" w:tentative="1">
      <w:start w:val="1"/>
      <w:numFmt w:val="bullet"/>
      <w:lvlText w:val=""/>
      <w:lvlJc w:val="left"/>
      <w:pPr>
        <w:ind w:left="3240" w:hanging="360"/>
      </w:pPr>
      <w:rPr>
        <w:rFonts w:ascii="Symbol" w:hAnsi="Symbol" w:hint="default"/>
      </w:rPr>
    </w:lvl>
    <w:lvl w:ilvl="4" w:tplc="90A0BB32" w:tentative="1">
      <w:start w:val="1"/>
      <w:numFmt w:val="bullet"/>
      <w:lvlText w:val="o"/>
      <w:lvlJc w:val="left"/>
      <w:pPr>
        <w:ind w:left="3960" w:hanging="360"/>
      </w:pPr>
      <w:rPr>
        <w:rFonts w:ascii="Courier New" w:hAnsi="Courier New" w:cs="Courier New" w:hint="default"/>
      </w:rPr>
    </w:lvl>
    <w:lvl w:ilvl="5" w:tplc="FC24BAEA" w:tentative="1">
      <w:start w:val="1"/>
      <w:numFmt w:val="bullet"/>
      <w:lvlText w:val=""/>
      <w:lvlJc w:val="left"/>
      <w:pPr>
        <w:ind w:left="4680" w:hanging="360"/>
      </w:pPr>
      <w:rPr>
        <w:rFonts w:ascii="Wingdings" w:hAnsi="Wingdings" w:hint="default"/>
      </w:rPr>
    </w:lvl>
    <w:lvl w:ilvl="6" w:tplc="552285DC" w:tentative="1">
      <w:start w:val="1"/>
      <w:numFmt w:val="bullet"/>
      <w:lvlText w:val=""/>
      <w:lvlJc w:val="left"/>
      <w:pPr>
        <w:ind w:left="5400" w:hanging="360"/>
      </w:pPr>
      <w:rPr>
        <w:rFonts w:ascii="Symbol" w:hAnsi="Symbol" w:hint="default"/>
      </w:rPr>
    </w:lvl>
    <w:lvl w:ilvl="7" w:tplc="F1969600" w:tentative="1">
      <w:start w:val="1"/>
      <w:numFmt w:val="bullet"/>
      <w:lvlText w:val="o"/>
      <w:lvlJc w:val="left"/>
      <w:pPr>
        <w:ind w:left="6120" w:hanging="360"/>
      </w:pPr>
      <w:rPr>
        <w:rFonts w:ascii="Courier New" w:hAnsi="Courier New" w:cs="Courier New" w:hint="default"/>
      </w:rPr>
    </w:lvl>
    <w:lvl w:ilvl="8" w:tplc="1DE0634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1D81A58">
      <w:start w:val="1"/>
      <w:numFmt w:val="bullet"/>
      <w:lvlText w:val=""/>
      <w:lvlJc w:val="left"/>
      <w:pPr>
        <w:tabs>
          <w:tab w:val="num" w:pos="360"/>
        </w:tabs>
        <w:ind w:left="360" w:hanging="360"/>
      </w:pPr>
      <w:rPr>
        <w:rFonts w:ascii="Symbol" w:hAnsi="Symbol" w:hint="default"/>
      </w:rPr>
    </w:lvl>
    <w:lvl w:ilvl="1" w:tplc="0C8A46FC" w:tentative="1">
      <w:start w:val="1"/>
      <w:numFmt w:val="bullet"/>
      <w:lvlText w:val="o"/>
      <w:lvlJc w:val="left"/>
      <w:pPr>
        <w:tabs>
          <w:tab w:val="num" w:pos="1080"/>
        </w:tabs>
        <w:ind w:left="1080" w:hanging="360"/>
      </w:pPr>
      <w:rPr>
        <w:rFonts w:ascii="Courier New" w:hAnsi="Courier New" w:cs="Courier New" w:hint="default"/>
      </w:rPr>
    </w:lvl>
    <w:lvl w:ilvl="2" w:tplc="8BCEF210" w:tentative="1">
      <w:start w:val="1"/>
      <w:numFmt w:val="bullet"/>
      <w:lvlText w:val=""/>
      <w:lvlJc w:val="left"/>
      <w:pPr>
        <w:tabs>
          <w:tab w:val="num" w:pos="1800"/>
        </w:tabs>
        <w:ind w:left="1800" w:hanging="360"/>
      </w:pPr>
      <w:rPr>
        <w:rFonts w:ascii="Wingdings" w:hAnsi="Wingdings" w:hint="default"/>
      </w:rPr>
    </w:lvl>
    <w:lvl w:ilvl="3" w:tplc="DE40FB3E" w:tentative="1">
      <w:start w:val="1"/>
      <w:numFmt w:val="bullet"/>
      <w:lvlText w:val=""/>
      <w:lvlJc w:val="left"/>
      <w:pPr>
        <w:tabs>
          <w:tab w:val="num" w:pos="2520"/>
        </w:tabs>
        <w:ind w:left="2520" w:hanging="360"/>
      </w:pPr>
      <w:rPr>
        <w:rFonts w:ascii="Symbol" w:hAnsi="Symbol" w:hint="default"/>
      </w:rPr>
    </w:lvl>
    <w:lvl w:ilvl="4" w:tplc="0428BBBC" w:tentative="1">
      <w:start w:val="1"/>
      <w:numFmt w:val="bullet"/>
      <w:lvlText w:val="o"/>
      <w:lvlJc w:val="left"/>
      <w:pPr>
        <w:tabs>
          <w:tab w:val="num" w:pos="3240"/>
        </w:tabs>
        <w:ind w:left="3240" w:hanging="360"/>
      </w:pPr>
      <w:rPr>
        <w:rFonts w:ascii="Courier New" w:hAnsi="Courier New" w:cs="Courier New" w:hint="default"/>
      </w:rPr>
    </w:lvl>
    <w:lvl w:ilvl="5" w:tplc="97844A5C" w:tentative="1">
      <w:start w:val="1"/>
      <w:numFmt w:val="bullet"/>
      <w:lvlText w:val=""/>
      <w:lvlJc w:val="left"/>
      <w:pPr>
        <w:tabs>
          <w:tab w:val="num" w:pos="3960"/>
        </w:tabs>
        <w:ind w:left="3960" w:hanging="360"/>
      </w:pPr>
      <w:rPr>
        <w:rFonts w:ascii="Wingdings" w:hAnsi="Wingdings" w:hint="default"/>
      </w:rPr>
    </w:lvl>
    <w:lvl w:ilvl="6" w:tplc="05A612C2" w:tentative="1">
      <w:start w:val="1"/>
      <w:numFmt w:val="bullet"/>
      <w:lvlText w:val=""/>
      <w:lvlJc w:val="left"/>
      <w:pPr>
        <w:tabs>
          <w:tab w:val="num" w:pos="4680"/>
        </w:tabs>
        <w:ind w:left="4680" w:hanging="360"/>
      </w:pPr>
      <w:rPr>
        <w:rFonts w:ascii="Symbol" w:hAnsi="Symbol" w:hint="default"/>
      </w:rPr>
    </w:lvl>
    <w:lvl w:ilvl="7" w:tplc="035077B2" w:tentative="1">
      <w:start w:val="1"/>
      <w:numFmt w:val="bullet"/>
      <w:lvlText w:val="o"/>
      <w:lvlJc w:val="left"/>
      <w:pPr>
        <w:tabs>
          <w:tab w:val="num" w:pos="5400"/>
        </w:tabs>
        <w:ind w:left="5400" w:hanging="360"/>
      </w:pPr>
      <w:rPr>
        <w:rFonts w:ascii="Courier New" w:hAnsi="Courier New" w:cs="Courier New" w:hint="default"/>
      </w:rPr>
    </w:lvl>
    <w:lvl w:ilvl="8" w:tplc="512207F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17A04D2">
      <w:start w:val="5"/>
      <w:numFmt w:val="bullet"/>
      <w:lvlText w:val="-"/>
      <w:lvlJc w:val="left"/>
      <w:pPr>
        <w:ind w:left="717" w:hanging="360"/>
      </w:pPr>
      <w:rPr>
        <w:rFonts w:ascii="Calibri" w:eastAsia="Calibri" w:hAnsi="Calibri" w:cs="Times New Roman" w:hint="default"/>
      </w:rPr>
    </w:lvl>
    <w:lvl w:ilvl="1" w:tplc="5B58B6B4" w:tentative="1">
      <w:start w:val="1"/>
      <w:numFmt w:val="bullet"/>
      <w:lvlText w:val="o"/>
      <w:lvlJc w:val="left"/>
      <w:pPr>
        <w:ind w:left="1437" w:hanging="360"/>
      </w:pPr>
      <w:rPr>
        <w:rFonts w:ascii="Courier New" w:hAnsi="Courier New" w:cs="Courier New" w:hint="default"/>
      </w:rPr>
    </w:lvl>
    <w:lvl w:ilvl="2" w:tplc="C0FC07BE" w:tentative="1">
      <w:start w:val="1"/>
      <w:numFmt w:val="bullet"/>
      <w:lvlText w:val=""/>
      <w:lvlJc w:val="left"/>
      <w:pPr>
        <w:ind w:left="2157" w:hanging="360"/>
      </w:pPr>
      <w:rPr>
        <w:rFonts w:ascii="Wingdings" w:hAnsi="Wingdings" w:hint="default"/>
      </w:rPr>
    </w:lvl>
    <w:lvl w:ilvl="3" w:tplc="71265108" w:tentative="1">
      <w:start w:val="1"/>
      <w:numFmt w:val="bullet"/>
      <w:lvlText w:val=""/>
      <w:lvlJc w:val="left"/>
      <w:pPr>
        <w:ind w:left="2877" w:hanging="360"/>
      </w:pPr>
      <w:rPr>
        <w:rFonts w:ascii="Symbol" w:hAnsi="Symbol" w:hint="default"/>
      </w:rPr>
    </w:lvl>
    <w:lvl w:ilvl="4" w:tplc="F1447548" w:tentative="1">
      <w:start w:val="1"/>
      <w:numFmt w:val="bullet"/>
      <w:lvlText w:val="o"/>
      <w:lvlJc w:val="left"/>
      <w:pPr>
        <w:ind w:left="3597" w:hanging="360"/>
      </w:pPr>
      <w:rPr>
        <w:rFonts w:ascii="Courier New" w:hAnsi="Courier New" w:cs="Courier New" w:hint="default"/>
      </w:rPr>
    </w:lvl>
    <w:lvl w:ilvl="5" w:tplc="F0AEF10E" w:tentative="1">
      <w:start w:val="1"/>
      <w:numFmt w:val="bullet"/>
      <w:lvlText w:val=""/>
      <w:lvlJc w:val="left"/>
      <w:pPr>
        <w:ind w:left="4317" w:hanging="360"/>
      </w:pPr>
      <w:rPr>
        <w:rFonts w:ascii="Wingdings" w:hAnsi="Wingdings" w:hint="default"/>
      </w:rPr>
    </w:lvl>
    <w:lvl w:ilvl="6" w:tplc="3DEACCEA" w:tentative="1">
      <w:start w:val="1"/>
      <w:numFmt w:val="bullet"/>
      <w:lvlText w:val=""/>
      <w:lvlJc w:val="left"/>
      <w:pPr>
        <w:ind w:left="5037" w:hanging="360"/>
      </w:pPr>
      <w:rPr>
        <w:rFonts w:ascii="Symbol" w:hAnsi="Symbol" w:hint="default"/>
      </w:rPr>
    </w:lvl>
    <w:lvl w:ilvl="7" w:tplc="B3A8C660" w:tentative="1">
      <w:start w:val="1"/>
      <w:numFmt w:val="bullet"/>
      <w:lvlText w:val="o"/>
      <w:lvlJc w:val="left"/>
      <w:pPr>
        <w:ind w:left="5757" w:hanging="360"/>
      </w:pPr>
      <w:rPr>
        <w:rFonts w:ascii="Courier New" w:hAnsi="Courier New" w:cs="Courier New" w:hint="default"/>
      </w:rPr>
    </w:lvl>
    <w:lvl w:ilvl="8" w:tplc="05A4A90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334501E">
      <w:start w:val="1"/>
      <w:numFmt w:val="bullet"/>
      <w:lvlText w:val=""/>
      <w:lvlJc w:val="left"/>
      <w:pPr>
        <w:tabs>
          <w:tab w:val="num" w:pos="360"/>
        </w:tabs>
        <w:ind w:left="360" w:hanging="360"/>
      </w:pPr>
      <w:rPr>
        <w:rFonts w:ascii="Symbol" w:hAnsi="Symbol" w:hint="default"/>
      </w:rPr>
    </w:lvl>
    <w:lvl w:ilvl="1" w:tplc="1B8C52BC" w:tentative="1">
      <w:start w:val="1"/>
      <w:numFmt w:val="bullet"/>
      <w:lvlText w:val="o"/>
      <w:lvlJc w:val="left"/>
      <w:pPr>
        <w:tabs>
          <w:tab w:val="num" w:pos="1080"/>
        </w:tabs>
        <w:ind w:left="1080" w:hanging="360"/>
      </w:pPr>
      <w:rPr>
        <w:rFonts w:ascii="Courier New" w:hAnsi="Courier New" w:cs="Courier New" w:hint="default"/>
      </w:rPr>
    </w:lvl>
    <w:lvl w:ilvl="2" w:tplc="4CFA88F2" w:tentative="1">
      <w:start w:val="1"/>
      <w:numFmt w:val="bullet"/>
      <w:lvlText w:val=""/>
      <w:lvlJc w:val="left"/>
      <w:pPr>
        <w:tabs>
          <w:tab w:val="num" w:pos="1800"/>
        </w:tabs>
        <w:ind w:left="1800" w:hanging="360"/>
      </w:pPr>
      <w:rPr>
        <w:rFonts w:ascii="Wingdings" w:hAnsi="Wingdings" w:hint="default"/>
      </w:rPr>
    </w:lvl>
    <w:lvl w:ilvl="3" w:tplc="1D407304" w:tentative="1">
      <w:start w:val="1"/>
      <w:numFmt w:val="bullet"/>
      <w:lvlText w:val=""/>
      <w:lvlJc w:val="left"/>
      <w:pPr>
        <w:tabs>
          <w:tab w:val="num" w:pos="2520"/>
        </w:tabs>
        <w:ind w:left="2520" w:hanging="360"/>
      </w:pPr>
      <w:rPr>
        <w:rFonts w:ascii="Symbol" w:hAnsi="Symbol" w:hint="default"/>
      </w:rPr>
    </w:lvl>
    <w:lvl w:ilvl="4" w:tplc="F4421A60" w:tentative="1">
      <w:start w:val="1"/>
      <w:numFmt w:val="bullet"/>
      <w:lvlText w:val="o"/>
      <w:lvlJc w:val="left"/>
      <w:pPr>
        <w:tabs>
          <w:tab w:val="num" w:pos="3240"/>
        </w:tabs>
        <w:ind w:left="3240" w:hanging="360"/>
      </w:pPr>
      <w:rPr>
        <w:rFonts w:ascii="Courier New" w:hAnsi="Courier New" w:cs="Courier New" w:hint="default"/>
      </w:rPr>
    </w:lvl>
    <w:lvl w:ilvl="5" w:tplc="2D66291E" w:tentative="1">
      <w:start w:val="1"/>
      <w:numFmt w:val="bullet"/>
      <w:lvlText w:val=""/>
      <w:lvlJc w:val="left"/>
      <w:pPr>
        <w:tabs>
          <w:tab w:val="num" w:pos="3960"/>
        </w:tabs>
        <w:ind w:left="3960" w:hanging="360"/>
      </w:pPr>
      <w:rPr>
        <w:rFonts w:ascii="Wingdings" w:hAnsi="Wingdings" w:hint="default"/>
      </w:rPr>
    </w:lvl>
    <w:lvl w:ilvl="6" w:tplc="EB06C24A" w:tentative="1">
      <w:start w:val="1"/>
      <w:numFmt w:val="bullet"/>
      <w:lvlText w:val=""/>
      <w:lvlJc w:val="left"/>
      <w:pPr>
        <w:tabs>
          <w:tab w:val="num" w:pos="4680"/>
        </w:tabs>
        <w:ind w:left="4680" w:hanging="360"/>
      </w:pPr>
      <w:rPr>
        <w:rFonts w:ascii="Symbol" w:hAnsi="Symbol" w:hint="default"/>
      </w:rPr>
    </w:lvl>
    <w:lvl w:ilvl="7" w:tplc="379A88C8" w:tentative="1">
      <w:start w:val="1"/>
      <w:numFmt w:val="bullet"/>
      <w:lvlText w:val="o"/>
      <w:lvlJc w:val="left"/>
      <w:pPr>
        <w:tabs>
          <w:tab w:val="num" w:pos="5400"/>
        </w:tabs>
        <w:ind w:left="5400" w:hanging="360"/>
      </w:pPr>
      <w:rPr>
        <w:rFonts w:ascii="Courier New" w:hAnsi="Courier New" w:cs="Courier New" w:hint="default"/>
      </w:rPr>
    </w:lvl>
    <w:lvl w:ilvl="8" w:tplc="FF98ED0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A9"/>
    <w:rsid w:val="00120E78"/>
    <w:rsid w:val="0012627C"/>
    <w:rsid w:val="004E3C14"/>
    <w:rsid w:val="004E624D"/>
    <w:rsid w:val="006E7FCF"/>
    <w:rsid w:val="007C286C"/>
    <w:rsid w:val="00904395"/>
    <w:rsid w:val="00B2037D"/>
    <w:rsid w:val="00F350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E3C14"/>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B203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E3C14"/>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B2037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2037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2037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2037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2037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2037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2037D"/>
    <w:rPr>
      <w:rFonts w:eastAsiaTheme="minorHAnsi" w:cstheme="minorBidi"/>
      <w:lang w:eastAsia="en-US"/>
    </w:rPr>
  </w:style>
  <w:style w:type="paragraph" w:styleId="BodyText">
    <w:name w:val="Body Text"/>
    <w:basedOn w:val="Normal"/>
    <w:link w:val="BodyTextChar"/>
    <w:uiPriority w:val="99"/>
    <w:unhideWhenUsed/>
    <w:rsid w:val="00B2037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2037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2037D"/>
    <w:rPr>
      <w:b/>
      <w:bCs/>
    </w:rPr>
  </w:style>
  <w:style w:type="character" w:customStyle="1" w:styleId="CommentSubjectChar">
    <w:name w:val="Comment Subject Char"/>
    <w:basedOn w:val="CommentTextChar"/>
    <w:link w:val="CommentSubject"/>
    <w:uiPriority w:val="99"/>
    <w:rsid w:val="00B2037D"/>
    <w:rPr>
      <w:rFonts w:eastAsiaTheme="minorHAnsi" w:cstheme="minorBidi"/>
      <w:b/>
      <w:bCs/>
      <w:lang w:eastAsia="en-US"/>
    </w:rPr>
  </w:style>
  <w:style w:type="paragraph" w:styleId="BalloonText">
    <w:name w:val="Balloon Text"/>
    <w:basedOn w:val="Normal"/>
    <w:link w:val="BalloonTextChar"/>
    <w:uiPriority w:val="99"/>
    <w:unhideWhenUsed/>
    <w:rsid w:val="00B2037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2037D"/>
    <w:rPr>
      <w:rFonts w:ascii="Tahoma" w:eastAsiaTheme="minorHAnsi" w:hAnsi="Tahoma" w:cs="Tahoma"/>
      <w:sz w:val="16"/>
      <w:szCs w:val="16"/>
      <w:lang w:eastAsia="en-US"/>
    </w:rPr>
  </w:style>
  <w:style w:type="paragraph" w:customStyle="1" w:styleId="OutcomeDescription">
    <w:name w:val="Outcome Description"/>
    <w:basedOn w:val="Normal"/>
    <w:qFormat/>
    <w:rsid w:val="00B2037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203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E3C14"/>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B203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E3C14"/>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B2037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2037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2037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2037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2037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2037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2037D"/>
    <w:rPr>
      <w:rFonts w:eastAsiaTheme="minorHAnsi" w:cstheme="minorBidi"/>
      <w:lang w:eastAsia="en-US"/>
    </w:rPr>
  </w:style>
  <w:style w:type="paragraph" w:styleId="BodyText">
    <w:name w:val="Body Text"/>
    <w:basedOn w:val="Normal"/>
    <w:link w:val="BodyTextChar"/>
    <w:uiPriority w:val="99"/>
    <w:unhideWhenUsed/>
    <w:rsid w:val="00B2037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2037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2037D"/>
    <w:rPr>
      <w:b/>
      <w:bCs/>
    </w:rPr>
  </w:style>
  <w:style w:type="character" w:customStyle="1" w:styleId="CommentSubjectChar">
    <w:name w:val="Comment Subject Char"/>
    <w:basedOn w:val="CommentTextChar"/>
    <w:link w:val="CommentSubject"/>
    <w:uiPriority w:val="99"/>
    <w:rsid w:val="00B2037D"/>
    <w:rPr>
      <w:rFonts w:eastAsiaTheme="minorHAnsi" w:cstheme="minorBidi"/>
      <w:b/>
      <w:bCs/>
      <w:lang w:eastAsia="en-US"/>
    </w:rPr>
  </w:style>
  <w:style w:type="paragraph" w:styleId="BalloonText">
    <w:name w:val="Balloon Text"/>
    <w:basedOn w:val="Normal"/>
    <w:link w:val="BalloonTextChar"/>
    <w:uiPriority w:val="99"/>
    <w:unhideWhenUsed/>
    <w:rsid w:val="00B2037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2037D"/>
    <w:rPr>
      <w:rFonts w:ascii="Tahoma" w:eastAsiaTheme="minorHAnsi" w:hAnsi="Tahoma" w:cs="Tahoma"/>
      <w:sz w:val="16"/>
      <w:szCs w:val="16"/>
      <w:lang w:eastAsia="en-US"/>
    </w:rPr>
  </w:style>
  <w:style w:type="paragraph" w:customStyle="1" w:styleId="OutcomeDescription">
    <w:name w:val="Outcome Description"/>
    <w:basedOn w:val="Normal"/>
    <w:qFormat/>
    <w:rsid w:val="00B2037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203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1B73-6113-4967-85DE-72FB1F16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22918</Words>
  <Characters>130636</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2015-01-22T00:48:00Z</dcterms:created>
  <dcterms:modified xsi:type="dcterms:W3CDTF">2015-02-16T22:51:00Z</dcterms:modified>
</cp:coreProperties>
</file>