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2" w:rsidRPr="00854F70" w:rsidRDefault="00AB7134" w:rsidP="00C74BB2">
      <w:pPr>
        <w:pStyle w:val="Heading1"/>
      </w:pPr>
      <w:bookmarkStart w:id="0" w:name="PRMS_RIName"/>
      <w:proofErr w:type="spellStart"/>
      <w:r w:rsidRPr="00854F70">
        <w:t>Bupa</w:t>
      </w:r>
      <w:proofErr w:type="spellEnd"/>
      <w:r w:rsidRPr="00854F70">
        <w:t xml:space="preserve"> Care Services NZ Limited - Gladys Mary Rest Home</w:t>
      </w:r>
      <w:bookmarkEnd w:id="0"/>
    </w:p>
    <w:p w:rsidR="00C74BB2" w:rsidRPr="00854F70" w:rsidRDefault="00AB7134" w:rsidP="00C74BB2">
      <w:pPr>
        <w:pStyle w:val="Heading2"/>
      </w:pPr>
      <w:r w:rsidRPr="00854F70">
        <w:t xml:space="preserve">Current Status: </w:t>
      </w:r>
      <w:bookmarkStart w:id="1" w:name="AuditStartDate"/>
      <w:r w:rsidRPr="00854F70">
        <w:t>13 January 2014</w:t>
      </w:r>
      <w:bookmarkEnd w:id="1"/>
    </w:p>
    <w:p w:rsidR="00C74BB2" w:rsidRPr="005661ED" w:rsidRDefault="00AB7134" w:rsidP="00C74BB2">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C74BB2" w:rsidRPr="005A5CEB" w:rsidRDefault="00AB7134" w:rsidP="00C74BB2">
      <w:pPr>
        <w:pStyle w:val="Heading2"/>
      </w:pPr>
      <w:r w:rsidRPr="005A5CEB">
        <w:t>General overview</w:t>
      </w:r>
    </w:p>
    <w:p w:rsidR="00872624" w:rsidRDefault="00AB7134" w:rsidP="00C74BB2">
      <w:pPr>
        <w:spacing w:before="240" w:after="0" w:line="276" w:lineRule="auto"/>
        <w:ind w:left="0"/>
        <w:rPr>
          <w:sz w:val="24"/>
        </w:rPr>
      </w:pPr>
      <w:bookmarkStart w:id="3" w:name="GeneralOverview"/>
      <w:r w:rsidRPr="005A5CEB">
        <w:rPr>
          <w:sz w:val="24"/>
        </w:rPr>
        <w:t xml:space="preserve">Gladys Mary Rest Home is part of the </w:t>
      </w:r>
      <w:proofErr w:type="spellStart"/>
      <w:r w:rsidRPr="005A5CEB">
        <w:rPr>
          <w:sz w:val="24"/>
        </w:rPr>
        <w:t>Bupa</w:t>
      </w:r>
      <w:proofErr w:type="spellEnd"/>
      <w:r w:rsidRPr="005A5CEB">
        <w:rPr>
          <w:sz w:val="24"/>
        </w:rPr>
        <w:t xml:space="preserve"> group. The service is certified to provide rest </w:t>
      </w:r>
      <w:proofErr w:type="gramStart"/>
      <w:r w:rsidRPr="005A5CEB">
        <w:rPr>
          <w:sz w:val="24"/>
        </w:rPr>
        <w:t>home,</w:t>
      </w:r>
      <w:proofErr w:type="gramEnd"/>
      <w:r w:rsidRPr="005A5CEB">
        <w:rPr>
          <w:sz w:val="24"/>
        </w:rPr>
        <w:t xml:space="preserve"> and dementia level care for up to 38 residents. On the day of the audit there were 20 rest home residents and 16 residents in the dementia unit. Gladys Mary has a new facility manager (RN).  T</w:t>
      </w:r>
      <w:r>
        <w:rPr>
          <w:sz w:val="24"/>
        </w:rPr>
        <w:t xml:space="preserve">he manager has many </w:t>
      </w:r>
      <w:proofErr w:type="spellStart"/>
      <w:r>
        <w:rPr>
          <w:sz w:val="24"/>
        </w:rPr>
        <w:t>years expe</w:t>
      </w:r>
      <w:bookmarkStart w:id="4" w:name="_GoBack"/>
      <w:bookmarkEnd w:id="4"/>
      <w:r>
        <w:rPr>
          <w:sz w:val="24"/>
        </w:rPr>
        <w:t>rience</w:t>
      </w:r>
      <w:proofErr w:type="spellEnd"/>
      <w:r>
        <w:rPr>
          <w:sz w:val="24"/>
        </w:rPr>
        <w:t xml:space="preserve"> </w:t>
      </w:r>
      <w:r w:rsidRPr="005A5CEB">
        <w:rPr>
          <w:sz w:val="24"/>
        </w:rPr>
        <w:t xml:space="preserve">in aged care and management. Staff turnover remains low. There are well developed systems, processes, policies and procedures that are structured to provide appropriate quality care for residents. Implementation is supported through the </w:t>
      </w:r>
      <w:proofErr w:type="spellStart"/>
      <w:r w:rsidRPr="005A5CEB">
        <w:rPr>
          <w:sz w:val="24"/>
        </w:rPr>
        <w:t>Bupa</w:t>
      </w:r>
      <w:proofErr w:type="spellEnd"/>
      <w:r w:rsidRPr="005A5CEB">
        <w:rPr>
          <w:sz w:val="24"/>
        </w:rPr>
        <w:t xml:space="preserve"> quality and risk management programme that is individualised to Gladys Mary. A comprehensive orientation and in-service training programme that provides staff with appropriate knowledge and skills to deliver care and support is in place. </w:t>
      </w:r>
    </w:p>
    <w:p w:rsidR="00C74BB2" w:rsidRPr="005A5CEB" w:rsidRDefault="00AB7134" w:rsidP="00C74BB2">
      <w:pPr>
        <w:spacing w:before="240" w:after="0" w:line="276" w:lineRule="auto"/>
        <w:ind w:left="0"/>
        <w:rPr>
          <w:sz w:val="24"/>
        </w:rPr>
      </w:pPr>
      <w:r w:rsidRPr="005A5CEB">
        <w:rPr>
          <w:sz w:val="24"/>
        </w:rPr>
        <w:t>There are improvements required around incident reporting, aspects of care planning interventions and medication management.</w:t>
      </w:r>
      <w:bookmarkEnd w:id="3"/>
    </w:p>
    <w:p w:rsidR="00C74BB2" w:rsidRPr="005A5CEB" w:rsidRDefault="00AB7134" w:rsidP="00C74BB2">
      <w:pPr>
        <w:pStyle w:val="Heading2"/>
      </w:pPr>
      <w:r w:rsidRPr="005A5CEB">
        <w:t xml:space="preserve">Audit Summary </w:t>
      </w:r>
      <w:r>
        <w:t>as at</w:t>
      </w:r>
      <w:r w:rsidRPr="005A5CEB">
        <w:t xml:space="preserve"> </w:t>
      </w:r>
      <w:bookmarkStart w:id="5" w:name="AuditStartDate1"/>
      <w:r w:rsidRPr="005A5CEB">
        <w:t>13 January 2014</w:t>
      </w:r>
      <w:bookmarkEnd w:id="5"/>
    </w:p>
    <w:p w:rsidR="00C74BB2" w:rsidRPr="005A5CEB" w:rsidRDefault="00AB7134" w:rsidP="00C74BB2">
      <w:pPr>
        <w:spacing w:before="240" w:after="0" w:line="276" w:lineRule="auto"/>
        <w:ind w:left="0"/>
        <w:rPr>
          <w:sz w:val="24"/>
        </w:rPr>
      </w:pPr>
      <w:r w:rsidRPr="005A5CEB">
        <w:rPr>
          <w:sz w:val="24"/>
        </w:rPr>
        <w:t>Standards have been assessed and summarised below:</w:t>
      </w:r>
    </w:p>
    <w:p w:rsidR="00C74BB2" w:rsidRPr="00854F70" w:rsidRDefault="00AB7134" w:rsidP="00C74BB2">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D0C19" w:rsidTr="00C74BB2">
        <w:trPr>
          <w:cantSplit/>
          <w:tblHeader/>
        </w:trPr>
        <w:tc>
          <w:tcPr>
            <w:tcW w:w="1260" w:type="dxa"/>
            <w:tcBorders>
              <w:bottom w:val="single" w:sz="4" w:space="0" w:color="000000"/>
            </w:tcBorders>
            <w:vAlign w:val="center"/>
          </w:tcPr>
          <w:p w:rsidR="00C74BB2" w:rsidRPr="008F484E" w:rsidRDefault="00AB7134" w:rsidP="00C74BB2">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C74BB2" w:rsidRPr="008F484E" w:rsidRDefault="00AB7134" w:rsidP="00C74BB2">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C74BB2" w:rsidRPr="008F484E" w:rsidRDefault="00AB7134" w:rsidP="00C74BB2">
            <w:pPr>
              <w:spacing w:before="60"/>
              <w:ind w:left="0"/>
              <w:rPr>
                <w:b/>
                <w:sz w:val="24"/>
                <w:szCs w:val="24"/>
              </w:rPr>
            </w:pPr>
            <w:r w:rsidRPr="008F484E">
              <w:rPr>
                <w:b/>
                <w:sz w:val="24"/>
                <w:szCs w:val="24"/>
              </w:rPr>
              <w:t>Definition</w:t>
            </w:r>
          </w:p>
        </w:tc>
      </w:tr>
      <w:tr w:rsidR="003D0C19" w:rsidTr="00C74BB2">
        <w:trPr>
          <w:cantSplit/>
          <w:trHeight w:val="1134"/>
        </w:trPr>
        <w:tc>
          <w:tcPr>
            <w:tcW w:w="1260" w:type="dxa"/>
            <w:tcBorders>
              <w:bottom w:val="single" w:sz="4" w:space="0" w:color="000000"/>
            </w:tcBorders>
            <w:shd w:val="clear" w:color="0066FF" w:fill="0000FF"/>
            <w:vAlign w:val="center"/>
          </w:tcPr>
          <w:p w:rsidR="00C74BB2" w:rsidRPr="008F484E" w:rsidRDefault="00C74BB2" w:rsidP="00C74BB2">
            <w:pPr>
              <w:spacing w:before="60"/>
              <w:ind w:left="0"/>
              <w:rPr>
                <w:sz w:val="24"/>
                <w:szCs w:val="24"/>
              </w:rPr>
            </w:pPr>
          </w:p>
        </w:tc>
        <w:tc>
          <w:tcPr>
            <w:tcW w:w="3780" w:type="dxa"/>
            <w:tcBorders>
              <w:bottom w:val="single" w:sz="4" w:space="0" w:color="000000"/>
            </w:tcBorders>
            <w:shd w:val="clear" w:color="auto" w:fill="auto"/>
            <w:vAlign w:val="center"/>
          </w:tcPr>
          <w:p w:rsidR="00C74BB2" w:rsidRPr="008F484E" w:rsidRDefault="00AB7134" w:rsidP="00C74BB2">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C74BB2" w:rsidRPr="008F484E" w:rsidRDefault="00AB7134" w:rsidP="00C74BB2">
            <w:pPr>
              <w:spacing w:before="60"/>
              <w:ind w:left="50"/>
              <w:rPr>
                <w:sz w:val="24"/>
                <w:szCs w:val="24"/>
              </w:rPr>
            </w:pPr>
            <w:r w:rsidRPr="008F484E">
              <w:rPr>
                <w:sz w:val="24"/>
                <w:szCs w:val="24"/>
              </w:rPr>
              <w:t>All standards applicable to this service fully attained with some standards exceeded</w:t>
            </w:r>
          </w:p>
        </w:tc>
      </w:tr>
      <w:tr w:rsidR="003D0C19" w:rsidTr="00C74BB2">
        <w:trPr>
          <w:cantSplit/>
          <w:trHeight w:val="1134"/>
        </w:trPr>
        <w:tc>
          <w:tcPr>
            <w:tcW w:w="1260" w:type="dxa"/>
            <w:tcBorders>
              <w:bottom w:val="single" w:sz="4" w:space="0" w:color="000000"/>
            </w:tcBorders>
            <w:shd w:val="clear" w:color="33CC33" w:fill="00FF00"/>
            <w:vAlign w:val="center"/>
          </w:tcPr>
          <w:p w:rsidR="00C74BB2" w:rsidRPr="008F484E" w:rsidRDefault="00C74BB2" w:rsidP="00C74BB2">
            <w:pPr>
              <w:spacing w:before="60"/>
              <w:ind w:left="0"/>
              <w:rPr>
                <w:sz w:val="24"/>
                <w:szCs w:val="24"/>
              </w:rPr>
            </w:pPr>
          </w:p>
        </w:tc>
        <w:tc>
          <w:tcPr>
            <w:tcW w:w="3780" w:type="dxa"/>
            <w:shd w:val="clear" w:color="auto" w:fill="auto"/>
            <w:vAlign w:val="center"/>
          </w:tcPr>
          <w:p w:rsidR="00C74BB2" w:rsidRPr="008F484E" w:rsidRDefault="00AB7134" w:rsidP="00C74BB2">
            <w:pPr>
              <w:spacing w:before="60"/>
              <w:ind w:left="50"/>
              <w:rPr>
                <w:sz w:val="24"/>
                <w:szCs w:val="24"/>
              </w:rPr>
            </w:pPr>
            <w:r w:rsidRPr="008F484E">
              <w:rPr>
                <w:sz w:val="24"/>
                <w:szCs w:val="24"/>
              </w:rPr>
              <w:t>No short falls</w:t>
            </w:r>
          </w:p>
        </w:tc>
        <w:tc>
          <w:tcPr>
            <w:tcW w:w="4094" w:type="dxa"/>
            <w:shd w:val="clear" w:color="auto" w:fill="auto"/>
            <w:vAlign w:val="center"/>
          </w:tcPr>
          <w:p w:rsidR="00C74BB2" w:rsidRPr="008F484E" w:rsidRDefault="00AB7134" w:rsidP="00C74BB2">
            <w:pPr>
              <w:spacing w:before="60"/>
              <w:ind w:left="50"/>
              <w:rPr>
                <w:sz w:val="24"/>
                <w:szCs w:val="24"/>
              </w:rPr>
            </w:pPr>
            <w:r w:rsidRPr="008F484E">
              <w:rPr>
                <w:sz w:val="24"/>
                <w:szCs w:val="24"/>
              </w:rPr>
              <w:t xml:space="preserve">Standards applicable to this service fully attained </w:t>
            </w:r>
          </w:p>
        </w:tc>
      </w:tr>
      <w:tr w:rsidR="003D0C19" w:rsidTr="00C74BB2">
        <w:trPr>
          <w:cantSplit/>
          <w:trHeight w:val="1134"/>
        </w:trPr>
        <w:tc>
          <w:tcPr>
            <w:tcW w:w="1260" w:type="dxa"/>
            <w:tcBorders>
              <w:bottom w:val="single" w:sz="4" w:space="0" w:color="000000"/>
            </w:tcBorders>
            <w:shd w:val="clear" w:color="auto" w:fill="FFFF00"/>
            <w:vAlign w:val="center"/>
          </w:tcPr>
          <w:p w:rsidR="00C74BB2" w:rsidRPr="008F484E" w:rsidRDefault="00C74BB2" w:rsidP="00C74BB2">
            <w:pPr>
              <w:spacing w:before="60"/>
              <w:ind w:left="0"/>
              <w:rPr>
                <w:sz w:val="24"/>
                <w:szCs w:val="24"/>
              </w:rPr>
            </w:pPr>
          </w:p>
        </w:tc>
        <w:tc>
          <w:tcPr>
            <w:tcW w:w="3780" w:type="dxa"/>
            <w:shd w:val="clear" w:color="auto" w:fill="auto"/>
            <w:vAlign w:val="center"/>
          </w:tcPr>
          <w:p w:rsidR="00C74BB2" w:rsidRPr="008F484E" w:rsidRDefault="00AB7134" w:rsidP="00C74BB2">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C74BB2" w:rsidRPr="008F484E" w:rsidRDefault="00AB7134" w:rsidP="00C74BB2">
            <w:pPr>
              <w:spacing w:before="60"/>
              <w:ind w:left="50"/>
              <w:rPr>
                <w:sz w:val="24"/>
                <w:szCs w:val="24"/>
              </w:rPr>
            </w:pPr>
            <w:r w:rsidRPr="008F484E">
              <w:rPr>
                <w:sz w:val="24"/>
                <w:szCs w:val="24"/>
              </w:rPr>
              <w:t>Some standards applicable to this service partially attained and of low risk</w:t>
            </w:r>
          </w:p>
        </w:tc>
      </w:tr>
      <w:tr w:rsidR="003D0C19" w:rsidTr="00C74BB2">
        <w:trPr>
          <w:cantSplit/>
          <w:trHeight w:val="1134"/>
        </w:trPr>
        <w:tc>
          <w:tcPr>
            <w:tcW w:w="1260" w:type="dxa"/>
            <w:tcBorders>
              <w:bottom w:val="single" w:sz="4" w:space="0" w:color="000000"/>
            </w:tcBorders>
            <w:shd w:val="clear" w:color="auto" w:fill="FFC800"/>
            <w:vAlign w:val="center"/>
          </w:tcPr>
          <w:p w:rsidR="00C74BB2" w:rsidRPr="008F484E" w:rsidRDefault="00C74BB2" w:rsidP="00C74BB2">
            <w:pPr>
              <w:spacing w:before="60"/>
              <w:ind w:left="0"/>
              <w:rPr>
                <w:sz w:val="24"/>
                <w:szCs w:val="24"/>
              </w:rPr>
            </w:pPr>
          </w:p>
        </w:tc>
        <w:tc>
          <w:tcPr>
            <w:tcW w:w="3780" w:type="dxa"/>
            <w:tcBorders>
              <w:bottom w:val="single" w:sz="4" w:space="0" w:color="000000"/>
            </w:tcBorders>
            <w:shd w:val="clear" w:color="auto" w:fill="auto"/>
            <w:vAlign w:val="center"/>
          </w:tcPr>
          <w:p w:rsidR="00C74BB2" w:rsidRPr="008F484E" w:rsidRDefault="00AB7134" w:rsidP="00C74BB2">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C74BB2" w:rsidRPr="008F484E" w:rsidRDefault="00AB7134" w:rsidP="00C74BB2">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D0C19" w:rsidTr="00C74BB2">
        <w:trPr>
          <w:cantSplit/>
          <w:trHeight w:val="1134"/>
        </w:trPr>
        <w:tc>
          <w:tcPr>
            <w:tcW w:w="1260" w:type="dxa"/>
            <w:shd w:val="clear" w:color="auto" w:fill="FF0000"/>
            <w:vAlign w:val="center"/>
          </w:tcPr>
          <w:p w:rsidR="00C74BB2" w:rsidRPr="008F484E" w:rsidRDefault="00C74BB2" w:rsidP="00C74BB2">
            <w:pPr>
              <w:spacing w:before="60"/>
              <w:ind w:left="0"/>
              <w:rPr>
                <w:sz w:val="24"/>
                <w:szCs w:val="24"/>
              </w:rPr>
            </w:pPr>
          </w:p>
        </w:tc>
        <w:tc>
          <w:tcPr>
            <w:tcW w:w="3780" w:type="dxa"/>
            <w:shd w:val="clear" w:color="auto" w:fill="auto"/>
            <w:vAlign w:val="center"/>
          </w:tcPr>
          <w:p w:rsidR="00C74BB2" w:rsidRPr="008F484E" w:rsidRDefault="00AB7134" w:rsidP="00C74BB2">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C74BB2" w:rsidRPr="008F484E" w:rsidRDefault="00AB7134" w:rsidP="00C74BB2">
            <w:pPr>
              <w:spacing w:before="60"/>
              <w:ind w:left="50"/>
              <w:rPr>
                <w:sz w:val="24"/>
                <w:szCs w:val="24"/>
              </w:rPr>
            </w:pPr>
            <w:r w:rsidRPr="008F484E">
              <w:rPr>
                <w:sz w:val="24"/>
                <w:szCs w:val="24"/>
              </w:rPr>
              <w:t>Some standards applicable to this service unattained and of moderate or high risk</w:t>
            </w:r>
          </w:p>
        </w:tc>
      </w:tr>
    </w:tbl>
    <w:p w:rsidR="00C74BB2" w:rsidRPr="00FF41C5" w:rsidRDefault="00AB7134" w:rsidP="00C74BB2">
      <w:pPr>
        <w:pStyle w:val="Heading3"/>
      </w:pPr>
      <w:r w:rsidRPr="00FF41C5">
        <w:t xml:space="preserve">Consumer Rights as at </w:t>
      </w:r>
      <w:bookmarkStart w:id="6" w:name="AuditStartDate2"/>
      <w:r w:rsidRPr="00FF41C5">
        <w:t>13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Some standards applicable to this service partially attained and of low risk.</w:t>
            </w:r>
          </w:p>
        </w:tc>
      </w:tr>
    </w:tbl>
    <w:p w:rsidR="00C74BB2" w:rsidRPr="00FF41C5" w:rsidRDefault="00AB7134" w:rsidP="00C74BB2">
      <w:pPr>
        <w:pStyle w:val="Heading3"/>
      </w:pPr>
      <w:r w:rsidRPr="00FF41C5">
        <w:t>Organisational Management</w:t>
      </w:r>
      <w:r>
        <w:t xml:space="preserve"> as at </w:t>
      </w:r>
      <w:bookmarkStart w:id="7" w:name="AuditStartDate3"/>
      <w:r w:rsidRPr="00FF41C5">
        <w:t>13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Some standards applicable to this service partially attained and of low risk.</w:t>
            </w:r>
          </w:p>
        </w:tc>
      </w:tr>
    </w:tbl>
    <w:p w:rsidR="00C74BB2" w:rsidRPr="00FF41C5" w:rsidRDefault="00AB7134" w:rsidP="00C74BB2">
      <w:pPr>
        <w:pStyle w:val="Heading3"/>
      </w:pPr>
      <w:r w:rsidRPr="00CC002C">
        <w:t>Continuum of Service Delivery</w:t>
      </w:r>
      <w:r>
        <w:t xml:space="preserve"> as at </w:t>
      </w:r>
      <w:bookmarkStart w:id="8" w:name="AuditStartDate4"/>
      <w:r w:rsidRPr="00FF41C5">
        <w:t>13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Some standards applicable to this service partially attained and of medium or high risk and/or unattained and of low risk.</w:t>
            </w:r>
          </w:p>
        </w:tc>
      </w:tr>
    </w:tbl>
    <w:p w:rsidR="00C74BB2" w:rsidRDefault="00AB7134" w:rsidP="00C74BB2">
      <w:pPr>
        <w:pStyle w:val="Heading3"/>
      </w:pPr>
      <w:r w:rsidRPr="00CC002C">
        <w:t>Safe and Appropriate Environment</w:t>
      </w:r>
      <w:r w:rsidRPr="00FF41C5">
        <w:t xml:space="preserve"> </w:t>
      </w:r>
      <w:r>
        <w:t xml:space="preserve">as at </w:t>
      </w:r>
      <w:bookmarkStart w:id="9" w:name="AuditStartDate5"/>
      <w:r>
        <w:t>13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Standards applicable to this service fully attained.</w:t>
            </w:r>
          </w:p>
        </w:tc>
      </w:tr>
    </w:tbl>
    <w:p w:rsidR="00C74BB2" w:rsidRDefault="00AB7134" w:rsidP="00C74BB2">
      <w:pPr>
        <w:pStyle w:val="Heading3"/>
      </w:pPr>
      <w:r w:rsidRPr="00CC002C">
        <w:t>Restraint Minimisation and Safe Practice</w:t>
      </w:r>
      <w:r w:rsidRPr="00FF41C5">
        <w:t xml:space="preserve"> as at </w:t>
      </w:r>
      <w:bookmarkStart w:id="10" w:name="AuditStartDate6"/>
      <w:r>
        <w:t>13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Standards applicable to this service fully attained.</w:t>
            </w:r>
          </w:p>
        </w:tc>
      </w:tr>
    </w:tbl>
    <w:p w:rsidR="00C74BB2" w:rsidRPr="00CC002C" w:rsidRDefault="00AB7134" w:rsidP="00C74BB2">
      <w:pPr>
        <w:pStyle w:val="Heading3"/>
      </w:pPr>
      <w:r w:rsidRPr="00CC002C">
        <w:lastRenderedPageBreak/>
        <w:t>Infection Prevention and Control</w:t>
      </w:r>
      <w:r w:rsidRPr="00FF41C5">
        <w:t xml:space="preserve"> as at </w:t>
      </w:r>
      <w:bookmarkStart w:id="11" w:name="AuditStartDate7"/>
      <w:r w:rsidRPr="00CC002C">
        <w:t>13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0C19" w:rsidTr="00C74BB2">
        <w:trPr>
          <w:cantSplit/>
        </w:trPr>
        <w:tc>
          <w:tcPr>
            <w:tcW w:w="5529" w:type="dxa"/>
          </w:tcPr>
          <w:p w:rsidR="00C74BB2" w:rsidRPr="00CC002C" w:rsidRDefault="00AB7134" w:rsidP="00C74BB2">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C74BB2" w:rsidRPr="00CC002C" w:rsidRDefault="00C74BB2" w:rsidP="00C74BB2">
            <w:pPr>
              <w:spacing w:after="0"/>
              <w:ind w:left="0"/>
              <w:rPr>
                <w:rFonts w:cs="Arial"/>
                <w:b/>
                <w:szCs w:val="24"/>
              </w:rPr>
            </w:pPr>
          </w:p>
        </w:tc>
        <w:tc>
          <w:tcPr>
            <w:tcW w:w="2330" w:type="dxa"/>
            <w:shd w:val="clear" w:color="auto" w:fill="FFFFFF"/>
          </w:tcPr>
          <w:p w:rsidR="00C74BB2" w:rsidRPr="00CC002C" w:rsidRDefault="00AB7134" w:rsidP="00C74BB2">
            <w:pPr>
              <w:spacing w:after="0"/>
              <w:ind w:left="0"/>
              <w:rPr>
                <w:rFonts w:cs="Arial"/>
                <w:b/>
                <w:szCs w:val="24"/>
              </w:rPr>
            </w:pPr>
            <w:r>
              <w:t>Standards applicable to this service fully attained.</w:t>
            </w:r>
          </w:p>
        </w:tc>
      </w:tr>
    </w:tbl>
    <w:p w:rsidR="00C74BB2" w:rsidRPr="00FF41C5" w:rsidRDefault="00AB7134" w:rsidP="00C74BB2">
      <w:pPr>
        <w:pStyle w:val="Heading2"/>
      </w:pPr>
      <w:r w:rsidRPr="00FF41C5">
        <w:t xml:space="preserve">Audit Results as at </w:t>
      </w:r>
      <w:bookmarkStart w:id="12" w:name="AuditStartDate8"/>
      <w:r w:rsidRPr="00FF41C5">
        <w:t>13 January 2014</w:t>
      </w:r>
      <w:bookmarkEnd w:id="12"/>
    </w:p>
    <w:p w:rsidR="00C74BB2" w:rsidRPr="008F484E" w:rsidRDefault="00AB7134" w:rsidP="00C74BB2">
      <w:pPr>
        <w:pStyle w:val="Heading3"/>
      </w:pPr>
      <w:r w:rsidRPr="008F484E">
        <w:t>Consumer Rights</w:t>
      </w:r>
    </w:p>
    <w:p w:rsidR="00C74BB2" w:rsidRPr="008F484E" w:rsidRDefault="00AB7134" w:rsidP="00C74BB2">
      <w:pPr>
        <w:spacing w:before="240" w:after="0" w:line="276" w:lineRule="auto"/>
        <w:ind w:left="0"/>
        <w:rPr>
          <w:sz w:val="24"/>
        </w:rPr>
      </w:pPr>
      <w:bookmarkStart w:id="13" w:name="ConsumerRights"/>
      <w:r w:rsidRPr="008F484E">
        <w:rPr>
          <w:sz w:val="24"/>
        </w:rPr>
        <w:t>Gladys Mary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  Complaints processes are implemented and complaints and concerns are managed and documented.  Residents and family interviewed verified on-going involvement with community. There is an improvement required around informing families of all incidents.</w:t>
      </w:r>
      <w:bookmarkEnd w:id="13"/>
    </w:p>
    <w:p w:rsidR="00C74BB2" w:rsidRPr="008F484E" w:rsidRDefault="00AB7134" w:rsidP="00C74BB2">
      <w:pPr>
        <w:pStyle w:val="Heading3"/>
      </w:pPr>
      <w:r w:rsidRPr="008F484E">
        <w:t>Organisational Management</w:t>
      </w:r>
    </w:p>
    <w:p w:rsidR="00C74BB2" w:rsidRPr="008F484E" w:rsidRDefault="00AB7134" w:rsidP="00C74BB2">
      <w:pPr>
        <w:spacing w:before="240" w:after="0" w:line="276" w:lineRule="auto"/>
        <w:ind w:left="0"/>
        <w:rPr>
          <w:sz w:val="24"/>
        </w:rPr>
      </w:pPr>
      <w:bookmarkStart w:id="14" w:name="OrganisationalManagement"/>
      <w:r w:rsidRPr="008F484E">
        <w:rPr>
          <w:sz w:val="24"/>
        </w:rPr>
        <w:t xml:space="preserve">Gladys Mary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Gladys Mary is benchmarked in two of these (rest home and dementia).  Quality actions have resulted in a number of quality improvements for both residents and staff.  There is an improvement required around incident reporting documentation.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well supported.  The organisational staffing policy aligns with contractual requirements and includes skill mixes.  Staffing levels are monitored closely with staff and resident input into </w:t>
      </w:r>
      <w:proofErr w:type="spellStart"/>
      <w:r w:rsidRPr="008F484E">
        <w:rPr>
          <w:sz w:val="24"/>
        </w:rPr>
        <w:t>rostering</w:t>
      </w:r>
      <w:proofErr w:type="spellEnd"/>
      <w:r w:rsidRPr="008F484E">
        <w:rPr>
          <w:sz w:val="24"/>
        </w:rPr>
        <w:t>.</w:t>
      </w:r>
      <w:bookmarkEnd w:id="14"/>
    </w:p>
    <w:p w:rsidR="00C74BB2" w:rsidRPr="008F484E" w:rsidRDefault="00AB7134" w:rsidP="00C74BB2">
      <w:pPr>
        <w:pStyle w:val="Heading3"/>
      </w:pPr>
      <w:r w:rsidRPr="008F484E">
        <w:lastRenderedPageBreak/>
        <w:t>Continuum of Service Delivery</w:t>
      </w:r>
    </w:p>
    <w:p w:rsidR="00872624" w:rsidRDefault="00AB7134" w:rsidP="00C74BB2">
      <w:pPr>
        <w:spacing w:before="240" w:after="0" w:line="276" w:lineRule="auto"/>
        <w:ind w:left="0"/>
        <w:rPr>
          <w:sz w:val="24"/>
        </w:rPr>
      </w:pPr>
      <w:bookmarkStart w:id="15" w:name="ContinuumOfServiceDelivery"/>
      <w:r w:rsidRPr="008F484E">
        <w:rPr>
          <w:sz w:val="24"/>
        </w:rPr>
        <w:t xml:space="preserve">The service has comprehensive admission policies.  Service information is made available prior to entry and in the welcome pack given to the resident and family/whanau.  Residents/relatives confirmed the admission process and that the agreement was discussed with them.  </w:t>
      </w:r>
    </w:p>
    <w:p w:rsidR="00872624" w:rsidRDefault="00AB7134" w:rsidP="00C74BB2">
      <w:pPr>
        <w:spacing w:before="240" w:after="0" w:line="276" w:lineRule="auto"/>
        <w:ind w:left="0"/>
        <w:rPr>
          <w:sz w:val="24"/>
        </w:rPr>
      </w:pPr>
      <w:r w:rsidRPr="008F484E">
        <w:rPr>
          <w:sz w:val="24"/>
        </w:rPr>
        <w:t>The sample of residents' records reviewed provide</w:t>
      </w:r>
      <w:r>
        <w:rPr>
          <w:sz w:val="24"/>
        </w:rPr>
        <w:t>s</w:t>
      </w:r>
      <w:r w:rsidRPr="008F484E">
        <w:rPr>
          <w:sz w:val="24"/>
        </w:rPr>
        <w:t xml:space="preserve"> evidence that the provider has implemented systems to assess, plan and evaluate care needs of the residents.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the GP and allied health professionals.  There is an improvement required around aspects of care planning documentation.</w:t>
      </w:r>
    </w:p>
    <w:p w:rsidR="00872624" w:rsidRDefault="00AB7134" w:rsidP="00C74BB2">
      <w:pPr>
        <w:spacing w:before="240" w:after="0" w:line="276" w:lineRule="auto"/>
        <w:ind w:left="0"/>
        <w:rPr>
          <w:sz w:val="24"/>
        </w:rPr>
      </w:pPr>
      <w:r w:rsidRPr="008F484E">
        <w:rPr>
          <w:sz w:val="24"/>
        </w:rPr>
        <w:t>Medication policies and procedures are in place to guide practice. Education and medicines competencies are completed by all staff responsible for administration of medicines.  The medicines records reviewed include documentation of allergies and sensitivities and these are highlighted.  There is an improvement required around medication documentation.</w:t>
      </w:r>
    </w:p>
    <w:p w:rsidR="00872624" w:rsidRDefault="00AB7134" w:rsidP="00C74BB2">
      <w:pPr>
        <w:spacing w:before="240" w:after="0" w:line="276" w:lineRule="auto"/>
        <w:ind w:left="0"/>
        <w:rPr>
          <w:sz w:val="24"/>
        </w:rPr>
      </w:pPr>
      <w:r w:rsidRPr="008F484E">
        <w:rPr>
          <w:sz w:val="24"/>
        </w:rPr>
        <w:t>The activities programme is facilitated by an activities officer.  The activities programme provides varied options and activities are enjoyed by the residents.  The programme is designed for high end and low end cognitive functions and caters for the individual needs.  Community activities are encouraged; van outings are arranged on a regular basis.</w:t>
      </w:r>
    </w:p>
    <w:p w:rsidR="00C74BB2" w:rsidRPr="008F484E" w:rsidRDefault="00AB7134" w:rsidP="00C74BB2">
      <w:pPr>
        <w:spacing w:before="240" w:after="0" w:line="276" w:lineRule="auto"/>
        <w:ind w:left="0"/>
        <w:rPr>
          <w:sz w:val="24"/>
        </w:rPr>
      </w:pPr>
      <w:r w:rsidRPr="008F484E">
        <w:rPr>
          <w:sz w:val="24"/>
        </w:rPr>
        <w:t>All food is cooked on site by the in house cook.  All residents' nutritional needs are identified, documented and choices available and provided.  Meals are well presented.</w:t>
      </w:r>
      <w:bookmarkEnd w:id="15"/>
    </w:p>
    <w:p w:rsidR="00C74BB2" w:rsidRPr="008F484E" w:rsidRDefault="00AB7134" w:rsidP="00C74BB2">
      <w:pPr>
        <w:pStyle w:val="Heading3"/>
      </w:pPr>
      <w:r w:rsidRPr="008F484E">
        <w:t>Safe and Appropriate Environment</w:t>
      </w:r>
    </w:p>
    <w:p w:rsidR="00C74BB2" w:rsidRPr="008F484E" w:rsidRDefault="00AB7134" w:rsidP="00C74BB2">
      <w:pPr>
        <w:spacing w:before="240" w:after="0" w:line="276" w:lineRule="auto"/>
        <w:ind w:left="0"/>
        <w:rPr>
          <w:sz w:val="24"/>
        </w:rPr>
      </w:pPr>
      <w:bookmarkStart w:id="16" w:name="SafeAndAppropriateEnvironment"/>
      <w:r w:rsidRPr="008F484E">
        <w:rPr>
          <w:sz w:val="24"/>
        </w:rPr>
        <w:t xml:space="preserve">Chemicals are stored securely throughout the facility.  Appropriate policies are available along with product safety charts.  The building holds a current warrant of fitness.  Rooms are individualised and uncluttered.  Resident rooms are large enough for rest home level residents.  External areas are safe and well maintained.  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sidRPr="008F484E">
        <w:rPr>
          <w:sz w:val="24"/>
        </w:rPr>
        <w:t>is</w:t>
      </w:r>
      <w:proofErr w:type="gramEnd"/>
      <w:r w:rsidRPr="008F484E">
        <w:rPr>
          <w:sz w:val="24"/>
        </w:rPr>
        <w:t xml:space="preserve"> provided.  There is an approved evacuation scheme and emergency supplies for at least three days.  All key staff </w:t>
      </w:r>
      <w:proofErr w:type="gramStart"/>
      <w:r w:rsidRPr="008F484E">
        <w:rPr>
          <w:sz w:val="24"/>
        </w:rPr>
        <w:t>hold</w:t>
      </w:r>
      <w:proofErr w:type="gramEnd"/>
      <w:r w:rsidRPr="008F484E">
        <w:rPr>
          <w:sz w:val="24"/>
        </w:rPr>
        <w:t xml:space="preserve"> a current first aid certificate.  The facility has central heating and temperature is comfortable and constant.</w:t>
      </w:r>
      <w:bookmarkEnd w:id="16"/>
    </w:p>
    <w:p w:rsidR="00C74BB2" w:rsidRPr="008F484E" w:rsidRDefault="00AB7134" w:rsidP="00C74BB2">
      <w:pPr>
        <w:pStyle w:val="Heading3"/>
      </w:pPr>
      <w:r w:rsidRPr="008F484E">
        <w:t>Restraint Minimisation and Safe Practice</w:t>
      </w:r>
    </w:p>
    <w:p w:rsidR="00C74BB2" w:rsidRPr="008F484E" w:rsidRDefault="00AB7134" w:rsidP="00C74BB2">
      <w:pPr>
        <w:spacing w:before="240" w:after="0" w:line="276" w:lineRule="auto"/>
        <w:ind w:left="0"/>
        <w:rPr>
          <w:sz w:val="24"/>
        </w:rPr>
      </w:pPr>
      <w:bookmarkStart w:id="17" w:name="RestraintMinimisationAndSafePractice"/>
      <w:r w:rsidRPr="008F484E">
        <w:rPr>
          <w:sz w:val="24"/>
        </w:rPr>
        <w:t>There is a restraint policy that includes comprehensive restraint procedures.  There is a documented definition of restraint and enablers that aligns with the definition in the standards.  The service remains restraint-free.  Staff are trained in restraint minimisation and challenging behaviour.</w:t>
      </w:r>
      <w:bookmarkEnd w:id="17"/>
    </w:p>
    <w:p w:rsidR="00C74BB2" w:rsidRPr="008F484E" w:rsidRDefault="00AB7134" w:rsidP="00C74BB2">
      <w:pPr>
        <w:pStyle w:val="Heading3"/>
      </w:pPr>
      <w:r w:rsidRPr="008F484E">
        <w:lastRenderedPageBreak/>
        <w:t>Infection Prevention and Control</w:t>
      </w:r>
    </w:p>
    <w:p w:rsidR="00306D70" w:rsidRDefault="00AB7134" w:rsidP="00C74BB2">
      <w:pPr>
        <w:spacing w:before="240" w:after="0" w:line="276" w:lineRule="auto"/>
        <w:ind w:left="0"/>
        <w:rPr>
          <w:sz w:val="24"/>
        </w:rPr>
      </w:pPr>
      <w:bookmarkStart w:id="18" w:name="InfectionPreventionAndControl"/>
      <w:r>
        <w:rPr>
          <w:sz w:val="24"/>
        </w:rPr>
        <w:t xml:space="preserve">The infection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(facility manager) is responsible for coordinating/providing education and training for staff.  The infection control co-ordinator has previously attended external training prior to commencing with </w:t>
      </w:r>
      <w:proofErr w:type="spellStart"/>
      <w:r>
        <w:rPr>
          <w:sz w:val="24"/>
        </w:rPr>
        <w:t>Bupa</w:t>
      </w:r>
      <w:proofErr w:type="spellEnd"/>
      <w:r>
        <w:rPr>
          <w:sz w:val="24"/>
        </w:rPr>
        <w:t xml:space="preserve"> and is supported by the </w:t>
      </w:r>
      <w:proofErr w:type="spellStart"/>
      <w:r>
        <w:rPr>
          <w:sz w:val="24"/>
        </w:rPr>
        <w:t>Bupa</w:t>
      </w:r>
      <w:proofErr w:type="spellEnd"/>
      <w:r>
        <w:rPr>
          <w:sz w:val="24"/>
        </w:rPr>
        <w:t xml:space="preserve">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8"/>
    </w:p>
    <w:p w:rsidR="00C74BB2" w:rsidRDefault="00C74BB2" w:rsidP="00306D70">
      <w:pPr>
        <w:sectPr w:rsidR="00C74BB2" w:rsidSect="00C74BB2">
          <w:pgSz w:w="11906" w:h="16838"/>
          <w:pgMar w:top="720" w:right="720" w:bottom="720" w:left="720" w:header="708" w:footer="708" w:gutter="0"/>
          <w:cols w:space="708"/>
          <w:docGrid w:linePitch="360"/>
        </w:sectPr>
      </w:pPr>
    </w:p>
    <w:p w:rsidR="00306D70" w:rsidRDefault="00306D70" w:rsidP="00C74BB2">
      <w:pPr>
        <w:pStyle w:val="Heading1"/>
      </w:pPr>
      <w:r>
        <w:lastRenderedPageBreak/>
        <w:t xml:space="preserve">HealthCERT Aged Residential Care Audit Report (version 4.0) </w:t>
      </w:r>
    </w:p>
    <w:p w:rsidR="00306D70" w:rsidRDefault="00306D70" w:rsidP="00C74BB2">
      <w:pPr>
        <w:pStyle w:val="Heading2"/>
        <w:rPr>
          <w:b/>
          <w:bCs/>
        </w:rPr>
      </w:pPr>
      <w:r>
        <w:rPr>
          <w:b/>
          <w:bCs/>
        </w:rPr>
        <w:t>Introduction</w:t>
      </w:r>
    </w:p>
    <w:p w:rsidR="00306D70" w:rsidRDefault="00306D70" w:rsidP="00C74BB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06D70" w:rsidRDefault="00306D70" w:rsidP="00C74BB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06D70" w:rsidRDefault="00306D70" w:rsidP="00C74BB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06D70" w:rsidRDefault="00306D70" w:rsidP="00C74BB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4"/>
              </w:rPr>
            </w:pPr>
            <w:proofErr w:type="spellStart"/>
            <w:r>
              <w:t>Bupa</w:t>
            </w:r>
            <w:proofErr w:type="spellEnd"/>
            <w:r>
              <w:t xml:space="preserve"> Care Services NZ Limited</w:t>
            </w:r>
          </w:p>
        </w:tc>
      </w:tr>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4"/>
              </w:rPr>
            </w:pPr>
            <w:proofErr w:type="spellStart"/>
            <w:r>
              <w:t>Bupa</w:t>
            </w:r>
            <w:proofErr w:type="spellEnd"/>
            <w:r>
              <w:t xml:space="preserve"> Care Services NZ Limited - Gladys Mary Rest Home</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4"/>
                <w:szCs w:val="24"/>
              </w:rPr>
            </w:pPr>
            <w:r>
              <w:t>Health and Disability Auditing New Zealand Limited</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4"/>
                <w:szCs w:val="24"/>
              </w:rPr>
            </w:pPr>
            <w:r>
              <w:t>Certification Audit</w:t>
            </w:r>
          </w:p>
        </w:tc>
      </w:tr>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4"/>
              </w:rPr>
            </w:pPr>
            <w:r>
              <w:t>Gladys Mary Rest Home</w:t>
            </w:r>
          </w:p>
        </w:tc>
      </w:tr>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4"/>
              </w:rPr>
            </w:pPr>
            <w:r>
              <w:t>Rest home care and Dementia care</w:t>
            </w:r>
          </w:p>
        </w:tc>
      </w:tr>
      <w:tr w:rsidR="00306D70" w:rsidTr="00306D70">
        <w:tc>
          <w:tcPr>
            <w:tcW w:w="365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06D70" w:rsidRDefault="00306D70" w:rsidP="00C74BB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06D70" w:rsidRDefault="00306D70" w:rsidP="00C74BB2">
            <w:pPr>
              <w:spacing w:before="60"/>
              <w:ind w:left="0"/>
              <w:rPr>
                <w:sz w:val="24"/>
                <w:szCs w:val="24"/>
              </w:rPr>
            </w:pPr>
            <w:r>
              <w:t>13 January 2014</w:t>
            </w:r>
          </w:p>
        </w:tc>
        <w:tc>
          <w:tcPr>
            <w:tcW w:w="1417" w:type="dxa"/>
            <w:tcBorders>
              <w:top w:val="single" w:sz="4" w:space="0" w:color="auto"/>
              <w:left w:val="nil"/>
              <w:bottom w:val="single" w:sz="4" w:space="0" w:color="auto"/>
              <w:right w:val="nil"/>
            </w:tcBorders>
            <w:hideMark/>
          </w:tcPr>
          <w:p w:rsidR="00306D70" w:rsidRDefault="00306D70" w:rsidP="00C74BB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06D70" w:rsidRDefault="00306D70" w:rsidP="00C74BB2">
            <w:pPr>
              <w:spacing w:before="60"/>
              <w:ind w:left="0"/>
              <w:rPr>
                <w:sz w:val="24"/>
                <w:szCs w:val="24"/>
              </w:rPr>
            </w:pPr>
            <w:r>
              <w:t>14 January 2014</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4"/>
              </w:rPr>
            </w:pPr>
            <w:r>
              <w:rPr>
                <w:b/>
              </w:rPr>
              <w:t>Proposed changes to current services (if any):</w:t>
            </w:r>
          </w:p>
        </w:tc>
      </w:tr>
      <w:tr w:rsidR="00306D70" w:rsidTr="00306D70">
        <w:tc>
          <w:tcPr>
            <w:tcW w:w="15559" w:type="dxa"/>
            <w:tcBorders>
              <w:top w:val="single" w:sz="4" w:space="0" w:color="auto"/>
              <w:left w:val="single" w:sz="4" w:space="0" w:color="auto"/>
              <w:bottom w:val="single" w:sz="4" w:space="0" w:color="auto"/>
              <w:right w:val="single" w:sz="4" w:space="0" w:color="auto"/>
            </w:tcBorders>
          </w:tcPr>
          <w:p w:rsidR="00306D70" w:rsidRDefault="00306D70" w:rsidP="00C74BB2">
            <w:pPr>
              <w:tabs>
                <w:tab w:val="left" w:pos="3885"/>
              </w:tabs>
              <w:spacing w:before="60"/>
              <w:ind w:left="0"/>
              <w:rPr>
                <w:sz w:val="24"/>
                <w:szCs w:val="24"/>
              </w:rPr>
            </w:pP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06D70" w:rsidTr="00306D70">
        <w:tc>
          <w:tcPr>
            <w:tcW w:w="107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b/>
                <w:sz w:val="24"/>
                <w:szCs w:val="20"/>
              </w:rPr>
            </w:pPr>
            <w:r>
              <w:rPr>
                <w:szCs w:val="20"/>
              </w:rPr>
              <w:t>36</w:t>
            </w:r>
          </w:p>
        </w:tc>
      </w:tr>
    </w:tbl>
    <w:p w:rsidR="00306D70" w:rsidRDefault="00306D70" w:rsidP="00C74BB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06D70" w:rsidTr="00306D70">
        <w:trPr>
          <w:cantSplit/>
        </w:trPr>
        <w:tc>
          <w:tcPr>
            <w:tcW w:w="2235" w:type="dxa"/>
            <w:tcBorders>
              <w:top w:val="single" w:sz="4" w:space="0" w:color="auto"/>
              <w:left w:val="single" w:sz="4" w:space="0" w:color="auto"/>
              <w:bottom w:val="single" w:sz="4" w:space="0" w:color="auto"/>
              <w:right w:val="single" w:sz="4" w:space="0" w:color="auto"/>
            </w:tcBorders>
            <w:hideMark/>
          </w:tcPr>
          <w:p w:rsidR="00306D70" w:rsidRDefault="00306D70" w:rsidP="00C74BB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06D70" w:rsidRDefault="00306D70" w:rsidP="00C74BB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rFonts w:cs="Arial"/>
                <w:sz w:val="20"/>
                <w:szCs w:val="20"/>
              </w:rPr>
            </w:pPr>
            <w:r>
              <w:rPr>
                <w:rFonts w:cs="Arial"/>
                <w:sz w:val="20"/>
                <w:szCs w:val="20"/>
              </w:rPr>
              <w:t>7</w:t>
            </w:r>
          </w:p>
        </w:tc>
      </w:tr>
      <w:tr w:rsidR="00306D70" w:rsidTr="00306D70">
        <w:trPr>
          <w:cantSplit/>
        </w:trPr>
        <w:tc>
          <w:tcPr>
            <w:tcW w:w="2235"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rFonts w:cs="Arial"/>
                <w:sz w:val="20"/>
                <w:szCs w:val="20"/>
              </w:rPr>
            </w:pPr>
            <w:r>
              <w:rPr>
                <w:rFonts w:cs="Arial"/>
                <w:sz w:val="20"/>
                <w:szCs w:val="20"/>
              </w:rPr>
              <w:t>4</w:t>
            </w:r>
          </w:p>
        </w:tc>
      </w:tr>
      <w:tr w:rsidR="00306D70" w:rsidTr="00306D70">
        <w:trPr>
          <w:cantSplit/>
        </w:trPr>
        <w:tc>
          <w:tcPr>
            <w:tcW w:w="2235"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jc w:val="center"/>
              <w:rPr>
                <w:rFonts w:cs="Arial"/>
                <w:sz w:val="20"/>
                <w:szCs w:val="20"/>
              </w:rPr>
            </w:pPr>
          </w:p>
        </w:tc>
      </w:tr>
      <w:tr w:rsidR="00306D70" w:rsidTr="00306D70">
        <w:trPr>
          <w:cantSplit/>
        </w:trPr>
        <w:tc>
          <w:tcPr>
            <w:tcW w:w="2235"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6D70" w:rsidRDefault="00306D70" w:rsidP="00C74BB2">
            <w:pPr>
              <w:keepNext/>
              <w:spacing w:before="60"/>
              <w:ind w:left="0"/>
              <w:jc w:val="center"/>
              <w:rPr>
                <w:rFonts w:cs="Arial"/>
                <w:sz w:val="20"/>
                <w:szCs w:val="20"/>
              </w:rPr>
            </w:pPr>
          </w:p>
        </w:tc>
      </w:tr>
      <w:tr w:rsidR="00306D70" w:rsidTr="00306D70">
        <w:trPr>
          <w:cantSplit/>
        </w:trPr>
        <w:tc>
          <w:tcPr>
            <w:tcW w:w="223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06D70" w:rsidRDefault="00306D70" w:rsidP="00C74BB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06D70" w:rsidRDefault="00306D70" w:rsidP="00C74BB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06D70" w:rsidRDefault="00306D70" w:rsidP="00C74BB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rFonts w:cs="Arial"/>
                <w:sz w:val="20"/>
                <w:szCs w:val="20"/>
              </w:rPr>
            </w:pPr>
            <w:r>
              <w:rPr>
                <w:rFonts w:cs="Arial"/>
                <w:sz w:val="20"/>
                <w:szCs w:val="20"/>
              </w:rPr>
              <w:t>2</w:t>
            </w:r>
          </w:p>
        </w:tc>
      </w:tr>
    </w:tbl>
    <w:p w:rsidR="00306D70" w:rsidRDefault="00306D70" w:rsidP="00C74BB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06D70" w:rsidTr="00306D70">
        <w:tc>
          <w:tcPr>
            <w:tcW w:w="351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37</w:t>
            </w:r>
          </w:p>
        </w:tc>
      </w:tr>
    </w:tbl>
    <w:p w:rsidR="00306D70" w:rsidRDefault="00306D70" w:rsidP="00C74BB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06D70" w:rsidTr="00306D70">
        <w:tc>
          <w:tcPr>
            <w:tcW w:w="351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2</w:t>
            </w:r>
          </w:p>
        </w:tc>
      </w:tr>
      <w:tr w:rsidR="00306D70" w:rsidTr="00306D70">
        <w:tc>
          <w:tcPr>
            <w:tcW w:w="351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3</w:t>
            </w:r>
          </w:p>
        </w:tc>
      </w:tr>
      <w:tr w:rsidR="00306D70" w:rsidTr="00306D70">
        <w:tc>
          <w:tcPr>
            <w:tcW w:w="351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sz w:val="20"/>
                <w:szCs w:val="20"/>
                <w:lang w:eastAsia="en-NZ"/>
              </w:rPr>
            </w:pPr>
            <w:r>
              <w:rPr>
                <w:sz w:val="20"/>
                <w:szCs w:val="20"/>
                <w:lang w:eastAsia="en-NZ"/>
              </w:rPr>
              <w:t>3</w:t>
            </w:r>
          </w:p>
        </w:tc>
      </w:tr>
      <w:tr w:rsidR="00306D70" w:rsidTr="00306D70">
        <w:tc>
          <w:tcPr>
            <w:tcW w:w="351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06D70" w:rsidRDefault="00306D70" w:rsidP="00C74BB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06D70" w:rsidRDefault="00306D70" w:rsidP="00C74BB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0"/>
                <w:szCs w:val="20"/>
                <w:lang w:eastAsia="en-NZ"/>
              </w:rPr>
            </w:pPr>
            <w:r>
              <w:rPr>
                <w:sz w:val="20"/>
                <w:szCs w:val="20"/>
                <w:lang w:eastAsia="en-NZ"/>
              </w:rPr>
              <w:t>1</w:t>
            </w:r>
          </w:p>
        </w:tc>
      </w:tr>
    </w:tbl>
    <w:p w:rsidR="00306D70" w:rsidRDefault="00306D70" w:rsidP="00C74BB2">
      <w:pPr>
        <w:pStyle w:val="Heading2"/>
        <w:pageBreakBefore/>
        <w:rPr>
          <w:b/>
          <w:bCs/>
          <w:szCs w:val="32"/>
          <w:lang w:eastAsia="en-US"/>
        </w:rPr>
      </w:pPr>
      <w:r>
        <w:rPr>
          <w:b/>
          <w:bCs/>
        </w:rPr>
        <w:lastRenderedPageBreak/>
        <w:t>Declaration</w:t>
      </w:r>
    </w:p>
    <w:p w:rsidR="00306D70" w:rsidRDefault="00306D70" w:rsidP="00C74BB2">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306D70" w:rsidRDefault="00306D70" w:rsidP="00C74BB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Not Applicable</w:t>
            </w:r>
          </w:p>
        </w:tc>
      </w:tr>
      <w:tr w:rsidR="00306D70" w:rsidTr="00306D70">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r w:rsidR="00306D70" w:rsidTr="00306D70">
        <w:trPr>
          <w:trHeight w:val="60"/>
        </w:trPr>
        <w:tc>
          <w:tcPr>
            <w:tcW w:w="675"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rPr>
            </w:pPr>
            <w:r>
              <w:rPr>
                <w:szCs w:val="20"/>
              </w:rPr>
              <w:t>Yes</w:t>
            </w:r>
          </w:p>
        </w:tc>
      </w:tr>
    </w:tbl>
    <w:p w:rsidR="00306D70" w:rsidRDefault="00306D70" w:rsidP="00C74BB2">
      <w:pPr>
        <w:spacing w:before="240" w:after="0"/>
        <w:ind w:left="0"/>
        <w:rPr>
          <w:rFonts w:cstheme="minorBidi"/>
          <w:szCs w:val="20"/>
        </w:rPr>
      </w:pPr>
      <w:r>
        <w:rPr>
          <w:szCs w:val="20"/>
        </w:rPr>
        <w:t>Dated Wednesday, 19 February 2014</w:t>
      </w:r>
    </w:p>
    <w:p w:rsidR="00306D70" w:rsidRDefault="00306D70" w:rsidP="00C74BB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General Overview</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rPr>
                <w:sz w:val="24"/>
                <w:szCs w:val="20"/>
              </w:rPr>
            </w:pPr>
            <w:r>
              <w:rPr>
                <w:rFonts w:eastAsia="Times New Roman"/>
                <w:noProof/>
              </w:rPr>
              <w:t xml:space="preserve">Gladys Mary Rest Home is part of the Bupa group. The service is certified to provide rest home, and dementia level care for up to 38 residents. On the day of the audit there were 20 rest home residents and 16 residents in the dementia unit. Gladys Mary has a new facility manager (RN).  The manager has many years expereince in aged care and management. Staff turnover remains low. There are well developed systems, processes, policies and procedures that are structured to provide appropriate quality care for residents. Implementation is supported through the Bupa quality and risk management programme that is individualised to Gladys Mary. A comprehensive orientation and in-service training programme that provides staff with appropriate knowledge and skills to deliver care and support is in place. </w:t>
            </w:r>
            <w:r>
              <w:rPr>
                <w:rFonts w:eastAsia="Times New Roman"/>
                <w:noProof/>
              </w:rPr>
              <w:br/>
              <w:t>There are improvements required around incident reporting, aspects of care planning interventions and medication management.</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1.1: Consumer Rights</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pPr>
            <w:r>
              <w:rPr>
                <w:rFonts w:cs="Arial"/>
                <w:bCs/>
                <w:noProof/>
              </w:rPr>
              <w:t xml:space="preserve">Gladys Mary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There is an improvement required around informing families of all incidents. </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1.2: Organisational Management</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pPr>
            <w:r>
              <w:rPr>
                <w:rFonts w:cs="Arial"/>
                <w:bCs/>
              </w:rPr>
              <w:t xml:space="preserve">Gladys Mary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Gladys Mary is benchmarked in two of these (rest home and dementia).  Quality actions have resulted in a number of quality improvements for both residents and staff.  There is an improvement required around incident reporting documentation.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well supported.  The organisational staffing policy aligns with contractual requirements and includes skill mixes.  Staffing levels are monitored closely with staff and resident input into </w:t>
            </w:r>
            <w:proofErr w:type="spellStart"/>
            <w:r>
              <w:rPr>
                <w:rFonts w:cs="Arial"/>
                <w:bCs/>
              </w:rPr>
              <w:t>rostering</w:t>
            </w:r>
            <w:proofErr w:type="spellEnd"/>
            <w:r>
              <w:rPr>
                <w:rFonts w:cs="Arial"/>
                <w:bCs/>
              </w:rPr>
              <w:t>.</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1.3: Continuum of Service Delivery</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rPr>
                <w:sz w:val="24"/>
                <w:szCs w:val="20"/>
              </w:rPr>
            </w:pPr>
            <w:r>
              <w:rPr>
                <w:rFonts w:eastAsia="Times New Roman" w:cs="Arial"/>
                <w:bCs/>
              </w:rPr>
              <w:t xml:space="preserve">The service has comprehensive admission policies.  Service information is made available prior to entry and in the welcome pack given to the resident and </w:t>
            </w:r>
            <w:r>
              <w:rPr>
                <w:rFonts w:eastAsia="Times New Roman" w:cs="Arial"/>
                <w:bCs/>
              </w:rPr>
              <w:lastRenderedPageBreak/>
              <w:t xml:space="preserve">family/whanau.  Residents/relatives confirmed the admission process and that the agreement was discussed with them.  </w:t>
            </w:r>
            <w:r>
              <w:rPr>
                <w:rFonts w:eastAsia="Times New Roman" w:cs="Arial"/>
                <w:bCs/>
              </w:rPr>
              <w:br/>
              <w:t>The sample of residents’ records reviewed provides evidence that the provider has implemented systems to assess, plan and evaluate care needs of the residents.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the GP and allied health professionals.  There is an improvement required around aspects of care planning documentation.</w:t>
            </w:r>
            <w:r>
              <w:rPr>
                <w:rFonts w:eastAsia="Times New Roman" w:cs="Arial"/>
                <w:bCs/>
              </w:rPr>
              <w:br/>
              <w:t>Medication policies and procedures are in place to guide practice.  Education and medicines competencies are completed by all staff responsible for administration of medicines.  The medicines records reviewed include documentation of allergies and sensitivities and these are highlighted.  There is an improvement required around medication documentation.</w:t>
            </w:r>
            <w:r>
              <w:rPr>
                <w:rFonts w:eastAsia="Times New Roman" w:cs="Arial"/>
                <w:bCs/>
              </w:rPr>
              <w:br/>
              <w:t>The activities programme is facilitated by an activities officer.  The activities programme provides varied options and activities are enjoyed by the residents.  The programme is designed for high end and low end cognitive functions and caters for the individual needs.  Community activities are encouraged; van outings are arranged on a regular basis.</w:t>
            </w:r>
            <w:r>
              <w:rPr>
                <w:rFonts w:eastAsia="Times New Roman" w:cs="Arial"/>
                <w:bCs/>
              </w:rPr>
              <w:br/>
              <w:t>All food is cooked on site by the in house cook.  All residents' nutritional needs are identified, documented and choices available and provided.  Meals are well presented.</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1.4: Safe and Appropriate Environment</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pPr>
            <w:r>
              <w:rPr>
                <w:rFonts w:cs="Arial"/>
                <w:bCs/>
              </w:rPr>
              <w:t xml:space="preserve">Chemicals are stored securely throughout the facility.  Appropriate policies are available along with product safety charts.  The building holds a current warrant of fitness.  Rooms are individualised and uncluttered.  Resident rooms are large enough for rest home level residents.  External areas are safe and well maintained.  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Pr>
                <w:rFonts w:cs="Arial"/>
                <w:bCs/>
              </w:rPr>
              <w:t>is</w:t>
            </w:r>
            <w:proofErr w:type="gramEnd"/>
            <w:r>
              <w:rPr>
                <w:rFonts w:cs="Arial"/>
                <w:bCs/>
              </w:rPr>
              <w:t xml:space="preserve"> provided.  There is an approved evacuation scheme and emergency supplies for at least three days.  All key staff </w:t>
            </w:r>
            <w:proofErr w:type="gramStart"/>
            <w:r>
              <w:rPr>
                <w:rFonts w:cs="Arial"/>
                <w:bCs/>
              </w:rPr>
              <w:t>hold</w:t>
            </w:r>
            <w:proofErr w:type="gramEnd"/>
            <w:r>
              <w:rPr>
                <w:rFonts w:cs="Arial"/>
                <w:bCs/>
              </w:rPr>
              <w:t xml:space="preserve"> a current first aid certificate.  The facility has central heating and temperature is comfortable and constant.  </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2: Restraint Minimisation and Safe Practice</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pPr>
            <w:r>
              <w:rPr>
                <w:rFonts w:cs="Arial"/>
                <w:bCs/>
              </w:rPr>
              <w:t>There is a restraint policy that includes comprehensive restraint procedures.  There is a documented definition of restraint and enablers that aligns with the definition in the standards.  The service remains restraint-free.  Staff are trained in restraint minimisation and challenging behaviour.</w:t>
            </w:r>
          </w:p>
        </w:tc>
      </w:tr>
    </w:tbl>
    <w:p w:rsidR="00306D70" w:rsidRDefault="00306D70" w:rsidP="00C74BB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rPr>
                <w:b/>
                <w:sz w:val="24"/>
                <w:szCs w:val="20"/>
              </w:rPr>
            </w:pPr>
            <w:r>
              <w:rPr>
                <w:b/>
                <w:szCs w:val="20"/>
              </w:rPr>
              <w:t>Outcome 3: Infection Prevention and Control</w:t>
            </w:r>
          </w:p>
        </w:tc>
      </w:tr>
      <w:tr w:rsidR="00306D70" w:rsidTr="00306D70">
        <w:tc>
          <w:tcPr>
            <w:tcW w:w="15559"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after="120"/>
              <w:ind w:left="0"/>
            </w:pPr>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(facility manager) is responsible for coordinating/providing education and training for staff.  The infection control co-ordinator has previously attended external training prior to commencing with </w:t>
            </w:r>
            <w:proofErr w:type="spellStart"/>
            <w:r>
              <w:t>Bupa</w:t>
            </w:r>
            <w:proofErr w:type="spellEnd"/>
            <w:r>
              <w:t xml:space="preserve"> and is supported by the </w:t>
            </w:r>
            <w:proofErr w:type="spellStart"/>
            <w:r>
              <w:t>Bupa</w:t>
            </w:r>
            <w:proofErr w:type="spellEnd"/>
            <w:r>
              <w:t xml:space="preserve">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w:t>
            </w:r>
          </w:p>
        </w:tc>
      </w:tr>
    </w:tbl>
    <w:p w:rsidR="00306D70" w:rsidRDefault="00306D70" w:rsidP="00C74BB2">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06D70" w:rsidTr="00306D70">
        <w:tc>
          <w:tcPr>
            <w:tcW w:w="1387" w:type="dxa"/>
            <w:tcBorders>
              <w:top w:val="nil"/>
              <w:left w:val="nil"/>
              <w:bottom w:val="single" w:sz="4" w:space="0" w:color="auto"/>
              <w:right w:val="single" w:sz="4" w:space="0" w:color="auto"/>
            </w:tcBorders>
          </w:tcPr>
          <w:p w:rsidR="00306D70" w:rsidRDefault="00306D70" w:rsidP="00C74BB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0"/>
              </w:rPr>
            </w:pPr>
            <w:r>
              <w:rPr>
                <w:b/>
                <w:sz w:val="20"/>
                <w:szCs w:val="20"/>
              </w:rPr>
              <w:t>PA Critical</w:t>
            </w:r>
          </w:p>
        </w:tc>
      </w:tr>
      <w:tr w:rsidR="00306D70" w:rsidTr="00306D70">
        <w:tc>
          <w:tcPr>
            <w:tcW w:w="1387"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0"/>
                <w:lang w:eastAsia="en-NZ"/>
              </w:rPr>
            </w:pPr>
            <w:r>
              <w:rPr>
                <w:szCs w:val="20"/>
                <w:lang w:eastAsia="en-NZ"/>
              </w:rPr>
              <w:t>0</w:t>
            </w:r>
          </w:p>
        </w:tc>
      </w:tr>
      <w:tr w:rsidR="00306D70" w:rsidTr="00306D70">
        <w:tc>
          <w:tcPr>
            <w:tcW w:w="1387"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86</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r>
    </w:tbl>
    <w:p w:rsidR="00306D70" w:rsidRDefault="00306D70" w:rsidP="00C74BB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06D70" w:rsidTr="00306D70">
        <w:tc>
          <w:tcPr>
            <w:tcW w:w="1387" w:type="dxa"/>
            <w:tcBorders>
              <w:top w:val="nil"/>
              <w:left w:val="nil"/>
              <w:bottom w:val="single" w:sz="4" w:space="0" w:color="auto"/>
              <w:right w:val="single" w:sz="4" w:space="0" w:color="auto"/>
            </w:tcBorders>
          </w:tcPr>
          <w:p w:rsidR="00306D70" w:rsidRDefault="00306D70" w:rsidP="00C74BB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before="60"/>
              <w:ind w:left="0"/>
              <w:jc w:val="center"/>
              <w:rPr>
                <w:b/>
                <w:sz w:val="20"/>
                <w:szCs w:val="24"/>
              </w:rPr>
            </w:pPr>
            <w:r>
              <w:rPr>
                <w:b/>
                <w:sz w:val="20"/>
              </w:rPr>
              <w:t>Not Audited</w:t>
            </w:r>
          </w:p>
        </w:tc>
      </w:tr>
      <w:tr w:rsidR="00306D70" w:rsidTr="00306D70">
        <w:tc>
          <w:tcPr>
            <w:tcW w:w="1387"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r>
      <w:tr w:rsidR="00306D70" w:rsidTr="00306D70">
        <w:tc>
          <w:tcPr>
            <w:tcW w:w="1387"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before="60"/>
              <w:ind w:left="0"/>
              <w:jc w:val="center"/>
              <w:rPr>
                <w:sz w:val="24"/>
                <w:szCs w:val="24"/>
                <w:lang w:eastAsia="en-NZ"/>
              </w:rPr>
            </w:pPr>
            <w:r>
              <w:rPr>
                <w:lang w:eastAsia="en-NZ"/>
              </w:rPr>
              <w:t>2</w:t>
            </w:r>
          </w:p>
        </w:tc>
      </w:tr>
    </w:tbl>
    <w:p w:rsidR="00306D70" w:rsidRDefault="00306D70" w:rsidP="00C74BB2">
      <w:pPr>
        <w:ind w:left="0"/>
        <w:rPr>
          <w:rFonts w:cstheme="minorBidi"/>
          <w:sz w:val="24"/>
        </w:rPr>
      </w:pPr>
    </w:p>
    <w:p w:rsidR="00306D70" w:rsidRDefault="00306D70" w:rsidP="00C74BB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306D70" w:rsidTr="00C74BB2">
        <w:trPr>
          <w:tblHeader/>
        </w:trPr>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Timeframe (Days)</w:t>
            </w: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Two of seven rest home, and four of nine dementia incident forms did not identify that family were notified</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Ensure documentation reflects that family are informed of incidents unless they request otherwise.</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90</w:t>
            </w: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The service provider documents adverse, unplanned, or untoward events including service shortfalls in order to identify opportunities to improve </w:t>
            </w:r>
            <w:r>
              <w:rPr>
                <w:sz w:val="20"/>
                <w:szCs w:val="20"/>
                <w:lang w:eastAsia="en-NZ"/>
              </w:rPr>
              <w:lastRenderedPageBreak/>
              <w:t>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The following shortfalls were identified in incident forms reviewed; (</w:t>
            </w:r>
            <w:proofErr w:type="spellStart"/>
            <w:r>
              <w:rPr>
                <w:sz w:val="20"/>
                <w:szCs w:val="20"/>
                <w:lang w:eastAsia="en-NZ"/>
              </w:rPr>
              <w:t>i</w:t>
            </w:r>
            <w:proofErr w:type="spellEnd"/>
            <w:r>
              <w:rPr>
                <w:sz w:val="20"/>
                <w:szCs w:val="20"/>
                <w:lang w:eastAsia="en-NZ"/>
              </w:rPr>
              <w:t xml:space="preserve">) two falls by a resident on the same day were </w:t>
            </w:r>
            <w:r>
              <w:rPr>
                <w:sz w:val="20"/>
                <w:szCs w:val="20"/>
                <w:lang w:eastAsia="en-NZ"/>
              </w:rPr>
              <w:lastRenderedPageBreak/>
              <w:t xml:space="preserve">completed on the same incident from.  (ii) four incidents resulting in injury, identified a lack of documented assessment by the registered nurse on the incident form or progress notes (it was noted the incident form identified by the writer that the RN was informed and completed an assessment); (iii) two incident forms identified the resident had hit their head, however there was no documented evidence of neuro </w:t>
            </w:r>
            <w:proofErr w:type="spellStart"/>
            <w:r>
              <w:rPr>
                <w:sz w:val="20"/>
                <w:szCs w:val="20"/>
                <w:lang w:eastAsia="en-NZ"/>
              </w:rPr>
              <w:t>obs</w:t>
            </w:r>
            <w:proofErr w:type="spellEnd"/>
            <w:r>
              <w:rPr>
                <w:sz w:val="20"/>
                <w:szCs w:val="20"/>
                <w:lang w:eastAsia="en-NZ"/>
              </w:rPr>
              <w:t xml:space="preserve"> completed as per policy.</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Ensure incident form documentation is fully completed including follow up assessment.</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30</w:t>
            </w: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Two of three dementia resident files have falls risk identified but not linked to long term care plans. Two of three dementia resident files have incomplete MNAs.</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Ensure that identified falls risks are linked to long term care plans.  Ensure that residents MNAs are accurately completed.</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90</w:t>
            </w: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The following shortfalls were identified; a) three rest home resident files reviewed had no documented RN follow-up in progress notes </w:t>
            </w:r>
            <w:r>
              <w:rPr>
                <w:sz w:val="20"/>
                <w:szCs w:val="20"/>
                <w:lang w:eastAsia="en-NZ"/>
              </w:rPr>
              <w:lastRenderedPageBreak/>
              <w:t>following changes to health status or following a fall; b) One dementia unit resident's care plan evaluation recognised a change to his nutritional needs (recent choking incident and change to thickened fluids and soft diet). This was not reflected in the relevant section of his long term care plan.</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 xml:space="preserve">a)Ensure that RNs document in the resident progress notes all assessments, and observations and follow up interventions, b) Ensure that </w:t>
            </w:r>
            <w:r>
              <w:rPr>
                <w:sz w:val="20"/>
                <w:szCs w:val="20"/>
                <w:lang w:eastAsia="en-NZ"/>
              </w:rPr>
              <w:lastRenderedPageBreak/>
              <w:t>identified changes at time of care plan evaluations are reflected in changes to relevant sections of the long term care plans.</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60</w:t>
            </w: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r w:rsidR="00306D70" w:rsidTr="00C74BB2">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a) Five out of 18 medication charts do not have sufficient guidelines for use of prn medication (four in the dementia unit and one in the rest home), b) On review of non-packaged medications stored in medication trolleys, two eye drops were not disposed of after one month of use (dementia unit); c) One signing sheet for non-packaged medication administration had two entries for the same medication for over one month.</w:t>
            </w:r>
          </w:p>
        </w:tc>
        <w:tc>
          <w:tcPr>
            <w:tcW w:w="278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Ensure that all prescribed prn medications have guidelines for maximum dose and frequency of use. Ensure that medicine management involves routine checks of non-packaged medicines to check for expiry dates and medications requiring disposal.  Ensure that there is one signing sheet per medication.</w:t>
            </w:r>
          </w:p>
        </w:tc>
        <w:tc>
          <w:tcPr>
            <w:tcW w:w="1444" w:type="dxa"/>
            <w:tcBorders>
              <w:top w:val="single" w:sz="4" w:space="0" w:color="auto"/>
              <w:left w:val="single" w:sz="4" w:space="0" w:color="auto"/>
              <w:bottom w:val="single" w:sz="4" w:space="0" w:color="auto"/>
              <w:right w:val="single" w:sz="4" w:space="0" w:color="auto"/>
            </w:tcBorders>
            <w:hideMark/>
          </w:tcPr>
          <w:p w:rsidR="00306D70" w:rsidRDefault="00306D70" w:rsidP="00C74BB2">
            <w:pPr>
              <w:spacing w:after="0"/>
              <w:ind w:left="0"/>
              <w:rPr>
                <w:sz w:val="20"/>
                <w:szCs w:val="20"/>
                <w:lang w:eastAsia="en-NZ"/>
              </w:rPr>
            </w:pPr>
            <w:r>
              <w:rPr>
                <w:sz w:val="20"/>
                <w:szCs w:val="20"/>
                <w:lang w:eastAsia="en-NZ"/>
              </w:rPr>
              <w:t>30</w:t>
            </w:r>
          </w:p>
        </w:tc>
      </w:tr>
    </w:tbl>
    <w:p w:rsidR="00306D70" w:rsidRDefault="00306D70" w:rsidP="00C74BB2">
      <w:pPr>
        <w:ind w:left="0"/>
        <w:rPr>
          <w:rFonts w:cstheme="minorBidi"/>
          <w:lang w:eastAsia="en-NZ"/>
        </w:rPr>
      </w:pPr>
    </w:p>
    <w:p w:rsidR="00306D70" w:rsidRDefault="00306D70" w:rsidP="00C74BB2">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06D70" w:rsidTr="00306D7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06D70" w:rsidRDefault="00306D70" w:rsidP="00C74BB2">
            <w:pPr>
              <w:keepNext/>
              <w:spacing w:after="0"/>
              <w:ind w:left="0"/>
              <w:rPr>
                <w:b/>
                <w:sz w:val="20"/>
                <w:szCs w:val="20"/>
                <w:lang w:eastAsia="en-NZ"/>
              </w:rPr>
            </w:pPr>
            <w:r>
              <w:rPr>
                <w:b/>
                <w:sz w:val="20"/>
                <w:szCs w:val="20"/>
                <w:lang w:eastAsia="en-NZ"/>
              </w:rPr>
              <w:t>Finding</w:t>
            </w:r>
          </w:p>
        </w:tc>
      </w:tr>
      <w:tr w:rsidR="00306D70" w:rsidTr="00306D70">
        <w:trPr>
          <w:cantSplit/>
        </w:trPr>
        <w:tc>
          <w:tcPr>
            <w:tcW w:w="1984"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06D70" w:rsidRDefault="00306D70" w:rsidP="00C74BB2">
            <w:pPr>
              <w:spacing w:after="0"/>
              <w:ind w:left="0"/>
              <w:rPr>
                <w:sz w:val="20"/>
                <w:szCs w:val="20"/>
                <w:lang w:eastAsia="en-NZ"/>
              </w:rPr>
            </w:pPr>
          </w:p>
        </w:tc>
      </w:tr>
    </w:tbl>
    <w:p w:rsidR="00306D70" w:rsidRDefault="00306D70" w:rsidP="00C74BB2">
      <w:pPr>
        <w:ind w:left="0"/>
        <w:rPr>
          <w:rFonts w:cstheme="minorBidi"/>
          <w:lang w:eastAsia="en-NZ"/>
        </w:rPr>
      </w:pPr>
    </w:p>
    <w:p w:rsidR="00306D70" w:rsidRDefault="00306D70" w:rsidP="00C74BB2">
      <w:pPr>
        <w:ind w:left="0"/>
        <w:rPr>
          <w:lang w:eastAsia="en-NZ"/>
        </w:rPr>
      </w:pPr>
    </w:p>
    <w:p w:rsidR="00C74BB2" w:rsidRDefault="00C74BB2">
      <w:pPr>
        <w:spacing w:after="0"/>
        <w:ind w:left="0"/>
        <w:rPr>
          <w:lang w:eastAsia="en-NZ"/>
        </w:rPr>
      </w:pPr>
      <w:r>
        <w:rPr>
          <w:lang w:eastAsia="en-NZ"/>
        </w:rPr>
        <w:br w:type="page"/>
      </w:r>
    </w:p>
    <w:p w:rsidR="00306D70" w:rsidRDefault="00306D70" w:rsidP="00C74BB2">
      <w:pPr>
        <w:pStyle w:val="Heading1"/>
      </w:pPr>
      <w:r>
        <w:lastRenderedPageBreak/>
        <w:t>NZS 8134.1:2008: Health and Disability Services (Core) Standards</w:t>
      </w:r>
    </w:p>
    <w:p w:rsidR="00306D70" w:rsidRDefault="00306D70" w:rsidP="00C74BB2">
      <w:pPr>
        <w:pStyle w:val="Heading2"/>
        <w:rPr>
          <w:b/>
          <w:bCs/>
        </w:rPr>
      </w:pPr>
      <w:r>
        <w:rPr>
          <w:b/>
          <w:bCs/>
        </w:rPr>
        <w:t>Outcome 1.1: Consumer Rights</w:t>
      </w:r>
    </w:p>
    <w:p w:rsidR="00306D70" w:rsidRDefault="00306D70" w:rsidP="00C74BB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06D70" w:rsidRDefault="00306D70" w:rsidP="00C74BB2">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receive services in accordance with consumer rights legislation.</w:t>
      </w:r>
    </w:p>
    <w:p w:rsidR="00306D70" w:rsidRDefault="00306D70" w:rsidP="00C74BB2">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four caregivers (two from each unit) showed an understanding of the key principles of the code of rights.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are informed of their rights.</w:t>
      </w:r>
    </w:p>
    <w:p w:rsidR="00306D70" w:rsidRDefault="00306D70" w:rsidP="00C74BB2">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D6, 2 and D16.1b.iiiThe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w:t>
            </w:r>
            <w:r>
              <w:rPr>
                <w:rFonts w:eastAsia="Times New Roman" w:cs="Arial"/>
              </w:rPr>
              <w:br/>
              <w:t>On entry to the service, the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r>
              <w:rPr>
                <w:rFonts w:eastAsia="Times New Roman" w:cs="Arial"/>
              </w:rPr>
              <w:br/>
              <w:t>Interviews with six rest home residents identified they are well informed about the code of rights.  The service provides an open-door policy for concerns or complaints.</w:t>
            </w:r>
            <w:r>
              <w:rPr>
                <w:rFonts w:eastAsia="Times New Roman" w:cs="Arial"/>
              </w:rPr>
              <w:br/>
              <w:t>Interviews with three relatives confirmed they are informed of the code of rights.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306D70" w:rsidRDefault="00306D70" w:rsidP="00C74BB2">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There is a confidentiality and resident privacy policy.  The manager is the privacy officer.  During the tour of the facility, respect for privacy and personal space was demonstrated.  Resident files are held in a locked cupboard in the rest home and a locked cupboard in the dementia unit.  Interview with four caregivers (across morning and afternoon shift) could explain ways resident privacy is maintained.  </w:t>
            </w:r>
            <w:r>
              <w:rPr>
                <w:rFonts w:eastAsia="Times New Roman" w:cs="Arial"/>
              </w:rPr>
              <w:br/>
              <w:t xml:space="preserve">Interviews with six rest home residents confirmed that privacy is ensured.  The May 2013 resident satisfaction survey identified that 88% residents/relatives stated privacy was either excellent or good.  </w:t>
            </w:r>
            <w:r>
              <w:rPr>
                <w:rFonts w:eastAsia="Times New Roman" w:cs="Arial"/>
              </w:rPr>
              <w:br/>
              <w:t xml:space="preserve">Resident information includes </w:t>
            </w:r>
            <w:proofErr w:type="spellStart"/>
            <w:r>
              <w:rPr>
                <w:rFonts w:eastAsia="Times New Roman" w:cs="Arial"/>
              </w:rPr>
              <w:t>Bupa</w:t>
            </w:r>
            <w:proofErr w:type="spellEnd"/>
            <w:r>
              <w:rPr>
                <w:rFonts w:eastAsia="Times New Roman" w:cs="Arial"/>
              </w:rPr>
              <w:t xml:space="preserve"> vision and values.  Discussions with six rest home residents and three relatives were positive about the service in respect of considering and being responsive to meeting values and beliefs.  </w:t>
            </w:r>
            <w:r>
              <w:rPr>
                <w:rFonts w:eastAsia="Times New Roman" w:cs="Arial"/>
              </w:rPr>
              <w:br/>
              <w:t xml:space="preserve">D4.1a Cultural and religious beliefs are considered through the admission and assessment process with a cultural assessment completed for all residents.  Family involvement is actively encouraged through all stages of service delivery (confirmed interview).  An initial care planning meeting six weeks after admission is carried out, whereby the resident/family are invited to be involved - cultural/religious needs would be again considered at this time.  </w:t>
            </w:r>
            <w:r>
              <w:rPr>
                <w:rFonts w:eastAsia="Times New Roman" w:cs="Arial"/>
              </w:rPr>
              <w:br/>
              <w:t xml:space="preserve">Residents and family members confirmed that they have adequate rights to choose within the constraints of the service (for example, getting up, having breakfast in bed, meal times and meal alternatives) and that staff are obliging around choice.  Care plans reviewed identified specific individual likes and dislikes.  The four caregivers interviewed could describe examples of giving residents choice including, what time they would like to get up and go to bed, if they would like a shower or not, what they would like to wear and choices about food and activities.  </w:t>
            </w:r>
            <w:r>
              <w:rPr>
                <w:rFonts w:eastAsia="Times New Roman" w:cs="Arial"/>
              </w:rPr>
              <w:br/>
              <w:t>There is a question around 'choice' in the May 2013 resident satisfaction survey, 80% of residents stated excellent or good.</w:t>
            </w:r>
            <w:r>
              <w:rPr>
                <w:rFonts w:eastAsia="Times New Roman" w:cs="Arial"/>
              </w:rPr>
              <w:br/>
              <w:t>A neglect and abuse policy (201) includes definitions and examples of abuse.  Abuse and neglect training was last delivered in March 2013 (seven                        staff attended).</w:t>
            </w:r>
            <w:r>
              <w:rPr>
                <w:rFonts w:eastAsia="Times New Roman" w:cs="Arial"/>
              </w:rPr>
              <w:br/>
              <w:t xml:space="preserve">D3.1b, d, f, </w:t>
            </w:r>
            <w:proofErr w:type="spellStart"/>
            <w:r>
              <w:rPr>
                <w:rFonts w:eastAsia="Times New Roman" w:cs="Arial"/>
              </w:rPr>
              <w:t>i</w:t>
            </w:r>
            <w:proofErr w:type="spellEnd"/>
            <w:r>
              <w:rPr>
                <w:rFonts w:eastAsia="Times New Roman" w:cs="Arial"/>
              </w:rPr>
              <w:t xml:space="preserve"> The service has a philosophy that promotes quality of life, involves residents in decisions about their care, respects their rights and maintains </w:t>
            </w:r>
            <w:r>
              <w:rPr>
                <w:rFonts w:eastAsia="Times New Roman" w:cs="Arial"/>
              </w:rPr>
              <w:lastRenderedPageBreak/>
              <w:t>privacy and individuality.  Person centred care/individuality and independence training is provided to staff annually.</w:t>
            </w:r>
            <w:r>
              <w:rPr>
                <w:rFonts w:eastAsia="Times New Roman" w:cs="Arial"/>
              </w:rPr>
              <w:br/>
              <w:t>D14.4: There are clear instructions provided to residents on entry regarding responsibilities of personal belonging in their admission agreement.  Personal belongings are documented and included in resident files.</w:t>
            </w:r>
            <w:r>
              <w:rPr>
                <w:rFonts w:eastAsia="Times New Roman" w:cs="Arial"/>
              </w:rPr>
              <w:br/>
              <w:t>E4.1a: Two families interviewed from the dementia unit stated that their family member was welcomed into the unit and personal pictures were put up to assist them to orientate to their new environment.</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306D70" w:rsidRDefault="00306D70" w:rsidP="00C74BB2">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A3.2 There is a Maori health plan includes a description of how they will achieve the requirements set out in A3.1 (a) to (e</w:t>
            </w:r>
            <w:proofErr w:type="gramStart"/>
            <w:r>
              <w:rPr>
                <w:rFonts w:eastAsia="Times New Roman" w:cs="Arial"/>
              </w:rPr>
              <w:t>)</w:t>
            </w:r>
            <w:proofErr w:type="gramEnd"/>
            <w:r>
              <w:rPr>
                <w:rFonts w:eastAsia="Times New Roman" w:cs="Arial"/>
              </w:rPr>
              <w:br/>
              <w:t xml:space="preserve">D20.1i The </w:t>
            </w:r>
            <w:proofErr w:type="spellStart"/>
            <w:r>
              <w:rPr>
                <w:rFonts w:eastAsia="Times New Roman" w:cs="Arial"/>
              </w:rPr>
              <w:t>Bupa</w:t>
            </w:r>
            <w:proofErr w:type="spellEnd"/>
            <w:r>
              <w:rPr>
                <w:rFonts w:eastAsia="Times New Roman" w:cs="Arial"/>
              </w:rPr>
              <w:t xml:space="preserve"> Maori health policy was first developed in consultation with </w:t>
            </w:r>
            <w:proofErr w:type="spellStart"/>
            <w:r>
              <w:rPr>
                <w:rFonts w:eastAsia="Times New Roman" w:cs="Arial"/>
              </w:rPr>
              <w:t>kaumatua</w:t>
            </w:r>
            <w:proofErr w:type="spellEnd"/>
            <w:r>
              <w:rPr>
                <w:rFonts w:eastAsia="Times New Roman" w:cs="Arial"/>
              </w:rPr>
              <w:t xml:space="preserve"> and is utilised throughout </w:t>
            </w:r>
            <w:proofErr w:type="spellStart"/>
            <w:r>
              <w:rPr>
                <w:rFonts w:eastAsia="Times New Roman" w:cs="Arial"/>
              </w:rPr>
              <w:t>Bupa’s</w:t>
            </w:r>
            <w:proofErr w:type="spellEnd"/>
            <w:r>
              <w:rPr>
                <w:rFonts w:eastAsia="Times New Roman" w:cs="Arial"/>
              </w:rPr>
              <w:t xml:space="preserve"> facilities.  The ADHB </w:t>
            </w:r>
            <w:proofErr w:type="spellStart"/>
            <w:r>
              <w:rPr>
                <w:rFonts w:eastAsia="Times New Roman" w:cs="Arial"/>
              </w:rPr>
              <w:t>tikanga</w:t>
            </w:r>
            <w:proofErr w:type="spellEnd"/>
            <w:r>
              <w:rPr>
                <w:rFonts w:eastAsia="Times New Roman" w:cs="Arial"/>
              </w:rPr>
              <w:t xml:space="preserve"> best </w:t>
            </w:r>
            <w:r>
              <w:rPr>
                <w:rFonts w:eastAsia="Times New Roman" w:cs="Arial"/>
              </w:rPr>
              <w:lastRenderedPageBreak/>
              <w:t xml:space="preserve">practice guideline is the foundation document around which the policy has been developed.  This guides staff in cultural safety.  This document is also summarised for staff use as a flip chart and is available to all staff throughout the facility.  </w:t>
            </w:r>
            <w:r>
              <w:rPr>
                <w:rFonts w:eastAsia="Times New Roman" w:cs="Arial"/>
              </w:rPr>
              <w:br/>
              <w:t xml:space="preserve">Gladys Mary has an attachment to the policy that relates specifically to their area.  Local Iwi and contact details of </w:t>
            </w:r>
            <w:proofErr w:type="spellStart"/>
            <w:r>
              <w:rPr>
                <w:rFonts w:eastAsia="Times New Roman" w:cs="Arial"/>
              </w:rPr>
              <w:t>tangata</w:t>
            </w:r>
            <w:proofErr w:type="spellEnd"/>
            <w:r>
              <w:rPr>
                <w:rFonts w:eastAsia="Times New Roman" w:cs="Arial"/>
              </w:rPr>
              <w:t xml:space="preserve"> whenua are identified.  The chaplain is also a resource person.  Special events and occasions are celebrated at the home.  This could be described by staff, residents and families interviewed.  </w:t>
            </w:r>
            <w:r>
              <w:rPr>
                <w:rFonts w:eastAsia="Times New Roman" w:cs="Arial"/>
              </w:rPr>
              <w:br/>
              <w:t xml:space="preserve">Through the admission and assessment process, cultural needs/requirements are identified on an individual basis.  A cultural assessment tool is completed for all residents as part of their admission process.  There </w:t>
            </w:r>
            <w:proofErr w:type="gramStart"/>
            <w:r>
              <w:rPr>
                <w:rFonts w:eastAsia="Times New Roman" w:cs="Arial"/>
              </w:rPr>
              <w:t>are  currently</w:t>
            </w:r>
            <w:proofErr w:type="gramEnd"/>
            <w:r>
              <w:rPr>
                <w:rFonts w:eastAsia="Times New Roman" w:cs="Arial"/>
              </w:rPr>
              <w:t xml:space="preserve"> three residents that identify as Maori in the dementia unit [one file reviewed of a resident that identified as Maori included cultural consideration/needs and involvement of whanau].</w:t>
            </w:r>
            <w:r>
              <w:rPr>
                <w:rFonts w:eastAsia="Times New Roman" w:cs="Arial"/>
              </w:rPr>
              <w:b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306D70" w:rsidRDefault="00306D70" w:rsidP="00C74BB2">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306D70" w:rsidRDefault="00306D70" w:rsidP="00C74BB2">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An initial care planning meeting six weeks after admission is carried out, whereby the resident and/or whanau as appropriate/able are invited to be involved.  It is at this time that any beliefs or values are further discussed and incorporated into the care plan.  </w:t>
            </w:r>
            <w:r>
              <w:rPr>
                <w:rFonts w:eastAsia="Times New Roman" w:cs="Arial"/>
              </w:rPr>
              <w:br/>
              <w:t xml:space="preserve">Six monthly multi-disciplinary team meetings are scheduled and occur to assess if needs are being met.  Family are invited to attend.  Family assist residents to complete ' the map of life'.  </w:t>
            </w:r>
            <w:r>
              <w:rPr>
                <w:rFonts w:eastAsia="Times New Roman" w:cs="Arial"/>
              </w:rPr>
              <w:br/>
              <w:t>Discussions with relatives all identified that values and beliefs were considered.  Discussion with six residents all stated that staff took into account their culture and values.</w:t>
            </w:r>
            <w:r>
              <w:rPr>
                <w:rFonts w:eastAsia="Times New Roman" w:cs="Arial"/>
              </w:rPr>
              <w:br/>
              <w:t>D3.1g The service provides a culturally appropriate service by ensuring cultural requirements of the residents are understood and considered when providing care to residents.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receive services of an appropriate standard.</w:t>
      </w:r>
    </w:p>
    <w:p w:rsidR="00306D70" w:rsidRDefault="00306D70" w:rsidP="00C74BB2">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proofErr w:type="spellStart"/>
            <w:r>
              <w:rPr>
                <w:rFonts w:eastAsia="Times New Roman" w:cs="Arial"/>
                <w:sz w:val="20"/>
                <w:szCs w:val="20"/>
              </w:rPr>
              <w:t>Bupa</w:t>
            </w:r>
            <w:proofErr w:type="spellEnd"/>
            <w:r>
              <w:rPr>
                <w:rFonts w:eastAsia="Times New Roman" w:cs="Arial"/>
                <w:sz w:val="20"/>
                <w:szCs w:val="20"/>
              </w:rPr>
              <w:t xml:space="preserve"> provides a quarterly clinical newsletter called </w:t>
            </w:r>
            <w:proofErr w:type="spellStart"/>
            <w:r>
              <w:rPr>
                <w:rFonts w:eastAsia="Times New Roman" w:cs="Arial"/>
                <w:sz w:val="20"/>
                <w:szCs w:val="20"/>
              </w:rPr>
              <w:t>Bupa</w:t>
            </w:r>
            <w:proofErr w:type="spellEnd"/>
            <w:r>
              <w:rPr>
                <w:rFonts w:eastAsia="Times New Roman" w:cs="Arial"/>
                <w:sz w:val="20"/>
                <w:szCs w:val="20"/>
              </w:rPr>
              <w:t xml:space="preserve"> Nurse, which provides a forum to explore clinical issues, ask questions, share experiences and updates with all qualified nurses in the company.  These were sighted at Gladys Mary.  Across </w:t>
            </w:r>
            <w:proofErr w:type="spellStart"/>
            <w:r>
              <w:rPr>
                <w:rFonts w:eastAsia="Times New Roman" w:cs="Arial"/>
                <w:sz w:val="20"/>
                <w:szCs w:val="20"/>
              </w:rPr>
              <w:t>Bupa</w:t>
            </w:r>
            <w:proofErr w:type="spellEnd"/>
            <w:r>
              <w:rPr>
                <w:rFonts w:eastAsia="Times New Roman" w:cs="Arial"/>
                <w:sz w:val="20"/>
                <w:szCs w:val="20"/>
              </w:rPr>
              <w:t xml:space="preserve">, four benchmarking groups are established for rest home, hospital, dementia, and psychogeriatric/mental health services.  Gladys Mary is currently benchmarked in two areas (rest home, and dementia).  A quality improvement programme is implemented that includes performance monitoring.  Graphs and data </w:t>
            </w:r>
            <w:proofErr w:type="gramStart"/>
            <w:r>
              <w:rPr>
                <w:rFonts w:eastAsia="Times New Roman" w:cs="Arial"/>
                <w:sz w:val="20"/>
                <w:szCs w:val="20"/>
              </w:rPr>
              <w:t>is</w:t>
            </w:r>
            <w:proofErr w:type="gramEnd"/>
            <w:r>
              <w:rPr>
                <w:rFonts w:eastAsia="Times New Roman" w:cs="Arial"/>
                <w:sz w:val="20"/>
                <w:szCs w:val="20"/>
              </w:rPr>
              <w:t xml:space="preserve"> provided to Gladys Mary staff on the noticeboard and there are examples of corrective actions completed when trends are evident or areas are above the benchmark, i.e.: falls were above the benchmark in October 2013 in the rest home.  A quality action form has been established and falls reduced in November.  </w:t>
            </w:r>
            <w:r>
              <w:rPr>
                <w:rFonts w:eastAsia="Times New Roman" w:cs="Arial"/>
                <w:sz w:val="20"/>
                <w:szCs w:val="20"/>
              </w:rPr>
              <w:br/>
              <w:t xml:space="preserve">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These are shared with Gladys Mary.  </w:t>
            </w:r>
            <w:proofErr w:type="spellStart"/>
            <w:r>
              <w:rPr>
                <w:rFonts w:eastAsia="Times New Roman" w:cs="Arial"/>
                <w:sz w:val="20"/>
                <w:szCs w:val="20"/>
              </w:rPr>
              <w:t>Bupa</w:t>
            </w:r>
            <w:proofErr w:type="spellEnd"/>
            <w:r>
              <w:rPr>
                <w:rFonts w:eastAsia="Times New Roman" w:cs="Arial"/>
                <w:sz w:val="20"/>
                <w:szCs w:val="20"/>
              </w:rPr>
              <w:t xml:space="preserve"> has robust quality and risk management systems and these are implemented at Gladys Mary supported by a number of meetings held on a regular basis.  </w:t>
            </w:r>
            <w:r>
              <w:rPr>
                <w:rFonts w:eastAsia="Times New Roman" w:cs="Arial"/>
                <w:sz w:val="20"/>
                <w:szCs w:val="20"/>
              </w:rPr>
              <w:br/>
              <w:t xml:space="preserve">ARC A2.2: Services are provided at Gladys Mary that adhere to the health &amp; disability services standards.  </w:t>
            </w:r>
            <w:r>
              <w:rPr>
                <w:rFonts w:eastAsia="Times New Roman" w:cs="Arial"/>
                <w:sz w:val="20"/>
                <w:szCs w:val="20"/>
              </w:rPr>
              <w:br/>
              <w:t xml:space="preserve">D1.3: all approved service standards are adhered to.  </w:t>
            </w:r>
            <w:r>
              <w:rPr>
                <w:rFonts w:eastAsia="Times New Roman" w:cs="Arial"/>
                <w:sz w:val="20"/>
                <w:szCs w:val="20"/>
              </w:rPr>
              <w:br/>
              <w:t xml:space="preserve"> </w:t>
            </w:r>
            <w:r>
              <w:rPr>
                <w:rFonts w:eastAsia="Times New Roman" w:cs="Arial"/>
                <w:sz w:val="20"/>
                <w:szCs w:val="20"/>
              </w:rPr>
              <w:br/>
              <w:t xml:space="preserve"> At an organisational level,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rFonts w:eastAsia="Times New Roman" w:cs="Arial"/>
                <w:sz w:val="20"/>
                <w:szCs w:val="20"/>
              </w:rPr>
              <w:t>Bupa</w:t>
            </w:r>
            <w:proofErr w:type="spellEnd"/>
            <w:r>
              <w:rPr>
                <w:rFonts w:eastAsia="Times New Roman" w:cs="Arial"/>
                <w:sz w:val="20"/>
                <w:szCs w:val="20"/>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Policies are signed off as read by staff at Gladys Mary.  A number of core clinical practices also have education packages for staff, which are based on their policies, and these are implemented at Gladys Mary.</w:t>
            </w:r>
            <w:r>
              <w:rPr>
                <w:rFonts w:eastAsia="Times New Roman" w:cs="Arial"/>
                <w:sz w:val="20"/>
                <w:szCs w:val="20"/>
              </w:rPr>
              <w:br/>
            </w:r>
            <w:r>
              <w:rPr>
                <w:rFonts w:eastAsia="Times New Roman" w:cs="Arial"/>
                <w:sz w:val="20"/>
                <w:szCs w:val="20"/>
              </w:rPr>
              <w:br/>
              <w:t xml:space="preserve">There is </w:t>
            </w:r>
            <w:proofErr w:type="gramStart"/>
            <w:r>
              <w:rPr>
                <w:rFonts w:eastAsia="Times New Roman" w:cs="Arial"/>
                <w:sz w:val="20"/>
                <w:szCs w:val="20"/>
              </w:rPr>
              <w:t>a human</w:t>
            </w:r>
            <w:proofErr w:type="gramEnd"/>
            <w:r>
              <w:rPr>
                <w:rFonts w:eastAsia="Times New Roman" w:cs="Arial"/>
                <w:sz w:val="20"/>
                <w:szCs w:val="20"/>
              </w:rPr>
              <w:t xml:space="preserve"> resources - learning and development fund policy.  The objective of this policy is to ensure the on-going learning and development of all employees.  The policy identifies funding available through </w:t>
            </w:r>
            <w:proofErr w:type="spellStart"/>
            <w:r>
              <w:rPr>
                <w:rFonts w:eastAsia="Times New Roman" w:cs="Arial"/>
                <w:sz w:val="20"/>
                <w:szCs w:val="20"/>
              </w:rPr>
              <w:t>Bupa</w:t>
            </w:r>
            <w:proofErr w:type="spellEnd"/>
            <w:r>
              <w:rPr>
                <w:rFonts w:eastAsia="Times New Roman" w:cs="Arial"/>
                <w:sz w:val="20"/>
                <w:szCs w:val="20"/>
              </w:rPr>
              <w:t xml:space="preserve"> for three staff categories a) registered nurses - post-graduate clinical studies, b) leadership and management skill development and c) enrolled nurses and nurse assistants.</w:t>
            </w:r>
            <w:r>
              <w:rPr>
                <w:rFonts w:eastAsia="Times New Roman" w:cs="Arial"/>
                <w:sz w:val="20"/>
                <w:szCs w:val="20"/>
              </w:rPr>
              <w:br/>
            </w:r>
            <w:r>
              <w:rPr>
                <w:rFonts w:eastAsia="Times New Roman" w:cs="Arial"/>
                <w:sz w:val="20"/>
                <w:szCs w:val="20"/>
              </w:rPr>
              <w:br/>
            </w:r>
            <w:proofErr w:type="spellStart"/>
            <w:r>
              <w:rPr>
                <w:rFonts w:eastAsia="Times New Roman" w:cs="Arial"/>
                <w:sz w:val="20"/>
                <w:szCs w:val="20"/>
              </w:rPr>
              <w:t>Bupa</w:t>
            </w:r>
            <w:proofErr w:type="spellEnd"/>
            <w:r>
              <w:rPr>
                <w:rFonts w:eastAsia="Times New Roman" w:cs="Arial"/>
                <w:sz w:val="20"/>
                <w:szCs w:val="20"/>
              </w:rPr>
              <w:t xml:space="preserve"> has introduced a "personal best" initiative whereby staff undertake a project to benefit or enhance the life of a resident(s).  This is implemented at Gladys Mary.  The organisation has a number of quality projects running including reducing antipsychotic drug usage (led by the </w:t>
            </w:r>
            <w:proofErr w:type="spellStart"/>
            <w:r>
              <w:rPr>
                <w:rFonts w:eastAsia="Times New Roman" w:cs="Arial"/>
                <w:sz w:val="20"/>
                <w:szCs w:val="20"/>
              </w:rPr>
              <w:t>Bupa</w:t>
            </w:r>
            <w:proofErr w:type="spellEnd"/>
            <w:r>
              <w:rPr>
                <w:rFonts w:eastAsia="Times New Roman" w:cs="Arial"/>
                <w:sz w:val="20"/>
                <w:szCs w:val="20"/>
              </w:rPr>
              <w:t xml:space="preserve"> Geriatrician)</w:t>
            </w:r>
            <w:proofErr w:type="gramStart"/>
            <w:r>
              <w:rPr>
                <w:rFonts w:eastAsia="Times New Roman" w:cs="Arial"/>
                <w:sz w:val="20"/>
                <w:szCs w:val="20"/>
              </w:rPr>
              <w:t>,</w:t>
            </w:r>
            <w:proofErr w:type="gramEnd"/>
            <w:r>
              <w:rPr>
                <w:rFonts w:eastAsia="Times New Roman" w:cs="Arial"/>
                <w:sz w:val="20"/>
                <w:szCs w:val="20"/>
              </w:rPr>
              <w:t xml:space="preserve"> Gladys Mary is part of this.  There is a dementia care newsletter that includes education/information from the </w:t>
            </w:r>
            <w:proofErr w:type="spellStart"/>
            <w:r>
              <w:rPr>
                <w:rFonts w:eastAsia="Times New Roman" w:cs="Arial"/>
                <w:sz w:val="20"/>
                <w:szCs w:val="20"/>
              </w:rPr>
              <w:t>Bupa</w:t>
            </w:r>
            <w:proofErr w:type="spellEnd"/>
            <w:r>
              <w:rPr>
                <w:rFonts w:eastAsia="Times New Roman" w:cs="Arial"/>
                <w:sz w:val="20"/>
                <w:szCs w:val="20"/>
              </w:rPr>
              <w:t xml:space="preserve"> Director of Dementia Care and consultant psychologist and Dementia Care advisor.  Quality Improvement alerts are also forwarded from head office to minimise potential risks occurring and the facility is required to complete an action plan.  An example of one sited was as actioned at Gladys Mary June 2013.  </w:t>
            </w:r>
            <w:r>
              <w:rPr>
                <w:rFonts w:eastAsia="Times New Roman" w:cs="Arial"/>
                <w:sz w:val="20"/>
                <w:szCs w:val="20"/>
              </w:rPr>
              <w:br/>
              <w:t xml:space="preserve"> </w:t>
            </w:r>
            <w:r>
              <w:rPr>
                <w:rFonts w:eastAsia="Times New Roman" w:cs="Arial"/>
                <w:sz w:val="20"/>
                <w:szCs w:val="20"/>
              </w:rPr>
              <w:br/>
              <w:t xml:space="preserve">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rPr>
                <w:rFonts w:eastAsia="Times New Roman" w:cs="Arial"/>
                <w:sz w:val="20"/>
                <w:szCs w:val="20"/>
              </w:rPr>
              <w:t>Bupa</w:t>
            </w:r>
            <w:proofErr w:type="spellEnd"/>
            <w:r>
              <w:rPr>
                <w:rFonts w:eastAsia="Times New Roman" w:cs="Arial"/>
                <w:sz w:val="20"/>
                <w:szCs w:val="20"/>
              </w:rPr>
              <w:t xml:space="preserve"> qualified nurse’s education day and education session at monthly meeting.  </w:t>
            </w:r>
            <w:r>
              <w:rPr>
                <w:rFonts w:eastAsia="Times New Roman" w:cs="Arial"/>
                <w:sz w:val="20"/>
                <w:szCs w:val="20"/>
              </w:rPr>
              <w:br/>
            </w:r>
            <w:r>
              <w:rPr>
                <w:rFonts w:eastAsia="Times New Roman" w:cs="Arial"/>
                <w:sz w:val="20"/>
                <w:szCs w:val="20"/>
              </w:rPr>
              <w:br/>
              <w:t xml:space="preserve">ARC D17.7c There </w:t>
            </w:r>
            <w:proofErr w:type="gramStart"/>
            <w:r>
              <w:rPr>
                <w:rFonts w:eastAsia="Times New Roman" w:cs="Arial"/>
                <w:sz w:val="20"/>
                <w:szCs w:val="20"/>
              </w:rPr>
              <w:t>are</w:t>
            </w:r>
            <w:proofErr w:type="gramEnd"/>
            <w:r>
              <w:rPr>
                <w:rFonts w:eastAsia="Times New Roman" w:cs="Arial"/>
                <w:sz w:val="20"/>
                <w:szCs w:val="20"/>
              </w:rPr>
              <w:t xml:space="preserve"> implemented competencies for care workers, enrolled nurses and registered nurses.  Standardised annual education programme, core competency assessments and orientation programmes have been implemented at Gladys Mary.  Competencies are completed for key nursing skills at Gladys Mary including (but not limited to); a) moving &amp; handling, b) wound care, c) sub cut fluids, d) assessment tools, and e) medication.  RNs have access to external training.  </w:t>
            </w:r>
            <w:r>
              <w:rPr>
                <w:rFonts w:eastAsia="Times New Roman" w:cs="Arial"/>
                <w:sz w:val="20"/>
                <w:szCs w:val="20"/>
              </w:rPr>
              <w:br/>
              <w:t xml:space="preserve">  </w:t>
            </w:r>
            <w:r>
              <w:rPr>
                <w:rFonts w:eastAsia="Times New Roman" w:cs="Arial"/>
                <w:sz w:val="20"/>
                <w:szCs w:val="20"/>
              </w:rPr>
              <w:br/>
            </w:r>
            <w:r>
              <w:rPr>
                <w:rFonts w:eastAsia="Times New Roman" w:cs="Arial"/>
                <w:sz w:val="20"/>
                <w:szCs w:val="20"/>
              </w:rPr>
              <w:lastRenderedPageBreak/>
              <w:t>Discussions with six rest home residents and three relatives were positive about the care they receive.</w:t>
            </w:r>
            <w:r>
              <w:rPr>
                <w:rFonts w:eastAsia="Times New Roman" w:cs="Arial"/>
                <w:sz w:val="20"/>
                <w:szCs w:val="20"/>
              </w:rPr>
              <w:br/>
            </w:r>
            <w:r>
              <w:rPr>
                <w:rFonts w:eastAsia="Times New Roman" w:cs="Arial"/>
                <w:sz w:val="20"/>
                <w:szCs w:val="20"/>
              </w:rPr>
              <w:br/>
              <w:t xml:space="preserve">Gladys Mary has gone through many changes in the past 18 months- A new manager, clinical manager (Apr13), and the opening of a new dementia service.  The facility has had a stable senior staff for just over a year.  This has helped to establish the new dementia wing and progress the service with new ideas and quality improvements for the residents, team and the facility.  </w:t>
            </w:r>
            <w:r>
              <w:rPr>
                <w:rFonts w:eastAsia="Times New Roman" w:cs="Arial"/>
                <w:sz w:val="20"/>
                <w:szCs w:val="20"/>
              </w:rPr>
              <w:br/>
              <w:t>Staff stated there is a good positive atmosphere within the facility and there has been a lot of education and work around person centred care especially within the dementia unit.  Interviews identify that staff are developing a sound understanding of this philosophy and realising the benefits of this approach to care.  This understanding has also resulted in fewer staff incidents over the last year.</w:t>
            </w:r>
            <w:r>
              <w:rPr>
                <w:rFonts w:eastAsia="Times New Roman" w:cs="Arial"/>
                <w:sz w:val="20"/>
                <w:szCs w:val="20"/>
              </w:rPr>
              <w:br/>
              <w:t>Gladys Mary Care home has had no HDC complaints over the last year</w:t>
            </w:r>
            <w:r>
              <w:rPr>
                <w:rFonts w:eastAsia="Times New Roman" w:cs="Arial"/>
                <w:sz w:val="20"/>
                <w:szCs w:val="20"/>
              </w:rPr>
              <w:br/>
              <w:t xml:space="preserve">There has been a huge improvement on the Quality Improvement within the facility and the environment.  The </w:t>
            </w:r>
            <w:proofErr w:type="gramStart"/>
            <w:r>
              <w:rPr>
                <w:rFonts w:eastAsia="Times New Roman" w:cs="Arial"/>
                <w:sz w:val="20"/>
                <w:szCs w:val="20"/>
              </w:rPr>
              <w:t>staff are</w:t>
            </w:r>
            <w:proofErr w:type="gramEnd"/>
            <w:r>
              <w:rPr>
                <w:rFonts w:eastAsia="Times New Roman" w:cs="Arial"/>
                <w:sz w:val="20"/>
                <w:szCs w:val="20"/>
              </w:rPr>
              <w:t xml:space="preserve"> committed to Personal Best Programme and have come up with some great initiatives to improve the physical and emotional wellbeing of residents.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06D70" w:rsidRDefault="00306D70" w:rsidP="00C74BB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eastAsia="Times New Roman" w:cs="Arial"/>
              </w:rPr>
              <w:br/>
              <w:t xml:space="preserve">The relief manager interviewed stated that they record contact with family/whanau on the family/whanau contact record.  </w:t>
            </w:r>
            <w:r>
              <w:rPr>
                <w:rFonts w:eastAsia="Times New Roman" w:cs="Arial"/>
              </w:rPr>
              <w:br/>
              <w:t xml:space="preserve">Accident/incident forms have a section to indicate if family/whanau have been informed (or not) of an accident/incident.  </w:t>
            </w:r>
            <w:r>
              <w:rPr>
                <w:rFonts w:eastAsia="Times New Roman" w:cs="Arial"/>
              </w:rPr>
              <w:br/>
              <w:t xml:space="preserve">Incident forms reviewed for January 2014 (to date) and December 13 identified that in five of seven rest </w:t>
            </w:r>
            <w:proofErr w:type="gramStart"/>
            <w:r>
              <w:rPr>
                <w:rFonts w:eastAsia="Times New Roman" w:cs="Arial"/>
              </w:rPr>
              <w:t>home</w:t>
            </w:r>
            <w:proofErr w:type="gramEnd"/>
            <w:r>
              <w:rPr>
                <w:rFonts w:eastAsia="Times New Roman" w:cs="Arial"/>
              </w:rPr>
              <w:t xml:space="preserve">, six of nine dementia incident forms </w:t>
            </w:r>
            <w:r>
              <w:rPr>
                <w:rFonts w:eastAsia="Times New Roman" w:cs="Arial"/>
              </w:rPr>
              <w:lastRenderedPageBreak/>
              <w:t>identified that family were notified.  As part of the internal auditing system, incident/accident forms are audited and a criterion is identified around "incident forms" informing family.  This was last completed in Oct 2013 at Gladys Mary with a result of 100%.  Families often give instructions to staff regarding what they would like to be contacted about and when should an accident/incident of a certain type occur.  This is documented in the resident files.</w:t>
            </w:r>
            <w:r>
              <w:rPr>
                <w:rFonts w:eastAsia="Times New Roman" w:cs="Arial"/>
              </w:rPr>
              <w:br/>
              <w:t xml:space="preserve">D16.4b All three relatives interviewed stated that they are always informed when their family members health status changes.  </w:t>
            </w:r>
            <w:r>
              <w:rPr>
                <w:rFonts w:eastAsia="Times New Roman" w:cs="Arial"/>
              </w:rPr>
              <w:br/>
            </w:r>
            <w:r>
              <w:rPr>
                <w:rFonts w:eastAsia="Times New Roman" w:cs="Arial"/>
              </w:rPr>
              <w:br/>
              <w:t xml:space="preserve">At an organisational level, a residents/relatives association provides a more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chief executive officer, the general manager quality and risk and the consultant geriatrician.  Newsletters were in place at Gladys Mary.</w:t>
            </w:r>
            <w:r>
              <w:rPr>
                <w:rFonts w:eastAsia="Times New Roman" w:cs="Arial"/>
              </w:rPr>
              <w:br/>
              <w:t xml:space="preserve">Interpreter policy and contact details of interpreters.  A list of Language Lines and Government Agencies is available.  </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 xml:space="preserve">D16.1b.ii The residents and family are informed prior to entry of the scope of services and any items they have to pay that is not covered by the agreement.  </w:t>
            </w:r>
            <w:r>
              <w:rPr>
                <w:rFonts w:eastAsia="Times New Roman" w:cs="Arial"/>
              </w:rPr>
              <w:br/>
              <w:t>‘D11.3 The information pack is available in large print and advised that this can be read to residents.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Accident/incident forms have a section to indicate if family/whanau have been informed (or not) of an accident/incident.  </w:t>
            </w:r>
            <w:r>
              <w:rPr>
                <w:rFonts w:eastAsia="Times New Roman" w:cs="Arial"/>
              </w:rPr>
              <w:br/>
              <w:t xml:space="preserve">Incident forms reviewed for January 2014 (to date) and December 13 identified that in five of seven rest </w:t>
            </w:r>
            <w:proofErr w:type="gramStart"/>
            <w:r>
              <w:rPr>
                <w:rFonts w:eastAsia="Times New Roman" w:cs="Arial"/>
              </w:rPr>
              <w:t>home</w:t>
            </w:r>
            <w:proofErr w:type="gramEnd"/>
            <w:r>
              <w:rPr>
                <w:rFonts w:eastAsia="Times New Roman" w:cs="Arial"/>
              </w:rPr>
              <w:t>, six of nine dementia incident forms identified that family were notified.  As part of the internal auditing system, incident/accident forms are audited and a criterion is identified around "incident forms" informing family.  This was last completed in Oct 2013 at Gladys Mary with a result of 100%.  Families often give instructions to staff regarding what they would like to be contacted about and when should an accident/incident of a certain type occur.  This is documented in the resident files.</w:t>
            </w:r>
            <w:r>
              <w:rPr>
                <w:rFonts w:eastAsia="Times New Roman" w:cs="Arial"/>
              </w:rPr>
              <w:br/>
              <w:t xml:space="preserve">D16.4b All three relatives interviewed stated that they are always informed when their family members health status changes.  </w:t>
            </w:r>
            <w:r>
              <w:rPr>
                <w:rFonts w:eastAsia="Times New Roman" w:cs="Arial"/>
              </w:rPr>
              <w:br/>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Two of seven rest home, and four of nine dementia incident forms did not identify that family were notified</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Ensure documentation reflects that family are informed of incidents unless they request otherwise.</w:t>
            </w: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06D70" w:rsidRDefault="00306D70" w:rsidP="00C74BB2">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lang w:val="en-US"/>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r>
              <w:rPr>
                <w:rFonts w:eastAsia="Times New Roman" w:cs="Arial"/>
                <w:noProof/>
                <w:lang w:val="en-US"/>
              </w:rPr>
              <w:br/>
              <w:t>Required consent forms and advance directive forms were evident on six resident files (three dementia, three rest home) reviewed.</w:t>
            </w:r>
            <w:r>
              <w:rPr>
                <w:rFonts w:eastAsia="Times New Roman" w:cs="Arial"/>
                <w:noProof/>
                <w:lang w:val="en-US"/>
              </w:rPr>
              <w:br/>
              <w:t>Discussions with four caregivers (two dementia, two rest home) confirmed that they were familiar with the requirements to obtain informed consent for personal care, entering rooms and so on.  Discussions with the facility manager and the relief manager identified that staff were familiar with advanced directives and the fact that only the resident (deemed competent) could sign the advance directive.</w:t>
            </w:r>
            <w:r>
              <w:rPr>
                <w:rFonts w:eastAsia="Times New Roman" w:cs="Arial"/>
                <w:noProof/>
                <w:lang w:val="en-US"/>
              </w:rPr>
              <w:br/>
              <w:t>There is an advance directive policy. The Bupa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r>
              <w:rPr>
                <w:rFonts w:eastAsia="Times New Roman" w:cs="Arial"/>
                <w:noProof/>
                <w:lang w:val="en-US"/>
              </w:rPr>
              <w:br/>
              <w:t>Completed resuscitation treatment plan forms were evident on all sixresident files reviewed. The service is working through ensuing all files evidence written discussion with family.</w:t>
            </w:r>
            <w:r>
              <w:rPr>
                <w:rFonts w:eastAsia="Times New Roman" w:cs="Arial"/>
                <w:noProof/>
                <w:lang w:val="en-US"/>
              </w:rPr>
              <w:br/>
              <w:t>D13.1 there were six admission agreements sighted.</w:t>
            </w:r>
            <w:r>
              <w:rPr>
                <w:rFonts w:eastAsia="Times New Roman" w:cs="Arial"/>
                <w:noProof/>
                <w:lang w:val="en-US"/>
              </w:rPr>
              <w:br/>
              <w:t>D3.1.d Discussion with three family ( two dementia, one rest home) identified that the service actively involves them in decisions that affect their relatives lives.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306D70" w:rsidRDefault="00306D70" w:rsidP="00C74BB2">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Advocacy policy (026).  Residents are provided with a copy of the Code of Health and Disability Services Consumer Rights and Advocacy pamphlets on entry.  Interviews with the relief manager and caregivers described how residents are informed about advocacy and support.  A resident advocate (Chaplain) is available at Gladys Mary.</w:t>
            </w:r>
            <w:r>
              <w:rPr>
                <w:rFonts w:eastAsia="Times New Roman" w:cs="Arial"/>
              </w:rPr>
              <w:br/>
              <w:t>Interviews with six rest home residents confirmed that they are aware of their right to access advocacy.</w:t>
            </w:r>
            <w:r>
              <w:rPr>
                <w:rFonts w:eastAsia="Times New Roman" w:cs="Arial"/>
              </w:rPr>
              <w:br/>
              <w:t xml:space="preserve">D4.1d; Discussion with three family identified that the service provides opportunities for the family/EPOA to be involved in decisions.  </w:t>
            </w:r>
            <w:r>
              <w:rPr>
                <w:rFonts w:eastAsia="Times New Roman" w:cs="Arial"/>
              </w:rPr>
              <w:br/>
              <w:t>ARC D4.1e</w:t>
            </w:r>
            <w:proofErr w:type="gramStart"/>
            <w:r>
              <w:rPr>
                <w:rFonts w:eastAsia="Times New Roman" w:cs="Arial"/>
              </w:rPr>
              <w:t>,:</w:t>
            </w:r>
            <w:proofErr w:type="gramEnd"/>
            <w:r>
              <w:rPr>
                <w:rFonts w:eastAsia="Times New Roman" w:cs="Arial"/>
              </w:rPr>
              <w:t xml:space="preserve"> Six resident files reviewed included information on resident’s family/whanau and chosen social networks.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306D70" w:rsidRDefault="00306D70" w:rsidP="00C74BB2">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D3.1h; All relatives interviewed stated they could visit at any time and that they are encouraged to be involved with the service and care.  Visitors were observed coming and going during the audit.</w:t>
            </w:r>
            <w:r>
              <w:rPr>
                <w:rFonts w:eastAsia="Times New Roman" w:cs="Arial"/>
              </w:rPr>
              <w:br/>
              <w:t>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six rest home residents confirmed that the activity staff help them assess the community such as go shopping.</w:t>
            </w:r>
            <w:r>
              <w:rPr>
                <w:rFonts w:eastAsia="Times New Roman" w:cs="Arial"/>
              </w:rPr>
              <w:br/>
              <w:t>D3.1.e Discussion with four caregivers, and three relatives that they are supported and encouraged to remain involved in the community and external groups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306D70" w:rsidRDefault="00306D70" w:rsidP="00C74BB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06D70" w:rsidRDefault="00306D70" w:rsidP="00C74BB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The number of complaints received each month is reported monthly to care services via the facility benchmarking spreadsheet'.</w:t>
            </w:r>
            <w:r>
              <w:rPr>
                <w:rFonts w:eastAsia="Times New Roman" w:cs="Arial"/>
              </w:rPr>
              <w:br/>
              <w:t xml:space="preserve">There is a complaints flowchart.  </w:t>
            </w:r>
            <w:r>
              <w:rPr>
                <w:rFonts w:eastAsia="Times New Roman" w:cs="Arial"/>
              </w:rPr>
              <w:br/>
              <w:t xml:space="preserve">D13.3h. The complaints procedure is provided to resident/relatives at entry and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eastAsia="Times New Roman" w:cs="Arial"/>
              </w:rPr>
              <w:br/>
              <w:t>Discussion with six rest home residents and three relatives confirmed they were provided with information on complaints and complaints forms.  2013 complaints were reviewed and included three written complaints and two verbal complaints. All were well documented including investigation, follow up letter and resolution.</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2"/>
        <w:rPr>
          <w:b/>
          <w:bCs/>
        </w:rPr>
      </w:pPr>
      <w:r>
        <w:rPr>
          <w:b/>
          <w:bCs/>
        </w:rPr>
        <w:t>Outcome 1.2: Organisational Management</w:t>
      </w:r>
    </w:p>
    <w:p w:rsidR="00306D70" w:rsidRDefault="00306D70" w:rsidP="00C74BB2">
      <w:pPr>
        <w:pStyle w:val="OutcomeDescription"/>
        <w:rPr>
          <w:lang w:eastAsia="en-NZ"/>
        </w:rPr>
      </w:pPr>
      <w:r>
        <w:rPr>
          <w:lang w:eastAsia="en-NZ"/>
        </w:rPr>
        <w:t>Consumers receive services that comply with legislation and are managed in a safe, efficient, and effective manner.</w:t>
      </w:r>
    </w:p>
    <w:p w:rsidR="00306D70" w:rsidRDefault="00306D70" w:rsidP="00C74BB2">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06D70" w:rsidRDefault="00306D70" w:rsidP="00C74BB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proofErr w:type="spellStart"/>
            <w:r>
              <w:rPr>
                <w:rFonts w:eastAsia="Times New Roman" w:cs="Arial"/>
                <w:sz w:val="20"/>
                <w:szCs w:val="20"/>
              </w:rPr>
              <w:t>Bupa's</w:t>
            </w:r>
            <w:proofErr w:type="spellEnd"/>
            <w:r>
              <w:rPr>
                <w:rFonts w:eastAsia="Times New Roman" w:cs="Arial"/>
                <w:sz w:val="20"/>
                <w:szCs w:val="20"/>
              </w:rPr>
              <w:t xml:space="preserve"> overall vision is "Taking care of the lives in our hands". There are six key values that are displayed on the wall. There is an overall </w:t>
            </w:r>
            <w:proofErr w:type="spellStart"/>
            <w:r>
              <w:rPr>
                <w:rFonts w:eastAsia="Times New Roman" w:cs="Arial"/>
                <w:sz w:val="20"/>
                <w:szCs w:val="20"/>
              </w:rPr>
              <w:t>Bupa</w:t>
            </w:r>
            <w:proofErr w:type="spellEnd"/>
            <w:r>
              <w:rPr>
                <w:rFonts w:eastAsia="Times New Roman" w:cs="Arial"/>
                <w:sz w:val="20"/>
                <w:szCs w:val="20"/>
              </w:rPr>
              <w:t xml:space="preserve"> business plan and risk management plan. Additionally, each </w:t>
            </w:r>
            <w:proofErr w:type="spellStart"/>
            <w:r>
              <w:rPr>
                <w:rFonts w:eastAsia="Times New Roman" w:cs="Arial"/>
                <w:sz w:val="20"/>
                <w:szCs w:val="20"/>
              </w:rPr>
              <w:t>Bupa</w:t>
            </w:r>
            <w:proofErr w:type="spellEnd"/>
            <w:r>
              <w:rPr>
                <w:rFonts w:eastAsia="Times New Roman" w:cs="Arial"/>
                <w:sz w:val="20"/>
                <w:szCs w:val="20"/>
              </w:rPr>
              <w:t xml:space="preserve"> facility develops an annual quality plan. </w:t>
            </w:r>
            <w:r>
              <w:rPr>
                <w:rFonts w:eastAsia="Times New Roman" w:cs="Arial"/>
                <w:sz w:val="20"/>
                <w:szCs w:val="20"/>
              </w:rPr>
              <w:br/>
            </w:r>
            <w:r>
              <w:rPr>
                <w:rFonts w:eastAsia="Times New Roman" w:cs="Arial"/>
                <w:sz w:val="20"/>
                <w:szCs w:val="20"/>
              </w:rPr>
              <w:br/>
              <w:t>Gladys Mary set specific quality goals for 2013 including (but not limited to); a) Concentrated on improving the environment .b) to ensure that all caregivers have enrolled and completed the dementia units by 31 July 2013; c) to ensure the Gladys Mary staff become active and participate in the B-fit programme.</w:t>
            </w:r>
            <w:r>
              <w:rPr>
                <w:rFonts w:eastAsia="Times New Roman" w:cs="Arial"/>
                <w:sz w:val="20"/>
                <w:szCs w:val="20"/>
              </w:rPr>
              <w:br/>
            </w:r>
            <w:r>
              <w:rPr>
                <w:rFonts w:eastAsia="Times New Roman" w:cs="Arial"/>
                <w:sz w:val="20"/>
                <w:szCs w:val="20"/>
              </w:rPr>
              <w:br/>
            </w:r>
            <w:proofErr w:type="spellStart"/>
            <w:r>
              <w:rPr>
                <w:rFonts w:eastAsia="Times New Roman" w:cs="Arial"/>
                <w:sz w:val="20"/>
                <w:szCs w:val="20"/>
              </w:rPr>
              <w:t>Bupa</w:t>
            </w:r>
            <w:proofErr w:type="spellEnd"/>
            <w:r>
              <w:rPr>
                <w:rFonts w:eastAsia="Times New Roman" w:cs="Arial"/>
                <w:sz w:val="20"/>
                <w:szCs w:val="20"/>
              </w:rPr>
              <w:t xml:space="preserve"> Gladys Mary provides rest </w:t>
            </w:r>
            <w:proofErr w:type="gramStart"/>
            <w:r>
              <w:rPr>
                <w:rFonts w:eastAsia="Times New Roman" w:cs="Arial"/>
                <w:sz w:val="20"/>
                <w:szCs w:val="20"/>
              </w:rPr>
              <w:t>home,</w:t>
            </w:r>
            <w:proofErr w:type="gramEnd"/>
            <w:r>
              <w:rPr>
                <w:rFonts w:eastAsia="Times New Roman" w:cs="Arial"/>
                <w:sz w:val="20"/>
                <w:szCs w:val="20"/>
              </w:rPr>
              <w:t xml:space="preserve"> and dementia level care for up to 38 residents. There are 16 of 17 residents in the dementia unit and 20 of 21 residents in the rest home.</w:t>
            </w:r>
            <w:r>
              <w:rPr>
                <w:rFonts w:eastAsia="Times New Roman" w:cs="Arial"/>
                <w:sz w:val="20"/>
                <w:szCs w:val="20"/>
              </w:rPr>
              <w:br/>
              <w:t>The service has a house GP that visits weekly and a number of residents that have their own GP</w:t>
            </w:r>
            <w:proofErr w:type="gramStart"/>
            <w:r>
              <w:rPr>
                <w:rFonts w:eastAsia="Times New Roman" w:cs="Arial"/>
                <w:sz w:val="20"/>
                <w:szCs w:val="20"/>
              </w:rPr>
              <w:t>..</w:t>
            </w:r>
            <w:proofErr w:type="gramEnd"/>
            <w:r>
              <w:rPr>
                <w:rFonts w:eastAsia="Times New Roman" w:cs="Arial"/>
                <w:sz w:val="20"/>
                <w:szCs w:val="20"/>
              </w:rPr>
              <w:br/>
              <w:t>The organisation has a Clinical Governance group.  The committee meets two monthly.  The aim is to review the past and looking forward.  Specific issues identified in HDC reports (learning’s from other provider complaints) are also tabled at this forum.  Feedback from this committee is provided back to Gladys Mary in the form of newsletters.</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Gladys Mary has a newly appointed Facility Manager, registered nurse (RN).  She has only been in the position for one week and is being orientated and supported into the role by the current </w:t>
            </w:r>
            <w:proofErr w:type="spellStart"/>
            <w:r>
              <w:rPr>
                <w:rFonts w:eastAsia="Times New Roman" w:cs="Arial"/>
                <w:sz w:val="20"/>
                <w:szCs w:val="20"/>
              </w:rPr>
              <w:t>Bupa</w:t>
            </w:r>
            <w:proofErr w:type="spellEnd"/>
            <w:r>
              <w:rPr>
                <w:rFonts w:eastAsia="Times New Roman" w:cs="Arial"/>
                <w:sz w:val="20"/>
                <w:szCs w:val="20"/>
              </w:rPr>
              <w:t xml:space="preserve"> relief manager (RN).  The new manager has many years’ experience in aged care including dementia care and management.  The service is also currently advertising for a registered nurse in place of the Clinical Manager role.  There are job descriptions for both positions that include responsibilities and accountabilities.   </w:t>
            </w:r>
            <w:proofErr w:type="spellStart"/>
            <w:r>
              <w:rPr>
                <w:rFonts w:eastAsia="Times New Roman" w:cs="Arial"/>
                <w:sz w:val="20"/>
                <w:szCs w:val="20"/>
              </w:rPr>
              <w:t>Bupa</w:t>
            </w:r>
            <w:proofErr w:type="spellEnd"/>
            <w:r>
              <w:rPr>
                <w:rFonts w:eastAsia="Times New Roman" w:cs="Arial"/>
                <w:sz w:val="20"/>
                <w:szCs w:val="20"/>
              </w:rPr>
              <w:t xml:space="preserve"> provides a comprehensive orientation and training/support programme for their managers.  Managers and clinical managers attend annual organisational forums and regional forums six monthly.</w:t>
            </w:r>
            <w:r>
              <w:rPr>
                <w:rFonts w:eastAsia="Times New Roman" w:cs="Arial"/>
                <w:sz w:val="20"/>
                <w:szCs w:val="20"/>
              </w:rPr>
              <w:br/>
              <w:t>ARC</w:t>
            </w:r>
            <w:proofErr w:type="gramStart"/>
            <w:r>
              <w:rPr>
                <w:rFonts w:eastAsia="Times New Roman" w:cs="Arial"/>
                <w:sz w:val="20"/>
                <w:szCs w:val="20"/>
              </w:rPr>
              <w:t>,D17.3di</w:t>
            </w:r>
            <w:proofErr w:type="gramEnd"/>
            <w:r>
              <w:rPr>
                <w:rFonts w:eastAsia="Times New Roman" w:cs="Arial"/>
                <w:sz w:val="20"/>
                <w:szCs w:val="20"/>
              </w:rPr>
              <w:t xml:space="preserve"> (rest home), the manager have maintained at least eight hours annually of professional development activities related to managing a rest home.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306D70" w:rsidRDefault="00306D70" w:rsidP="00C74BB2">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306D70" w:rsidRDefault="00306D70" w:rsidP="00C74BB2">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rPr>
              <w:t xml:space="preserve">During a temporary absence, the </w:t>
            </w:r>
            <w:proofErr w:type="spellStart"/>
            <w:r>
              <w:rPr>
                <w:rFonts w:cs="Arial"/>
              </w:rPr>
              <w:t>Bupa</w:t>
            </w:r>
            <w:proofErr w:type="spellEnd"/>
            <w:r>
              <w:rPr>
                <w:rFonts w:cs="Arial"/>
              </w:rPr>
              <w:t xml:space="preserve"> relief manager covers the manager’s role. The service is supported by the </w:t>
            </w:r>
            <w:proofErr w:type="spellStart"/>
            <w:r>
              <w:rPr>
                <w:rFonts w:cs="Arial"/>
              </w:rPr>
              <w:t>Bupa</w:t>
            </w:r>
            <w:proofErr w:type="spellEnd"/>
            <w:r>
              <w:rPr>
                <w:rFonts w:cs="Arial"/>
              </w:rPr>
              <w:t xml:space="preserve"> Operations Manager from the midland region.  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06D70" w:rsidRDefault="00306D70" w:rsidP="00C74BB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Gladys Mary has an established quality and risk management system. Interviews with staff and review of meeting minutes/quality action forms demonstrate a focus on quality improvements. Quality and risk performance is reported across the facility meetings, and also to the organisation's management team. </w:t>
            </w:r>
            <w:r>
              <w:rPr>
                <w:rFonts w:eastAsia="Times New Roman" w:cs="Arial"/>
              </w:rPr>
              <w:br/>
              <w:t xml:space="preserve">The service has policies and procedures and associated implementation systems to provide a good level of assurance that it is meeting accepted good </w:t>
            </w:r>
            <w:r>
              <w:rPr>
                <w:rFonts w:eastAsia="Times New Roman" w:cs="Arial"/>
              </w:rPr>
              <w:lastRenderedPageBreak/>
              <w:t xml:space="preserve">practice and adhering to relevant standards - including those standards relating to the Health and Disability Services (Safety) Act 2001.  Policies and procedures cross-reference other policies and appropriate standards/reference documents. </w:t>
            </w:r>
            <w:r>
              <w:rPr>
                <w:rFonts w:eastAsia="Times New Roman" w:cs="Arial"/>
              </w:rPr>
              <w:br/>
              <w:t>Fortnightly release of updated or new policy/procedure/audit/education occurs across the organisation (sighted at Gladys Mary). A policy/procedure sign off sheet is completed by Gladys Mary staff to sign as having noted/read the new/reviewed policy. The quality and risk systems co-ordinator requests that facilities send a copy of the signed memo for filing.</w:t>
            </w:r>
            <w:r>
              <w:rPr>
                <w:rFonts w:eastAsia="Times New Roman" w:cs="Arial"/>
              </w:rPr>
              <w:br/>
              <w:t xml:space="preserve">Key components of the quality management system link </w:t>
            </w:r>
            <w:proofErr w:type="gramStart"/>
            <w:r>
              <w:rPr>
                <w:rFonts w:eastAsia="Times New Roman" w:cs="Arial"/>
              </w:rPr>
              <w:t>to the two monthly quality committee at Gladys Mary</w:t>
            </w:r>
            <w:proofErr w:type="gramEnd"/>
            <w:r>
              <w:rPr>
                <w:rFonts w:eastAsia="Times New Roman" w:cs="Arial"/>
              </w:rPr>
              <w:t xml:space="preserve">.  Weekly reports by facility manager to </w:t>
            </w:r>
            <w:proofErr w:type="spellStart"/>
            <w:r>
              <w:rPr>
                <w:rFonts w:eastAsia="Times New Roman" w:cs="Arial"/>
              </w:rPr>
              <w:t>Bupa</w:t>
            </w:r>
            <w:proofErr w:type="spellEnd"/>
            <w:r>
              <w:rPr>
                <w:rFonts w:eastAsia="Times New Roman" w:cs="Arial"/>
              </w:rPr>
              <w:t xml:space="preserve"> operations manager and quality indicator reports to </w:t>
            </w:r>
            <w:proofErr w:type="spellStart"/>
            <w:r>
              <w:rPr>
                <w:rFonts w:eastAsia="Times New Roman" w:cs="Arial"/>
              </w:rPr>
              <w:t>Bupa</w:t>
            </w:r>
            <w:proofErr w:type="spellEnd"/>
            <w:r>
              <w:rPr>
                <w:rFonts w:eastAsia="Times New Roman" w:cs="Arial"/>
              </w:rPr>
              <w:t xml:space="preserve"> quality coordinator provide a coordinated process between service level and organisation.</w:t>
            </w:r>
            <w:r>
              <w:rPr>
                <w:rFonts w:eastAsia="Times New Roman" w:cs="Arial"/>
              </w:rPr>
              <w:br/>
              <w:t xml:space="preserve"> </w:t>
            </w:r>
            <w:r>
              <w:rPr>
                <w:rFonts w:eastAsia="Times New Roman" w:cs="Arial"/>
              </w:rPr>
              <w:br/>
              <w:t xml:space="preserve">There are monthly accident/incident benchmarking reports completed by the facility manager that break down the data collected across the rest home, dementia unit and staff incidents/accidents.  </w:t>
            </w:r>
            <w:r>
              <w:rPr>
                <w:rFonts w:eastAsia="Times New Roman" w:cs="Arial"/>
              </w:rPr>
              <w:br/>
              <w:t xml:space="preserve">The service has linked the complaints process with its quality management system. The service also communicates this information to staff and at relevant other meetings so that improvements are facilitated. Weekly and monthly manager reports include complaints. </w:t>
            </w:r>
            <w:r>
              <w:rPr>
                <w:rFonts w:eastAsia="Times New Roman" w:cs="Arial"/>
              </w:rPr>
              <w:br/>
              <w:t xml:space="preserve">There is a two monthly IC committee.  Weekly reports from </w:t>
            </w:r>
            <w:proofErr w:type="spellStart"/>
            <w:r>
              <w:rPr>
                <w:rFonts w:eastAsia="Times New Roman" w:cs="Arial"/>
              </w:rPr>
              <w:t>Bupa</w:t>
            </w:r>
            <w:proofErr w:type="spellEnd"/>
            <w:r>
              <w:rPr>
                <w:rFonts w:eastAsia="Times New Roman" w:cs="Arial"/>
              </w:rPr>
              <w:t xml:space="preserve"> facility managers cover infection control. Infection control is also included as part of benchmarking across the organisation.  There is an organisational regional IC committee. </w:t>
            </w:r>
            <w:r>
              <w:rPr>
                <w:rFonts w:eastAsia="Times New Roman" w:cs="Arial"/>
              </w:rPr>
              <w:br/>
              <w:t xml:space="preserve">Health and safety committee meets two monthly and is also an agenda item at the quality committee. </w:t>
            </w:r>
            <w:r>
              <w:rPr>
                <w:rFonts w:eastAsia="Times New Roman" w:cs="Arial"/>
              </w:rPr>
              <w:br/>
              <w:t>The service has established corrective action plans (CAP) where incidents/infections are above the benchmark; example: In October 2013, falls were high in the rest home and also in the dementia unit.  A QI – corrective action plan established.  Falls reduced in the rest home, but continued to remain above the benchmark in dementia unit in November.</w:t>
            </w:r>
            <w:r>
              <w:rPr>
                <w:rFonts w:eastAsia="Times New Roman" w:cs="Arial"/>
              </w:rPr>
              <w:br/>
              <w:t xml:space="preserve">Documentation reviewed and interviews identify that Gladys Mary continues to implement the </w:t>
            </w:r>
            <w:proofErr w:type="spellStart"/>
            <w:r>
              <w:rPr>
                <w:rFonts w:eastAsia="Times New Roman" w:cs="Arial"/>
              </w:rPr>
              <w:t>Bupa</w:t>
            </w:r>
            <w:proofErr w:type="spellEnd"/>
            <w:r>
              <w:rPr>
                <w:rFonts w:eastAsia="Times New Roman" w:cs="Arial"/>
              </w:rPr>
              <w:t xml:space="preserve"> quality and risk management process.  Frequency of monitoring is determined by the internal audit schedule. Audit summaries and action plans are completed where a noncompliance is identified. Issues are reported to the appropriate committee e.g. quality. </w:t>
            </w:r>
            <w:proofErr w:type="spellStart"/>
            <w:r>
              <w:rPr>
                <w:rFonts w:eastAsia="Times New Roman" w:cs="Arial"/>
              </w:rPr>
              <w:t>Bupa</w:t>
            </w:r>
            <w:proofErr w:type="spellEnd"/>
            <w:r>
              <w:rPr>
                <w:rFonts w:eastAsia="Times New Roman" w:cs="Arial"/>
              </w:rPr>
              <w:t xml:space="preserve"> is active in analysing data collected and corrective actions are required based on benchmarking outcomes. Benchmarking reports are generated throughout the year to review performance over a 12-month period.  Feedback is provided to Gladys Mary via graphs and benchmarking reports.  Overall their clinical indicators remain low, with skin tears being higher in the rest home for six months and falls remaining high at least five months in 2013.</w:t>
            </w:r>
            <w:r>
              <w:rPr>
                <w:rFonts w:eastAsia="Times New Roman" w:cs="Arial"/>
              </w:rPr>
              <w:br/>
            </w:r>
            <w:r>
              <w:rPr>
                <w:rFonts w:eastAsia="Times New Roman" w:cs="Arial"/>
              </w:rPr>
              <w:br/>
              <w:t xml:space="preserve">The facility manager provides a documented weekly report to </w:t>
            </w:r>
            <w:proofErr w:type="spellStart"/>
            <w:r>
              <w:rPr>
                <w:rFonts w:eastAsia="Times New Roman" w:cs="Arial"/>
              </w:rPr>
              <w:t>Bupa</w:t>
            </w:r>
            <w:proofErr w:type="spellEnd"/>
            <w:r>
              <w:rPr>
                <w:rFonts w:eastAsia="Times New Roman" w:cs="Arial"/>
              </w:rPr>
              <w:t xml:space="preserve"> regional manager.  A monthly summary of each facility within the Operations Managers region is also provided for the Operation Manager, which shows cumulative data regarding each facilities progress with key indicators – clinical indicators / H&amp;S staff indicators etc. throughout the year.</w:t>
            </w:r>
            <w:r>
              <w:rPr>
                <w:rFonts w:eastAsia="Times New Roman" w:cs="Arial"/>
              </w:rPr>
              <w:br/>
              <w:t xml:space="preserve">  </w:t>
            </w:r>
            <w:r>
              <w:rPr>
                <w:rFonts w:eastAsia="Times New Roman" w:cs="Arial"/>
              </w:rPr>
              <w:br/>
              <w:t xml:space="preserve">D19.3: There is a comprehensive H&amp;S and risk management programme in place. Hazard identification, assessment and management (160) policy guides practice.  </w:t>
            </w:r>
            <w:proofErr w:type="spellStart"/>
            <w:r>
              <w:rPr>
                <w:rFonts w:eastAsia="Times New Roman" w:cs="Arial"/>
              </w:rPr>
              <w:t>Bupa</w:t>
            </w:r>
            <w:proofErr w:type="spellEnd"/>
            <w:r>
              <w:rPr>
                <w:rFonts w:eastAsia="Times New Roman" w:cs="Arial"/>
              </w:rPr>
              <w:t xml:space="preserve"> also has </w:t>
            </w:r>
            <w:proofErr w:type="gramStart"/>
            <w:r>
              <w:rPr>
                <w:rFonts w:eastAsia="Times New Roman" w:cs="Arial"/>
              </w:rPr>
              <w:t>a</w:t>
            </w:r>
            <w:proofErr w:type="gramEnd"/>
            <w:r>
              <w:rPr>
                <w:rFonts w:eastAsia="Times New Roman" w:cs="Arial"/>
              </w:rPr>
              <w:t xml:space="preserve"> H&amp;S coordinator whom monitors staff accidents and incidents.  There is a </w:t>
            </w:r>
            <w:proofErr w:type="spellStart"/>
            <w:r>
              <w:rPr>
                <w:rFonts w:eastAsia="Times New Roman" w:cs="Arial"/>
              </w:rPr>
              <w:t>Bupa</w:t>
            </w:r>
            <w:proofErr w:type="spellEnd"/>
            <w:r>
              <w:rPr>
                <w:rFonts w:eastAsia="Times New Roman" w:cs="Arial"/>
              </w:rPr>
              <w:t xml:space="preserve"> Health &amp; Safety Plan for 2013 with two objectives that include the </w:t>
            </w:r>
            <w:proofErr w:type="spellStart"/>
            <w:r>
              <w:rPr>
                <w:rFonts w:eastAsia="Times New Roman" w:cs="Arial"/>
              </w:rPr>
              <w:t>Bfit</w:t>
            </w:r>
            <w:proofErr w:type="spellEnd"/>
            <w:r>
              <w:rPr>
                <w:rFonts w:eastAsia="Times New Roman" w:cs="Arial"/>
              </w:rPr>
              <w:t xml:space="preserve"> programme (for staff) and a reduction by 10% in staff injury (these have continued from 2012). On-going review of these objectives for Gladys Mary is seen in H&amp;S/quality meeting minutes. </w:t>
            </w:r>
            <w:r>
              <w:rPr>
                <w:rFonts w:eastAsia="Times New Roman" w:cs="Arial"/>
              </w:rPr>
              <w:br/>
            </w:r>
            <w:r>
              <w:rPr>
                <w:rFonts w:eastAsia="Times New Roman" w:cs="Arial"/>
              </w:rPr>
              <w:br/>
              <w:t>D19.2g Falls prevention strategies are in place that includes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306D70" w:rsidRDefault="00306D70" w:rsidP="00C74BB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D19.3c: The service collects incident and accident data. Category one incidents policy (044) includes responsibilities for reporting Category one incidents. The competed form is forwarded to the quality and risk team as soon as possible and definitely within 24 hours of the event (even if an investigation is on-going)". </w:t>
            </w:r>
            <w:r>
              <w:rPr>
                <w:rFonts w:eastAsia="Times New Roman" w:cs="Arial"/>
              </w:rPr>
              <w:br/>
              <w:t xml:space="preserve">Incident forms reviewed for January 2014 (to date) and December 13 identified shortfalls in documentation.    </w:t>
            </w:r>
            <w:r>
              <w:rPr>
                <w:rFonts w:eastAsia="Times New Roman" w:cs="Arial"/>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actions were cited for incidents above the benchmark including (but not limited to); challenging behaviours in the rest home in December 2013. </w:t>
            </w:r>
            <w:r>
              <w:rPr>
                <w:rFonts w:eastAsia="Times New Roman" w:cs="Arial"/>
              </w:rPr>
              <w:br/>
            </w:r>
            <w:r>
              <w:rPr>
                <w:rFonts w:eastAsia="Times New Roman" w:cs="Arial"/>
              </w:rPr>
              <w:br/>
              <w:t>Discussions with service management, confirms an awareness of the requirement to notify relevant authorities in relation to essential notifications.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D19.3b; The service documents and analyses incidents/accidents, unplanned or untoward events and provides feedback to the service and staff so that improvements are made. Individual incident reports are completed for each incident/accident with an area to document immediate action and any follow up action required. Incident data is linked to the organisation's benchmarking programme and this is used for comparative purposes. Corrective actions were </w:t>
            </w:r>
            <w:proofErr w:type="spellStart"/>
            <w:r>
              <w:rPr>
                <w:rFonts w:eastAsia="Times New Roman" w:cs="Arial"/>
              </w:rPr>
              <w:t>sited</w:t>
            </w:r>
            <w:proofErr w:type="spellEnd"/>
            <w:r>
              <w:rPr>
                <w:rFonts w:eastAsia="Times New Roman" w:cs="Arial"/>
              </w:rPr>
              <w:t xml:space="preserve"> for incidents above the benchmark including (but not limited to); challenging behaviours in the rest home in December 2013.</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lang w:eastAsia="en-NZ"/>
              </w:rPr>
              <w:t>The following shortfalls were identified in incident forms reviewed; (</w:t>
            </w:r>
            <w:proofErr w:type="spellStart"/>
            <w:r>
              <w:rPr>
                <w:lang w:eastAsia="en-NZ"/>
              </w:rPr>
              <w:t>i</w:t>
            </w:r>
            <w:proofErr w:type="spellEnd"/>
            <w:r>
              <w:rPr>
                <w:lang w:eastAsia="en-NZ"/>
              </w:rPr>
              <w:t xml:space="preserve">) two falls by a resident on the same day were completed on the same incident from.  (ii) four incidents resulting in injury, identified a lack of documented assessment by the registered nurse on the incident form or progress notes (it was noted </w:t>
            </w:r>
            <w:proofErr w:type="gramStart"/>
            <w:r>
              <w:rPr>
                <w:lang w:eastAsia="en-NZ"/>
              </w:rPr>
              <w:t>that  the</w:t>
            </w:r>
            <w:proofErr w:type="gramEnd"/>
            <w:r>
              <w:rPr>
                <w:lang w:eastAsia="en-NZ"/>
              </w:rPr>
              <w:t xml:space="preserve"> incident form identified by the writer that the RN was informed and completed an assessment ); (iii) two incident forms identified the resident had hit their head, however there was no documented evidence of neuro </w:t>
            </w:r>
            <w:proofErr w:type="spellStart"/>
            <w:r>
              <w:rPr>
                <w:lang w:eastAsia="en-NZ"/>
              </w:rPr>
              <w:t>obs</w:t>
            </w:r>
            <w:proofErr w:type="spellEnd"/>
            <w:r>
              <w:rPr>
                <w:lang w:eastAsia="en-NZ"/>
              </w:rPr>
              <w:t xml:space="preserve"> completed as per policy.</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Ensure incident form documentation is fully completed including follow up assessment.</w:t>
            </w: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306D70" w:rsidRDefault="00306D70" w:rsidP="00C74BB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06D70" w:rsidRDefault="00306D70" w:rsidP="00C74BB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sz w:val="20"/>
              </w:rPr>
              <w:t xml:space="preserve">Register of RN and EN practising certificates is maintained, both at facility level and within </w:t>
            </w:r>
            <w:proofErr w:type="spellStart"/>
            <w:r>
              <w:rPr>
                <w:rFonts w:eastAsia="Times New Roman" w:cs="Arial"/>
                <w:sz w:val="20"/>
              </w:rPr>
              <w:t>Bupa</w:t>
            </w:r>
            <w:proofErr w:type="spellEnd"/>
            <w:r>
              <w:rPr>
                <w:rFonts w:eastAsia="Times New Roman" w:cs="Arial"/>
                <w:sz w:val="20"/>
              </w:rPr>
              <w:t xml:space="preserve">. Website links to the professional bodies of all health professionals have been established and are available on the </w:t>
            </w:r>
            <w:proofErr w:type="spellStart"/>
            <w:r>
              <w:rPr>
                <w:rFonts w:eastAsia="Times New Roman" w:cs="Arial"/>
                <w:sz w:val="20"/>
              </w:rPr>
              <w:t>Bupa</w:t>
            </w:r>
            <w:proofErr w:type="spellEnd"/>
            <w:r>
              <w:rPr>
                <w:rFonts w:eastAsia="Times New Roman" w:cs="Arial"/>
                <w:sz w:val="20"/>
              </w:rPr>
              <w:t xml:space="preserve"> intranet (quality and risk / Links).</w:t>
            </w:r>
            <w:r>
              <w:rPr>
                <w:rFonts w:eastAsia="Times New Roman" w:cs="Arial"/>
                <w:sz w:val="20"/>
              </w:rPr>
              <w:br/>
            </w:r>
            <w:r>
              <w:rPr>
                <w:rFonts w:eastAsia="Times New Roman" w:cs="Arial"/>
                <w:sz w:val="20"/>
              </w:rPr>
              <w:br/>
              <w:t xml:space="preserve">There are comprehensive human resources policies folder including recruitment, selection, orientation and staff training and development. Five staff files </w:t>
            </w:r>
            <w:proofErr w:type="gramStart"/>
            <w:r>
              <w:rPr>
                <w:rFonts w:eastAsia="Times New Roman" w:cs="Arial"/>
                <w:sz w:val="20"/>
              </w:rPr>
              <w:t>reviewed  (</w:t>
            </w:r>
            <w:proofErr w:type="gramEnd"/>
            <w:r>
              <w:rPr>
                <w:rFonts w:eastAsia="Times New Roman" w:cs="Arial"/>
                <w:sz w:val="20"/>
              </w:rPr>
              <w:t xml:space="preserve">three caregivers, cook, and activity therapist) included up to date performance appraisals and documentation. All staff files included a personal file checklist.  </w:t>
            </w:r>
            <w:r>
              <w:rPr>
                <w:rFonts w:eastAsia="Times New Roman" w:cs="Arial"/>
                <w:sz w:val="20"/>
              </w:rPr>
              <w:br/>
              <w:t>The service has a comprehensive orientation programme in place that provides new staff with relevant information for safe work practice.  The orientation programme is developed specifically to worker type (e.g. RN, support staff) and includes documented competencies.  Completed orientation booklets are on staff files. Staff interviewed (four caregivers, and activity therapist) were able to describe the orientation process and stated that they believed new staff were adequately orientated to the service.</w:t>
            </w:r>
            <w:r>
              <w:rPr>
                <w:rFonts w:eastAsia="Times New Roman" w:cs="Arial"/>
                <w:sz w:val="20"/>
              </w:rPr>
              <w:br/>
            </w:r>
            <w:r>
              <w:rPr>
                <w:rFonts w:eastAsia="Times New Roman" w:cs="Arial"/>
                <w:sz w:val="20"/>
              </w:rPr>
              <w:br/>
              <w:t xml:space="preserve">Interviews with the operations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eastAsia="Times New Roman" w:cs="Arial"/>
                <w:sz w:val="20"/>
              </w:rPr>
              <w:t>Bupa</w:t>
            </w:r>
            <w:proofErr w:type="spellEnd"/>
            <w:r>
              <w:rPr>
                <w:rFonts w:eastAsia="Times New Roman" w:cs="Arial"/>
                <w:sz w:val="20"/>
              </w:rPr>
              <w:t xml:space="preserve"> policy and procedures).  </w:t>
            </w:r>
            <w:r>
              <w:rPr>
                <w:rFonts w:eastAsia="Times New Roman" w:cs="Arial"/>
                <w:sz w:val="20"/>
              </w:rPr>
              <w:br/>
              <w:t>There is an annual education schedule that is being implemented. In addition, opportunistic education is provided by way of toolbox talks. A number of toolbox talks have been completed at Gladys Mary.</w:t>
            </w:r>
            <w:r>
              <w:rPr>
                <w:rFonts w:eastAsia="Times New Roman" w:cs="Arial"/>
                <w:sz w:val="20"/>
              </w:rPr>
              <w:br/>
              <w:t xml:space="preserve">There is an RN training day provided through </w:t>
            </w:r>
            <w:proofErr w:type="spellStart"/>
            <w:r>
              <w:rPr>
                <w:rFonts w:eastAsia="Times New Roman" w:cs="Arial"/>
                <w:sz w:val="20"/>
              </w:rPr>
              <w:t>Bupa</w:t>
            </w:r>
            <w:proofErr w:type="spellEnd"/>
            <w:r>
              <w:rPr>
                <w:rFonts w:eastAsia="Times New Roman" w:cs="Arial"/>
                <w:sz w:val="20"/>
              </w:rPr>
              <w:t xml:space="preserve"> that covers clinical aspects of care - e.g. dementia, delirium.  </w:t>
            </w:r>
            <w:proofErr w:type="spellStart"/>
            <w:r>
              <w:rPr>
                <w:rFonts w:eastAsia="Times New Roman" w:cs="Arial"/>
                <w:sz w:val="20"/>
              </w:rPr>
              <w:t>Bupa</w:t>
            </w:r>
            <w:proofErr w:type="spellEnd"/>
            <w:r>
              <w:rPr>
                <w:rFonts w:eastAsia="Times New Roman" w:cs="Arial"/>
                <w:sz w:val="20"/>
              </w:rPr>
              <w:t xml:space="preserve"> is the first aged care provider to have a council approved PDRP.  The nursing Council of NZ has recently approved and validated their PDRP for five years.  This is a significant achievement for </w:t>
            </w:r>
            <w:proofErr w:type="spellStart"/>
            <w:r>
              <w:rPr>
                <w:rFonts w:eastAsia="Times New Roman" w:cs="Arial"/>
                <w:sz w:val="20"/>
              </w:rPr>
              <w:t>Bupa</w:t>
            </w:r>
            <w:proofErr w:type="spellEnd"/>
            <w:r>
              <w:rPr>
                <w:rFonts w:eastAsia="Times New Roman" w:cs="Arial"/>
                <w:sz w:val="20"/>
              </w:rPr>
              <w:t xml:space="preserve"> and their qualified nurses. </w:t>
            </w:r>
            <w:proofErr w:type="spellStart"/>
            <w:r>
              <w:rPr>
                <w:rFonts w:eastAsia="Times New Roman" w:cs="Arial"/>
                <w:sz w:val="20"/>
              </w:rPr>
              <w:t>Bupa</w:t>
            </w:r>
            <w:proofErr w:type="spellEnd"/>
            <w:r>
              <w:rPr>
                <w:rFonts w:eastAsia="Times New Roman" w:cs="Arial"/>
                <w:sz w:val="20"/>
              </w:rPr>
              <w:t xml:space="preserve"> takes over the responsibility for auditing their qualified nurses.  </w:t>
            </w:r>
            <w:r>
              <w:rPr>
                <w:rFonts w:eastAsia="Times New Roman" w:cs="Arial"/>
                <w:sz w:val="20"/>
              </w:rPr>
              <w:br/>
              <w:t xml:space="preserve">   </w:t>
            </w:r>
            <w:r>
              <w:rPr>
                <w:rFonts w:eastAsia="Times New Roman" w:cs="Arial"/>
                <w:sz w:val="20"/>
              </w:rPr>
              <w:br/>
              <w:t xml:space="preserve">Discussion with staff and management confirmed that a comprehensive in-service training programme in relevant aspects of care and support is in place.  Education provided is an agenda item of the monthly quality meetings. </w:t>
            </w:r>
            <w:r>
              <w:rPr>
                <w:rFonts w:eastAsia="Times New Roman" w:cs="Arial"/>
                <w:sz w:val="20"/>
              </w:rPr>
              <w:br/>
            </w:r>
            <w:r>
              <w:rPr>
                <w:rFonts w:eastAsia="Times New Roman" w:cs="Arial"/>
                <w:sz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eastAsia="Times New Roman" w:cs="Arial"/>
                <w:sz w:val="20"/>
              </w:rPr>
              <w:t>Staff interviewed were</w:t>
            </w:r>
            <w:proofErr w:type="gramEnd"/>
            <w:r>
              <w:rPr>
                <w:rFonts w:eastAsia="Times New Roman" w:cs="Arial"/>
                <w:sz w:val="20"/>
              </w:rPr>
              <w:t xml:space="preserve"> aware of the requirement to complete competency training.  </w:t>
            </w:r>
            <w:r>
              <w:rPr>
                <w:rFonts w:eastAsia="Times New Roman" w:cs="Arial"/>
                <w:sz w:val="20"/>
              </w:rPr>
              <w:br/>
            </w:r>
            <w:r>
              <w:rPr>
                <w:rFonts w:eastAsia="Times New Roman" w:cs="Arial"/>
                <w:sz w:val="20"/>
              </w:rPr>
              <w:br/>
              <w:t>20 Staff have current First Aid Certificates. Two new staff members are in the process of completing their foundation Skills.  Two caregivers are attending the Walking in Another’s Shoes education at the HBDHB and two have completed the course.</w:t>
            </w:r>
            <w:r>
              <w:rPr>
                <w:rFonts w:eastAsia="Times New Roman" w:cs="Arial"/>
                <w:sz w:val="20"/>
              </w:rPr>
              <w:br/>
            </w:r>
            <w:r>
              <w:rPr>
                <w:rFonts w:eastAsia="Times New Roman" w:cs="Arial"/>
                <w:sz w:val="20"/>
              </w:rPr>
              <w:br/>
              <w:t>E4.5f There are 20 caregivers that work in the dementia unit.  16 have completed the required dementia standards, two are in the process, one (new staff member) is yet to process and one casual night caregiver is yet to start.</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06D70" w:rsidRDefault="00306D70" w:rsidP="00C74BB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306D70" w:rsidRDefault="00306D70" w:rsidP="00C74BB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06D70" w:rsidRDefault="00306D70" w:rsidP="00C74BB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r>
              <w:rPr>
                <w:rFonts w:cs="Arial"/>
              </w:rPr>
              <w:br/>
              <w:t xml:space="preserve">At night, there are two caregivers </w:t>
            </w:r>
            <w:proofErr w:type="spellStart"/>
            <w:r>
              <w:rPr>
                <w:rFonts w:cs="Arial"/>
              </w:rPr>
              <w:t>rostered</w:t>
            </w:r>
            <w:proofErr w:type="spellEnd"/>
            <w:r>
              <w:rPr>
                <w:rFonts w:cs="Arial"/>
              </w:rPr>
              <w:t xml:space="preserve"> in the rest home and one in the dementia unit.</w:t>
            </w:r>
            <w:r>
              <w:rPr>
                <w:rFonts w:cs="Arial"/>
              </w:rPr>
              <w:br/>
              <w:t>The facility manager is also responsible for the clinical oversight. The service is advertising to recruit another RN</w:t>
            </w:r>
            <w:r>
              <w:rPr>
                <w:rFonts w:cs="Arial"/>
              </w:rPr>
              <w:br/>
              <w:t>Interviews with two relatives from the dementia unit, one from the rest home and six rest home residents all confirmed that staffing numbers were good.  Caregivers interviewed stated that they have staffing levels were good.</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306D70" w:rsidRDefault="00306D70" w:rsidP="00C74BB2">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306D70" w:rsidRDefault="00306D70" w:rsidP="00C74BB2">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The resident files are appropriate to the service type. Residents entering the service have all relevant initial information recorded within 24 hours of entry into the resident’s individual record. An initial support plan is also developed in this time.</w:t>
            </w:r>
            <w:r>
              <w:rPr>
                <w:rFonts w:eastAsia="Times New Roman" w:cs="Arial"/>
              </w:rPr>
              <w:br/>
              <w:t>Information containing personal resident information is kept confidential and cannot be viewed by other residents or members of the public. Resident files are protected from unauthorised access by being held in a locked cupboard in both areas.</w:t>
            </w:r>
            <w:r>
              <w:rPr>
                <w:rFonts w:eastAsia="Times New Roman" w:cs="Arial"/>
              </w:rPr>
              <w:br/>
              <w:t xml:space="preserve">Care plans and notes are legible and where necessary signed (and dated) by RN.  Policies contain service name.  All resident records contain the name of resident and the person completing.  </w:t>
            </w:r>
            <w:r>
              <w:rPr>
                <w:rFonts w:eastAsia="Times New Roman" w:cs="Arial"/>
              </w:rPr>
              <w:br/>
              <w:t xml:space="preserve">Individual resident files demonstrate service integration. There is an allied health section that contains general practitioner notes and the notes of allied health professionals and specialists involved in the care of the resident. </w:t>
            </w:r>
            <w:r>
              <w:rPr>
                <w:rFonts w:eastAsia="Times New Roman" w:cs="Arial"/>
              </w:rPr>
              <w:br/>
              <w:t>D7.1 Entries are legible, dated and signed by the relevant caregiver or registered nurse including designation. Policies contain service name.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2"/>
        <w:rPr>
          <w:b/>
          <w:bCs/>
        </w:rPr>
      </w:pPr>
      <w:r>
        <w:rPr>
          <w:b/>
          <w:bCs/>
        </w:rPr>
        <w:t>Outcome 1.3: Continuum of Service Delivery</w:t>
      </w:r>
    </w:p>
    <w:p w:rsidR="00306D70" w:rsidRDefault="00306D70" w:rsidP="00C74BB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06D70" w:rsidRDefault="00306D70" w:rsidP="00C74BB2">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306D70" w:rsidRDefault="00306D70" w:rsidP="00C74BB2">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06D70" w:rsidRDefault="00306D70" w:rsidP="00C74BB2">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lang w:val="en-US"/>
              </w:rPr>
              <w:t xml:space="preserve">Gladys Mary rest home and dementia unit have a well-developed assessment process and residents' needs are assessed prior to entry.  The service has a comprehensive admission policy including: a) admission documentation, b) admission agreement, c) consent information and residents and/or relatives are provided with information in relation to the service.  Information gathered at admission is retained in the residents' records. The six residents and three </w:t>
            </w:r>
            <w:r>
              <w:rPr>
                <w:rFonts w:eastAsia="Times New Roman" w:cs="Arial"/>
                <w:lang w:val="en-US"/>
              </w:rPr>
              <w:lastRenderedPageBreak/>
              <w:t>family members interviewed stated they were well informed upon admission.</w:t>
            </w:r>
            <w:r>
              <w:rPr>
                <w:rFonts w:eastAsia="Times New Roman" w:cs="Arial"/>
                <w:lang w:val="en-US"/>
              </w:rPr>
              <w:br/>
              <w:t>The service has a well-developed information pack available for residents and families at entry.  The information pack includes all relevant aspects of service and residents and/or family are provided with associated information such as the Health and Disability Code of Rights,  how to access advocacy and the health practitioners code.</w:t>
            </w:r>
            <w:r>
              <w:rPr>
                <w:rFonts w:eastAsia="Times New Roman" w:cs="Arial"/>
                <w:lang w:val="en-US"/>
              </w:rPr>
              <w:br/>
              <w:t>The service conducts an assessment on all new residents.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r>
              <w:rPr>
                <w:rFonts w:eastAsia="Times New Roman" w:cs="Arial"/>
                <w:lang w:val="en-US"/>
              </w:rPr>
              <w:br/>
              <w:t xml:space="preserve">E4.1.b There is written information on the service philosophy and practices. Included in the information pack is dementia specific documentation for those entering the dementia </w:t>
            </w:r>
            <w:proofErr w:type="gramStart"/>
            <w:r>
              <w:rPr>
                <w:rFonts w:eastAsia="Times New Roman" w:cs="Arial"/>
                <w:lang w:val="en-US"/>
              </w:rPr>
              <w:t>unit.</w:t>
            </w:r>
            <w:proofErr w:type="gramEnd"/>
            <w:r>
              <w:rPr>
                <w:rFonts w:eastAsia="Times New Roman" w:cs="Arial"/>
                <w:lang w:val="en-US"/>
              </w:rPr>
              <w:t xml:space="preserve">  Information involves (but is not limited to): a) the need for a safe environment for self and others; b) how </w:t>
            </w:r>
            <w:proofErr w:type="spellStart"/>
            <w:r>
              <w:rPr>
                <w:rFonts w:eastAsia="Times New Roman" w:cs="Arial"/>
                <w:lang w:val="en-US"/>
              </w:rPr>
              <w:t>behaviours</w:t>
            </w:r>
            <w:proofErr w:type="spellEnd"/>
            <w:r>
              <w:rPr>
                <w:rFonts w:eastAsia="Times New Roman" w:cs="Arial"/>
                <w:lang w:val="en-US"/>
              </w:rPr>
              <w:t xml:space="preserve"> different from other residents are managed and c) specifically designed and flexible </w:t>
            </w:r>
            <w:proofErr w:type="spellStart"/>
            <w:r>
              <w:rPr>
                <w:rFonts w:eastAsia="Times New Roman" w:cs="Arial"/>
                <w:lang w:val="en-US"/>
              </w:rPr>
              <w:t>programmes</w:t>
            </w:r>
            <w:proofErr w:type="spellEnd"/>
            <w:r>
              <w:rPr>
                <w:rFonts w:eastAsia="Times New Roman" w:cs="Arial"/>
                <w:lang w:val="en-US"/>
              </w:rPr>
              <w:t xml:space="preserve">, with emphasis on: </w:t>
            </w:r>
            <w:r>
              <w:rPr>
                <w:rFonts w:eastAsia="Times New Roman" w:cs="Arial"/>
                <w:lang w:val="en-US"/>
              </w:rPr>
              <w:br/>
              <w:t xml:space="preserve">1. </w:t>
            </w:r>
            <w:proofErr w:type="spellStart"/>
            <w:r>
              <w:rPr>
                <w:rFonts w:eastAsia="Times New Roman" w:cs="Arial"/>
                <w:lang w:val="en-US"/>
              </w:rPr>
              <w:t>Minimising</w:t>
            </w:r>
            <w:proofErr w:type="spellEnd"/>
            <w:r>
              <w:rPr>
                <w:rFonts w:eastAsia="Times New Roman" w:cs="Arial"/>
                <w:lang w:val="en-US"/>
              </w:rPr>
              <w:t xml:space="preserve"> restraint.</w:t>
            </w:r>
            <w:r>
              <w:rPr>
                <w:rFonts w:eastAsia="Times New Roman" w:cs="Arial"/>
                <w:lang w:val="en-US"/>
              </w:rPr>
              <w:br/>
              <w:t xml:space="preserve">2. </w:t>
            </w:r>
            <w:proofErr w:type="spellStart"/>
            <w:r>
              <w:rPr>
                <w:rFonts w:eastAsia="Times New Roman" w:cs="Arial"/>
                <w:lang w:val="en-US"/>
              </w:rPr>
              <w:t>Behaviour</w:t>
            </w:r>
            <w:proofErr w:type="spellEnd"/>
            <w:r>
              <w:rPr>
                <w:rFonts w:eastAsia="Times New Roman" w:cs="Arial"/>
                <w:lang w:val="en-US"/>
              </w:rPr>
              <w:t xml:space="preserve"> management.</w:t>
            </w:r>
            <w:r>
              <w:rPr>
                <w:rFonts w:eastAsia="Times New Roman" w:cs="Arial"/>
                <w:lang w:val="en-US"/>
              </w:rPr>
              <w:br/>
              <w:t>3. Complaint policy.</w:t>
            </w:r>
            <w:r>
              <w:rPr>
                <w:rFonts w:eastAsia="Times New Roman" w:cs="Arial"/>
                <w:lang w:val="en-US"/>
              </w:rPr>
              <w:br/>
              <w:t>D13.3 The admission agreement reviewed aligns with a) -k) of the ARC contract.</w:t>
            </w:r>
            <w:r>
              <w:rPr>
                <w:rFonts w:eastAsia="Times New Roman" w:cs="Arial"/>
                <w:lang w:val="en-US"/>
              </w:rPr>
              <w:br/>
              <w:t>D14.1 Exclusions from the service are included in the admission agreement.</w:t>
            </w:r>
            <w:r>
              <w:rPr>
                <w:rFonts w:eastAsia="Times New Roman" w:cs="Arial"/>
                <w:lang w:val="en-US"/>
              </w:rPr>
              <w:br/>
              <w:t>D14.2 The information provided at entry includes examples of how services can be accessed that are not included in the agreement.</w:t>
            </w:r>
            <w:r>
              <w:rPr>
                <w:rFonts w:eastAsia="Times New Roman" w:cs="Arial"/>
                <w:lang w:val="en-US"/>
              </w:rPr>
              <w:br/>
              <w:t>E3.1 Three resident files were reviewed in the dementia unit and all include a needs assessment as requiring specialist dementia care.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306D70" w:rsidRDefault="00306D70" w:rsidP="00C74BB2">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306D70" w:rsidRDefault="00306D70" w:rsidP="00C74BB2">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rPr>
              <w:t xml:space="preserve">There are records kept of reason for any declined entry; due to there being no beds available or else the unavailability of required level of care (for example the need for a hospital or psychogeriatric care).  On interview management were able to discuss the process of declined entry and support and alternatives for those declined.  </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06D70" w:rsidRDefault="00306D70" w:rsidP="00C74BB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eastAsia="Times New Roman" w:cs="Arial"/>
                <w:noProof/>
              </w:rPr>
            </w:pPr>
            <w:r>
              <w:rPr>
                <w:rFonts w:eastAsia="Times New Roman" w:cs="Arial"/>
                <w:noProof/>
              </w:rPr>
              <w:t xml:space="preserve">There is an admission – role of caregiver  policy, an admission – role of a registered nurse policy, an admission nursing assessment policy and an admission checklist. </w:t>
            </w:r>
            <w:r>
              <w:rPr>
                <w:rFonts w:eastAsia="Times New Roman" w:cs="Arial"/>
                <w:noProof/>
              </w:rPr>
              <w:br/>
              <w:t>In six of six files sampled (three in the rest home and three in the dementia unit) the initial admission assessment, care plan summary and long term care plan were completed and signed off by a RN. Medical assessments are completed on admission by the GP in six of six files sampled and six monthly multi-disciplinary reviews are completed by the RN with input from caregivers, the GP, the activities coordinator and any other relevant person.</w:t>
            </w:r>
            <w:r>
              <w:rPr>
                <w:rFonts w:eastAsia="Times New Roman" w:cs="Arial"/>
                <w:noProof/>
              </w:rPr>
              <w:br/>
            </w:r>
            <w:r>
              <w:rPr>
                <w:rFonts w:eastAsia="Times New Roman" w:cs="Arial"/>
                <w:noProof/>
              </w:rPr>
              <w:lastRenderedPageBreak/>
              <w:t xml:space="preserve">Activity assessments and the activities sections care plans have been completed by an activities coordinator. </w:t>
            </w:r>
            <w:r>
              <w:rPr>
                <w:rFonts w:eastAsia="Times New Roman" w:cs="Arial"/>
                <w:noProof/>
              </w:rPr>
              <w:br/>
              <w:t>Six residents interviewed (all from rest home) stated that they and their family were involved in planning their care plan on admission and again on   evaluation.  Resident files included family contact records which were completed and up to date in all six resident files sampled.</w:t>
            </w:r>
            <w:r>
              <w:rPr>
                <w:rFonts w:eastAsia="Times New Roman" w:cs="Arial"/>
                <w:noProof/>
              </w:rPr>
              <w:br/>
              <w:t>D16.2, 3, 4: The six files reviewed (three in the rest home and three in the dementia unit), identified that in all six files an assessment was completed within 24 hours and all six files identify that the long term care plan was completed within three weeks. There is documented evidence that the care plans were reviewed by a RN and amended when current health changes.  All six care plans evidenced evaluations completed at least six monthly.</w:t>
            </w:r>
            <w:r>
              <w:rPr>
                <w:rFonts w:eastAsia="Times New Roman" w:cs="Arial"/>
                <w:noProof/>
              </w:rPr>
              <w:br/>
              <w:t>D16.5e: All six resident files reviewed identified that the GP had seen the resident within two working days.  It was noted in resident files reviewed that the GP has assessed the resident as stable and is to be seen 3 monthly.</w:t>
            </w:r>
            <w:r>
              <w:rPr>
                <w:rFonts w:eastAsia="Times New Roman" w:cs="Arial"/>
                <w:noProof/>
              </w:rPr>
              <w:br/>
            </w:r>
            <w:r>
              <w:rPr>
                <w:rFonts w:eastAsia="Times New Roman" w:cs="Arial"/>
                <w:noProof/>
              </w:rPr>
              <w:br/>
              <w:t>A range of assessment tools were completed in resident files on admission and completed at least six monthly including (but not limited to); a) falls risk assessment b) pressure area risk assessment (Braden scale), c) continence assessment (and diary), d) cultural assessment, e) skin assessment, f)  and nutritional assessment (MNA), and g) pain assessment.</w:t>
            </w:r>
            <w:r>
              <w:rPr>
                <w:rFonts w:eastAsia="Times New Roman" w:cs="Arial"/>
                <w:noProof/>
              </w:rPr>
              <w:br/>
            </w:r>
          </w:p>
          <w:p w:rsidR="00306D70" w:rsidRDefault="00306D70" w:rsidP="00C74BB2">
            <w:pPr>
              <w:spacing w:before="60"/>
              <w:ind w:left="0"/>
              <w:rPr>
                <w:rFonts w:eastAsiaTheme="minorHAnsi" w:cs="Arial"/>
                <w:i/>
                <w:iCs/>
                <w:color w:val="000000"/>
                <w:sz w:val="20"/>
                <w:szCs w:val="20"/>
              </w:rPr>
            </w:pPr>
            <w:r>
              <w:rPr>
                <w:rFonts w:eastAsia="Times New Roman" w:cs="Arial"/>
                <w:noProof/>
              </w:rPr>
              <w:t>Caregiving staff could describe a verbal handover at the end of each duty that maintains a continuity of service delivery.  All six files identified integration of allied health and a team approach is evident in the six files.  There is no designated house doctor with several local GPs visiting the service. The GP interviewed spoke positively about the service and describes very effective communication processes.</w:t>
            </w:r>
            <w:r>
              <w:rPr>
                <w:rFonts w:eastAsia="Times New Roman" w:cs="Arial"/>
                <w:noProof/>
              </w:rPr>
              <w:br/>
              <w:t>All six files have at least an initial physiotherapy assessment with on-going assessments as necessary.</w:t>
            </w:r>
            <w:r>
              <w:rPr>
                <w:rFonts w:eastAsia="Times New Roman" w:cs="Arial"/>
                <w:noProof/>
              </w:rPr>
              <w:br/>
              <w:t xml:space="preserve"> </w:t>
            </w:r>
            <w:r>
              <w:rPr>
                <w:rFonts w:eastAsia="Times New Roman" w:cs="Arial"/>
                <w:noProof/>
              </w:rPr>
              <w:br/>
              <w:t>Tracer methodology: rest home</w:t>
            </w:r>
            <w:r>
              <w:rPr>
                <w:rFonts w:eastAsia="Times New Roman" w:cs="Arial"/>
                <w:noProof/>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06D70" w:rsidRDefault="00306D70" w:rsidP="00C74BB2">
            <w:pPr>
              <w:spacing w:before="60"/>
              <w:ind w:left="0"/>
              <w:rPr>
                <w:rFonts w:cs="Arial"/>
                <w:i/>
                <w:iCs/>
                <w:color w:val="000000"/>
                <w:sz w:val="20"/>
                <w:szCs w:val="20"/>
              </w:rPr>
            </w:pPr>
            <w:r>
              <w:rPr>
                <w:rFonts w:eastAsia="Times New Roman" w:cs="Arial"/>
                <w:noProof/>
              </w:rPr>
              <w:br/>
              <w:t>Tracer methodology: dementia unit</w:t>
            </w:r>
            <w:r>
              <w:rPr>
                <w:rFonts w:eastAsia="Times New Roman" w:cs="Arial"/>
                <w:noProof/>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06D70" w:rsidRDefault="00306D70" w:rsidP="00C74BB2">
            <w:pPr>
              <w:spacing w:before="60"/>
              <w:ind w:left="0"/>
              <w:rPr>
                <w:rFonts w:cs="Arial"/>
                <w:sz w:val="20"/>
                <w:szCs w:val="20"/>
              </w:rPr>
            </w:pP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306D70" w:rsidRDefault="00306D70" w:rsidP="00C74BB2">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306D70" w:rsidRDefault="00306D70" w:rsidP="00C74BB2">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The assessment booklets implemented at Gladys Mary provides very in-depth assessment tools to monitor:  falls, pressure area risk, skin integrity, modified nutritional assessment (MNA), continence, pain, dependency and activities. The falls assessment section also includes additional risk factors, for example: vision, mobility, behaviours, environment and continence. These risk assessment tools and monitoring forms are reviewed at least six monthly and are used to effectively assess level of risk and required support.</w:t>
            </w:r>
            <w:r>
              <w:rPr>
                <w:rFonts w:cs="Arial"/>
                <w:noProof/>
                <w:sz w:val="20"/>
                <w:szCs w:val="20"/>
              </w:rPr>
              <w:br/>
              <w:t xml:space="preserve">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family/whānau support, activities preferences, food and nutrition information. </w:t>
            </w:r>
            <w:r>
              <w:rPr>
                <w:rFonts w:cs="Arial"/>
                <w:noProof/>
                <w:sz w:val="20"/>
                <w:szCs w:val="20"/>
              </w:rPr>
              <w:br/>
              <w:t>Needs outcomes and goals of consumers are identified. An initial support plan is completed within 24 hours. The manager advised that continuing needs/risk assessments are carried out by the RN, however the auditor identified these are not always documented (link 1.3.6.1).</w:t>
            </w:r>
            <w:r>
              <w:rPr>
                <w:rFonts w:cs="Arial"/>
                <w:noProof/>
                <w:sz w:val="20"/>
                <w:szCs w:val="20"/>
              </w:rPr>
              <w:br/>
              <w:t xml:space="preserve">Six of six resident files sampled (three rest home and three dementia unit) contain assessments including (but not limited to); pressure area risk assessment, falls assessment, pain assessment, skin assessment, MNA, incontinence assessment, behaviour assessment, and wound assessment (where appropriate). </w:t>
            </w:r>
            <w:r>
              <w:rPr>
                <w:rFonts w:cs="Arial"/>
                <w:noProof/>
                <w:sz w:val="20"/>
                <w:szCs w:val="20"/>
              </w:rPr>
              <w:br/>
              <w:t xml:space="preserve">One of three dementia resident files evidence falls risk assessment which is transferred to the resident's long term care plan. One of three dementia resident files evidence completed nutritional assessment MNA. Two of three dementia resident  files have falls risk identified but not linked to long term care plans. Two of three dementia resident files have incomplete MNAs.  The assessment booklet includes input from team members. </w:t>
            </w:r>
            <w:r>
              <w:rPr>
                <w:rFonts w:cs="Arial"/>
                <w:noProof/>
                <w:sz w:val="20"/>
                <w:szCs w:val="20"/>
              </w:rPr>
              <w:br/>
              <w:t>Notes by GP and allied health professionals are evident in residents files. Families interviewed [two in the dementia unit and one in the rest home] and the six residents in the rest home  evidenced their involvment in the assessment process on admission and at routine care evaluations.</w:t>
            </w:r>
            <w:r>
              <w:rPr>
                <w:rFonts w:cs="Arial"/>
                <w:noProof/>
                <w:sz w:val="20"/>
                <w:szCs w:val="20"/>
              </w:rPr>
              <w:br/>
              <w:t xml:space="preserve"> ARC E4.2;  D16.2;All six resident files reviewed included an individual assessment that included identifying diversional, motivation and recreational requirements.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sz w:val="20"/>
                <w:szCs w:val="20"/>
              </w:rPr>
              <w:t xml:space="preserve">Three of three dementia resident files evidence that </w:t>
            </w:r>
            <w:proofErr w:type="gramStart"/>
            <w:r>
              <w:rPr>
                <w:rFonts w:cs="Arial"/>
                <w:sz w:val="20"/>
                <w:szCs w:val="20"/>
              </w:rPr>
              <w:t>falls</w:t>
            </w:r>
            <w:proofErr w:type="gramEnd"/>
            <w:r>
              <w:rPr>
                <w:rFonts w:cs="Arial"/>
                <w:sz w:val="20"/>
                <w:szCs w:val="20"/>
              </w:rPr>
              <w:t xml:space="preserve"> risk is identified.  One of three dementia resident files evidence that MNA is fully completed.</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sz w:val="20"/>
                <w:szCs w:val="20"/>
                <w:lang w:eastAsia="en-NZ"/>
              </w:rPr>
              <w:t>Two of three dementia resident files have falls risk identified but not linked to long term care plans. Two of three dementia resident files have incomplete MNAs.</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Ensure that identified falls risks are linked to long term care plans.  Ensure that residents MNAs are accurately completed.</w:t>
            </w: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306D70" w:rsidRDefault="00306D70" w:rsidP="00C74BB2">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06D70" w:rsidRDefault="00306D70" w:rsidP="00C74BB2">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lang w:val="en-US"/>
              </w:rPr>
              <w:t>The sample of files reviewed included; three dementia resident files and three rest home resident files.</w:t>
            </w:r>
            <w:r>
              <w:rPr>
                <w:rFonts w:eastAsia="Times New Roman" w:cs="Arial"/>
                <w:noProof/>
                <w:lang w:val="en-US"/>
              </w:rPr>
              <w:tab/>
            </w:r>
            <w:r>
              <w:rPr>
                <w:rFonts w:eastAsia="Times New Roman" w:cs="Arial"/>
                <w:noProof/>
                <w:lang w:val="en-US"/>
              </w:rPr>
              <w:br/>
              <w:t>Service delivery plans overall demonstrate service integration (link 1.3.6.1) and demonstrate input from allied health professionals. All short term  and long term care plans reviewed were completed by a RN.</w:t>
            </w:r>
            <w:r>
              <w:rPr>
                <w:rFonts w:eastAsia="Times New Roman" w:cs="Arial"/>
                <w:noProof/>
                <w:lang w:val="en-US"/>
              </w:rPr>
              <w:br/>
              <w:t>Notes by GP and allied health professionals, significant events and communication with families.</w:t>
            </w:r>
            <w:r>
              <w:rPr>
                <w:rFonts w:eastAsia="Times New Roman" w:cs="Arial"/>
                <w:noProof/>
                <w:lang w:val="en-US"/>
              </w:rPr>
              <w:br/>
              <w:t xml:space="preserve">The long-term care plan is completed within three weeks with GP involvement within 48 hours.  Plans are well described and are reflected in the progress notes.  Overall the six residents' care plans reviewed (three dementia and three rest home) provide evidence of individualised support and intervention required. </w:t>
            </w:r>
            <w:r>
              <w:rPr>
                <w:rFonts w:eastAsia="Times New Roman" w:cs="Arial"/>
                <w:noProof/>
                <w:lang w:val="en-US"/>
              </w:rPr>
              <w:br/>
              <w:t>The six rest home residents interviewed and three families interviewed (one in the rest home and two in the dementia unit)  confirm care delivery and support by staff is consistent with their expectations.</w:t>
            </w:r>
            <w:r>
              <w:rPr>
                <w:rFonts w:eastAsia="Times New Roman" w:cs="Arial"/>
                <w:noProof/>
                <w:lang w:val="en-US"/>
              </w:rPr>
              <w:br/>
              <w:t>E4.3 Six resident files reviewed identified current abilities, level of independence, identified needs and specific behavioural management strategies.</w:t>
            </w:r>
            <w:r>
              <w:rPr>
                <w:rFonts w:eastAsia="Times New Roman" w:cs="Arial"/>
                <w:noProof/>
                <w:lang w:val="en-US"/>
              </w:rPr>
              <w:br/>
              <w:t>D16.3k,  Short term care plans are in use for changes in health status.</w:t>
            </w:r>
            <w:r>
              <w:rPr>
                <w:rFonts w:eastAsia="Times New Roman" w:cs="Arial"/>
                <w:noProof/>
                <w:lang w:val="en-US"/>
              </w:rPr>
              <w:br/>
              <w:t>D16.3f; Resident files reviewed identified that family were involved.</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306D70" w:rsidRDefault="00306D70" w:rsidP="00C74BB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06D70" w:rsidRDefault="00306D70" w:rsidP="00C74BB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 xml:space="preserve">Residents' care plans are completed by the RN.  Care delivery is recorded and evaluated by caregivers on each shift (evidenced in all six residents' progress notes reviewed).  When a resident's condition alters, the RN initiates a review and if required, GP or specialist consultation.  However, this is not always documented.  There is a documented evaluation in one dementia unit file of change to nutritional needs. This has not been transferred to the relevant section of his long term care plan.   </w:t>
            </w:r>
            <w:r>
              <w:rPr>
                <w:rFonts w:eastAsia="Times New Roman" w:cs="Arial"/>
                <w:noProof/>
              </w:rPr>
              <w:br/>
              <w:t>The four caregivers interviewed stated that they have all the equipment referred to in care plans and necessary to provide care.  All staff report that there are always adequate continence supplies and dressing supplies.  On the day of the audit plentiful supplies of these products were sighted. Six rest home residents interviewed  and three families interviewed (two in the dementia unit and one in the rest home) were complimentary of care received at the facility.</w:t>
            </w:r>
            <w:r>
              <w:rPr>
                <w:rFonts w:eastAsia="Times New Roman" w:cs="Arial"/>
                <w:noProof/>
              </w:rPr>
              <w:br/>
              <w:t xml:space="preserve">Overall the long term care plans reviewed were up to date (link 1.3.6.1).  The care being provided is consistent with the needs of residents, this is evidenced by discussions with four caregivers ,three families interviewed, and facility manager.  There is a short-term care plan that is used for acute or short-term changes in health status. </w:t>
            </w:r>
            <w:r>
              <w:rPr>
                <w:rFonts w:eastAsia="Times New Roman" w:cs="Arial"/>
                <w:noProof/>
              </w:rPr>
              <w:br/>
              <w:t>D18.3 and 4 Dressing supplies are available and a treatment room is stocked for use.</w:t>
            </w:r>
            <w:r>
              <w:rPr>
                <w:rFonts w:eastAsia="Times New Roman" w:cs="Arial"/>
                <w:noProof/>
              </w:rPr>
              <w:br/>
              <w:t>Continence products are available and resident files include a urinary continence assessment, bowel management, and continence products identified for day use, night use, and other management.</w:t>
            </w:r>
            <w:r>
              <w:rPr>
                <w:rFonts w:eastAsia="Times New Roman" w:cs="Arial"/>
                <w:noProof/>
              </w:rPr>
              <w:br/>
              <w:t>Specialist continence advice is available as needed and this could be described.</w:t>
            </w:r>
            <w:r>
              <w:rPr>
                <w:rFonts w:eastAsia="Times New Roman" w:cs="Arial"/>
                <w:noProof/>
              </w:rPr>
              <w:br/>
              <w:t xml:space="preserve">Continence and wound management in service education have been provided in October 2013 (continence training) and in April 2013 (wound care). </w:t>
            </w:r>
            <w:r>
              <w:rPr>
                <w:rFonts w:eastAsia="Times New Roman" w:cs="Arial"/>
                <w:noProof/>
              </w:rPr>
              <w:br/>
            </w:r>
            <w:r>
              <w:rPr>
                <w:rFonts w:eastAsia="Times New Roman" w:cs="Arial"/>
                <w:noProof/>
              </w:rPr>
              <w:br/>
              <w:t xml:space="preserve">Wound assessment and wound management plans are in place for seven residents.(six with minor skin tears and one with an infected ingrown toenail).  </w:t>
            </w:r>
            <w:r>
              <w:rPr>
                <w:rFonts w:eastAsia="Times New Roman" w:cs="Arial"/>
                <w:noProof/>
              </w:rPr>
              <w:lastRenderedPageBreak/>
              <w:t xml:space="preserve">There are no pressure areas identified in the service. All wound assessments have completed short term care plans describing appropriate interventions. </w:t>
            </w:r>
            <w:r>
              <w:rPr>
                <w:rFonts w:eastAsia="Times New Roman" w:cs="Arial"/>
                <w:noProof/>
              </w:rPr>
              <w:br/>
              <w:t>The RNs (facility manager and relief manager) interviewed described the referral process and related form should they require assistance from a wound specialist or continence nurse.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sz w:val="20"/>
                <w:szCs w:val="20"/>
              </w:rPr>
              <w:t xml:space="preserve">All six resident files reviewed have evidence of timely assessments and subsequent care planning.  Residents' lifestyle care plans are competed by the RN in both the rest home and dementia unit.  Caregivers routinely document support/care given in the residents' progress notes (every shift).  Six residents and three relatives interviewed voiced satisfaction for the care received at Gladys Mary Home.  </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The following shortfalls were identiifed; a) three three rest home resident files reviewed had no documented RN follow-up in progress notes following changes to health status or following a fall; b)  One dementia unit resident's care plan evaluation recognised a change to his nutritional needs (recent choking incident and change to thickened fluids and soft diet). This was not reflected in the relevant section of his long term care plan.</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a)Ensure that RNs document in the resident progress notes all assessments, and observations and follow up interventions, b) Ensure that identified changes at time of care plan evaluations are reflected in changes to relevant sections of the long term care plans.</w:t>
            </w: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06D70" w:rsidRDefault="00306D70" w:rsidP="00C74BB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 xml:space="preserve">There is one activity coordinator who works in both the rest home and dementia unit for six hours per day Monday to Friday. She has held this position for five years and has a Diploma in Early Childhood Education and has also completed the Dementia Unit Standards. She is enrolled to start the diversional therapy training through Careerforce this year and attends local meetings with other activities personnel from other facilities.  She also completes self directed learning through use of relevant websites and in particular the Bupa website. </w:t>
            </w:r>
            <w:r>
              <w:rPr>
                <w:rFonts w:eastAsia="Times New Roman" w:cs="Arial"/>
                <w:noProof/>
              </w:rPr>
              <w:br/>
              <w:t xml:space="preserve">On the day of audit residents in both areas were observed being actively involved with a variety of activities. The programme is developed weekly and displayed in large print in communal areas and resident bedrooms. Six of six residents and three of three families interviewed voiced their satisfaction for the activities programme and felt that recreational needs were being met.  </w:t>
            </w:r>
            <w:r>
              <w:rPr>
                <w:rFonts w:eastAsia="Times New Roman" w:cs="Arial"/>
                <w:noProof/>
              </w:rPr>
              <w:br/>
              <w:t xml:space="preserve">Residents have an activities assessment completed over the first few weeks after admission obtaining a complete history of past and present interests, </w:t>
            </w:r>
            <w:r>
              <w:rPr>
                <w:rFonts w:eastAsia="Times New Roman" w:cs="Arial"/>
                <w:noProof/>
              </w:rPr>
              <w:lastRenderedPageBreak/>
              <w:t>career, family etc.  On interview the activities coordinator was able to evidence her involvement in care planning meetings with others in the health care team and relevant family members and/or residents.</w:t>
            </w:r>
            <w:r>
              <w:rPr>
                <w:rFonts w:eastAsia="Times New Roman" w:cs="Arial"/>
                <w:noProof/>
              </w:rPr>
              <w:br/>
              <w:t>D16.5d Resident files reviewed identified that the individual activity plan is reviewed when at care plan review and is evaluated.</w:t>
            </w:r>
            <w:r>
              <w:rPr>
                <w:rFonts w:eastAsia="Times New Roman" w:cs="Arial"/>
                <w:noProof/>
              </w:rPr>
              <w:br/>
            </w:r>
            <w:r>
              <w:rPr>
                <w:rFonts w:eastAsia="Times New Roman" w:cs="Arial"/>
                <w:noProof/>
              </w:rPr>
              <w:br/>
              <w:t xml:space="preserve">The programme includes (but not limied to); networking within the community with social clubs, schools etc.  On or soon after admission, a social history is taken and information from this is fed into the care plan and this is reviewed six monthly as part of the care plan review/evaluation.   A record is kept of individual resident activities.  There are recreational progress notes in the resident’s file that the activity officer completes for each resident every month.  Each resident has a 'map of life'. The resident/family/whanau as appropriate is involved in the development of the activity plan.  Three family members interviewed stated they had input into these plans on admission and at evaluations.  There is a wide range of activities offered that reflect the resident needs in the rest home and dementia unit with participation being voluntary.  The programme is comprehensive and designed for high end and low end cognitive functions and caters for the individual needs.  </w:t>
            </w:r>
            <w:r>
              <w:rPr>
                <w:rFonts w:eastAsia="Times New Roman" w:cs="Arial"/>
                <w:noProof/>
              </w:rPr>
              <w:br/>
              <w:t xml:space="preserve">Consideration has been taken to provide meaningful activities that can cover 24 hours in the dementia unit which are conducted by care staff out of normal hours.  Gladys Mary has a  facility van which is used for regular outings. ( two times a week for the rest home and once a week for the dementia unit). Spiritual needs are recognised in the programme with three different local churchs routinely visiting. Resident meetings are scheduled onto the programme every two months. </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306D70" w:rsidRDefault="00306D70" w:rsidP="00C74BB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06D70" w:rsidRDefault="00306D70" w:rsidP="00C74BB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lang w:val="en-US"/>
              </w:rPr>
              <w:t xml:space="preserve">Care plans are reviewed and evaluated by the RN at least six monthly or when changes to care occur as sighted in five of six care plans sampled. (One </w:t>
            </w:r>
            <w:r>
              <w:rPr>
                <w:rFonts w:eastAsia="Times New Roman" w:cs="Arial"/>
                <w:lang w:val="en-US"/>
              </w:rPr>
              <w:lastRenderedPageBreak/>
              <w:t xml:space="preserve">dementia unit resident is new to the service). On interview the activities coordinator was able to discuss her part in care planning evaluations.  There is also documentation evidence of family and/or resident involvement at these evaluations. On interview, three relatives confirmed that they were invited to attend care-planning review meetings. </w:t>
            </w:r>
            <w:r>
              <w:rPr>
                <w:rFonts w:eastAsia="Times New Roman" w:cs="Arial"/>
                <w:lang w:val="en-US"/>
              </w:rPr>
              <w:br/>
              <w:t>Documentation on clinical notes evidence review by the GP at least three monthly.</w:t>
            </w:r>
            <w:r>
              <w:rPr>
                <w:rFonts w:eastAsia="Times New Roman" w:cs="Arial"/>
                <w:lang w:val="en-US"/>
              </w:rPr>
              <w:br/>
              <w:t xml:space="preserve">There are short term care plans to focus on acute and short-term issues.  Changes to the long-term care plan (link 1.3.6.1) are made as required and at the six monthly </w:t>
            </w:r>
            <w:proofErr w:type="gramStart"/>
            <w:r>
              <w:rPr>
                <w:rFonts w:eastAsia="Times New Roman" w:cs="Arial"/>
                <w:lang w:val="en-US"/>
              </w:rPr>
              <w:t>review</w:t>
            </w:r>
            <w:proofErr w:type="gramEnd"/>
            <w:r>
              <w:rPr>
                <w:rFonts w:eastAsia="Times New Roman" w:cs="Arial"/>
                <w:lang w:val="en-US"/>
              </w:rPr>
              <w:t xml:space="preserve"> if required. From the sample group of residents' notes the short-term care plans are generally well used and comprehensive. Examples of short-term plan use included; infections, wounds and unexplained weight loss.</w:t>
            </w:r>
            <w:r>
              <w:rPr>
                <w:rFonts w:eastAsia="Times New Roman" w:cs="Arial"/>
                <w:lang w:val="en-US"/>
              </w:rPr>
              <w:br/>
              <w:t>D16.4a Care plans are evaluated six monthly and more frequently when clinically indicated.</w:t>
            </w:r>
            <w:r>
              <w:rPr>
                <w:rFonts w:eastAsia="Times New Roman" w:cs="Arial"/>
                <w:lang w:val="en-US"/>
              </w:rPr>
              <w:br/>
              <w:t>ARC: D16.3c: All initial care plans are evaluated by the RN within three weeks of admission.</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306D70" w:rsidRDefault="00306D70" w:rsidP="00C74BB2">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Referral to other health and disability services is evident in the sample group of resident files. The service facilitates access to other medical and non-medical services.  Referral documentation is maintained on resident files. Examples of referrals sighted were to NASC, dietitian, physiotherapist, podiatrist, mental health services and hospital specialists. Caregiving staff were able to give examples of residents having specialist services provided.</w:t>
            </w:r>
            <w:r>
              <w:rPr>
                <w:rFonts w:eastAsia="Times New Roman" w:cs="Arial"/>
                <w:noProof/>
              </w:rPr>
              <w:br/>
              <w:t>D16.4c; The service provided an example of where a resident's condition had changed there was reasessment for a higher level of care.</w:t>
            </w:r>
            <w:r>
              <w:rPr>
                <w:rFonts w:eastAsia="Times New Roman" w:cs="Arial"/>
                <w:noProof/>
              </w:rPr>
              <w:br/>
              <w:t>D 20.1 Discussions with the relief and facility manager identified that the service has access to specialist nursing services such as continence nurses, palliative care services and wound specialist nurses.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306D70" w:rsidRDefault="00306D70" w:rsidP="00C74BB2">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There is a transfer plan policy.  A record is kept and a copy is kept on the resident’s file.  This was sighted in one resident file (from the dementia unit) where the resident had been transferred to hospital acutely.  All relevant information is documented and communicated to the receiving health provider or service.  A transfer form accompanies residents to the receiving facilities.  Follow up occurs to check that the resident is settled in hospital, or in the case of death, communication with the family is made.  Both caregiving staff and the nurse manager were able to discuss the process of transfer.</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306D70" w:rsidRDefault="00306D70" w:rsidP="00C74BB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06D70" w:rsidRDefault="00306D70" w:rsidP="00C74BB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The medications are stored in locked trolleys for each of the two areas (dementia unit and rest home).  Controlled drugs (CDs) are stored in a locked safe in the treatment room. (nil residents on CDs at the time of audit). The registered nurse (RN) has access to controlled drugs and two people must sign the medicine out.  The facility manager or senior caregivers assessed as medication competent, administer medications. In service education and medication competency was last held in April 2013 and is scheduled annually alongside competency renewal.</w:t>
            </w:r>
            <w:r>
              <w:rPr>
                <w:rFonts w:eastAsia="Times New Roman" w:cs="Arial"/>
                <w:noProof/>
              </w:rPr>
              <w:br/>
            </w:r>
            <w:r>
              <w:rPr>
                <w:rFonts w:eastAsia="Times New Roman" w:cs="Arial"/>
                <w:noProof/>
              </w:rPr>
              <w:lastRenderedPageBreak/>
              <w:t>The service uses two weekly robotic packs.  Medication charts have photo identification. There is a signed agreement with the pharmacy.</w:t>
            </w:r>
            <w:r>
              <w:rPr>
                <w:rFonts w:eastAsia="Times New Roman" w:cs="Arial"/>
                <w:noProof/>
              </w:rPr>
              <w:br/>
              <w:t xml:space="preserve">Robotic medications are checked on arrival and any pharmacy errors recorded and reported back to the supplying pharmacy.  </w:t>
            </w:r>
            <w:r>
              <w:rPr>
                <w:rFonts w:eastAsia="Times New Roman" w:cs="Arial"/>
                <w:noProof/>
              </w:rPr>
              <w:br/>
              <w:t>Staff sign for the administration of medications on medication sheets held with the medicines.  The medication folders include a list of specimen signatures and up to date competencies.</w:t>
            </w:r>
            <w:r>
              <w:rPr>
                <w:rFonts w:eastAsia="Times New Roman" w:cs="Arial"/>
                <w:noProof/>
              </w:rPr>
              <w:br/>
              <w:t>Medication systems are monitored routinely (six monthly) and the last internal audit of medicine management was held in August 2013.</w:t>
            </w:r>
            <w:r>
              <w:rPr>
                <w:rFonts w:eastAsia="Times New Roman" w:cs="Arial"/>
                <w:noProof/>
              </w:rPr>
              <w:br/>
              <w:t>At present there is no resident self-administering medications.</w:t>
            </w:r>
            <w:r>
              <w:rPr>
                <w:rFonts w:eastAsia="Times New Roman" w:cs="Arial"/>
                <w:noProof/>
              </w:rPr>
              <w:br/>
              <w:t xml:space="preserve">Medication profiles are legible, up to date and reviewed at least three monthly by the GP. Signing sheets correspond to instructions on the medication chart.  The controlled drug register is well kept and aligns with legislative requirements. </w:t>
            </w:r>
            <w:r>
              <w:rPr>
                <w:rFonts w:eastAsia="Times New Roman" w:cs="Arial"/>
                <w:noProof/>
              </w:rPr>
              <w:br/>
              <w:t xml:space="preserve">The service has in place policies and procedures for ensuring all medicine related recording and documentation meets acceptable good practice standards.  Resident medications are reviewed by the GP at least three monthly. Charts are easy to read and current. When prescribing prn medications GPs to the service have charted prn medications clearly and safely.  </w:t>
            </w:r>
            <w:r>
              <w:rPr>
                <w:rFonts w:eastAsia="Times New Roman" w:cs="Arial"/>
                <w:noProof/>
              </w:rPr>
              <w:br/>
              <w:t>D16.5.e.i.2; All of the 18 medication charts reviewed had been reviewed by the GP at least three monthly and medication charts signed.</w:t>
            </w:r>
            <w:r>
              <w:rPr>
                <w:rFonts w:eastAsia="Times New Roman" w:cs="Arial"/>
                <w:noProof/>
              </w:rPr>
              <w:br/>
              <w:t>There is an improvement required to medication documentation.</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06D70" w:rsidRDefault="00306D70" w:rsidP="00C74BB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sz w:val="20"/>
                <w:szCs w:val="20"/>
              </w:rPr>
              <w:t xml:space="preserve">Policies and procedures guide staff in the safe management of medicines.  Medicine management is monitored six monthly as part of the internal quality programme.  Prn </w:t>
            </w:r>
            <w:proofErr w:type="gramStart"/>
            <w:r>
              <w:rPr>
                <w:rFonts w:cs="Arial"/>
                <w:sz w:val="20"/>
                <w:szCs w:val="20"/>
              </w:rPr>
              <w:t>medication prescribing in 13 out of 18 resident medication charts have</w:t>
            </w:r>
            <w:proofErr w:type="gramEnd"/>
            <w:r>
              <w:rPr>
                <w:rFonts w:cs="Arial"/>
                <w:sz w:val="20"/>
                <w:szCs w:val="20"/>
              </w:rPr>
              <w:t xml:space="preserve"> documented guidelines for use.  Seventeen of 18 signing sheets evidenced 17 out of 18 were fully completed.  On review of non-packaged medications in medication trolleys, storage and medicine reconciliation is appropriate.  Medicine requiring refrigeration is evident and fridge temperatures monitored and recorded appropriately.</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a)Five out of 18 medication charts do not have sufficient guidelines for use of prn medication (four in the dementia unit and one in the rest home), b) On review of non-packaged medications stored in medication trolleys, two eye drops were not disposed of after one month of use (dementia unit); c) One signing sheet for non-packaged medication administration had two entries for the same medication for over one month.</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cs="Arial"/>
                <w:noProof/>
                <w:sz w:val="20"/>
                <w:szCs w:val="20"/>
              </w:rPr>
              <w:t>Ensure that all prescribed prn medications have guidelines for maximum dose and frequency of use. Ensure that medicine management involves routine checks of non-packaged medicines to check for expiry dates and medications requiring disposal.  Ensure that there is one signing sheet per medication.</w:t>
            </w: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06D70" w:rsidRDefault="00306D70" w:rsidP="00C74BB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 xml:space="preserve">The national menus have been audited and approved by an external dietitian.  The service employs four kitchen staff including two cooks.  The rest home kitchen provides meals for the dementia unit which is transported to the unit in a bain marie  trolley.  All of the kitchen staff have completed food safety certificates.  The service has a large workable kitchen that contains one walk-in pantry, freezer, Domestic fridge containing snacks for residents in the dementia unit,a walk- in chiller, air steam oven, bain marie, microwave, commercial oven and hot plates.  There is a preparation area and receiving area.  </w:t>
            </w:r>
            <w:r>
              <w:rPr>
                <w:rFonts w:eastAsia="Times New Roman" w:cs="Arial"/>
                <w:noProof/>
              </w:rPr>
              <w:br/>
              <w:t>Kitchen fridge, food, bain marie, dishwasher and freezer temperatures are monitored and documented daily.  Resident annual satisfaction survey includes food services and there is also a post admission survey conducted after six weeks. There are a number of internal audits completed including; a) weight monitoring (August 2013) and  b) Environmental hygiene - kitchen (August 2013).</w:t>
            </w:r>
            <w:r>
              <w:rPr>
                <w:rFonts w:eastAsia="Times New Roman" w:cs="Arial"/>
                <w:noProof/>
              </w:rPr>
              <w:br/>
              <w:t>There is a nutrition - assessment and management policy and a weight management policy.</w:t>
            </w:r>
            <w:r>
              <w:rPr>
                <w:rFonts w:eastAsia="Times New Roman" w:cs="Arial"/>
                <w:noProof/>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high calorie meals, vegetarian, pureed meals and diabetic diets. In service education on hydration and nutrition was held in August 2013. </w:t>
            </w:r>
            <w:r>
              <w:rPr>
                <w:rFonts w:eastAsia="Times New Roman" w:cs="Arial"/>
                <w:noProof/>
              </w:rPr>
              <w:br/>
              <w:t>There is a kitchen manual that includes (but is not limited to): hand washing, delivery of goods, storage, food handling, preparation, cooking, dishwashing, waste disposal and safety.  Hats and gloves are worn routinely in the kitchen.</w:t>
            </w:r>
            <w:r>
              <w:rPr>
                <w:rFonts w:eastAsia="Times New Roman" w:cs="Arial"/>
                <w:noProof/>
              </w:rPr>
              <w:br/>
              <w:t xml:space="preserve">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Bupa's own Recipes and Library of these and the review and update of all kitchen policies and procedures. Other activities included the development of "assisted eating posters" which a "Masterchef"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 “Showing we care on a plate” was the title/catch phrase for the programme.  This was described by the cook on interview. </w:t>
            </w:r>
            <w:r>
              <w:rPr>
                <w:rFonts w:eastAsia="Times New Roman" w:cs="Arial"/>
                <w:noProof/>
              </w:rPr>
              <w:br/>
              <w:t xml:space="preserve">Rest home residents interviewed stated they were happy with the food service. Three out of three relatives also were complimentary of the food provided.  Observation of meal time (lunch) evidenced staff assisting residents as required.  </w:t>
            </w:r>
            <w:r>
              <w:rPr>
                <w:rFonts w:eastAsia="Times New Roman" w:cs="Arial"/>
                <w:noProof/>
              </w:rPr>
              <w:br/>
              <w:t>E3.3f: There  is evidence that there is additional nutritious snacks available over 24 hours. (Designated fridge).</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2"/>
        <w:rPr>
          <w:b/>
          <w:bCs/>
        </w:rPr>
      </w:pPr>
      <w:r>
        <w:rPr>
          <w:b/>
          <w:bCs/>
        </w:rPr>
        <w:t>Outcome 1.4: Safe and Appropriate Environment</w:t>
      </w:r>
    </w:p>
    <w:p w:rsidR="00306D70" w:rsidRDefault="00306D70" w:rsidP="00C74BB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06D70" w:rsidRDefault="00306D70" w:rsidP="00C74BB2">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306D70" w:rsidRDefault="00306D70" w:rsidP="00C74BB2">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306D70" w:rsidRDefault="00306D70" w:rsidP="00C74BB2">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Chemical/substance safety policy (048) at Gladys Mary guides all staff in the management of all waste and hazardous substances.  There are policies on the following:- waste disposal policy which covers the disposal of medical waste, sharps and food waste and guidelines as well as the removal of waste bins and waste identification.  Specific waste disposal – infectious, controlled, food, broken glass or crockery, tins, cartons, paper and plastics.  There is a procedure for disposal of sharps containers. Management of waste and hazardous substances is covered during orientation of new staff and an education conducted in January and April 2013 around chemical safety.</w:t>
            </w:r>
            <w:r>
              <w:rPr>
                <w:rFonts w:eastAsia="Times New Roman" w:cs="Arial"/>
                <w:noProof/>
              </w:rPr>
              <w:br/>
              <w:t xml:space="preserve">All chemicals are clearly labelled with manufacturers labels.  Sharps containers are available and meet the hazardous substances regulations for containers.  These are easily identifiable.  Hazard register identifies hazardous substance and staff indicated on interview a clear understanding of processes and protocols. </w:t>
            </w:r>
            <w:r>
              <w:rPr>
                <w:rFonts w:eastAsia="Times New Roman" w:cs="Arial"/>
                <w:noProof/>
              </w:rPr>
              <w:br/>
              <w:t>Gloves, aprons, and goggles are available for staff and are evident in all areas of the facility.  Infection control policies state specific tasks and duties for which protective equipment is to be worn. Chemicals are labelled.</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306D70" w:rsidRDefault="00306D70" w:rsidP="00C74BB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06D70" w:rsidRDefault="00306D70" w:rsidP="00C74BB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 xml:space="preserve">There is a maintenance person who works a total of 20 hours per week and on call.  Reactive and preventative maintenance occurs.  Fire equipment is checked by an external provider. The building holds a current warrant of fitness which expires on Novemebr 2014. 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w:t>
            </w:r>
            <w:r>
              <w:rPr>
                <w:rFonts w:eastAsia="Times New Roman" w:cs="Arial"/>
                <w:noProof/>
              </w:rPr>
              <w:br/>
              <w:t xml:space="preserve">The external areas are well maintained and gardens are attractive.  There is garden furniture and plenty of shade.  There is wheelchair access to all areas.  The gardens have all been upgraded since previous audit including (but not limied to) new fencing, paving and gardens. The outside areas are attractive and inviting and all six residents and three relatives were complimentary regarding the outside areas. There are water features and raised vegetable </w:t>
            </w:r>
            <w:r>
              <w:rPr>
                <w:rFonts w:eastAsia="Times New Roman" w:cs="Arial"/>
                <w:noProof/>
              </w:rPr>
              <w:lastRenderedPageBreak/>
              <w:t xml:space="preserve">gardens and residents are encouraged outside when the weather allows. </w:t>
            </w:r>
            <w:r>
              <w:rPr>
                <w:rFonts w:eastAsia="Times New Roman" w:cs="Arial"/>
                <w:noProof/>
              </w:rPr>
              <w:br/>
              <w:t>E3.4d:  The lounge area is designed so that space and seating arrangements provide for individual and group activities.</w:t>
            </w:r>
            <w:r>
              <w:rPr>
                <w:rFonts w:eastAsia="Times New Roman" w:cs="Arial"/>
                <w:noProof/>
              </w:rPr>
              <w:br/>
              <w:t xml:space="preserve">ARC D15.3:   The following equipment is available: pressure relieving mattresses, shower chairs, two hoists, heel protectors and mobility/handling aids.  Interviews with four caregivers from the rest home and dementia unit confirmed there was adequate equipment. </w:t>
            </w:r>
            <w:r>
              <w:rPr>
                <w:rFonts w:eastAsia="Times New Roman" w:cs="Arial"/>
                <w:noProof/>
              </w:rPr>
              <w:br/>
              <w:t>E3.3e:  There are quiet, low stimulus areas that provide privacy when required.</w:t>
            </w:r>
            <w:r>
              <w:rPr>
                <w:rFonts w:eastAsia="Times New Roman" w:cs="Arial"/>
                <w:noProof/>
              </w:rPr>
              <w:br/>
              <w:t>E3.4.c:  There is a safe and secure outside area that is easy to access off the dementia unit.  The outside area for residents in the dementia unit is well designed and appropriate for residents who like to walk about.</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 xml:space="preserve">The rest home and dementia units evidenced sufficient toilets and showers for the resident population.  There </w:t>
            </w:r>
            <w:proofErr w:type="gramStart"/>
            <w:r>
              <w:rPr>
                <w:rFonts w:cs="Arial"/>
              </w:rPr>
              <w:t>is also adequate toilet facilities</w:t>
            </w:r>
            <w:proofErr w:type="gramEnd"/>
            <w:r>
              <w:rPr>
                <w:rFonts w:cs="Arial"/>
              </w:rPr>
              <w:t xml:space="preserve"> for use by staff and visitors.  Communal toilets and bathrooms have appropriate signage and shower curtains installed.  Paper hand towel dispensers and flowing soap are available for use in all toilet areas.  All six residents in the rest home interviewed reported that their privacy is maintained at all times.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306D70" w:rsidRDefault="00306D70" w:rsidP="00C74BB2">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306D70" w:rsidRDefault="00306D70" w:rsidP="00C74BB2">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noProof/>
              </w:rPr>
              <w:t>The rooms are spacious and it can be demonstrated that wheel chairs, hoists and the like can be manoeuvred around the bed and personal space. Four caregivers from across each area report that rooms have sufficient room to allow cares to take place. Six of six residents interviewed voiced their satisfaction for the size of their bedrooms.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There is a large lounge and large separate dining rooms in both the dementia unit and rest home.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six residents interviewed report they can move around the facility and staff assist them if required.</w:t>
            </w:r>
            <w:r>
              <w:rPr>
                <w:rFonts w:eastAsia="Times New Roman" w:cs="Arial"/>
                <w:noProof/>
              </w:rPr>
              <w:br/>
              <w:t>ARC E3.4b: There is adequate space to allow maximum freedom of movement while promoting safety for those that wander</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306D70" w:rsidRDefault="00306D70" w:rsidP="00C74BB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306D70" w:rsidRDefault="00306D70" w:rsidP="00C74BB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noProof/>
              </w:rPr>
              <w:t xml:space="preserve">There are policies including - cleaning department - use of equipment policy (051) and a cleaning schedule – nursing staff (057). There is also a cleaning schedule/methods – cleaners  (053).  All laundry is done on site and there are dedicated laundry and cleaning staff.  Laundry services audits are completed six monthly (last one July 2013). An environmental hygiene - cleaning audit was last completed in June 2013 and scored 100%. Corrective actions required are followed through the quality/risk management and staff meetings. The laundry and cleaning room are designated areas and clearly </w:t>
            </w:r>
            <w:r>
              <w:rPr>
                <w:rFonts w:cs="Arial"/>
                <w:noProof/>
              </w:rPr>
              <w:lastRenderedPageBreak/>
              <w:t>labelled.  Chemicals are stored in a locked room . All chemicals are labelled  with manufacturer’s labels.  There is sluice rooms for the disposal of soiled water or waste.  These are locked when unattended. Six from six residents interviewed confirmed that the facility was kept clean.</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306D70" w:rsidRDefault="00306D70" w:rsidP="00C74BB2">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306D70" w:rsidRDefault="00306D70" w:rsidP="00C74BB2">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Appropriate training, information, and equipment for responding to emergencies is provided.  Staff training in fire safety was last held in February 2013.   Fire evacuations are held six monthly.  A fire evacuation was last held in August 2013.  There is staff across 24/7 with a current first aid cert.</w:t>
            </w:r>
            <w:r>
              <w:rPr>
                <w:rFonts w:eastAsia="Times New Roman" w:cs="Arial"/>
                <w:noProof/>
              </w:rPr>
              <w:br/>
              <w:t>There is a comprehensive civil defence manual and emergency procedures manual in place.  The civil defence kit is readily accessible in a storage cupboard;  this includes an up to date register of all residents details. There is an approved evacuation plan. 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r>
              <w:rPr>
                <w:rFonts w:eastAsia="Times New Roman" w:cs="Arial"/>
                <w:noProof/>
              </w:rPr>
              <w:b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r>
              <w:rPr>
                <w:rFonts w:eastAsia="Times New Roman" w:cs="Arial"/>
                <w:noProof/>
              </w:rPr>
              <w:br/>
              <w:t>There is a store cupboard of supplies necessary to manage a pandemic.</w:t>
            </w:r>
            <w:r>
              <w:rPr>
                <w:rFonts w:eastAsia="Times New Roman" w:cs="Arial"/>
                <w:noProof/>
              </w:rPr>
              <w:br/>
              <w:t>The call bell system is available in all areas and indicator panels in each area.  During the tour of the facility residents were observed to have easy access to the call bells.  Residents interviewed stated their bells were overall answered in a timely manner.</w:t>
            </w:r>
            <w:r>
              <w:rPr>
                <w:rFonts w:eastAsia="Times New Roman" w:cs="Arial"/>
                <w:noProof/>
              </w:rPr>
              <w:br/>
              <w:t>D19.6: There are emergency management plans in place to ensure health, civil defence and other emergencies are included</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306D70" w:rsidRDefault="00306D70" w:rsidP="00C74BB2">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306D70" w:rsidRDefault="00306D70" w:rsidP="00C74BB2">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noProof/>
              </w:rPr>
              <w:t>The facility has overhead/ceiling heating, heat pumps and wall mounted heaters which can be controlled in each area/room; rooms are well ventilated and light.  Facility temperatures are monitored monthly.</w:t>
            </w:r>
            <w:r>
              <w:rPr>
                <w:rFonts w:eastAsia="Times New Roman" w:cs="Arial"/>
                <w:noProof/>
              </w:rPr>
              <w:br/>
              <w:t>All six residents and three relatives interviewed stated the temperature of the facility was comfortable.  There is plenty of natural light in residents rooms.</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06D70" w:rsidRDefault="00306D70" w:rsidP="00C74BB2">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1"/>
      </w:pPr>
      <w:r>
        <w:t>NZS 8134.2:2008: Health and Disability Services (Restraint Minimisation and Safe Practice) Standards</w:t>
      </w:r>
    </w:p>
    <w:p w:rsidR="00306D70" w:rsidRDefault="00306D70" w:rsidP="00C74BB2">
      <w:pPr>
        <w:pStyle w:val="Heading2"/>
        <w:rPr>
          <w:b/>
          <w:bCs/>
        </w:rPr>
      </w:pPr>
      <w:r>
        <w:rPr>
          <w:b/>
          <w:bCs/>
        </w:rPr>
        <w:t>Outcome 2.1: Restraint Minimisation</w:t>
      </w:r>
    </w:p>
    <w:p w:rsidR="00306D70" w:rsidRDefault="00306D70" w:rsidP="00C74BB2">
      <w:pPr>
        <w:pStyle w:val="OutcomeDescription"/>
        <w:rPr>
          <w:lang w:eastAsia="en-NZ"/>
        </w:rPr>
      </w:pPr>
      <w:r>
        <w:rPr>
          <w:lang w:eastAsia="en-NZ"/>
        </w:rPr>
        <w:t>Services demonstrate that the use of restraint is actively minimised.</w:t>
      </w: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306D70" w:rsidRDefault="00306D70" w:rsidP="00C74BB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eastAsia="Times New Roman" w:cs="Arial"/>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eastAsia="Times New Roman" w:cs="Arial"/>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r>
              <w:rPr>
                <w:rFonts w:eastAsia="Times New Roman" w:cs="Arial"/>
              </w:rPr>
              <w:br/>
              <w:t>The service remains restraint and enabler free.</w:t>
            </w:r>
            <w:r>
              <w:rPr>
                <w:rFonts w:eastAsia="Times New Roman" w:cs="Arial"/>
              </w:rPr>
              <w:br/>
              <w:t xml:space="preserve">There are clear guidelines in the policy to determine what a restraint is and what an enabler is.  The restraint standards are being implemented and implementation is reviewed through internal audits, facility meetings, </w:t>
            </w:r>
            <w:proofErr w:type="gramStart"/>
            <w:r>
              <w:rPr>
                <w:rFonts w:eastAsia="Times New Roman" w:cs="Arial"/>
              </w:rPr>
              <w:t>regional</w:t>
            </w:r>
            <w:proofErr w:type="gramEnd"/>
            <w:r>
              <w:rPr>
                <w:rFonts w:eastAsia="Times New Roman" w:cs="Arial"/>
              </w:rPr>
              <w:t xml:space="preserve"> restraint meetings and at an organisational level.  Training and competencies have been completed by staff.</w:t>
            </w:r>
          </w:p>
        </w:tc>
      </w:tr>
    </w:tbl>
    <w:p w:rsidR="00306D70" w:rsidRDefault="00306D70" w:rsidP="00C74BB2">
      <w:pPr>
        <w:pStyle w:val="OutcomeDescription"/>
        <w:rPr>
          <w:lang w:eastAsia="en-NZ"/>
        </w:rPr>
      </w:pPr>
    </w:p>
    <w:p w:rsidR="00306D70" w:rsidRDefault="00306D70" w:rsidP="00C74BB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06D70" w:rsidRDefault="00306D70" w:rsidP="00C74BB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pStyle w:val="OutcomeDescription"/>
        <w:rPr>
          <w:lang w:eastAsia="en-NZ"/>
        </w:rPr>
      </w:pPr>
    </w:p>
    <w:p w:rsidR="00306D70" w:rsidRDefault="00306D70" w:rsidP="00C74BB2">
      <w:pPr>
        <w:pStyle w:val="Heading1"/>
      </w:pPr>
      <w:r>
        <w:t>NZS 8134.3:2008: Health and Disability Services (Infection Prevention and Control) Standards</w:t>
      </w:r>
    </w:p>
    <w:p w:rsidR="00306D70" w:rsidRDefault="00306D70" w:rsidP="00C74BB2">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306D70" w:rsidRDefault="00306D70" w:rsidP="00C74BB2">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The infection control programme and its content and detail, is appropriate for the size, complexity, and degree of risk associated with the service.  </w:t>
            </w:r>
            <w:r>
              <w:rPr>
                <w:rFonts w:eastAsia="Times New Roman" w:cs="Arial"/>
              </w:rPr>
              <w:br/>
              <w:t xml:space="preserve">The </w:t>
            </w:r>
            <w:proofErr w:type="gramStart"/>
            <w:r>
              <w:rPr>
                <w:rFonts w:eastAsia="Times New Roman" w:cs="Arial"/>
              </w:rPr>
              <w:t>scope of the infection control programme policy and infection control programme description are</w:t>
            </w:r>
            <w:proofErr w:type="gramEnd"/>
            <w:r>
              <w:rPr>
                <w:rFonts w:eastAsia="Times New Roman" w:cs="Arial"/>
              </w:rPr>
              <w:t xml:space="preserv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w:t>
            </w:r>
            <w:r>
              <w:rPr>
                <w:rFonts w:eastAsia="Times New Roman" w:cs="Arial"/>
              </w:rPr>
              <w:br/>
              <w:t xml:space="preserve">The committee and the governing body </w:t>
            </w:r>
            <w:proofErr w:type="gramStart"/>
            <w:r>
              <w:rPr>
                <w:rFonts w:eastAsia="Times New Roman" w:cs="Arial"/>
              </w:rPr>
              <w:t>is</w:t>
            </w:r>
            <w:proofErr w:type="gramEnd"/>
            <w:r>
              <w:rPr>
                <w:rFonts w:eastAsia="Times New Roman" w:cs="Arial"/>
              </w:rP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local Laboratory, the infection control and public health departments at the local DHB.  There are two monthly infection control meetings.  The quality meetings also include a discussion and reporting of infection control matters and the consequent review of the programme.  Information from these meetings is passed onto the staff meetings.  Minutes are available for staff.  </w:t>
            </w:r>
            <w:r>
              <w:rPr>
                <w:rFonts w:eastAsia="Times New Roman" w:cs="Arial"/>
              </w:rPr>
              <w:br/>
              <w:t xml:space="preserve">Towards the end of 2008, </w:t>
            </w:r>
            <w:proofErr w:type="spellStart"/>
            <w:r>
              <w:rPr>
                <w:rFonts w:eastAsia="Times New Roman" w:cs="Arial"/>
              </w:rPr>
              <w:t>Bupa</w:t>
            </w:r>
            <w:proofErr w:type="spellEnd"/>
            <w:r>
              <w:rPr>
                <w:rFonts w:eastAsia="Times New Roman" w:cs="Arial"/>
              </w:rP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There is a staff health policy.</w:t>
            </w:r>
            <w:r>
              <w:rPr>
                <w:rFonts w:eastAsia="Times New Roman" w:cs="Arial"/>
              </w:rPr>
              <w:br/>
              <w:t xml:space="preserve">There </w:t>
            </w:r>
            <w:proofErr w:type="gramStart"/>
            <w:r>
              <w:rPr>
                <w:rFonts w:eastAsia="Times New Roman" w:cs="Arial"/>
              </w:rPr>
              <w:t>has been no outbreaks</w:t>
            </w:r>
            <w:proofErr w:type="gramEnd"/>
            <w:r>
              <w:rPr>
                <w:rFonts w:eastAsia="Times New Roman" w:cs="Arial"/>
              </w:rPr>
              <w:t>.</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06D70" w:rsidRDefault="00306D70" w:rsidP="00C74BB2">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306D70" w:rsidRDefault="00306D70" w:rsidP="00C74BB2">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06D70" w:rsidRDefault="00306D70" w:rsidP="00C74BB2">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306D70" w:rsidRDefault="00306D70" w:rsidP="00C74BB2">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rPr>
            </w:pPr>
            <w:r>
              <w:rPr>
                <w:rFonts w:cs="Arial"/>
              </w:rPr>
              <w:t>The infection control committee is made up of a cross section of staff from all areas of the service including; (but not limited to) the facility manager, (IC coordinator), and other staff.  The facility also has access to an infection control nurse specialist, public health, G.P's and expertise within the organisation.</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06D70" w:rsidRDefault="00306D70" w:rsidP="00C74BB2">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306D70" w:rsidRDefault="00306D70" w:rsidP="00C74BB2">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06D70" w:rsidRDefault="00306D70" w:rsidP="00C74BB2">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D 19.2a:  The infection control manual outlines a comprehensive range of policies, standards and guidelines and includes defining roles, responsibilities and oversight, the infection control team, training and education of staff.  </w:t>
            </w:r>
            <w:r>
              <w:rPr>
                <w:rFonts w:eastAsia="Times New Roman" w:cs="Arial"/>
              </w:rPr>
              <w:br/>
              <w:t>There is also a scope of the infection control programme, standards for infection control, infection control prep, responsibilities and job descriptions, waste disposal, and notification of diseases.</w:t>
            </w:r>
            <w:r>
              <w:rPr>
                <w:rFonts w:eastAsia="Times New Roman" w:cs="Arial"/>
              </w:rPr>
              <w:b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r>
              <w:rPr>
                <w:rFonts w:eastAsia="Times New Roman" w:cs="Arial"/>
              </w:rPr>
              <w:br/>
              <w:t>External expertise can be accessed as required, to assist in the development of policies and procedures.  Policy development involves the infection control coordinator, the infection control committee and expertise from the governing body</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306D70" w:rsidRDefault="00306D70" w:rsidP="00C74BB2">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306D70" w:rsidRDefault="00306D70" w:rsidP="00C74BB2">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06D70" w:rsidRDefault="00306D70" w:rsidP="00C74BB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 xml:space="preserve">The infection control coordinator is responsible for coordinating/providing education and training to staff.  The IC coordinator (facility manager) has recently taken over the role and has completed training through Bug control previously.  The orientation package includes specific training around hand washing and standard precautions.  Training on infection control was last provided November 2014 (five attended).  Toolbox talks have been provided around (but not limited to); minimising </w:t>
            </w:r>
            <w:proofErr w:type="gramStart"/>
            <w:r>
              <w:rPr>
                <w:rFonts w:eastAsia="Times New Roman" w:cs="Arial"/>
              </w:rPr>
              <w:t>UTIs, and oral care</w:t>
            </w:r>
            <w:r>
              <w:rPr>
                <w:rFonts w:eastAsia="Times New Roman" w:cs="Arial"/>
              </w:rPr>
              <w:br/>
              <w:t>Resident</w:t>
            </w:r>
            <w:proofErr w:type="gramEnd"/>
            <w:r>
              <w:rPr>
                <w:rFonts w:eastAsia="Times New Roman" w:cs="Arial"/>
              </w:rPr>
              <w:t xml:space="preserve"> education is expected to occur as part of providing daily cares.  Support plans can include ways to assist staff in ensuring this occurs.  There is evidence of consumer and visitor education around IFC discussed at resident/relative meeting</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06D70" w:rsidRDefault="00306D70" w:rsidP="00C74BB2">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lastRenderedPageBreak/>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06D70" w:rsidRDefault="00306D70" w:rsidP="00C74BB2">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Pr="00C74BB2" w:rsidRDefault="00306D70" w:rsidP="00C74BB2">
      <w:pPr>
        <w:pStyle w:val="Heading4"/>
        <w:rPr>
          <w:rStyle w:val="Heading4Char"/>
          <w:b/>
          <w:iCs/>
          <w:color w:val="365F91" w:themeColor="accent1" w:themeShade="BF"/>
        </w:rPr>
      </w:pPr>
      <w:r w:rsidRPr="00C74BB2">
        <w:rPr>
          <w:color w:val="365F91" w:themeColor="accent1" w:themeShade="BF"/>
        </w:rPr>
        <w:t>Standard 3.5: Surveillance</w:t>
      </w:r>
      <w:r w:rsidRPr="00C74BB2">
        <w:rPr>
          <w:rStyle w:val="Heading4Char"/>
          <w:b/>
          <w:iCs/>
          <w:color w:val="365F91" w:themeColor="accent1" w:themeShade="BF"/>
        </w:rPr>
        <w:t xml:space="preserve"> (</w:t>
      </w:r>
      <w:proofErr w:type="gramStart"/>
      <w:r w:rsidRPr="00C74BB2">
        <w:rPr>
          <w:color w:val="365F91" w:themeColor="accent1" w:themeShade="BF"/>
        </w:rPr>
        <w:t>HDS(</w:t>
      </w:r>
      <w:proofErr w:type="gramEnd"/>
      <w:r w:rsidRPr="00C74BB2">
        <w:rPr>
          <w:color w:val="365F91" w:themeColor="accent1" w:themeShade="BF"/>
        </w:rPr>
        <w:t>IPC)S.2008:3.5)</w:t>
      </w:r>
    </w:p>
    <w:p w:rsidR="00306D70" w:rsidRDefault="00306D70" w:rsidP="00C74BB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06D70" w:rsidRDefault="00306D70" w:rsidP="00C74BB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eastAsia="Times New Roman" w:cs="Arial"/>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306D70" w:rsidRDefault="00306D70" w:rsidP="00C74BB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06D70" w:rsidRDefault="00306D70" w:rsidP="00C74BB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06D70" w:rsidTr="00306D70">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Evidence:</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Finding:</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nil"/>
              <w:right w:val="single" w:sz="4" w:space="0" w:color="auto"/>
            </w:tcBorders>
            <w:vAlign w:val="center"/>
            <w:hideMark/>
          </w:tcPr>
          <w:p w:rsidR="00306D70" w:rsidRDefault="00306D70" w:rsidP="00C74BB2">
            <w:pPr>
              <w:keepNext/>
              <w:spacing w:before="60"/>
              <w:ind w:left="0"/>
              <w:rPr>
                <w:rFonts w:cs="Arial"/>
                <w:b/>
                <w:sz w:val="20"/>
                <w:szCs w:val="20"/>
              </w:rPr>
            </w:pPr>
            <w:r>
              <w:rPr>
                <w:rFonts w:cs="Arial"/>
                <w:b/>
                <w:sz w:val="20"/>
                <w:szCs w:val="20"/>
              </w:rPr>
              <w:t>Corrective Action:</w:t>
            </w:r>
          </w:p>
        </w:tc>
      </w:tr>
      <w:tr w:rsidR="00306D70" w:rsidTr="00306D70">
        <w:trPr>
          <w:trHeight w:val="112"/>
        </w:trPr>
        <w:tc>
          <w:tcPr>
            <w:tcW w:w="15276" w:type="dxa"/>
            <w:tcBorders>
              <w:top w:val="nil"/>
              <w:left w:val="single" w:sz="4" w:space="0" w:color="auto"/>
              <w:bottom w:val="single" w:sz="4" w:space="0" w:color="auto"/>
              <w:right w:val="single" w:sz="4" w:space="0" w:color="auto"/>
            </w:tcBorders>
            <w:vAlign w:val="center"/>
          </w:tcPr>
          <w:p w:rsidR="00306D70" w:rsidRDefault="00306D70" w:rsidP="00C74BB2">
            <w:pPr>
              <w:spacing w:before="60"/>
              <w:ind w:left="0"/>
              <w:rPr>
                <w:rFonts w:cs="Arial"/>
                <w:sz w:val="20"/>
                <w:szCs w:val="20"/>
              </w:rPr>
            </w:pPr>
          </w:p>
        </w:tc>
      </w:tr>
      <w:tr w:rsidR="00306D70" w:rsidTr="00306D7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6D70" w:rsidRDefault="00306D70" w:rsidP="00C74BB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06D70" w:rsidRDefault="00306D70" w:rsidP="00C74BB2">
      <w:pPr>
        <w:ind w:left="0"/>
        <w:rPr>
          <w:rFonts w:cstheme="minorBidi"/>
          <w:sz w:val="24"/>
          <w:szCs w:val="24"/>
          <w:lang w:eastAsia="en-NZ"/>
        </w:rPr>
      </w:pPr>
    </w:p>
    <w:p w:rsidR="00306D70" w:rsidRDefault="00306D70" w:rsidP="00C74BB2">
      <w:pPr>
        <w:ind w:left="0"/>
        <w:rPr>
          <w:lang w:eastAsia="en-NZ"/>
        </w:rPr>
      </w:pPr>
    </w:p>
    <w:p w:rsidR="00306D70" w:rsidRDefault="00306D70" w:rsidP="00C74BB2">
      <w:pPr>
        <w:ind w:left="0"/>
      </w:pPr>
    </w:p>
    <w:p w:rsidR="00C74BB2" w:rsidRDefault="00C74BB2" w:rsidP="00C74BB2">
      <w:pPr>
        <w:spacing w:before="240" w:after="0" w:line="276" w:lineRule="auto"/>
        <w:ind w:left="0"/>
        <w:rPr>
          <w:sz w:val="24"/>
        </w:rPr>
      </w:pPr>
    </w:p>
    <w:sectPr w:rsidR="00C74BB2" w:rsidSect="00306D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B2" w:rsidRDefault="00C74BB2">
      <w:pPr>
        <w:spacing w:after="0"/>
      </w:pPr>
      <w:r>
        <w:separator/>
      </w:r>
    </w:p>
  </w:endnote>
  <w:endnote w:type="continuationSeparator" w:id="0">
    <w:p w:rsidR="00C74BB2" w:rsidRDefault="00C74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B2" w:rsidRDefault="00C74BB2">
      <w:pPr>
        <w:spacing w:after="0"/>
      </w:pPr>
      <w:r>
        <w:separator/>
      </w:r>
    </w:p>
  </w:footnote>
  <w:footnote w:type="continuationSeparator" w:id="0">
    <w:p w:rsidR="00C74BB2" w:rsidRDefault="00C74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8F40586">
      <w:numFmt w:val="bullet"/>
      <w:lvlText w:val="-"/>
      <w:lvlJc w:val="left"/>
      <w:pPr>
        <w:tabs>
          <w:tab w:val="num" w:pos="717"/>
        </w:tabs>
        <w:ind w:left="717" w:hanging="360"/>
      </w:pPr>
      <w:rPr>
        <w:rFonts w:ascii="Calibri" w:eastAsia="Calibri" w:hAnsi="Calibri" w:cs="Times New Roman" w:hint="default"/>
      </w:rPr>
    </w:lvl>
    <w:lvl w:ilvl="1" w:tplc="66E836AE" w:tentative="1">
      <w:start w:val="1"/>
      <w:numFmt w:val="bullet"/>
      <w:lvlText w:val="o"/>
      <w:lvlJc w:val="left"/>
      <w:pPr>
        <w:tabs>
          <w:tab w:val="num" w:pos="1437"/>
        </w:tabs>
        <w:ind w:left="1437" w:hanging="360"/>
      </w:pPr>
      <w:rPr>
        <w:rFonts w:ascii="Courier New" w:hAnsi="Courier New" w:cs="Courier New" w:hint="default"/>
      </w:rPr>
    </w:lvl>
    <w:lvl w:ilvl="2" w:tplc="0608B4CC" w:tentative="1">
      <w:start w:val="1"/>
      <w:numFmt w:val="bullet"/>
      <w:lvlText w:val=""/>
      <w:lvlJc w:val="left"/>
      <w:pPr>
        <w:tabs>
          <w:tab w:val="num" w:pos="2157"/>
        </w:tabs>
        <w:ind w:left="2157" w:hanging="360"/>
      </w:pPr>
      <w:rPr>
        <w:rFonts w:ascii="Wingdings" w:hAnsi="Wingdings" w:hint="default"/>
      </w:rPr>
    </w:lvl>
    <w:lvl w:ilvl="3" w:tplc="AEF0AC50" w:tentative="1">
      <w:start w:val="1"/>
      <w:numFmt w:val="bullet"/>
      <w:lvlText w:val=""/>
      <w:lvlJc w:val="left"/>
      <w:pPr>
        <w:tabs>
          <w:tab w:val="num" w:pos="2877"/>
        </w:tabs>
        <w:ind w:left="2877" w:hanging="360"/>
      </w:pPr>
      <w:rPr>
        <w:rFonts w:ascii="Symbol" w:hAnsi="Symbol" w:hint="default"/>
      </w:rPr>
    </w:lvl>
    <w:lvl w:ilvl="4" w:tplc="03F66054" w:tentative="1">
      <w:start w:val="1"/>
      <w:numFmt w:val="bullet"/>
      <w:lvlText w:val="o"/>
      <w:lvlJc w:val="left"/>
      <w:pPr>
        <w:tabs>
          <w:tab w:val="num" w:pos="3597"/>
        </w:tabs>
        <w:ind w:left="3597" w:hanging="360"/>
      </w:pPr>
      <w:rPr>
        <w:rFonts w:ascii="Courier New" w:hAnsi="Courier New" w:cs="Courier New" w:hint="default"/>
      </w:rPr>
    </w:lvl>
    <w:lvl w:ilvl="5" w:tplc="CEFC3F1E" w:tentative="1">
      <w:start w:val="1"/>
      <w:numFmt w:val="bullet"/>
      <w:lvlText w:val=""/>
      <w:lvlJc w:val="left"/>
      <w:pPr>
        <w:tabs>
          <w:tab w:val="num" w:pos="4317"/>
        </w:tabs>
        <w:ind w:left="4317" w:hanging="360"/>
      </w:pPr>
      <w:rPr>
        <w:rFonts w:ascii="Wingdings" w:hAnsi="Wingdings" w:hint="default"/>
      </w:rPr>
    </w:lvl>
    <w:lvl w:ilvl="6" w:tplc="AE604A5A" w:tentative="1">
      <w:start w:val="1"/>
      <w:numFmt w:val="bullet"/>
      <w:lvlText w:val=""/>
      <w:lvlJc w:val="left"/>
      <w:pPr>
        <w:tabs>
          <w:tab w:val="num" w:pos="5037"/>
        </w:tabs>
        <w:ind w:left="5037" w:hanging="360"/>
      </w:pPr>
      <w:rPr>
        <w:rFonts w:ascii="Symbol" w:hAnsi="Symbol" w:hint="default"/>
      </w:rPr>
    </w:lvl>
    <w:lvl w:ilvl="7" w:tplc="F1C23D6A" w:tentative="1">
      <w:start w:val="1"/>
      <w:numFmt w:val="bullet"/>
      <w:lvlText w:val="o"/>
      <w:lvlJc w:val="left"/>
      <w:pPr>
        <w:tabs>
          <w:tab w:val="num" w:pos="5757"/>
        </w:tabs>
        <w:ind w:left="5757" w:hanging="360"/>
      </w:pPr>
      <w:rPr>
        <w:rFonts w:ascii="Courier New" w:hAnsi="Courier New" w:cs="Courier New" w:hint="default"/>
      </w:rPr>
    </w:lvl>
    <w:lvl w:ilvl="8" w:tplc="90E8A0B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D3844CC">
      <w:start w:val="1"/>
      <w:numFmt w:val="bullet"/>
      <w:lvlText w:val=""/>
      <w:lvlJc w:val="left"/>
      <w:pPr>
        <w:ind w:left="360" w:hanging="360"/>
      </w:pPr>
      <w:rPr>
        <w:rFonts w:ascii="Symbol" w:hAnsi="Symbol" w:hint="default"/>
      </w:rPr>
    </w:lvl>
    <w:lvl w:ilvl="1" w:tplc="B58C740A" w:tentative="1">
      <w:start w:val="1"/>
      <w:numFmt w:val="bullet"/>
      <w:lvlText w:val="o"/>
      <w:lvlJc w:val="left"/>
      <w:pPr>
        <w:ind w:left="1080" w:hanging="360"/>
      </w:pPr>
      <w:rPr>
        <w:rFonts w:ascii="Courier New" w:hAnsi="Courier New" w:cs="Courier New" w:hint="default"/>
      </w:rPr>
    </w:lvl>
    <w:lvl w:ilvl="2" w:tplc="2EA86644" w:tentative="1">
      <w:start w:val="1"/>
      <w:numFmt w:val="bullet"/>
      <w:lvlText w:val=""/>
      <w:lvlJc w:val="left"/>
      <w:pPr>
        <w:ind w:left="1800" w:hanging="360"/>
      </w:pPr>
      <w:rPr>
        <w:rFonts w:ascii="Wingdings" w:hAnsi="Wingdings" w:hint="default"/>
      </w:rPr>
    </w:lvl>
    <w:lvl w:ilvl="3" w:tplc="9FA8615C" w:tentative="1">
      <w:start w:val="1"/>
      <w:numFmt w:val="bullet"/>
      <w:lvlText w:val=""/>
      <w:lvlJc w:val="left"/>
      <w:pPr>
        <w:ind w:left="2520" w:hanging="360"/>
      </w:pPr>
      <w:rPr>
        <w:rFonts w:ascii="Symbol" w:hAnsi="Symbol" w:hint="default"/>
      </w:rPr>
    </w:lvl>
    <w:lvl w:ilvl="4" w:tplc="9848A3E6" w:tentative="1">
      <w:start w:val="1"/>
      <w:numFmt w:val="bullet"/>
      <w:lvlText w:val="o"/>
      <w:lvlJc w:val="left"/>
      <w:pPr>
        <w:ind w:left="3240" w:hanging="360"/>
      </w:pPr>
      <w:rPr>
        <w:rFonts w:ascii="Courier New" w:hAnsi="Courier New" w:cs="Courier New" w:hint="default"/>
      </w:rPr>
    </w:lvl>
    <w:lvl w:ilvl="5" w:tplc="3B126D26" w:tentative="1">
      <w:start w:val="1"/>
      <w:numFmt w:val="bullet"/>
      <w:lvlText w:val=""/>
      <w:lvlJc w:val="left"/>
      <w:pPr>
        <w:ind w:left="3960" w:hanging="360"/>
      </w:pPr>
      <w:rPr>
        <w:rFonts w:ascii="Wingdings" w:hAnsi="Wingdings" w:hint="default"/>
      </w:rPr>
    </w:lvl>
    <w:lvl w:ilvl="6" w:tplc="EBE68C72" w:tentative="1">
      <w:start w:val="1"/>
      <w:numFmt w:val="bullet"/>
      <w:lvlText w:val=""/>
      <w:lvlJc w:val="left"/>
      <w:pPr>
        <w:ind w:left="4680" w:hanging="360"/>
      </w:pPr>
      <w:rPr>
        <w:rFonts w:ascii="Symbol" w:hAnsi="Symbol" w:hint="default"/>
      </w:rPr>
    </w:lvl>
    <w:lvl w:ilvl="7" w:tplc="993ABB6A" w:tentative="1">
      <w:start w:val="1"/>
      <w:numFmt w:val="bullet"/>
      <w:lvlText w:val="o"/>
      <w:lvlJc w:val="left"/>
      <w:pPr>
        <w:ind w:left="5400" w:hanging="360"/>
      </w:pPr>
      <w:rPr>
        <w:rFonts w:ascii="Courier New" w:hAnsi="Courier New" w:cs="Courier New" w:hint="default"/>
      </w:rPr>
    </w:lvl>
    <w:lvl w:ilvl="8" w:tplc="6D82981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FACE270">
      <w:start w:val="1"/>
      <w:numFmt w:val="bullet"/>
      <w:lvlText w:val=""/>
      <w:lvlJc w:val="left"/>
      <w:pPr>
        <w:ind w:left="1077" w:hanging="360"/>
      </w:pPr>
      <w:rPr>
        <w:rFonts w:ascii="Symbol" w:hAnsi="Symbol" w:hint="default"/>
      </w:rPr>
    </w:lvl>
    <w:lvl w:ilvl="1" w:tplc="7D92B728" w:tentative="1">
      <w:start w:val="1"/>
      <w:numFmt w:val="bullet"/>
      <w:lvlText w:val="o"/>
      <w:lvlJc w:val="left"/>
      <w:pPr>
        <w:ind w:left="1797" w:hanging="360"/>
      </w:pPr>
      <w:rPr>
        <w:rFonts w:ascii="Courier New" w:hAnsi="Courier New" w:cs="Courier New" w:hint="default"/>
      </w:rPr>
    </w:lvl>
    <w:lvl w:ilvl="2" w:tplc="FF1800FE" w:tentative="1">
      <w:start w:val="1"/>
      <w:numFmt w:val="bullet"/>
      <w:lvlText w:val=""/>
      <w:lvlJc w:val="left"/>
      <w:pPr>
        <w:ind w:left="2517" w:hanging="360"/>
      </w:pPr>
      <w:rPr>
        <w:rFonts w:ascii="Wingdings" w:hAnsi="Wingdings" w:hint="default"/>
      </w:rPr>
    </w:lvl>
    <w:lvl w:ilvl="3" w:tplc="66809CD0" w:tentative="1">
      <w:start w:val="1"/>
      <w:numFmt w:val="bullet"/>
      <w:lvlText w:val=""/>
      <w:lvlJc w:val="left"/>
      <w:pPr>
        <w:ind w:left="3237" w:hanging="360"/>
      </w:pPr>
      <w:rPr>
        <w:rFonts w:ascii="Symbol" w:hAnsi="Symbol" w:hint="default"/>
      </w:rPr>
    </w:lvl>
    <w:lvl w:ilvl="4" w:tplc="63A05124" w:tentative="1">
      <w:start w:val="1"/>
      <w:numFmt w:val="bullet"/>
      <w:lvlText w:val="o"/>
      <w:lvlJc w:val="left"/>
      <w:pPr>
        <w:ind w:left="3957" w:hanging="360"/>
      </w:pPr>
      <w:rPr>
        <w:rFonts w:ascii="Courier New" w:hAnsi="Courier New" w:cs="Courier New" w:hint="default"/>
      </w:rPr>
    </w:lvl>
    <w:lvl w:ilvl="5" w:tplc="23804E1C" w:tentative="1">
      <w:start w:val="1"/>
      <w:numFmt w:val="bullet"/>
      <w:lvlText w:val=""/>
      <w:lvlJc w:val="left"/>
      <w:pPr>
        <w:ind w:left="4677" w:hanging="360"/>
      </w:pPr>
      <w:rPr>
        <w:rFonts w:ascii="Wingdings" w:hAnsi="Wingdings" w:hint="default"/>
      </w:rPr>
    </w:lvl>
    <w:lvl w:ilvl="6" w:tplc="DE90F2F4" w:tentative="1">
      <w:start w:val="1"/>
      <w:numFmt w:val="bullet"/>
      <w:lvlText w:val=""/>
      <w:lvlJc w:val="left"/>
      <w:pPr>
        <w:ind w:left="5397" w:hanging="360"/>
      </w:pPr>
      <w:rPr>
        <w:rFonts w:ascii="Symbol" w:hAnsi="Symbol" w:hint="default"/>
      </w:rPr>
    </w:lvl>
    <w:lvl w:ilvl="7" w:tplc="2E6062A8" w:tentative="1">
      <w:start w:val="1"/>
      <w:numFmt w:val="bullet"/>
      <w:lvlText w:val="o"/>
      <w:lvlJc w:val="left"/>
      <w:pPr>
        <w:ind w:left="6117" w:hanging="360"/>
      </w:pPr>
      <w:rPr>
        <w:rFonts w:ascii="Courier New" w:hAnsi="Courier New" w:cs="Courier New" w:hint="default"/>
      </w:rPr>
    </w:lvl>
    <w:lvl w:ilvl="8" w:tplc="1EDE8C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00C94E0">
      <w:start w:val="1"/>
      <w:numFmt w:val="bullet"/>
      <w:lvlText w:val=""/>
      <w:lvlJc w:val="left"/>
      <w:pPr>
        <w:ind w:left="1077" w:hanging="360"/>
      </w:pPr>
      <w:rPr>
        <w:rFonts w:ascii="Symbol" w:hAnsi="Symbol" w:hint="default"/>
      </w:rPr>
    </w:lvl>
    <w:lvl w:ilvl="1" w:tplc="CE4EFDA6" w:tentative="1">
      <w:start w:val="1"/>
      <w:numFmt w:val="bullet"/>
      <w:lvlText w:val="o"/>
      <w:lvlJc w:val="left"/>
      <w:pPr>
        <w:ind w:left="1797" w:hanging="360"/>
      </w:pPr>
      <w:rPr>
        <w:rFonts w:ascii="Courier New" w:hAnsi="Courier New" w:cs="Courier New" w:hint="default"/>
      </w:rPr>
    </w:lvl>
    <w:lvl w:ilvl="2" w:tplc="678013BE" w:tentative="1">
      <w:start w:val="1"/>
      <w:numFmt w:val="bullet"/>
      <w:lvlText w:val=""/>
      <w:lvlJc w:val="left"/>
      <w:pPr>
        <w:ind w:left="2517" w:hanging="360"/>
      </w:pPr>
      <w:rPr>
        <w:rFonts w:ascii="Wingdings" w:hAnsi="Wingdings" w:hint="default"/>
      </w:rPr>
    </w:lvl>
    <w:lvl w:ilvl="3" w:tplc="E6340FE4" w:tentative="1">
      <w:start w:val="1"/>
      <w:numFmt w:val="bullet"/>
      <w:lvlText w:val=""/>
      <w:lvlJc w:val="left"/>
      <w:pPr>
        <w:ind w:left="3237" w:hanging="360"/>
      </w:pPr>
      <w:rPr>
        <w:rFonts w:ascii="Symbol" w:hAnsi="Symbol" w:hint="default"/>
      </w:rPr>
    </w:lvl>
    <w:lvl w:ilvl="4" w:tplc="17EAD2FA" w:tentative="1">
      <w:start w:val="1"/>
      <w:numFmt w:val="bullet"/>
      <w:lvlText w:val="o"/>
      <w:lvlJc w:val="left"/>
      <w:pPr>
        <w:ind w:left="3957" w:hanging="360"/>
      </w:pPr>
      <w:rPr>
        <w:rFonts w:ascii="Courier New" w:hAnsi="Courier New" w:cs="Courier New" w:hint="default"/>
      </w:rPr>
    </w:lvl>
    <w:lvl w:ilvl="5" w:tplc="4F525176" w:tentative="1">
      <w:start w:val="1"/>
      <w:numFmt w:val="bullet"/>
      <w:lvlText w:val=""/>
      <w:lvlJc w:val="left"/>
      <w:pPr>
        <w:ind w:left="4677" w:hanging="360"/>
      </w:pPr>
      <w:rPr>
        <w:rFonts w:ascii="Wingdings" w:hAnsi="Wingdings" w:hint="default"/>
      </w:rPr>
    </w:lvl>
    <w:lvl w:ilvl="6" w:tplc="B4C8EE72" w:tentative="1">
      <w:start w:val="1"/>
      <w:numFmt w:val="bullet"/>
      <w:lvlText w:val=""/>
      <w:lvlJc w:val="left"/>
      <w:pPr>
        <w:ind w:left="5397" w:hanging="360"/>
      </w:pPr>
      <w:rPr>
        <w:rFonts w:ascii="Symbol" w:hAnsi="Symbol" w:hint="default"/>
      </w:rPr>
    </w:lvl>
    <w:lvl w:ilvl="7" w:tplc="5428D7EE" w:tentative="1">
      <w:start w:val="1"/>
      <w:numFmt w:val="bullet"/>
      <w:lvlText w:val="o"/>
      <w:lvlJc w:val="left"/>
      <w:pPr>
        <w:ind w:left="6117" w:hanging="360"/>
      </w:pPr>
      <w:rPr>
        <w:rFonts w:ascii="Courier New" w:hAnsi="Courier New" w:cs="Courier New" w:hint="default"/>
      </w:rPr>
    </w:lvl>
    <w:lvl w:ilvl="8" w:tplc="6CDEEE7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14EE274">
      <w:start w:val="1"/>
      <w:numFmt w:val="bullet"/>
      <w:lvlText w:val="–"/>
      <w:lvlJc w:val="left"/>
      <w:pPr>
        <w:tabs>
          <w:tab w:val="num" w:pos="720"/>
        </w:tabs>
        <w:ind w:left="720" w:hanging="360"/>
      </w:pPr>
      <w:rPr>
        <w:rFonts w:ascii="Times New Roman" w:hAnsi="Times New Roman" w:hint="default"/>
      </w:rPr>
    </w:lvl>
    <w:lvl w:ilvl="1" w:tplc="3DD0BDEA">
      <w:start w:val="1"/>
      <w:numFmt w:val="bullet"/>
      <w:lvlText w:val="–"/>
      <w:lvlJc w:val="left"/>
      <w:pPr>
        <w:tabs>
          <w:tab w:val="num" w:pos="1440"/>
        </w:tabs>
        <w:ind w:left="1440" w:hanging="360"/>
      </w:pPr>
      <w:rPr>
        <w:rFonts w:ascii="Times New Roman" w:hAnsi="Times New Roman" w:hint="default"/>
      </w:rPr>
    </w:lvl>
    <w:lvl w:ilvl="2" w:tplc="3758AC54" w:tentative="1">
      <w:start w:val="1"/>
      <w:numFmt w:val="bullet"/>
      <w:lvlText w:val="–"/>
      <w:lvlJc w:val="left"/>
      <w:pPr>
        <w:tabs>
          <w:tab w:val="num" w:pos="2160"/>
        </w:tabs>
        <w:ind w:left="2160" w:hanging="360"/>
      </w:pPr>
      <w:rPr>
        <w:rFonts w:ascii="Times New Roman" w:hAnsi="Times New Roman" w:hint="default"/>
      </w:rPr>
    </w:lvl>
    <w:lvl w:ilvl="3" w:tplc="B584041E" w:tentative="1">
      <w:start w:val="1"/>
      <w:numFmt w:val="bullet"/>
      <w:lvlText w:val="–"/>
      <w:lvlJc w:val="left"/>
      <w:pPr>
        <w:tabs>
          <w:tab w:val="num" w:pos="2880"/>
        </w:tabs>
        <w:ind w:left="2880" w:hanging="360"/>
      </w:pPr>
      <w:rPr>
        <w:rFonts w:ascii="Times New Roman" w:hAnsi="Times New Roman" w:hint="default"/>
      </w:rPr>
    </w:lvl>
    <w:lvl w:ilvl="4" w:tplc="3EE8990A" w:tentative="1">
      <w:start w:val="1"/>
      <w:numFmt w:val="bullet"/>
      <w:lvlText w:val="–"/>
      <w:lvlJc w:val="left"/>
      <w:pPr>
        <w:tabs>
          <w:tab w:val="num" w:pos="3600"/>
        </w:tabs>
        <w:ind w:left="3600" w:hanging="360"/>
      </w:pPr>
      <w:rPr>
        <w:rFonts w:ascii="Times New Roman" w:hAnsi="Times New Roman" w:hint="default"/>
      </w:rPr>
    </w:lvl>
    <w:lvl w:ilvl="5" w:tplc="96DAD24C" w:tentative="1">
      <w:start w:val="1"/>
      <w:numFmt w:val="bullet"/>
      <w:lvlText w:val="–"/>
      <w:lvlJc w:val="left"/>
      <w:pPr>
        <w:tabs>
          <w:tab w:val="num" w:pos="4320"/>
        </w:tabs>
        <w:ind w:left="4320" w:hanging="360"/>
      </w:pPr>
      <w:rPr>
        <w:rFonts w:ascii="Times New Roman" w:hAnsi="Times New Roman" w:hint="default"/>
      </w:rPr>
    </w:lvl>
    <w:lvl w:ilvl="6" w:tplc="628E4FF2" w:tentative="1">
      <w:start w:val="1"/>
      <w:numFmt w:val="bullet"/>
      <w:lvlText w:val="–"/>
      <w:lvlJc w:val="left"/>
      <w:pPr>
        <w:tabs>
          <w:tab w:val="num" w:pos="5040"/>
        </w:tabs>
        <w:ind w:left="5040" w:hanging="360"/>
      </w:pPr>
      <w:rPr>
        <w:rFonts w:ascii="Times New Roman" w:hAnsi="Times New Roman" w:hint="default"/>
      </w:rPr>
    </w:lvl>
    <w:lvl w:ilvl="7" w:tplc="6D409842" w:tentative="1">
      <w:start w:val="1"/>
      <w:numFmt w:val="bullet"/>
      <w:lvlText w:val="–"/>
      <w:lvlJc w:val="left"/>
      <w:pPr>
        <w:tabs>
          <w:tab w:val="num" w:pos="5760"/>
        </w:tabs>
        <w:ind w:left="5760" w:hanging="360"/>
      </w:pPr>
      <w:rPr>
        <w:rFonts w:ascii="Times New Roman" w:hAnsi="Times New Roman" w:hint="default"/>
      </w:rPr>
    </w:lvl>
    <w:lvl w:ilvl="8" w:tplc="93CC5D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CD6A430">
      <w:start w:val="1"/>
      <w:numFmt w:val="bullet"/>
      <w:lvlText w:val=""/>
      <w:lvlJc w:val="left"/>
      <w:pPr>
        <w:ind w:left="1080" w:hanging="360"/>
      </w:pPr>
      <w:rPr>
        <w:rFonts w:ascii="Symbol" w:hAnsi="Symbol" w:hint="default"/>
      </w:rPr>
    </w:lvl>
    <w:lvl w:ilvl="1" w:tplc="712E5060" w:tentative="1">
      <w:start w:val="1"/>
      <w:numFmt w:val="bullet"/>
      <w:lvlText w:val="o"/>
      <w:lvlJc w:val="left"/>
      <w:pPr>
        <w:ind w:left="1800" w:hanging="360"/>
      </w:pPr>
      <w:rPr>
        <w:rFonts w:ascii="Courier New" w:hAnsi="Courier New" w:cs="Courier New" w:hint="default"/>
      </w:rPr>
    </w:lvl>
    <w:lvl w:ilvl="2" w:tplc="02303D68" w:tentative="1">
      <w:start w:val="1"/>
      <w:numFmt w:val="bullet"/>
      <w:lvlText w:val=""/>
      <w:lvlJc w:val="left"/>
      <w:pPr>
        <w:ind w:left="2520" w:hanging="360"/>
      </w:pPr>
      <w:rPr>
        <w:rFonts w:ascii="Wingdings" w:hAnsi="Wingdings" w:hint="default"/>
      </w:rPr>
    </w:lvl>
    <w:lvl w:ilvl="3" w:tplc="48EAB9B0" w:tentative="1">
      <w:start w:val="1"/>
      <w:numFmt w:val="bullet"/>
      <w:lvlText w:val=""/>
      <w:lvlJc w:val="left"/>
      <w:pPr>
        <w:ind w:left="3240" w:hanging="360"/>
      </w:pPr>
      <w:rPr>
        <w:rFonts w:ascii="Symbol" w:hAnsi="Symbol" w:hint="default"/>
      </w:rPr>
    </w:lvl>
    <w:lvl w:ilvl="4" w:tplc="25241964" w:tentative="1">
      <w:start w:val="1"/>
      <w:numFmt w:val="bullet"/>
      <w:lvlText w:val="o"/>
      <w:lvlJc w:val="left"/>
      <w:pPr>
        <w:ind w:left="3960" w:hanging="360"/>
      </w:pPr>
      <w:rPr>
        <w:rFonts w:ascii="Courier New" w:hAnsi="Courier New" w:cs="Courier New" w:hint="default"/>
      </w:rPr>
    </w:lvl>
    <w:lvl w:ilvl="5" w:tplc="58A2D072" w:tentative="1">
      <w:start w:val="1"/>
      <w:numFmt w:val="bullet"/>
      <w:lvlText w:val=""/>
      <w:lvlJc w:val="left"/>
      <w:pPr>
        <w:ind w:left="4680" w:hanging="360"/>
      </w:pPr>
      <w:rPr>
        <w:rFonts w:ascii="Wingdings" w:hAnsi="Wingdings" w:hint="default"/>
      </w:rPr>
    </w:lvl>
    <w:lvl w:ilvl="6" w:tplc="5B16DCCC" w:tentative="1">
      <w:start w:val="1"/>
      <w:numFmt w:val="bullet"/>
      <w:lvlText w:val=""/>
      <w:lvlJc w:val="left"/>
      <w:pPr>
        <w:ind w:left="5400" w:hanging="360"/>
      </w:pPr>
      <w:rPr>
        <w:rFonts w:ascii="Symbol" w:hAnsi="Symbol" w:hint="default"/>
      </w:rPr>
    </w:lvl>
    <w:lvl w:ilvl="7" w:tplc="316ECDCC" w:tentative="1">
      <w:start w:val="1"/>
      <w:numFmt w:val="bullet"/>
      <w:lvlText w:val="o"/>
      <w:lvlJc w:val="left"/>
      <w:pPr>
        <w:ind w:left="6120" w:hanging="360"/>
      </w:pPr>
      <w:rPr>
        <w:rFonts w:ascii="Courier New" w:hAnsi="Courier New" w:cs="Courier New" w:hint="default"/>
      </w:rPr>
    </w:lvl>
    <w:lvl w:ilvl="8" w:tplc="81925A7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980FBE4">
      <w:start w:val="1"/>
      <w:numFmt w:val="bullet"/>
      <w:lvlText w:val=""/>
      <w:lvlJc w:val="left"/>
      <w:pPr>
        <w:tabs>
          <w:tab w:val="num" w:pos="360"/>
        </w:tabs>
        <w:ind w:left="360" w:hanging="360"/>
      </w:pPr>
      <w:rPr>
        <w:rFonts w:ascii="Symbol" w:hAnsi="Symbol" w:hint="default"/>
      </w:rPr>
    </w:lvl>
    <w:lvl w:ilvl="1" w:tplc="F46204E8" w:tentative="1">
      <w:start w:val="1"/>
      <w:numFmt w:val="bullet"/>
      <w:lvlText w:val="o"/>
      <w:lvlJc w:val="left"/>
      <w:pPr>
        <w:tabs>
          <w:tab w:val="num" w:pos="1080"/>
        </w:tabs>
        <w:ind w:left="1080" w:hanging="360"/>
      </w:pPr>
      <w:rPr>
        <w:rFonts w:ascii="Courier New" w:hAnsi="Courier New" w:cs="Courier New" w:hint="default"/>
      </w:rPr>
    </w:lvl>
    <w:lvl w:ilvl="2" w:tplc="9DE024C2" w:tentative="1">
      <w:start w:val="1"/>
      <w:numFmt w:val="bullet"/>
      <w:lvlText w:val=""/>
      <w:lvlJc w:val="left"/>
      <w:pPr>
        <w:tabs>
          <w:tab w:val="num" w:pos="1800"/>
        </w:tabs>
        <w:ind w:left="1800" w:hanging="360"/>
      </w:pPr>
      <w:rPr>
        <w:rFonts w:ascii="Wingdings" w:hAnsi="Wingdings" w:hint="default"/>
      </w:rPr>
    </w:lvl>
    <w:lvl w:ilvl="3" w:tplc="7A9ACB36" w:tentative="1">
      <w:start w:val="1"/>
      <w:numFmt w:val="bullet"/>
      <w:lvlText w:val=""/>
      <w:lvlJc w:val="left"/>
      <w:pPr>
        <w:tabs>
          <w:tab w:val="num" w:pos="2520"/>
        </w:tabs>
        <w:ind w:left="2520" w:hanging="360"/>
      </w:pPr>
      <w:rPr>
        <w:rFonts w:ascii="Symbol" w:hAnsi="Symbol" w:hint="default"/>
      </w:rPr>
    </w:lvl>
    <w:lvl w:ilvl="4" w:tplc="53D20988" w:tentative="1">
      <w:start w:val="1"/>
      <w:numFmt w:val="bullet"/>
      <w:lvlText w:val="o"/>
      <w:lvlJc w:val="left"/>
      <w:pPr>
        <w:tabs>
          <w:tab w:val="num" w:pos="3240"/>
        </w:tabs>
        <w:ind w:left="3240" w:hanging="360"/>
      </w:pPr>
      <w:rPr>
        <w:rFonts w:ascii="Courier New" w:hAnsi="Courier New" w:cs="Courier New" w:hint="default"/>
      </w:rPr>
    </w:lvl>
    <w:lvl w:ilvl="5" w:tplc="F21A58BA" w:tentative="1">
      <w:start w:val="1"/>
      <w:numFmt w:val="bullet"/>
      <w:lvlText w:val=""/>
      <w:lvlJc w:val="left"/>
      <w:pPr>
        <w:tabs>
          <w:tab w:val="num" w:pos="3960"/>
        </w:tabs>
        <w:ind w:left="3960" w:hanging="360"/>
      </w:pPr>
      <w:rPr>
        <w:rFonts w:ascii="Wingdings" w:hAnsi="Wingdings" w:hint="default"/>
      </w:rPr>
    </w:lvl>
    <w:lvl w:ilvl="6" w:tplc="57BEABEA" w:tentative="1">
      <w:start w:val="1"/>
      <w:numFmt w:val="bullet"/>
      <w:lvlText w:val=""/>
      <w:lvlJc w:val="left"/>
      <w:pPr>
        <w:tabs>
          <w:tab w:val="num" w:pos="4680"/>
        </w:tabs>
        <w:ind w:left="4680" w:hanging="360"/>
      </w:pPr>
      <w:rPr>
        <w:rFonts w:ascii="Symbol" w:hAnsi="Symbol" w:hint="default"/>
      </w:rPr>
    </w:lvl>
    <w:lvl w:ilvl="7" w:tplc="9FC017AC" w:tentative="1">
      <w:start w:val="1"/>
      <w:numFmt w:val="bullet"/>
      <w:lvlText w:val="o"/>
      <w:lvlJc w:val="left"/>
      <w:pPr>
        <w:tabs>
          <w:tab w:val="num" w:pos="5400"/>
        </w:tabs>
        <w:ind w:left="5400" w:hanging="360"/>
      </w:pPr>
      <w:rPr>
        <w:rFonts w:ascii="Courier New" w:hAnsi="Courier New" w:cs="Courier New" w:hint="default"/>
      </w:rPr>
    </w:lvl>
    <w:lvl w:ilvl="8" w:tplc="7BBE9E1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328B6DA">
      <w:start w:val="5"/>
      <w:numFmt w:val="bullet"/>
      <w:lvlText w:val="-"/>
      <w:lvlJc w:val="left"/>
      <w:pPr>
        <w:ind w:left="717" w:hanging="360"/>
      </w:pPr>
      <w:rPr>
        <w:rFonts w:ascii="Calibri" w:eastAsia="Calibri" w:hAnsi="Calibri" w:cs="Times New Roman" w:hint="default"/>
      </w:rPr>
    </w:lvl>
    <w:lvl w:ilvl="1" w:tplc="513614C4" w:tentative="1">
      <w:start w:val="1"/>
      <w:numFmt w:val="bullet"/>
      <w:lvlText w:val="o"/>
      <w:lvlJc w:val="left"/>
      <w:pPr>
        <w:ind w:left="1437" w:hanging="360"/>
      </w:pPr>
      <w:rPr>
        <w:rFonts w:ascii="Courier New" w:hAnsi="Courier New" w:cs="Courier New" w:hint="default"/>
      </w:rPr>
    </w:lvl>
    <w:lvl w:ilvl="2" w:tplc="14DC8B0A" w:tentative="1">
      <w:start w:val="1"/>
      <w:numFmt w:val="bullet"/>
      <w:lvlText w:val=""/>
      <w:lvlJc w:val="left"/>
      <w:pPr>
        <w:ind w:left="2157" w:hanging="360"/>
      </w:pPr>
      <w:rPr>
        <w:rFonts w:ascii="Wingdings" w:hAnsi="Wingdings" w:hint="default"/>
      </w:rPr>
    </w:lvl>
    <w:lvl w:ilvl="3" w:tplc="712AED96" w:tentative="1">
      <w:start w:val="1"/>
      <w:numFmt w:val="bullet"/>
      <w:lvlText w:val=""/>
      <w:lvlJc w:val="left"/>
      <w:pPr>
        <w:ind w:left="2877" w:hanging="360"/>
      </w:pPr>
      <w:rPr>
        <w:rFonts w:ascii="Symbol" w:hAnsi="Symbol" w:hint="default"/>
      </w:rPr>
    </w:lvl>
    <w:lvl w:ilvl="4" w:tplc="47EEF76C" w:tentative="1">
      <w:start w:val="1"/>
      <w:numFmt w:val="bullet"/>
      <w:lvlText w:val="o"/>
      <w:lvlJc w:val="left"/>
      <w:pPr>
        <w:ind w:left="3597" w:hanging="360"/>
      </w:pPr>
      <w:rPr>
        <w:rFonts w:ascii="Courier New" w:hAnsi="Courier New" w:cs="Courier New" w:hint="default"/>
      </w:rPr>
    </w:lvl>
    <w:lvl w:ilvl="5" w:tplc="86DAD3BC" w:tentative="1">
      <w:start w:val="1"/>
      <w:numFmt w:val="bullet"/>
      <w:lvlText w:val=""/>
      <w:lvlJc w:val="left"/>
      <w:pPr>
        <w:ind w:left="4317" w:hanging="360"/>
      </w:pPr>
      <w:rPr>
        <w:rFonts w:ascii="Wingdings" w:hAnsi="Wingdings" w:hint="default"/>
      </w:rPr>
    </w:lvl>
    <w:lvl w:ilvl="6" w:tplc="648E38BC" w:tentative="1">
      <w:start w:val="1"/>
      <w:numFmt w:val="bullet"/>
      <w:lvlText w:val=""/>
      <w:lvlJc w:val="left"/>
      <w:pPr>
        <w:ind w:left="5037" w:hanging="360"/>
      </w:pPr>
      <w:rPr>
        <w:rFonts w:ascii="Symbol" w:hAnsi="Symbol" w:hint="default"/>
      </w:rPr>
    </w:lvl>
    <w:lvl w:ilvl="7" w:tplc="E13E92D6" w:tentative="1">
      <w:start w:val="1"/>
      <w:numFmt w:val="bullet"/>
      <w:lvlText w:val="o"/>
      <w:lvlJc w:val="left"/>
      <w:pPr>
        <w:ind w:left="5757" w:hanging="360"/>
      </w:pPr>
      <w:rPr>
        <w:rFonts w:ascii="Courier New" w:hAnsi="Courier New" w:cs="Courier New" w:hint="default"/>
      </w:rPr>
    </w:lvl>
    <w:lvl w:ilvl="8" w:tplc="989662A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A9EB894">
      <w:start w:val="1"/>
      <w:numFmt w:val="bullet"/>
      <w:lvlText w:val=""/>
      <w:lvlJc w:val="left"/>
      <w:pPr>
        <w:tabs>
          <w:tab w:val="num" w:pos="360"/>
        </w:tabs>
        <w:ind w:left="360" w:hanging="360"/>
      </w:pPr>
      <w:rPr>
        <w:rFonts w:ascii="Symbol" w:hAnsi="Symbol" w:hint="default"/>
      </w:rPr>
    </w:lvl>
    <w:lvl w:ilvl="1" w:tplc="937CA8E2" w:tentative="1">
      <w:start w:val="1"/>
      <w:numFmt w:val="bullet"/>
      <w:lvlText w:val="o"/>
      <w:lvlJc w:val="left"/>
      <w:pPr>
        <w:tabs>
          <w:tab w:val="num" w:pos="1080"/>
        </w:tabs>
        <w:ind w:left="1080" w:hanging="360"/>
      </w:pPr>
      <w:rPr>
        <w:rFonts w:ascii="Courier New" w:hAnsi="Courier New" w:cs="Courier New" w:hint="default"/>
      </w:rPr>
    </w:lvl>
    <w:lvl w:ilvl="2" w:tplc="9B1C26FC" w:tentative="1">
      <w:start w:val="1"/>
      <w:numFmt w:val="bullet"/>
      <w:lvlText w:val=""/>
      <w:lvlJc w:val="left"/>
      <w:pPr>
        <w:tabs>
          <w:tab w:val="num" w:pos="1800"/>
        </w:tabs>
        <w:ind w:left="1800" w:hanging="360"/>
      </w:pPr>
      <w:rPr>
        <w:rFonts w:ascii="Wingdings" w:hAnsi="Wingdings" w:hint="default"/>
      </w:rPr>
    </w:lvl>
    <w:lvl w:ilvl="3" w:tplc="F072069A" w:tentative="1">
      <w:start w:val="1"/>
      <w:numFmt w:val="bullet"/>
      <w:lvlText w:val=""/>
      <w:lvlJc w:val="left"/>
      <w:pPr>
        <w:tabs>
          <w:tab w:val="num" w:pos="2520"/>
        </w:tabs>
        <w:ind w:left="2520" w:hanging="360"/>
      </w:pPr>
      <w:rPr>
        <w:rFonts w:ascii="Symbol" w:hAnsi="Symbol" w:hint="default"/>
      </w:rPr>
    </w:lvl>
    <w:lvl w:ilvl="4" w:tplc="A508D34E" w:tentative="1">
      <w:start w:val="1"/>
      <w:numFmt w:val="bullet"/>
      <w:lvlText w:val="o"/>
      <w:lvlJc w:val="left"/>
      <w:pPr>
        <w:tabs>
          <w:tab w:val="num" w:pos="3240"/>
        </w:tabs>
        <w:ind w:left="3240" w:hanging="360"/>
      </w:pPr>
      <w:rPr>
        <w:rFonts w:ascii="Courier New" w:hAnsi="Courier New" w:cs="Courier New" w:hint="default"/>
      </w:rPr>
    </w:lvl>
    <w:lvl w:ilvl="5" w:tplc="086C8778" w:tentative="1">
      <w:start w:val="1"/>
      <w:numFmt w:val="bullet"/>
      <w:lvlText w:val=""/>
      <w:lvlJc w:val="left"/>
      <w:pPr>
        <w:tabs>
          <w:tab w:val="num" w:pos="3960"/>
        </w:tabs>
        <w:ind w:left="3960" w:hanging="360"/>
      </w:pPr>
      <w:rPr>
        <w:rFonts w:ascii="Wingdings" w:hAnsi="Wingdings" w:hint="default"/>
      </w:rPr>
    </w:lvl>
    <w:lvl w:ilvl="6" w:tplc="8E26D612" w:tentative="1">
      <w:start w:val="1"/>
      <w:numFmt w:val="bullet"/>
      <w:lvlText w:val=""/>
      <w:lvlJc w:val="left"/>
      <w:pPr>
        <w:tabs>
          <w:tab w:val="num" w:pos="4680"/>
        </w:tabs>
        <w:ind w:left="4680" w:hanging="360"/>
      </w:pPr>
      <w:rPr>
        <w:rFonts w:ascii="Symbol" w:hAnsi="Symbol" w:hint="default"/>
      </w:rPr>
    </w:lvl>
    <w:lvl w:ilvl="7" w:tplc="1BD04D0A" w:tentative="1">
      <w:start w:val="1"/>
      <w:numFmt w:val="bullet"/>
      <w:lvlText w:val="o"/>
      <w:lvlJc w:val="left"/>
      <w:pPr>
        <w:tabs>
          <w:tab w:val="num" w:pos="5400"/>
        </w:tabs>
        <w:ind w:left="5400" w:hanging="360"/>
      </w:pPr>
      <w:rPr>
        <w:rFonts w:ascii="Courier New" w:hAnsi="Courier New" w:cs="Courier New" w:hint="default"/>
      </w:rPr>
    </w:lvl>
    <w:lvl w:ilvl="8" w:tplc="CB40E50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19"/>
    <w:rsid w:val="001626D3"/>
    <w:rsid w:val="001A0518"/>
    <w:rsid w:val="00306D70"/>
    <w:rsid w:val="003D0C19"/>
    <w:rsid w:val="007217D1"/>
    <w:rsid w:val="00727544"/>
    <w:rsid w:val="00872624"/>
    <w:rsid w:val="00AB7134"/>
    <w:rsid w:val="00C74B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4BB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06D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4BB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06D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6D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6D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6D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6D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6D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6D70"/>
    <w:rPr>
      <w:rFonts w:eastAsiaTheme="minorHAnsi" w:cstheme="minorBidi"/>
      <w:lang w:eastAsia="en-US"/>
    </w:rPr>
  </w:style>
  <w:style w:type="paragraph" w:styleId="BodyText">
    <w:name w:val="Body Text"/>
    <w:basedOn w:val="Normal"/>
    <w:link w:val="BodyTextChar"/>
    <w:uiPriority w:val="99"/>
    <w:unhideWhenUsed/>
    <w:rsid w:val="00306D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6D7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06D70"/>
    <w:rPr>
      <w:b/>
      <w:bCs/>
    </w:rPr>
  </w:style>
  <w:style w:type="character" w:customStyle="1" w:styleId="CommentSubjectChar">
    <w:name w:val="Comment Subject Char"/>
    <w:basedOn w:val="CommentTextChar"/>
    <w:link w:val="CommentSubject"/>
    <w:uiPriority w:val="99"/>
    <w:rsid w:val="00306D70"/>
    <w:rPr>
      <w:rFonts w:eastAsiaTheme="minorHAnsi" w:cstheme="minorBidi"/>
      <w:b/>
      <w:bCs/>
      <w:lang w:eastAsia="en-US"/>
    </w:rPr>
  </w:style>
  <w:style w:type="paragraph" w:styleId="BalloonText">
    <w:name w:val="Balloon Text"/>
    <w:basedOn w:val="Normal"/>
    <w:link w:val="BalloonTextChar"/>
    <w:uiPriority w:val="99"/>
    <w:unhideWhenUsed/>
    <w:rsid w:val="00306D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6D70"/>
    <w:rPr>
      <w:rFonts w:ascii="Tahoma" w:eastAsiaTheme="minorHAnsi" w:hAnsi="Tahoma" w:cs="Tahoma"/>
      <w:sz w:val="16"/>
      <w:szCs w:val="16"/>
      <w:lang w:eastAsia="en-US"/>
    </w:rPr>
  </w:style>
  <w:style w:type="paragraph" w:customStyle="1" w:styleId="OutcomeDescription">
    <w:name w:val="Outcome Description"/>
    <w:basedOn w:val="Normal"/>
    <w:qFormat/>
    <w:rsid w:val="00306D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6D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4BB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06D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4BB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06D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6D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6D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6D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6D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6D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6D70"/>
    <w:rPr>
      <w:rFonts w:eastAsiaTheme="minorHAnsi" w:cstheme="minorBidi"/>
      <w:lang w:eastAsia="en-US"/>
    </w:rPr>
  </w:style>
  <w:style w:type="paragraph" w:styleId="BodyText">
    <w:name w:val="Body Text"/>
    <w:basedOn w:val="Normal"/>
    <w:link w:val="BodyTextChar"/>
    <w:uiPriority w:val="99"/>
    <w:unhideWhenUsed/>
    <w:rsid w:val="00306D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6D7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06D70"/>
    <w:rPr>
      <w:b/>
      <w:bCs/>
    </w:rPr>
  </w:style>
  <w:style w:type="character" w:customStyle="1" w:styleId="CommentSubjectChar">
    <w:name w:val="Comment Subject Char"/>
    <w:basedOn w:val="CommentTextChar"/>
    <w:link w:val="CommentSubject"/>
    <w:uiPriority w:val="99"/>
    <w:rsid w:val="00306D70"/>
    <w:rPr>
      <w:rFonts w:eastAsiaTheme="minorHAnsi" w:cstheme="minorBidi"/>
      <w:b/>
      <w:bCs/>
      <w:lang w:eastAsia="en-US"/>
    </w:rPr>
  </w:style>
  <w:style w:type="paragraph" w:styleId="BalloonText">
    <w:name w:val="Balloon Text"/>
    <w:basedOn w:val="Normal"/>
    <w:link w:val="BalloonTextChar"/>
    <w:uiPriority w:val="99"/>
    <w:unhideWhenUsed/>
    <w:rsid w:val="00306D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6D70"/>
    <w:rPr>
      <w:rFonts w:ascii="Tahoma" w:eastAsiaTheme="minorHAnsi" w:hAnsi="Tahoma" w:cs="Tahoma"/>
      <w:sz w:val="16"/>
      <w:szCs w:val="16"/>
      <w:lang w:eastAsia="en-US"/>
    </w:rPr>
  </w:style>
  <w:style w:type="paragraph" w:customStyle="1" w:styleId="OutcomeDescription">
    <w:name w:val="Outcome Description"/>
    <w:basedOn w:val="Normal"/>
    <w:qFormat/>
    <w:rsid w:val="00306D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6D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B39F-5DE0-4C24-8455-2E234D47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22593</Words>
  <Characters>128784</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2015-01-21T22:48:00Z</dcterms:created>
  <dcterms:modified xsi:type="dcterms:W3CDTF">2015-02-11T03:12:00Z</dcterms:modified>
</cp:coreProperties>
</file>