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560DF" w:rsidP="00854F70">
      <w:pPr>
        <w:pStyle w:val="Heading1"/>
      </w:pPr>
      <w:bookmarkStart w:id="0" w:name="PRMS_RIName"/>
      <w:r w:rsidRPr="00854F70">
        <w:t>Julia Wallace Retirement Village Limited</w:t>
      </w:r>
      <w:bookmarkEnd w:id="0"/>
    </w:p>
    <w:p w:rsidR="001237E0" w:rsidRPr="00854F70" w:rsidRDefault="001560DF" w:rsidP="00FF41C5">
      <w:pPr>
        <w:pStyle w:val="Heading2"/>
      </w:pPr>
      <w:r w:rsidRPr="00854F70">
        <w:t xml:space="preserve">Current Status: </w:t>
      </w:r>
      <w:bookmarkStart w:id="1" w:name="AuditStartDate"/>
      <w:r w:rsidRPr="00854F70">
        <w:t>7 November 2013</w:t>
      </w:r>
      <w:bookmarkEnd w:id="1"/>
    </w:p>
    <w:p w:rsidR="001237E0" w:rsidRPr="005661ED" w:rsidRDefault="001560D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560DF" w:rsidP="00FF41C5">
      <w:pPr>
        <w:pStyle w:val="Heading2"/>
      </w:pPr>
      <w:r w:rsidRPr="005A5CEB">
        <w:t>General overview</w:t>
      </w:r>
    </w:p>
    <w:p w:rsidR="00582C77" w:rsidRPr="005A5CEB" w:rsidRDefault="001560DF" w:rsidP="005A5CEB">
      <w:pPr>
        <w:spacing w:before="240" w:after="0" w:line="276" w:lineRule="auto"/>
        <w:ind w:left="0"/>
        <w:rPr>
          <w:sz w:val="24"/>
        </w:rPr>
      </w:pPr>
      <w:bookmarkStart w:id="3" w:name="GeneralOverview"/>
      <w:r w:rsidRPr="005A5CEB">
        <w:rPr>
          <w:sz w:val="24"/>
        </w:rPr>
        <w:t xml:space="preserve">Julia Wallace Retirement Village is operated by Ryman Healthcare Ltd. and provides care for up to 104 residents. The service is certified to provide three service levels; hospital –geriatric/medical, rest home care and dementia level of care. Occupancy during the audit was at 94 residents, including 21 residents in dementia unit, 43 hospital and 30 rest home residents. There are 20 serviced apartments certified to provide rest home level care. There are currently 10 rest home residents in the serviced apartments. </w:t>
      </w:r>
      <w:r w:rsidRPr="005A5CEB">
        <w:rPr>
          <w:sz w:val="24"/>
        </w:rPr>
        <w:br/>
      </w:r>
      <w:r w:rsidRPr="005A5CEB">
        <w:rPr>
          <w:sz w:val="24"/>
        </w:rPr>
        <w:br/>
        <w:t>Ryman Healthcare Ltd. has an organisational quality and risk management system and service objectives.  The quality system continues to be implemented at the facility. Julia Wallace Retirement Village is managed by a village manager, who is supported by an assistant manager and a clinical manager (registered nurse).</w:t>
      </w:r>
      <w:r w:rsidRPr="005A5CEB">
        <w:rPr>
          <w:sz w:val="24"/>
        </w:rPr>
        <w:br/>
      </w:r>
      <w:r w:rsidRPr="005A5CEB">
        <w:rPr>
          <w:sz w:val="24"/>
        </w:rPr>
        <w:br/>
        <w:t>This surveillance audit includes a review of the aspects of service provision identified in the previous audit as requiring improvement. The</w:t>
      </w:r>
      <w:r w:rsidR="0019153A">
        <w:rPr>
          <w:sz w:val="24"/>
        </w:rPr>
        <w:t xml:space="preserve"> service has addressed two </w:t>
      </w:r>
      <w:proofErr w:type="gramStart"/>
      <w:r w:rsidR="0019153A">
        <w:rPr>
          <w:sz w:val="24"/>
        </w:rPr>
        <w:t xml:space="preserve">of </w:t>
      </w:r>
      <w:r w:rsidRPr="005A5CEB">
        <w:rPr>
          <w:sz w:val="24"/>
        </w:rPr>
        <w:t xml:space="preserve"> the</w:t>
      </w:r>
      <w:proofErr w:type="gramEnd"/>
      <w:r w:rsidRPr="005A5CEB">
        <w:rPr>
          <w:sz w:val="24"/>
        </w:rPr>
        <w:t xml:space="preserve"> four previous shortfalls.  Improvements continue to be required around aspects of care planning and medication management.</w:t>
      </w:r>
      <w:r w:rsidRPr="005A5CEB">
        <w:rPr>
          <w:sz w:val="24"/>
        </w:rPr>
        <w:br/>
      </w:r>
      <w:r w:rsidRPr="005A5CEB">
        <w:rPr>
          <w:sz w:val="24"/>
        </w:rPr>
        <w:br/>
        <w:t>This audit also identified four further improvements required around family involvement, activities, review of care plans and food services.</w:t>
      </w:r>
      <w:bookmarkEnd w:id="3"/>
    </w:p>
    <w:p w:rsidR="00BA195E" w:rsidRPr="005A5CEB" w:rsidRDefault="001560DF" w:rsidP="00FF41C5">
      <w:pPr>
        <w:pStyle w:val="Heading2"/>
      </w:pPr>
      <w:r w:rsidRPr="005A5CEB">
        <w:t xml:space="preserve">Audit Summary </w:t>
      </w:r>
      <w:r>
        <w:t>as at</w:t>
      </w:r>
      <w:r w:rsidRPr="005A5CEB">
        <w:t xml:space="preserve"> </w:t>
      </w:r>
      <w:bookmarkStart w:id="4" w:name="AuditStartDate1"/>
      <w:r w:rsidRPr="005A5CEB">
        <w:t>7 November 2013</w:t>
      </w:r>
      <w:bookmarkEnd w:id="4"/>
    </w:p>
    <w:p w:rsidR="00BA195E" w:rsidRPr="005A5CEB" w:rsidRDefault="001560DF" w:rsidP="005A5CEB">
      <w:pPr>
        <w:spacing w:before="240" w:after="0" w:line="276" w:lineRule="auto"/>
        <w:ind w:left="0"/>
        <w:rPr>
          <w:sz w:val="24"/>
        </w:rPr>
      </w:pPr>
      <w:r w:rsidRPr="005A5CEB">
        <w:rPr>
          <w:sz w:val="24"/>
        </w:rPr>
        <w:t>Standards have been assessed and summarised below:</w:t>
      </w:r>
    </w:p>
    <w:p w:rsidR="00BA195E" w:rsidRPr="00854F70" w:rsidRDefault="001560D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75129" w:rsidTr="008633A8">
        <w:trPr>
          <w:cantSplit/>
          <w:tblHeader/>
        </w:trPr>
        <w:tc>
          <w:tcPr>
            <w:tcW w:w="1260" w:type="dxa"/>
            <w:tcBorders>
              <w:bottom w:val="single" w:sz="4" w:space="0" w:color="000000"/>
            </w:tcBorders>
            <w:vAlign w:val="center"/>
          </w:tcPr>
          <w:p w:rsidR="00BA195E" w:rsidRPr="008F484E" w:rsidRDefault="001560D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560D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560DF" w:rsidP="008F484E">
            <w:pPr>
              <w:spacing w:before="60"/>
              <w:ind w:left="0"/>
              <w:rPr>
                <w:b/>
                <w:sz w:val="24"/>
                <w:szCs w:val="24"/>
              </w:rPr>
            </w:pPr>
            <w:r w:rsidRPr="008F484E">
              <w:rPr>
                <w:b/>
                <w:sz w:val="24"/>
                <w:szCs w:val="24"/>
              </w:rPr>
              <w:t>Definition</w:t>
            </w:r>
          </w:p>
        </w:tc>
      </w:tr>
      <w:tr w:rsidR="00075129" w:rsidTr="008633A8">
        <w:trPr>
          <w:cantSplit/>
          <w:trHeight w:val="1134"/>
        </w:trPr>
        <w:tc>
          <w:tcPr>
            <w:tcW w:w="1260" w:type="dxa"/>
            <w:tcBorders>
              <w:bottom w:val="single" w:sz="4" w:space="0" w:color="000000"/>
            </w:tcBorders>
            <w:shd w:val="clear" w:color="0066FF" w:fill="0000FF"/>
            <w:vAlign w:val="center"/>
          </w:tcPr>
          <w:p w:rsidR="00103A98" w:rsidRPr="008F484E" w:rsidRDefault="00097B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560D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560DF" w:rsidP="008F484E">
            <w:pPr>
              <w:spacing w:before="60"/>
              <w:ind w:left="50"/>
              <w:rPr>
                <w:sz w:val="24"/>
                <w:szCs w:val="24"/>
              </w:rPr>
            </w:pPr>
            <w:r w:rsidRPr="008F484E">
              <w:rPr>
                <w:sz w:val="24"/>
                <w:szCs w:val="24"/>
              </w:rPr>
              <w:t>All standards applicable to this service fully attained with some standards exceeded</w:t>
            </w:r>
          </w:p>
        </w:tc>
      </w:tr>
      <w:tr w:rsidR="00075129" w:rsidTr="008633A8">
        <w:trPr>
          <w:cantSplit/>
          <w:trHeight w:val="1134"/>
        </w:trPr>
        <w:tc>
          <w:tcPr>
            <w:tcW w:w="1260" w:type="dxa"/>
            <w:tcBorders>
              <w:bottom w:val="single" w:sz="4" w:space="0" w:color="000000"/>
            </w:tcBorders>
            <w:shd w:val="clear" w:color="33CC33" w:fill="00FF00"/>
            <w:vAlign w:val="center"/>
          </w:tcPr>
          <w:p w:rsidR="00103A98" w:rsidRPr="008F484E" w:rsidRDefault="00097B4D" w:rsidP="008F484E">
            <w:pPr>
              <w:spacing w:before="60"/>
              <w:ind w:left="0"/>
              <w:rPr>
                <w:sz w:val="24"/>
                <w:szCs w:val="24"/>
              </w:rPr>
            </w:pPr>
          </w:p>
        </w:tc>
        <w:tc>
          <w:tcPr>
            <w:tcW w:w="3780" w:type="dxa"/>
            <w:shd w:val="clear" w:color="auto" w:fill="auto"/>
            <w:vAlign w:val="center"/>
          </w:tcPr>
          <w:p w:rsidR="00103A98" w:rsidRPr="008F484E" w:rsidRDefault="001560D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560DF" w:rsidP="008F484E">
            <w:pPr>
              <w:spacing w:before="60"/>
              <w:ind w:left="50"/>
              <w:rPr>
                <w:sz w:val="24"/>
                <w:szCs w:val="24"/>
              </w:rPr>
            </w:pPr>
            <w:r w:rsidRPr="008F484E">
              <w:rPr>
                <w:sz w:val="24"/>
                <w:szCs w:val="24"/>
              </w:rPr>
              <w:t xml:space="preserve">Standards applicable to this service fully attained </w:t>
            </w:r>
          </w:p>
        </w:tc>
      </w:tr>
      <w:tr w:rsidR="00075129" w:rsidTr="008633A8">
        <w:trPr>
          <w:cantSplit/>
          <w:trHeight w:val="1134"/>
        </w:trPr>
        <w:tc>
          <w:tcPr>
            <w:tcW w:w="1260" w:type="dxa"/>
            <w:tcBorders>
              <w:bottom w:val="single" w:sz="4" w:space="0" w:color="000000"/>
            </w:tcBorders>
            <w:shd w:val="clear" w:color="auto" w:fill="FFFF00"/>
            <w:vAlign w:val="center"/>
          </w:tcPr>
          <w:p w:rsidR="00103A98" w:rsidRPr="008F484E" w:rsidRDefault="00097B4D" w:rsidP="008F484E">
            <w:pPr>
              <w:spacing w:before="60"/>
              <w:ind w:left="0"/>
              <w:rPr>
                <w:sz w:val="24"/>
                <w:szCs w:val="24"/>
              </w:rPr>
            </w:pPr>
          </w:p>
        </w:tc>
        <w:tc>
          <w:tcPr>
            <w:tcW w:w="3780" w:type="dxa"/>
            <w:shd w:val="clear" w:color="auto" w:fill="auto"/>
            <w:vAlign w:val="center"/>
          </w:tcPr>
          <w:p w:rsidR="00103A98" w:rsidRPr="008F484E" w:rsidRDefault="001560D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560DF" w:rsidP="008F484E">
            <w:pPr>
              <w:spacing w:before="60"/>
              <w:ind w:left="50"/>
              <w:rPr>
                <w:sz w:val="24"/>
                <w:szCs w:val="24"/>
              </w:rPr>
            </w:pPr>
            <w:r w:rsidRPr="008F484E">
              <w:rPr>
                <w:sz w:val="24"/>
                <w:szCs w:val="24"/>
              </w:rPr>
              <w:t>Some standards applicable to this service partially attained and of low risk</w:t>
            </w:r>
          </w:p>
        </w:tc>
      </w:tr>
      <w:tr w:rsidR="00075129" w:rsidTr="008633A8">
        <w:trPr>
          <w:cantSplit/>
          <w:trHeight w:val="1134"/>
        </w:trPr>
        <w:tc>
          <w:tcPr>
            <w:tcW w:w="1260" w:type="dxa"/>
            <w:tcBorders>
              <w:bottom w:val="single" w:sz="4" w:space="0" w:color="000000"/>
            </w:tcBorders>
            <w:shd w:val="clear" w:color="auto" w:fill="FFC800"/>
            <w:vAlign w:val="center"/>
          </w:tcPr>
          <w:p w:rsidR="00103A98" w:rsidRPr="008F484E" w:rsidRDefault="00097B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560D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560D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75129" w:rsidTr="004B2721">
        <w:trPr>
          <w:cantSplit/>
          <w:trHeight w:val="1134"/>
        </w:trPr>
        <w:tc>
          <w:tcPr>
            <w:tcW w:w="1260" w:type="dxa"/>
            <w:shd w:val="clear" w:color="auto" w:fill="FF0000"/>
            <w:vAlign w:val="center"/>
          </w:tcPr>
          <w:p w:rsidR="00103A98" w:rsidRPr="008F484E" w:rsidRDefault="00097B4D" w:rsidP="008F484E">
            <w:pPr>
              <w:spacing w:before="60"/>
              <w:ind w:left="0"/>
              <w:rPr>
                <w:sz w:val="24"/>
                <w:szCs w:val="24"/>
              </w:rPr>
            </w:pPr>
          </w:p>
        </w:tc>
        <w:tc>
          <w:tcPr>
            <w:tcW w:w="3780" w:type="dxa"/>
            <w:shd w:val="clear" w:color="auto" w:fill="auto"/>
            <w:vAlign w:val="center"/>
          </w:tcPr>
          <w:p w:rsidR="00103A98" w:rsidRPr="008F484E" w:rsidRDefault="001560D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560D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560DF" w:rsidP="00FF41C5">
      <w:pPr>
        <w:pStyle w:val="Heading3"/>
      </w:pPr>
      <w:r w:rsidRPr="00FF41C5">
        <w:t xml:space="preserve">Consumer Rights as at </w:t>
      </w:r>
      <w:bookmarkStart w:id="5" w:name="AuditStartDate2"/>
      <w:r w:rsidRPr="00FF41C5">
        <w:t>7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5129" w:rsidTr="00F62C56">
        <w:trPr>
          <w:cantSplit/>
        </w:trPr>
        <w:tc>
          <w:tcPr>
            <w:tcW w:w="5529" w:type="dxa"/>
          </w:tcPr>
          <w:p w:rsidR="004B2721" w:rsidRPr="00CC002C" w:rsidRDefault="001560D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97B4D" w:rsidP="008F484E">
            <w:pPr>
              <w:spacing w:after="0"/>
              <w:ind w:left="0"/>
              <w:rPr>
                <w:rFonts w:cs="Arial"/>
                <w:b/>
                <w:szCs w:val="24"/>
              </w:rPr>
            </w:pPr>
          </w:p>
        </w:tc>
        <w:tc>
          <w:tcPr>
            <w:tcW w:w="2330" w:type="dxa"/>
            <w:shd w:val="clear" w:color="auto" w:fill="FFFFFF"/>
          </w:tcPr>
          <w:p w:rsidR="004B2721" w:rsidRPr="00CC002C" w:rsidRDefault="001560DF" w:rsidP="008F484E">
            <w:pPr>
              <w:spacing w:after="0"/>
              <w:ind w:left="0"/>
              <w:rPr>
                <w:rFonts w:cs="Arial"/>
                <w:b/>
                <w:szCs w:val="24"/>
              </w:rPr>
            </w:pPr>
            <w:r>
              <w:t>Standards applicable to this service fully attained.</w:t>
            </w:r>
          </w:p>
        </w:tc>
      </w:tr>
    </w:tbl>
    <w:p w:rsidR="00FF41C5" w:rsidRPr="00FF41C5" w:rsidRDefault="001560DF" w:rsidP="00FF41C5">
      <w:pPr>
        <w:pStyle w:val="Heading3"/>
      </w:pPr>
      <w:r w:rsidRPr="00FF41C5">
        <w:t>Organisational Management</w:t>
      </w:r>
      <w:r>
        <w:t xml:space="preserve"> as at </w:t>
      </w:r>
      <w:bookmarkStart w:id="6" w:name="AuditStartDate3"/>
      <w:r w:rsidRPr="00FF41C5">
        <w:t>7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5129" w:rsidTr="00F62C56">
        <w:trPr>
          <w:cantSplit/>
        </w:trPr>
        <w:tc>
          <w:tcPr>
            <w:tcW w:w="5529" w:type="dxa"/>
          </w:tcPr>
          <w:p w:rsidR="004D2CA9" w:rsidRPr="00CC002C" w:rsidRDefault="001560D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097B4D" w:rsidP="004D2CA9">
            <w:pPr>
              <w:spacing w:after="0"/>
              <w:ind w:left="0"/>
              <w:rPr>
                <w:rFonts w:cs="Arial"/>
                <w:b/>
                <w:szCs w:val="24"/>
              </w:rPr>
            </w:pPr>
          </w:p>
        </w:tc>
        <w:tc>
          <w:tcPr>
            <w:tcW w:w="2330" w:type="dxa"/>
            <w:shd w:val="clear" w:color="auto" w:fill="FFFFFF"/>
          </w:tcPr>
          <w:p w:rsidR="004D2CA9" w:rsidRPr="00CC002C" w:rsidRDefault="001560DF" w:rsidP="004D2CA9">
            <w:pPr>
              <w:spacing w:after="0"/>
              <w:ind w:left="0"/>
              <w:rPr>
                <w:rFonts w:cs="Arial"/>
                <w:b/>
                <w:szCs w:val="24"/>
              </w:rPr>
            </w:pPr>
            <w:r>
              <w:t>Standards applicable to this service fully attained.</w:t>
            </w:r>
          </w:p>
        </w:tc>
      </w:tr>
    </w:tbl>
    <w:p w:rsidR="00FF41C5" w:rsidRPr="00FF41C5" w:rsidRDefault="001560DF" w:rsidP="00FF41C5">
      <w:pPr>
        <w:pStyle w:val="Heading3"/>
      </w:pPr>
      <w:r w:rsidRPr="00CC002C">
        <w:t>Continuum of Service Delivery</w:t>
      </w:r>
      <w:r>
        <w:t xml:space="preserve"> as at </w:t>
      </w:r>
      <w:bookmarkStart w:id="7" w:name="AuditStartDate4"/>
      <w:r w:rsidRPr="00FF41C5">
        <w:t>7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5129" w:rsidTr="00F62C56">
        <w:trPr>
          <w:cantSplit/>
        </w:trPr>
        <w:tc>
          <w:tcPr>
            <w:tcW w:w="5529" w:type="dxa"/>
          </w:tcPr>
          <w:p w:rsidR="004D2CA9" w:rsidRPr="00CC002C" w:rsidRDefault="001560D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97B4D" w:rsidP="004D2CA9">
            <w:pPr>
              <w:spacing w:after="0"/>
              <w:ind w:left="0"/>
              <w:rPr>
                <w:rFonts w:cs="Arial"/>
                <w:b/>
                <w:szCs w:val="24"/>
              </w:rPr>
            </w:pPr>
          </w:p>
        </w:tc>
        <w:tc>
          <w:tcPr>
            <w:tcW w:w="2330" w:type="dxa"/>
            <w:shd w:val="clear" w:color="auto" w:fill="FFFFFF"/>
          </w:tcPr>
          <w:p w:rsidR="004D2CA9" w:rsidRPr="00CC002C" w:rsidRDefault="001560DF" w:rsidP="004D2CA9">
            <w:pPr>
              <w:spacing w:after="0"/>
              <w:ind w:left="0"/>
              <w:rPr>
                <w:rFonts w:cs="Arial"/>
                <w:b/>
                <w:szCs w:val="24"/>
              </w:rPr>
            </w:pPr>
            <w:r>
              <w:t>Some standards applicable to this service partially attained and of medium or high risk and/or unattained and of low risk.</w:t>
            </w:r>
          </w:p>
        </w:tc>
      </w:tr>
    </w:tbl>
    <w:p w:rsidR="00FF41C5" w:rsidRDefault="001560DF" w:rsidP="00FF41C5">
      <w:pPr>
        <w:pStyle w:val="Heading3"/>
      </w:pPr>
      <w:r w:rsidRPr="00CC002C">
        <w:t>Safe and Appropriate Environment</w:t>
      </w:r>
      <w:r w:rsidRPr="00FF41C5">
        <w:t xml:space="preserve"> </w:t>
      </w:r>
      <w:r>
        <w:t xml:space="preserve">as at </w:t>
      </w:r>
      <w:bookmarkStart w:id="8" w:name="AuditStartDate5"/>
      <w:r>
        <w:t>7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5129" w:rsidTr="00F62C56">
        <w:trPr>
          <w:cantSplit/>
        </w:trPr>
        <w:tc>
          <w:tcPr>
            <w:tcW w:w="5529" w:type="dxa"/>
          </w:tcPr>
          <w:p w:rsidR="004D2CA9" w:rsidRPr="00CC002C" w:rsidRDefault="001560D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97B4D" w:rsidP="004D2CA9">
            <w:pPr>
              <w:spacing w:after="0"/>
              <w:ind w:left="0"/>
              <w:rPr>
                <w:rFonts w:cs="Arial"/>
                <w:b/>
                <w:szCs w:val="24"/>
              </w:rPr>
            </w:pPr>
          </w:p>
        </w:tc>
        <w:tc>
          <w:tcPr>
            <w:tcW w:w="2330" w:type="dxa"/>
            <w:shd w:val="clear" w:color="auto" w:fill="FFFFFF"/>
          </w:tcPr>
          <w:p w:rsidR="004D2CA9" w:rsidRPr="00CC002C" w:rsidRDefault="001560DF" w:rsidP="004D2CA9">
            <w:pPr>
              <w:spacing w:after="0"/>
              <w:ind w:left="0"/>
              <w:rPr>
                <w:rFonts w:cs="Arial"/>
                <w:b/>
                <w:szCs w:val="24"/>
              </w:rPr>
            </w:pPr>
            <w:r>
              <w:t>Standards applicable to this service fully attained.</w:t>
            </w:r>
          </w:p>
        </w:tc>
      </w:tr>
    </w:tbl>
    <w:p w:rsidR="00FF41C5" w:rsidRDefault="001560DF" w:rsidP="00FF41C5">
      <w:pPr>
        <w:pStyle w:val="Heading3"/>
      </w:pPr>
      <w:r w:rsidRPr="00CC002C">
        <w:t>Restraint Minimisation and Safe Practice</w:t>
      </w:r>
      <w:r w:rsidRPr="00FF41C5">
        <w:t xml:space="preserve"> as at </w:t>
      </w:r>
      <w:bookmarkStart w:id="9" w:name="AuditStartDate6"/>
      <w:r>
        <w:t>7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5129" w:rsidTr="00F62C56">
        <w:trPr>
          <w:cantSplit/>
        </w:trPr>
        <w:tc>
          <w:tcPr>
            <w:tcW w:w="5529" w:type="dxa"/>
          </w:tcPr>
          <w:p w:rsidR="004D2CA9" w:rsidRPr="00CC002C" w:rsidRDefault="001560D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97B4D" w:rsidP="004D2CA9">
            <w:pPr>
              <w:spacing w:after="0"/>
              <w:ind w:left="0"/>
              <w:rPr>
                <w:rFonts w:cs="Arial"/>
                <w:b/>
                <w:szCs w:val="24"/>
              </w:rPr>
            </w:pPr>
          </w:p>
        </w:tc>
        <w:tc>
          <w:tcPr>
            <w:tcW w:w="2330" w:type="dxa"/>
            <w:shd w:val="clear" w:color="auto" w:fill="FFFFFF"/>
          </w:tcPr>
          <w:p w:rsidR="004D2CA9" w:rsidRPr="00CC002C" w:rsidRDefault="001560DF" w:rsidP="004D2CA9">
            <w:pPr>
              <w:spacing w:after="0"/>
              <w:ind w:left="0"/>
              <w:rPr>
                <w:rFonts w:cs="Arial"/>
                <w:b/>
                <w:szCs w:val="24"/>
              </w:rPr>
            </w:pPr>
            <w:r>
              <w:t>Standards applicable to this service fully attained.</w:t>
            </w:r>
          </w:p>
        </w:tc>
      </w:tr>
    </w:tbl>
    <w:p w:rsidR="00FF41C5" w:rsidRPr="00CC002C" w:rsidRDefault="001560DF" w:rsidP="00FF41C5">
      <w:pPr>
        <w:pStyle w:val="Heading3"/>
      </w:pPr>
      <w:r w:rsidRPr="00CC002C">
        <w:lastRenderedPageBreak/>
        <w:t>Infection Prevention and Control</w:t>
      </w:r>
      <w:r w:rsidRPr="00FF41C5">
        <w:t xml:space="preserve"> as at </w:t>
      </w:r>
      <w:bookmarkStart w:id="10" w:name="AuditStartDate7"/>
      <w:r w:rsidRPr="00CC002C">
        <w:t>7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5129" w:rsidTr="00F62C56">
        <w:trPr>
          <w:cantSplit/>
        </w:trPr>
        <w:tc>
          <w:tcPr>
            <w:tcW w:w="5529" w:type="dxa"/>
          </w:tcPr>
          <w:p w:rsidR="004D2CA9" w:rsidRPr="00CC002C" w:rsidRDefault="001560D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97B4D" w:rsidP="004D2CA9">
            <w:pPr>
              <w:spacing w:after="0"/>
              <w:ind w:left="0"/>
              <w:rPr>
                <w:rFonts w:cs="Arial"/>
                <w:b/>
                <w:szCs w:val="24"/>
              </w:rPr>
            </w:pPr>
          </w:p>
        </w:tc>
        <w:tc>
          <w:tcPr>
            <w:tcW w:w="2330" w:type="dxa"/>
            <w:shd w:val="clear" w:color="auto" w:fill="FFFFFF"/>
          </w:tcPr>
          <w:p w:rsidR="004D2CA9" w:rsidRPr="00CC002C" w:rsidRDefault="001560DF" w:rsidP="004D2CA9">
            <w:pPr>
              <w:spacing w:after="0"/>
              <w:ind w:left="0"/>
              <w:rPr>
                <w:rFonts w:cs="Arial"/>
                <w:b/>
                <w:szCs w:val="24"/>
              </w:rPr>
            </w:pPr>
            <w:r>
              <w:t>Standards applicable to this service fully attained.</w:t>
            </w:r>
          </w:p>
        </w:tc>
      </w:tr>
    </w:tbl>
    <w:p w:rsidR="00BF3B4C" w:rsidRDefault="00BF3B4C" w:rsidP="001560DF">
      <w:pPr>
        <w:pStyle w:val="Heading2"/>
        <w:rPr>
          <w:sz w:val="24"/>
        </w:rPr>
      </w:pPr>
    </w:p>
    <w:p w:rsidR="00097B4D" w:rsidRDefault="00097B4D" w:rsidP="00BF3B4C">
      <w:pPr>
        <w:sectPr w:rsidR="00097B4D" w:rsidSect="00097B4D">
          <w:pgSz w:w="11906" w:h="16838"/>
          <w:pgMar w:top="720" w:right="720" w:bottom="720" w:left="720" w:header="708" w:footer="708" w:gutter="0"/>
          <w:cols w:space="708"/>
          <w:docGrid w:linePitch="360"/>
        </w:sectPr>
      </w:pPr>
    </w:p>
    <w:p w:rsidR="00BF3B4C" w:rsidRDefault="00BF3B4C" w:rsidP="00097B4D">
      <w:pPr>
        <w:pStyle w:val="Heading1"/>
      </w:pPr>
      <w:r>
        <w:lastRenderedPageBreak/>
        <w:t>HealthCERT Aged Residential Care Audit Report (version 3.9)</w:t>
      </w:r>
    </w:p>
    <w:p w:rsidR="00BF3B4C" w:rsidRDefault="00BF3B4C" w:rsidP="00097B4D">
      <w:pPr>
        <w:pStyle w:val="Heading2"/>
        <w:rPr>
          <w:b/>
          <w:bCs/>
        </w:rPr>
      </w:pPr>
      <w:r>
        <w:rPr>
          <w:b/>
          <w:bCs/>
        </w:rPr>
        <w:t>Introduction</w:t>
      </w:r>
    </w:p>
    <w:p w:rsidR="00BF3B4C" w:rsidRDefault="00BF3B4C" w:rsidP="00097B4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F3B4C" w:rsidRDefault="00BF3B4C" w:rsidP="00097B4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F3B4C" w:rsidRDefault="00BF3B4C" w:rsidP="00097B4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F3B4C" w:rsidRDefault="00BF3B4C" w:rsidP="00097B4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F3B4C" w:rsidTr="00BF3B4C">
        <w:tc>
          <w:tcPr>
            <w:tcW w:w="365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4"/>
              </w:rPr>
            </w:pPr>
            <w:r>
              <w:t>Ryman Healthcare Ltd.</w:t>
            </w:r>
          </w:p>
        </w:tc>
      </w:tr>
      <w:tr w:rsidR="00BF3B4C" w:rsidTr="00BF3B4C">
        <w:tc>
          <w:tcPr>
            <w:tcW w:w="365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4"/>
              </w:rPr>
            </w:pPr>
            <w:r>
              <w:t>Julia Wallace Retirement Village</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F3B4C" w:rsidTr="00BF3B4C">
        <w:tc>
          <w:tcPr>
            <w:tcW w:w="365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4"/>
                <w:szCs w:val="24"/>
              </w:rPr>
            </w:pPr>
            <w:r>
              <w:t>HDANZ</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BF3B4C" w:rsidTr="00BF3B4C">
        <w:tc>
          <w:tcPr>
            <w:tcW w:w="365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4"/>
                <w:szCs w:val="24"/>
              </w:rPr>
            </w:pPr>
            <w:r>
              <w:t xml:space="preserve"> Surveillance</w:t>
            </w:r>
          </w:p>
        </w:tc>
      </w:tr>
      <w:tr w:rsidR="00BF3B4C" w:rsidTr="00BF3B4C">
        <w:tc>
          <w:tcPr>
            <w:tcW w:w="365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4"/>
              </w:rPr>
            </w:pPr>
            <w:r>
              <w:t xml:space="preserve">Julia Wallace ; 28 Dogwood Way, </w:t>
            </w:r>
            <w:proofErr w:type="spellStart"/>
            <w:r>
              <w:t>Clearview</w:t>
            </w:r>
            <w:proofErr w:type="spellEnd"/>
            <w:r>
              <w:t xml:space="preserve"> Park, </w:t>
            </w:r>
            <w:proofErr w:type="spellStart"/>
            <w:r>
              <w:t>Palmerston</w:t>
            </w:r>
            <w:proofErr w:type="spellEnd"/>
            <w:r>
              <w:t xml:space="preserve"> North</w:t>
            </w:r>
          </w:p>
        </w:tc>
      </w:tr>
      <w:tr w:rsidR="00BF3B4C" w:rsidTr="00BF3B4C">
        <w:tc>
          <w:tcPr>
            <w:tcW w:w="365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4"/>
              </w:rPr>
            </w:pPr>
            <w:r>
              <w:rPr>
                <w:noProof/>
              </w:rPr>
              <w:t>Hospital (geriatric/medical); Rest Home; Dementia</w:t>
            </w:r>
          </w:p>
        </w:tc>
      </w:tr>
      <w:tr w:rsidR="00BF3B4C" w:rsidTr="00BF3B4C">
        <w:tc>
          <w:tcPr>
            <w:tcW w:w="365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BF3B4C" w:rsidRDefault="00BF3B4C" w:rsidP="00097B4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F3B4C" w:rsidRDefault="00BF3B4C" w:rsidP="00097B4D">
            <w:pPr>
              <w:spacing w:before="60"/>
              <w:ind w:left="0"/>
              <w:rPr>
                <w:sz w:val="24"/>
                <w:szCs w:val="24"/>
              </w:rPr>
            </w:pPr>
            <w:r>
              <w:t>7 November 2013</w:t>
            </w:r>
          </w:p>
        </w:tc>
        <w:tc>
          <w:tcPr>
            <w:tcW w:w="1417" w:type="dxa"/>
            <w:tcBorders>
              <w:top w:val="single" w:sz="4" w:space="0" w:color="auto"/>
              <w:left w:val="nil"/>
              <w:bottom w:val="single" w:sz="4" w:space="0" w:color="auto"/>
              <w:right w:val="nil"/>
            </w:tcBorders>
            <w:hideMark/>
          </w:tcPr>
          <w:p w:rsidR="00BF3B4C" w:rsidRDefault="00BF3B4C" w:rsidP="00097B4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F3B4C" w:rsidRDefault="00BF3B4C" w:rsidP="00097B4D">
            <w:pPr>
              <w:spacing w:before="60"/>
              <w:ind w:left="0"/>
              <w:rPr>
                <w:sz w:val="24"/>
                <w:szCs w:val="24"/>
              </w:rPr>
            </w:pPr>
            <w:r>
              <w:t>8 November 2013</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4"/>
              </w:rPr>
            </w:pPr>
            <w:r>
              <w:rPr>
                <w:b/>
              </w:rPr>
              <w:t>Proposed changes to current services (if any):</w:t>
            </w:r>
          </w:p>
        </w:tc>
      </w:tr>
      <w:tr w:rsidR="00BF3B4C" w:rsidTr="00BF3B4C">
        <w:tc>
          <w:tcPr>
            <w:tcW w:w="15559" w:type="dxa"/>
            <w:tcBorders>
              <w:top w:val="single" w:sz="4" w:space="0" w:color="auto"/>
              <w:left w:val="single" w:sz="4" w:space="0" w:color="auto"/>
              <w:bottom w:val="single" w:sz="4" w:space="0" w:color="auto"/>
              <w:right w:val="single" w:sz="4" w:space="0" w:color="auto"/>
            </w:tcBorders>
          </w:tcPr>
          <w:p w:rsidR="00BF3B4C" w:rsidRDefault="00BF3B4C" w:rsidP="00097B4D">
            <w:pPr>
              <w:tabs>
                <w:tab w:val="left" w:pos="3885"/>
              </w:tabs>
              <w:spacing w:before="60"/>
              <w:ind w:left="0"/>
              <w:rPr>
                <w:sz w:val="24"/>
                <w:szCs w:val="24"/>
              </w:rPr>
            </w:pP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F3B4C" w:rsidTr="00BF3B4C">
        <w:tc>
          <w:tcPr>
            <w:tcW w:w="107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b/>
                <w:sz w:val="24"/>
                <w:szCs w:val="20"/>
              </w:rPr>
            </w:pPr>
            <w:r>
              <w:rPr>
                <w:szCs w:val="20"/>
              </w:rPr>
              <w:t>94</w:t>
            </w:r>
          </w:p>
        </w:tc>
      </w:tr>
    </w:tbl>
    <w:p w:rsidR="00BF3B4C" w:rsidRDefault="00BF3B4C" w:rsidP="00097B4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F3B4C" w:rsidTr="00BF3B4C">
        <w:trPr>
          <w:cantSplit/>
        </w:trPr>
        <w:tc>
          <w:tcPr>
            <w:tcW w:w="2235" w:type="dxa"/>
            <w:tcBorders>
              <w:top w:val="single" w:sz="4" w:space="0" w:color="auto"/>
              <w:left w:val="single" w:sz="4" w:space="0" w:color="auto"/>
              <w:bottom w:val="single" w:sz="4" w:space="0" w:color="auto"/>
              <w:right w:val="single" w:sz="4" w:space="0" w:color="auto"/>
            </w:tcBorders>
            <w:hideMark/>
          </w:tcPr>
          <w:p w:rsidR="00BF3B4C" w:rsidRDefault="00BF3B4C" w:rsidP="00097B4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F3B4C" w:rsidRDefault="00BF3B4C" w:rsidP="00097B4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rFonts w:cs="Arial"/>
                <w:sz w:val="20"/>
                <w:szCs w:val="20"/>
              </w:rPr>
            </w:pPr>
            <w:r>
              <w:rPr>
                <w:rFonts w:cs="Arial"/>
                <w:sz w:val="20"/>
                <w:szCs w:val="20"/>
              </w:rPr>
              <w:t>4</w:t>
            </w:r>
          </w:p>
        </w:tc>
      </w:tr>
      <w:tr w:rsidR="00BF3B4C" w:rsidTr="00BF3B4C">
        <w:trPr>
          <w:cantSplit/>
        </w:trPr>
        <w:tc>
          <w:tcPr>
            <w:tcW w:w="2235"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rFonts w:cs="Arial"/>
                <w:sz w:val="20"/>
                <w:szCs w:val="20"/>
              </w:rPr>
            </w:pPr>
            <w:r>
              <w:rPr>
                <w:rFonts w:cs="Arial"/>
                <w:sz w:val="20"/>
                <w:szCs w:val="20"/>
              </w:rPr>
              <w:t>4</w:t>
            </w:r>
          </w:p>
        </w:tc>
      </w:tr>
      <w:tr w:rsidR="00BF3B4C" w:rsidTr="00BF3B4C">
        <w:trPr>
          <w:cantSplit/>
        </w:trPr>
        <w:tc>
          <w:tcPr>
            <w:tcW w:w="2235"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F3B4C" w:rsidRDefault="00BF3B4C" w:rsidP="00097B4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F3B4C" w:rsidRDefault="00BF3B4C" w:rsidP="00097B4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F3B4C" w:rsidRDefault="00BF3B4C" w:rsidP="00097B4D">
            <w:pPr>
              <w:keepNext/>
              <w:spacing w:before="60"/>
              <w:ind w:left="0"/>
              <w:jc w:val="center"/>
              <w:rPr>
                <w:rFonts w:cs="Arial"/>
                <w:sz w:val="20"/>
                <w:szCs w:val="20"/>
              </w:rPr>
            </w:pPr>
          </w:p>
        </w:tc>
      </w:tr>
      <w:tr w:rsidR="00BF3B4C" w:rsidTr="00BF3B4C">
        <w:trPr>
          <w:cantSplit/>
        </w:trPr>
        <w:tc>
          <w:tcPr>
            <w:tcW w:w="2235"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F3B4C" w:rsidRDefault="00BF3B4C" w:rsidP="00097B4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F3B4C" w:rsidRDefault="00BF3B4C" w:rsidP="00097B4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F3B4C" w:rsidRDefault="00BF3B4C" w:rsidP="00097B4D">
            <w:pPr>
              <w:keepNext/>
              <w:spacing w:before="60"/>
              <w:ind w:left="0"/>
              <w:jc w:val="center"/>
              <w:rPr>
                <w:rFonts w:cs="Arial"/>
                <w:sz w:val="20"/>
                <w:szCs w:val="20"/>
              </w:rPr>
            </w:pPr>
          </w:p>
        </w:tc>
      </w:tr>
      <w:tr w:rsidR="00BF3B4C" w:rsidTr="00BF3B4C">
        <w:trPr>
          <w:cantSplit/>
        </w:trPr>
        <w:tc>
          <w:tcPr>
            <w:tcW w:w="223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F3B4C" w:rsidRDefault="00BF3B4C" w:rsidP="00097B4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F3B4C" w:rsidRDefault="00BF3B4C" w:rsidP="00097B4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F3B4C" w:rsidRDefault="00BF3B4C" w:rsidP="00097B4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rFonts w:cs="Arial"/>
                <w:sz w:val="20"/>
                <w:szCs w:val="20"/>
              </w:rPr>
            </w:pPr>
            <w:r>
              <w:rPr>
                <w:rFonts w:cs="Arial"/>
                <w:sz w:val="20"/>
                <w:szCs w:val="20"/>
              </w:rPr>
              <w:t>1</w:t>
            </w:r>
          </w:p>
        </w:tc>
      </w:tr>
    </w:tbl>
    <w:p w:rsidR="00BF3B4C" w:rsidRDefault="00BF3B4C" w:rsidP="00097B4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F3B4C" w:rsidTr="00BF3B4C">
        <w:tc>
          <w:tcPr>
            <w:tcW w:w="351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33</w:t>
            </w:r>
          </w:p>
        </w:tc>
      </w:tr>
    </w:tbl>
    <w:p w:rsidR="00BF3B4C" w:rsidRDefault="00BF3B4C" w:rsidP="00097B4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F3B4C" w:rsidTr="00BF3B4C">
        <w:tc>
          <w:tcPr>
            <w:tcW w:w="351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20</w:t>
            </w:r>
          </w:p>
        </w:tc>
        <w:tc>
          <w:tcPr>
            <w:tcW w:w="340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4</w:t>
            </w:r>
          </w:p>
        </w:tc>
      </w:tr>
      <w:tr w:rsidR="00BF3B4C" w:rsidTr="00BF3B4C">
        <w:tc>
          <w:tcPr>
            <w:tcW w:w="351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4</w:t>
            </w:r>
          </w:p>
        </w:tc>
      </w:tr>
      <w:tr w:rsidR="00BF3B4C" w:rsidTr="00BF3B4C">
        <w:tc>
          <w:tcPr>
            <w:tcW w:w="351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50</w:t>
            </w:r>
          </w:p>
        </w:tc>
        <w:tc>
          <w:tcPr>
            <w:tcW w:w="340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sz w:val="20"/>
                <w:szCs w:val="20"/>
                <w:lang w:eastAsia="en-NZ"/>
              </w:rPr>
            </w:pPr>
            <w:r>
              <w:rPr>
                <w:sz w:val="20"/>
                <w:szCs w:val="20"/>
                <w:lang w:eastAsia="en-NZ"/>
              </w:rPr>
              <w:t>5</w:t>
            </w:r>
          </w:p>
        </w:tc>
      </w:tr>
      <w:tr w:rsidR="00BF3B4C" w:rsidTr="00BF3B4C">
        <w:tc>
          <w:tcPr>
            <w:tcW w:w="351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BF3B4C" w:rsidRDefault="00BF3B4C" w:rsidP="00097B4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F3B4C" w:rsidRDefault="00BF3B4C" w:rsidP="00097B4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0"/>
                <w:szCs w:val="20"/>
                <w:lang w:eastAsia="en-NZ"/>
              </w:rPr>
            </w:pPr>
            <w:r>
              <w:rPr>
                <w:sz w:val="20"/>
                <w:szCs w:val="20"/>
                <w:lang w:eastAsia="en-NZ"/>
              </w:rPr>
              <w:t>1</w:t>
            </w:r>
          </w:p>
        </w:tc>
      </w:tr>
    </w:tbl>
    <w:p w:rsidR="00BF3B4C" w:rsidRDefault="00BF3B4C" w:rsidP="00097B4D">
      <w:pPr>
        <w:pStyle w:val="Heading2"/>
        <w:pageBreakBefore/>
        <w:rPr>
          <w:b/>
          <w:bCs/>
          <w:szCs w:val="32"/>
          <w:lang w:eastAsia="en-US"/>
        </w:rPr>
      </w:pPr>
      <w:r>
        <w:rPr>
          <w:b/>
          <w:bCs/>
        </w:rPr>
        <w:lastRenderedPageBreak/>
        <w:t>Declaration</w:t>
      </w:r>
    </w:p>
    <w:p w:rsidR="00BF3B4C" w:rsidRDefault="00BF3B4C" w:rsidP="00097B4D">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BF3B4C" w:rsidRDefault="00BF3B4C" w:rsidP="00097B4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F3B4C" w:rsidTr="00BF3B4C">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r w:rsidR="00BF3B4C" w:rsidTr="00BF3B4C">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r w:rsidR="00BF3B4C" w:rsidTr="00BF3B4C">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r w:rsidR="00BF3B4C" w:rsidTr="00BF3B4C">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r w:rsidR="00BF3B4C" w:rsidTr="00BF3B4C">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r w:rsidR="00BF3B4C" w:rsidTr="00BF3B4C">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r w:rsidR="00BF3B4C" w:rsidTr="00BF3B4C">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r w:rsidR="00BF3B4C" w:rsidTr="00BF3B4C">
        <w:trPr>
          <w:trHeight w:val="60"/>
        </w:trPr>
        <w:tc>
          <w:tcPr>
            <w:tcW w:w="675"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rPr>
            </w:pPr>
            <w:r>
              <w:rPr>
                <w:szCs w:val="20"/>
              </w:rPr>
              <w:t>Yes</w:t>
            </w:r>
          </w:p>
        </w:tc>
      </w:tr>
    </w:tbl>
    <w:p w:rsidR="00BF3B4C" w:rsidRDefault="00BF3B4C" w:rsidP="00097B4D">
      <w:pPr>
        <w:spacing w:before="240" w:after="0"/>
        <w:ind w:left="0"/>
        <w:rPr>
          <w:rFonts w:cstheme="minorBidi"/>
          <w:szCs w:val="20"/>
        </w:rPr>
      </w:pPr>
      <w:r>
        <w:rPr>
          <w:szCs w:val="20"/>
        </w:rPr>
        <w:t>Dated Wednesday, 4 December 2013</w:t>
      </w:r>
    </w:p>
    <w:p w:rsidR="00BF3B4C" w:rsidRDefault="00BF3B4C" w:rsidP="00097B4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0"/>
              </w:rPr>
            </w:pPr>
            <w:r>
              <w:rPr>
                <w:b/>
                <w:szCs w:val="20"/>
              </w:rPr>
              <w:t>General Overview</w:t>
            </w:r>
          </w:p>
        </w:tc>
      </w:tr>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after="120"/>
              <w:ind w:left="0"/>
              <w:rPr>
                <w:sz w:val="24"/>
                <w:szCs w:val="20"/>
              </w:rPr>
            </w:pPr>
            <w:r>
              <w:rPr>
                <w:noProof/>
              </w:rPr>
              <w:t xml:space="preserve">Julia Wallace Retirement Village is operated by Ryman Healthcare Ltd. and provides care for up to 104 residents. The service is certified to provide three service levels; hospital –geriatric/medical, rest home care and dementia level of care. Occupancy during the audit was at 94 residents, including 21 residents in dementia unit, 43 hospital and 30 rest home residents. There are 20 serviced apartments certified to provide rest home level care. There are currently 10 rest home residents in the serviced apartments. </w:t>
            </w:r>
            <w:r>
              <w:rPr>
                <w:noProof/>
              </w:rPr>
              <w:br/>
            </w:r>
            <w:r>
              <w:rPr>
                <w:noProof/>
              </w:rPr>
              <w:br/>
              <w:t>Ryman Healthcare Ltd. has an organisational quality and risk management system and service objectives.  The quality system continues to be implemented at the facility. Julia Wallace Retirement Village is managed by a village manager, who is supported by an assistant manager and a clinical manager (registered nurse).</w:t>
            </w:r>
            <w:r>
              <w:rPr>
                <w:noProof/>
              </w:rPr>
              <w:br/>
            </w:r>
            <w:r>
              <w:rPr>
                <w:noProof/>
              </w:rPr>
              <w:br/>
              <w:t>This surveillance audit includes a review of the aspects of service provision identified in the previous audit as requiring improvement. The service has addressed two of of the four previous shortfalls.  Improvements continue to be required around aspects of care planning and medication management.</w:t>
            </w:r>
            <w:r>
              <w:rPr>
                <w:noProof/>
              </w:rPr>
              <w:br/>
            </w:r>
            <w:r>
              <w:rPr>
                <w:noProof/>
              </w:rPr>
              <w:br/>
              <w:t>This audit also identified four further mprovements required around  family involvement, activities, review of care plans and food services.</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0"/>
              </w:rPr>
            </w:pPr>
            <w:r>
              <w:rPr>
                <w:b/>
                <w:szCs w:val="20"/>
              </w:rPr>
              <w:t>Outcome 1.1: Consumer Rights</w:t>
            </w:r>
          </w:p>
        </w:tc>
      </w:tr>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after="120"/>
              <w:ind w:left="0"/>
              <w:rPr>
                <w:sz w:val="24"/>
                <w:szCs w:val="20"/>
              </w:rPr>
            </w:pPr>
            <w:r>
              <w:rPr>
                <w:rFonts w:cs="Arial"/>
                <w:bCs/>
                <w:noProof/>
              </w:rPr>
              <w:t xml:space="preserve">Open disclosure policy and procedures are in place to ensure staff maintain open and transparent communication with residents and their family. </w:t>
            </w:r>
            <w:r>
              <w:rPr>
                <w:rFonts w:cs="Arial"/>
                <w:bCs/>
                <w:noProof/>
              </w:rPr>
              <w:br/>
            </w:r>
            <w:r>
              <w:rPr>
                <w:rFonts w:cs="Arial"/>
                <w:bCs/>
                <w:noProof/>
              </w:rPr>
              <w:br/>
              <w:t>Resident files provide evidence communication with family occurs when required. Relative interviews confirm relatives are kept fully informed.</w:t>
            </w:r>
            <w:r>
              <w:rPr>
                <w:rFonts w:cs="Arial"/>
                <w:bCs/>
                <w:noProof/>
              </w:rPr>
              <w:br/>
              <w:t>The Code of Health and Disability Services Consumers' Rights (the Code) information is displayed throughout the facility, along with complaint forms.</w:t>
            </w:r>
            <w:r>
              <w:rPr>
                <w:rFonts w:cs="Arial"/>
                <w:bCs/>
                <w:noProof/>
              </w:rPr>
              <w:br/>
              <w:t xml:space="preserve"> </w:t>
            </w:r>
            <w:r>
              <w:rPr>
                <w:rFonts w:cs="Arial"/>
                <w:bCs/>
                <w:noProof/>
              </w:rPr>
              <w:br/>
              <w:t>There is a complaint register in place. The complaint processes are documented and there is evidence of complaints follow up, action taken and resolution, according to policy timeframes. The village manager advises there is currently one investigation underway by the District Health Board, relating to charges for premium rooms, however there have been no other complaints investigated by the Health and Disability Commissioner, Police, Ministry of Health, Coroner and ACC  since the previous audit at this facility.</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0"/>
              </w:rPr>
            </w:pPr>
            <w:r>
              <w:rPr>
                <w:b/>
                <w:szCs w:val="20"/>
              </w:rPr>
              <w:t>Outcome 1.2: Organisational Management</w:t>
            </w:r>
          </w:p>
        </w:tc>
      </w:tr>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after="120"/>
              <w:ind w:left="0"/>
              <w:rPr>
                <w:sz w:val="24"/>
                <w:szCs w:val="20"/>
              </w:rPr>
            </w:pPr>
            <w:r>
              <w:rPr>
                <w:rFonts w:eastAsia="Times New Roman" w:cs="Arial"/>
                <w:bCs/>
                <w:noProof/>
              </w:rPr>
              <w:t>Ryman Healthcare Ltd. has a quality and risk management system in place, that is implemented at Julia Wallace Retirement Village.</w:t>
            </w:r>
            <w:r>
              <w:rPr>
                <w:rFonts w:eastAsia="Times New Roman" w:cs="Arial"/>
                <w:bCs/>
                <w:noProof/>
              </w:rPr>
              <w:br/>
              <w:t>The quality monitoring programme includes, (but is not limited to); infection control, audis and quality improvements, health and safety, service delivery, resident rights, emergency and human resources. Monitoring is completed, as designated by the  Ryman Accreditation Programme schedule (RAP), to demonstrate implementation of the quality programme. Six monthly benchmarking reports, produced by the Head Office, provide comparisons with other Ryman facilities. Quality and risk performance is reported on at the facility meetings. Ryman Healthcare Ltd. head office staff provide support to the facility.</w:t>
            </w:r>
            <w:r>
              <w:rPr>
                <w:rFonts w:eastAsia="Times New Roman" w:cs="Arial"/>
                <w:bCs/>
                <w:noProof/>
              </w:rPr>
              <w:br/>
            </w:r>
            <w:r>
              <w:rPr>
                <w:rFonts w:eastAsia="Times New Roman" w:cs="Arial"/>
                <w:bCs/>
                <w:noProof/>
              </w:rPr>
              <w:br/>
              <w:t xml:space="preserve">The village manager has been in this position since May 2013. The village manager is supported by an assitant manager and a clinical manager, registered </w:t>
            </w:r>
            <w:r>
              <w:rPr>
                <w:rFonts w:eastAsia="Times New Roman" w:cs="Arial"/>
                <w:bCs/>
                <w:noProof/>
              </w:rPr>
              <w:lastRenderedPageBreak/>
              <w:t xml:space="preserve">nurse. The village manager, assistant manager and the clinical manager have undertaken orientation and training in relevant areas to their positions.  </w:t>
            </w:r>
            <w:r>
              <w:rPr>
                <w:rFonts w:eastAsia="Times New Roman" w:cs="Arial"/>
                <w:bCs/>
                <w:noProof/>
              </w:rPr>
              <w:br/>
            </w:r>
            <w:r>
              <w:rPr>
                <w:rFonts w:eastAsia="Times New Roman" w:cs="Arial"/>
                <w:bCs/>
                <w:noProof/>
              </w:rPr>
              <w:br/>
              <w:t>There is an internal audit programme to monitor all areas of service delivery. There is a hazard register. Adverse events are documented on accident/incident forms and reviewed by management. Completed accident/incident forms are retained in individual resident files.  Internal audits, accident/incident forms, and meeting minutes reviewed provide evidence that corrective action plans are developed, implemented and signed off as being completed to address the issue/s that require improvement.</w:t>
            </w:r>
            <w:r>
              <w:rPr>
                <w:rFonts w:eastAsia="Times New Roman" w:cs="Arial"/>
                <w:bCs/>
                <w:noProof/>
              </w:rPr>
              <w:br/>
            </w:r>
            <w:r>
              <w:rPr>
                <w:rFonts w:eastAsia="Times New Roman" w:cs="Arial"/>
                <w:bCs/>
                <w:noProof/>
              </w:rPr>
              <w:br/>
              <w:t>Meeting minutes evidence reporting on number of various clinical indicators, quality and risk issues, and discussion of any trends identified.</w:t>
            </w:r>
            <w:r>
              <w:rPr>
                <w:rFonts w:eastAsia="Times New Roman" w:cs="Arial"/>
                <w:bCs/>
                <w:noProof/>
              </w:rPr>
              <w:br/>
            </w:r>
            <w:r>
              <w:rPr>
                <w:rFonts w:eastAsia="Times New Roman" w:cs="Arial"/>
                <w:bCs/>
                <w:noProof/>
              </w:rPr>
              <w:br/>
              <w:t xml:space="preserve">There are policies and procedures on human resources management and the validation of current annual practising certificates for staff that require them is occurring.  Staff in-service education sessions are provided and staff are supported to attend external education, as appropriate.  Review of staff education records evidence individual education records are maintained. </w:t>
            </w:r>
            <w:r>
              <w:rPr>
                <w:rFonts w:eastAsia="Times New Roman" w:cs="Arial"/>
                <w:bCs/>
                <w:noProof/>
              </w:rPr>
              <w:br/>
            </w:r>
            <w:r>
              <w:rPr>
                <w:rFonts w:eastAsia="Times New Roman" w:cs="Arial"/>
                <w:bCs/>
                <w:noProof/>
              </w:rPr>
              <w:br/>
              <w:t>There is a policy for determining staffing and skill mix for safe service delivery. Rosters sighted evidence adherence to policy and staff skill mix guidelines.</w:t>
            </w:r>
            <w:r>
              <w:rPr>
                <w:rFonts w:eastAsia="Times New Roman" w:cs="Arial"/>
                <w:bCs/>
                <w:noProof/>
              </w:rPr>
              <w:br/>
              <w:t>An annual resident and relative satisfaction survey is completed and there are regular resident meetings at the facility.</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0"/>
              </w:rPr>
            </w:pPr>
            <w:r>
              <w:rPr>
                <w:b/>
                <w:szCs w:val="20"/>
              </w:rPr>
              <w:t>Outcome 1.3: Continuum of Service Delivery</w:t>
            </w:r>
          </w:p>
        </w:tc>
      </w:tr>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after="120"/>
              <w:ind w:left="0"/>
              <w:rPr>
                <w:sz w:val="24"/>
                <w:szCs w:val="20"/>
              </w:rPr>
            </w:pPr>
            <w:r>
              <w:rPr>
                <w:rFonts w:eastAsia="Times New Roman" w:cs="Arial"/>
                <w:bCs/>
              </w:rPr>
              <w:t>The registered nurse is responsible for each stage of service provision. Enrolled nurses and registered nurses develop and review care plans and the RN reads and countersigns care plans completed by enrolled nurses.  This previous shortfall has been addressed. The assessments, initial and long term nursing care plans are implemented within the required timeframes to ensure there is safe, timely and appropriate delivery of care. Evidence of resident/family/whanau participation in the care planning process is required. The sample of residents’ records reviewed provides evidence that the provider has implemented systems to assess and plan care needs of the residents. Overall the residents' needs, outcomes/goals have been identified in the long-term nursing care plans and these are reviewed at least six monthly or earlier if there is a change to health status. There is an improvement required to ensure behavioural care plans are reviewed six monthly and outcomes/interventions from medical professionals are documented in the care plans.  Daily progress notes document all aspects of the residents care over a 24 hour period. Resident files are integrated and include notes by the GP and allied health professionals. The GP reviews the resident at least three monthly.</w:t>
            </w:r>
            <w:r>
              <w:rPr>
                <w:rFonts w:eastAsia="Times New Roman" w:cs="Arial"/>
                <w:bCs/>
              </w:rPr>
              <w:br/>
              <w:t xml:space="preserve">The activity programme is developed to promote resident independence, involvement, emotional wellbeing and social interaction appropriate to the level of physical and cognitive abilities of the resident group. Spiritual and cultural preferences and needs are being met. There is an improvement required to ensure the individual activity care plan for dementia care residents covers a 24 hour period.     </w:t>
            </w:r>
            <w:r>
              <w:rPr>
                <w:rFonts w:eastAsia="Times New Roman" w:cs="Arial"/>
                <w:bCs/>
              </w:rPr>
              <w:br/>
              <w:t xml:space="preserve">Education and medicines competencies are completed by all staff responsible for administration of medicines. All medication is reconciled on delivery and stored safely. The medicines records reviewed include photo identification, documentation of allergies and sensitivities. There is weekly stock check of controlled drugs. There is an improvement in medication documentation since the previous audit. There is an improvement required around the use of standing orders. </w:t>
            </w:r>
            <w:r>
              <w:rPr>
                <w:rFonts w:eastAsia="Times New Roman" w:cs="Arial"/>
                <w:bCs/>
              </w:rPr>
              <w:br/>
              <w:t xml:space="preserve">Food services and all meals are provided on site and transported to hospital wing and dementia unit in hot boxes. There is an improvement required to ensure residents individual food preferences and likes and dislikes are known to the carers who serve the meals. All perishable foods in the fridges are dated. This is an improvement from the previous audit.  The menu is designed by the company dietitian. All staff </w:t>
            </w:r>
            <w:proofErr w:type="gramStart"/>
            <w:r>
              <w:rPr>
                <w:rFonts w:eastAsia="Times New Roman" w:cs="Arial"/>
                <w:bCs/>
              </w:rPr>
              <w:t>are</w:t>
            </w:r>
            <w:proofErr w:type="gramEnd"/>
            <w:r>
              <w:rPr>
                <w:rFonts w:eastAsia="Times New Roman" w:cs="Arial"/>
                <w:bCs/>
              </w:rPr>
              <w:t xml:space="preserve"> trained in food safety and hygiene.</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0"/>
              </w:rPr>
            </w:pPr>
            <w:r>
              <w:rPr>
                <w:b/>
                <w:szCs w:val="20"/>
              </w:rPr>
              <w:lastRenderedPageBreak/>
              <w:t>Outcome 1.4: Safe and Appropriate Environment</w:t>
            </w:r>
          </w:p>
        </w:tc>
      </w:tr>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after="120"/>
              <w:ind w:left="0"/>
              <w:rPr>
                <w:sz w:val="24"/>
                <w:szCs w:val="20"/>
              </w:rPr>
            </w:pPr>
            <w:r>
              <w:rPr>
                <w:rFonts w:cs="Arial"/>
                <w:bCs/>
              </w:rPr>
              <w:t>The building has a current building warrant of fitness. There is an approved fire evacuation scheme.  A reactive and preventative planned maintenance schedule is in place. The outdoor areas and gardens are well maintained.</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0"/>
              </w:rPr>
            </w:pPr>
            <w:r>
              <w:rPr>
                <w:b/>
                <w:szCs w:val="20"/>
              </w:rPr>
              <w:t>Outcome 2: Restraint Minimisation and Safe Practice</w:t>
            </w:r>
          </w:p>
        </w:tc>
      </w:tr>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after="120"/>
              <w:ind w:left="0"/>
              <w:rPr>
                <w:sz w:val="24"/>
                <w:szCs w:val="20"/>
              </w:rPr>
            </w:pPr>
            <w:r>
              <w:rPr>
                <w:rFonts w:cs="Arial"/>
                <w:bCs/>
                <w:noProof/>
              </w:rPr>
              <w:t xml:space="preserve">There are six residents assessed as requiring enablers and nine residents requiring restraints. </w:t>
            </w:r>
            <w:r>
              <w:rPr>
                <w:rFonts w:cs="Arial"/>
                <w:bCs/>
                <w:noProof/>
              </w:rPr>
              <w:br/>
              <w:t>The restraint minimisation policies and procedures include assessment of the least restrictive option, consent, monitoring and evaluation of enablers and restraint. There is a restraint approval group at Julia Wallace Retirement Village, that meets quarterly to oversee restraint and enabler practices at the facility.</w:t>
            </w:r>
          </w:p>
        </w:tc>
      </w:tr>
    </w:tbl>
    <w:p w:rsidR="00BF3B4C" w:rsidRDefault="00BF3B4C" w:rsidP="00097B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rPr>
                <w:b/>
                <w:sz w:val="24"/>
                <w:szCs w:val="20"/>
              </w:rPr>
            </w:pPr>
            <w:r>
              <w:rPr>
                <w:b/>
                <w:szCs w:val="20"/>
              </w:rPr>
              <w:t>Outcome 3: Infection Prevention and Control</w:t>
            </w:r>
          </w:p>
        </w:tc>
      </w:tr>
      <w:tr w:rsidR="00BF3B4C" w:rsidTr="00BF3B4C">
        <w:tc>
          <w:tcPr>
            <w:tcW w:w="15559"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after="120"/>
              <w:ind w:left="0"/>
              <w:rPr>
                <w:sz w:val="24"/>
                <w:szCs w:val="20"/>
              </w:rPr>
            </w:pPr>
            <w:r>
              <w:rPr>
                <w:rFonts w:eastAsia="Times New Roman"/>
                <w:noProof/>
              </w:rPr>
              <w:t xml:space="preserve">The Infection Prevention and Control (IC) Programme includes policies and procedures for the prevention and minimisation of infection and cross infection. The IC policies and procedures guide staff in all areas of infection control practice. The Infection Control team is integrated as part of the two monthly infection control/health &amp; safety meeting.  </w:t>
            </w:r>
            <w:r>
              <w:rPr>
                <w:rFonts w:eastAsia="Times New Roman"/>
                <w:noProof/>
              </w:rPr>
              <w:br/>
              <w:t xml:space="preserve">There is an infection control register in which all infections are documented.  A monthly infection control report is completed and forwarded to Ryman Healthcare Ltd. head office for analysis and benchmarking. A six monthly comparative summary is completed.  </w:t>
            </w:r>
            <w:r>
              <w:rPr>
                <w:rFonts w:eastAsia="Times New Roman"/>
                <w:noProof/>
              </w:rPr>
              <w:br/>
            </w:r>
          </w:p>
        </w:tc>
      </w:tr>
    </w:tbl>
    <w:p w:rsidR="00BF3B4C" w:rsidRDefault="00BF3B4C" w:rsidP="00097B4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F3B4C" w:rsidTr="00BF3B4C">
        <w:tc>
          <w:tcPr>
            <w:tcW w:w="1387" w:type="dxa"/>
            <w:tcBorders>
              <w:top w:val="nil"/>
              <w:left w:val="nil"/>
              <w:bottom w:val="single" w:sz="4" w:space="0" w:color="auto"/>
              <w:right w:val="single" w:sz="4" w:space="0" w:color="auto"/>
            </w:tcBorders>
          </w:tcPr>
          <w:p w:rsidR="00BF3B4C" w:rsidRDefault="00BF3B4C" w:rsidP="00097B4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0"/>
              </w:rPr>
            </w:pPr>
            <w:r>
              <w:rPr>
                <w:b/>
                <w:sz w:val="20"/>
                <w:szCs w:val="20"/>
              </w:rPr>
              <w:t>PA Critical</w:t>
            </w:r>
          </w:p>
        </w:tc>
      </w:tr>
      <w:tr w:rsidR="00BF3B4C" w:rsidTr="00BF3B4C">
        <w:tc>
          <w:tcPr>
            <w:tcW w:w="1387"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0"/>
                <w:lang w:eastAsia="en-NZ"/>
              </w:rPr>
            </w:pPr>
            <w:r>
              <w:rPr>
                <w:szCs w:val="20"/>
                <w:lang w:eastAsia="en-NZ"/>
              </w:rPr>
              <w:t>0</w:t>
            </w:r>
          </w:p>
        </w:tc>
      </w:tr>
      <w:tr w:rsidR="00BF3B4C" w:rsidTr="00BF3B4C">
        <w:tc>
          <w:tcPr>
            <w:tcW w:w="1387"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r>
    </w:tbl>
    <w:p w:rsidR="00BF3B4C" w:rsidRDefault="00BF3B4C" w:rsidP="00097B4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F3B4C" w:rsidTr="00BF3B4C">
        <w:tc>
          <w:tcPr>
            <w:tcW w:w="1387" w:type="dxa"/>
            <w:tcBorders>
              <w:top w:val="nil"/>
              <w:left w:val="nil"/>
              <w:bottom w:val="single" w:sz="4" w:space="0" w:color="auto"/>
              <w:right w:val="single" w:sz="4" w:space="0" w:color="auto"/>
            </w:tcBorders>
          </w:tcPr>
          <w:p w:rsidR="00BF3B4C" w:rsidRDefault="00BF3B4C" w:rsidP="00097B4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before="60"/>
              <w:ind w:left="0"/>
              <w:jc w:val="center"/>
              <w:rPr>
                <w:b/>
                <w:sz w:val="20"/>
                <w:szCs w:val="24"/>
              </w:rPr>
            </w:pPr>
            <w:r>
              <w:rPr>
                <w:b/>
                <w:sz w:val="20"/>
              </w:rPr>
              <w:t>Not Audited</w:t>
            </w:r>
          </w:p>
        </w:tc>
      </w:tr>
      <w:tr w:rsidR="00BF3B4C" w:rsidTr="00BF3B4C">
        <w:tc>
          <w:tcPr>
            <w:tcW w:w="1387"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34</w:t>
            </w:r>
          </w:p>
        </w:tc>
      </w:tr>
      <w:tr w:rsidR="00BF3B4C" w:rsidTr="00BF3B4C">
        <w:tc>
          <w:tcPr>
            <w:tcW w:w="1387"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before="60"/>
              <w:ind w:left="0"/>
              <w:jc w:val="center"/>
              <w:rPr>
                <w:sz w:val="24"/>
                <w:szCs w:val="24"/>
                <w:lang w:eastAsia="en-NZ"/>
              </w:rPr>
            </w:pPr>
            <w:r>
              <w:rPr>
                <w:lang w:eastAsia="en-NZ"/>
              </w:rPr>
              <w:t>60</w:t>
            </w:r>
          </w:p>
        </w:tc>
      </w:tr>
    </w:tbl>
    <w:p w:rsidR="00BF3B4C" w:rsidRDefault="00BF3B4C" w:rsidP="00097B4D">
      <w:pPr>
        <w:ind w:left="0"/>
        <w:rPr>
          <w:rFonts w:cstheme="minorBidi"/>
          <w:sz w:val="24"/>
        </w:rPr>
      </w:pPr>
    </w:p>
    <w:p w:rsidR="00BF3B4C" w:rsidRDefault="00BF3B4C" w:rsidP="00097B4D">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F3B4C" w:rsidTr="00BF3B4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Timeframe (Days)</w:t>
            </w: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proofErr w:type="spellStart"/>
            <w:r>
              <w:rPr>
                <w:sz w:val="20"/>
                <w:szCs w:val="20"/>
                <w:lang w:eastAsia="en-NZ"/>
              </w:rPr>
              <w:t>i</w:t>
            </w:r>
            <w:proofErr w:type="spellEnd"/>
            <w:r>
              <w:rPr>
                <w:sz w:val="20"/>
                <w:szCs w:val="20"/>
                <w:lang w:eastAsia="en-NZ"/>
              </w:rPr>
              <w:t>) One dementia care resident behavioural nursing care plan has not been evaluated six monthly. There is no evidence of family involvement in the review of behavioural care plans for two dementia care residents and one rest home resident</w:t>
            </w:r>
          </w:p>
        </w:tc>
        <w:tc>
          <w:tcPr>
            <w:tcW w:w="27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proofErr w:type="spellStart"/>
            <w:proofErr w:type="gramStart"/>
            <w:r>
              <w:rPr>
                <w:sz w:val="20"/>
                <w:szCs w:val="20"/>
                <w:lang w:eastAsia="en-NZ"/>
              </w:rPr>
              <w:t>i</w:t>
            </w:r>
            <w:proofErr w:type="spellEnd"/>
            <w:proofErr w:type="gramEnd"/>
            <w:r>
              <w:rPr>
                <w:sz w:val="20"/>
                <w:szCs w:val="20"/>
                <w:lang w:eastAsia="en-NZ"/>
              </w:rPr>
              <w:t>) Ensure behavioural care plans are reviewed six monthly; (ii) ensure family involvement in behavioural care plans is evidenced.</w:t>
            </w:r>
          </w:p>
        </w:tc>
        <w:tc>
          <w:tcPr>
            <w:tcW w:w="144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90</w:t>
            </w: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r>
              <w:rPr>
                <w:sz w:val="20"/>
                <w:szCs w:val="20"/>
                <w:lang w:eastAsia="en-NZ"/>
              </w:rPr>
              <w:t xml:space="preserve">Two of six files did not align with required interventions, this remains a required improvement: </w:t>
            </w:r>
            <w:proofErr w:type="spellStart"/>
            <w:r>
              <w:rPr>
                <w:sz w:val="20"/>
                <w:szCs w:val="20"/>
                <w:lang w:eastAsia="en-NZ"/>
              </w:rPr>
              <w:t>eg</w:t>
            </w:r>
            <w:proofErr w:type="spellEnd"/>
            <w:r>
              <w:rPr>
                <w:sz w:val="20"/>
                <w:szCs w:val="20"/>
                <w:lang w:eastAsia="en-NZ"/>
              </w:rPr>
              <w:t xml:space="preserve">: </w:t>
            </w:r>
            <w:proofErr w:type="spellStart"/>
            <w:r>
              <w:rPr>
                <w:sz w:val="20"/>
                <w:szCs w:val="20"/>
                <w:lang w:eastAsia="en-NZ"/>
              </w:rPr>
              <w:t>i</w:t>
            </w:r>
            <w:proofErr w:type="spellEnd"/>
            <w:r>
              <w:rPr>
                <w:sz w:val="20"/>
                <w:szCs w:val="20"/>
                <w:lang w:eastAsia="en-NZ"/>
              </w:rPr>
              <w:t xml:space="preserve">) The weight loss short term care plan for a dementia care resident </w:t>
            </w:r>
            <w:proofErr w:type="gramStart"/>
            <w:r>
              <w:rPr>
                <w:sz w:val="20"/>
                <w:szCs w:val="20"/>
                <w:lang w:eastAsia="en-NZ"/>
              </w:rPr>
              <w:t>has</w:t>
            </w:r>
            <w:proofErr w:type="gramEnd"/>
            <w:r>
              <w:rPr>
                <w:sz w:val="20"/>
                <w:szCs w:val="20"/>
                <w:lang w:eastAsia="en-NZ"/>
              </w:rPr>
              <w:t xml:space="preserve"> not been updated with the outcome of the GP visit.  ii) There is no short term care plan for hospital resident with medical and dietary changes following discharge from hospital as per the discharge summary. </w:t>
            </w:r>
          </w:p>
          <w:p w:rsidR="00BF3B4C" w:rsidRDefault="00BF3B4C" w:rsidP="00097B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Ensure care plans reflect the resident current medical needs and requirements.</w:t>
            </w:r>
          </w:p>
        </w:tc>
        <w:tc>
          <w:tcPr>
            <w:tcW w:w="144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60</w:t>
            </w: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 xml:space="preserve">ARC E4.2; The two dementia activity care plans did not specifically link to the assessment and cover activities across the 24 hours </w:t>
            </w:r>
          </w:p>
        </w:tc>
        <w:tc>
          <w:tcPr>
            <w:tcW w:w="27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Ensure activity care plans for dementia care residents cover the 24 hour period.</w:t>
            </w:r>
          </w:p>
        </w:tc>
        <w:tc>
          <w:tcPr>
            <w:tcW w:w="144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90</w:t>
            </w: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The standing orders for one GP is filed in the policy folder and not readily accessible in the medication folder for the administration of standing orders.</w:t>
            </w:r>
          </w:p>
        </w:tc>
        <w:tc>
          <w:tcPr>
            <w:tcW w:w="27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Ensure the standing orders are readily available in the medication folders and only administered as authorised by the one GP.</w:t>
            </w:r>
          </w:p>
        </w:tc>
        <w:tc>
          <w:tcPr>
            <w:tcW w:w="144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30</w:t>
            </w: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Criterion 1.3.13.2</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There is no evidence of resident food preferences, likes or dislikes available to carers serving meals in the rest home, hospital or special care unit.</w:t>
            </w:r>
          </w:p>
        </w:tc>
        <w:tc>
          <w:tcPr>
            <w:tcW w:w="278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Ensure resident food preferences, likes or dislikes are known to staff to ensure resident dietary needs are met.</w:t>
            </w:r>
          </w:p>
        </w:tc>
        <w:tc>
          <w:tcPr>
            <w:tcW w:w="1444" w:type="dxa"/>
            <w:tcBorders>
              <w:top w:val="single" w:sz="4" w:space="0" w:color="auto"/>
              <w:left w:val="single" w:sz="4" w:space="0" w:color="auto"/>
              <w:bottom w:val="single" w:sz="4" w:space="0" w:color="auto"/>
              <w:right w:val="single" w:sz="4" w:space="0" w:color="auto"/>
            </w:tcBorders>
            <w:hideMark/>
          </w:tcPr>
          <w:p w:rsidR="00BF3B4C" w:rsidRDefault="00BF3B4C" w:rsidP="00097B4D">
            <w:pPr>
              <w:spacing w:after="0"/>
              <w:ind w:left="0"/>
              <w:rPr>
                <w:sz w:val="20"/>
                <w:szCs w:val="20"/>
                <w:lang w:eastAsia="en-NZ"/>
              </w:rPr>
            </w:pPr>
            <w:r>
              <w:rPr>
                <w:sz w:val="20"/>
                <w:szCs w:val="20"/>
                <w:lang w:eastAsia="en-NZ"/>
              </w:rPr>
              <w:t>90</w:t>
            </w:r>
          </w:p>
        </w:tc>
      </w:tr>
    </w:tbl>
    <w:p w:rsidR="00BF3B4C" w:rsidRDefault="00BF3B4C" w:rsidP="00097B4D">
      <w:pPr>
        <w:ind w:left="0"/>
        <w:rPr>
          <w:rFonts w:cstheme="minorBidi"/>
          <w:lang w:eastAsia="en-NZ"/>
        </w:rPr>
      </w:pPr>
    </w:p>
    <w:p w:rsidR="00BF3B4C" w:rsidRDefault="00BF3B4C" w:rsidP="00097B4D">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F3B4C" w:rsidTr="00BF3B4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F3B4C" w:rsidRDefault="00BF3B4C" w:rsidP="00097B4D">
            <w:pPr>
              <w:keepNext/>
              <w:spacing w:after="0"/>
              <w:ind w:left="0"/>
              <w:rPr>
                <w:b/>
                <w:sz w:val="20"/>
                <w:szCs w:val="20"/>
                <w:lang w:eastAsia="en-NZ"/>
              </w:rPr>
            </w:pPr>
            <w:r>
              <w:rPr>
                <w:b/>
                <w:sz w:val="20"/>
                <w:szCs w:val="20"/>
                <w:lang w:eastAsia="en-NZ"/>
              </w:rPr>
              <w:t>Finding</w:t>
            </w:r>
          </w:p>
        </w:tc>
      </w:tr>
      <w:tr w:rsidR="00BF3B4C" w:rsidTr="00BF3B4C">
        <w:trPr>
          <w:cantSplit/>
        </w:trPr>
        <w:tc>
          <w:tcPr>
            <w:tcW w:w="1984"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F3B4C" w:rsidRDefault="00BF3B4C" w:rsidP="00097B4D">
            <w:pPr>
              <w:spacing w:after="0"/>
              <w:ind w:left="0"/>
              <w:rPr>
                <w:sz w:val="20"/>
                <w:szCs w:val="20"/>
                <w:lang w:eastAsia="en-NZ"/>
              </w:rPr>
            </w:pPr>
          </w:p>
        </w:tc>
      </w:tr>
    </w:tbl>
    <w:p w:rsidR="00BF3B4C" w:rsidRDefault="00BF3B4C" w:rsidP="00097B4D">
      <w:pPr>
        <w:ind w:left="0"/>
        <w:rPr>
          <w:rFonts w:cstheme="minorBidi"/>
          <w:lang w:eastAsia="en-NZ"/>
        </w:rPr>
      </w:pPr>
    </w:p>
    <w:p w:rsidR="00BF3B4C" w:rsidRDefault="00BF3B4C" w:rsidP="00097B4D">
      <w:pPr>
        <w:ind w:left="0"/>
        <w:rPr>
          <w:lang w:eastAsia="en-NZ"/>
        </w:rPr>
      </w:pPr>
    </w:p>
    <w:p w:rsidR="00097B4D" w:rsidRDefault="00097B4D">
      <w:pPr>
        <w:spacing w:after="0"/>
        <w:ind w:left="0"/>
        <w:rPr>
          <w:lang w:eastAsia="en-NZ"/>
        </w:rPr>
      </w:pPr>
      <w:r>
        <w:rPr>
          <w:lang w:eastAsia="en-NZ"/>
        </w:rPr>
        <w:br w:type="page"/>
      </w:r>
    </w:p>
    <w:p w:rsidR="00BF3B4C" w:rsidRDefault="00BF3B4C" w:rsidP="00097B4D">
      <w:pPr>
        <w:pStyle w:val="Heading1"/>
      </w:pPr>
      <w:bookmarkStart w:id="11" w:name="_GoBack"/>
      <w:bookmarkEnd w:id="11"/>
      <w:r>
        <w:lastRenderedPageBreak/>
        <w:t>NZS 8134.1:2008: Health and Disability Services (Core) Standards</w:t>
      </w:r>
    </w:p>
    <w:p w:rsidR="00BF3B4C" w:rsidRDefault="00BF3B4C" w:rsidP="00097B4D">
      <w:pPr>
        <w:pStyle w:val="Heading2"/>
        <w:rPr>
          <w:b/>
          <w:bCs/>
        </w:rPr>
      </w:pPr>
      <w:r>
        <w:rPr>
          <w:b/>
          <w:bCs/>
        </w:rPr>
        <w:t>Outcome 1.1: Consumer Rights</w:t>
      </w:r>
    </w:p>
    <w:p w:rsidR="00BF3B4C" w:rsidRDefault="00BF3B4C" w:rsidP="00097B4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F3B4C" w:rsidRDefault="00BF3B4C" w:rsidP="00097B4D">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receive services in accordance with consumer rights legislation.</w:t>
      </w:r>
    </w:p>
    <w:p w:rsidR="00BF3B4C" w:rsidRDefault="00BF3B4C" w:rsidP="00097B4D">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are informed of their rights.</w:t>
      </w:r>
    </w:p>
    <w:p w:rsidR="00BF3B4C" w:rsidRDefault="00BF3B4C" w:rsidP="00097B4D">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BF3B4C" w:rsidRDefault="00BF3B4C" w:rsidP="00097B4D">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BF3B4C" w:rsidRDefault="00BF3B4C" w:rsidP="00097B4D">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BF3B4C" w:rsidRDefault="00BF3B4C" w:rsidP="00097B4D">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BF3B4C" w:rsidRDefault="00BF3B4C" w:rsidP="00097B4D">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receive services of an appropriate standard.</w:t>
      </w:r>
    </w:p>
    <w:p w:rsidR="00BF3B4C" w:rsidRDefault="00BF3B4C" w:rsidP="00097B4D">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F3B4C" w:rsidRDefault="00BF3B4C" w:rsidP="00097B4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bCs/>
                <w:noProof/>
              </w:rPr>
              <w:t xml:space="preserve">Open disclosure policy is in place to ensure staff maintain open and transparent communication with residents and their families. </w:t>
            </w:r>
            <w:r>
              <w:rPr>
                <w:rFonts w:eastAsia="Times New Roman" w:cs="Arial"/>
                <w:bCs/>
                <w:noProof/>
              </w:rPr>
              <w:br/>
              <w:t xml:space="preserve">Residents' files reviewed provide evidence that communication with family is occurring. There is evidence of communication with the GP and family following adverse events, which is recorded on the accident/incident forms and progress notes.  </w:t>
            </w:r>
            <w:r>
              <w:rPr>
                <w:rFonts w:eastAsia="Times New Roman" w:cs="Arial"/>
                <w:bCs/>
                <w:noProof/>
              </w:rPr>
              <w:br/>
              <w:t xml:space="preserve">Residents interviewed confirm that staff communicate well with them and are aware of the staff who are responsible for their care. </w:t>
            </w:r>
            <w:r>
              <w:rPr>
                <w:rFonts w:eastAsia="Times New Roman" w:cs="Arial"/>
                <w:bCs/>
                <w:noProof/>
              </w:rPr>
              <w:br/>
              <w:t>The Code of Health and Disability Services Consumers' Rights (the Code) information is displayed throughout the facility, along with complaint forms.</w:t>
            </w:r>
            <w:r>
              <w:rPr>
                <w:rFonts w:eastAsia="Times New Roman" w:cs="Arial"/>
                <w:bCs/>
                <w:noProof/>
              </w:rPr>
              <w:br/>
              <w:t>Staff in-service education on open disclosure and advocacy was conducted in October 2013 and 20 staff attended.</w:t>
            </w:r>
            <w:r>
              <w:rPr>
                <w:rFonts w:eastAsia="Times New Roman" w:cs="Arial"/>
                <w:bCs/>
                <w:noProof/>
              </w:rPr>
              <w:br/>
              <w:t>Family meetings are conducted and sighted meeting minutes for the rest home and hospital care centre for May 2013. Special care unit meeting minutes for June 2013 were also sighted. An annual resident and relative satisfaction survey is completed and there are regular resident meetings, sighted.</w:t>
            </w:r>
            <w:r>
              <w:rPr>
                <w:rFonts w:eastAsia="Times New Roman" w:cs="Arial"/>
                <w:bCs/>
                <w:noProof/>
              </w:rPr>
              <w:br/>
              <w:t>Six admission agreements for six permanent residents and two admission agreements for respite residents were reviewed and all eight admission agreements evidence sign off and documentation of additional charges for premium rooms.</w:t>
            </w:r>
            <w:r>
              <w:rPr>
                <w:rFonts w:eastAsia="Times New Roman" w:cs="Arial"/>
                <w:bCs/>
                <w:noProof/>
              </w:rPr>
              <w:br/>
              <w:t>The related ARC requirements are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F3B4C" w:rsidRDefault="00BF3B4C" w:rsidP="00097B4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BF3B4C" w:rsidRDefault="00BF3B4C" w:rsidP="00097B4D">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BF3B4C" w:rsidRDefault="00BF3B4C" w:rsidP="00097B4D">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BF3B4C" w:rsidRDefault="00BF3B4C" w:rsidP="00097B4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F3B4C" w:rsidRDefault="00BF3B4C" w:rsidP="00097B4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noProof/>
              </w:rPr>
              <w:t xml:space="preserve">There is a documented complaints management procedure in place. The complaint process is in a format that is understood and accessible to residents and family, confirmed at resident and family interviews. The compliants are recorded on the complaints register and an assessment of the risk associated with the complaint is made, as per the complaints reporting severity matrix and associated timeframes. All medium and above risk rating of compliants are reported to the regional manager.  Complaints are entered on the patient management  software (VCARE), as an event to analyse levels of resident disatisfaction and monitor trends. Quarterly reports are generated from VCARE to monitor complaints, stated by the manager. </w:t>
            </w:r>
            <w:r>
              <w:rPr>
                <w:rFonts w:eastAsia="Times New Roman" w:cs="Arial"/>
                <w:noProof/>
              </w:rPr>
              <w:br/>
            </w:r>
            <w:r>
              <w:rPr>
                <w:rFonts w:eastAsia="Times New Roman" w:cs="Arial"/>
                <w:noProof/>
              </w:rPr>
              <w:br/>
              <w:t>The complaints register for 2013 records two written complaints in the rest home. One of the two complaints is a recent care complaint, which is in progress and adhering to timeframes. The second complaint relates to staff and this is closed.</w:t>
            </w:r>
            <w:r>
              <w:rPr>
                <w:rFonts w:eastAsia="Times New Roman" w:cs="Arial"/>
                <w:noProof/>
              </w:rPr>
              <w:br/>
              <w:t>The complaints register evidences there are five written and four verbal complaints in the hospital. The five written complaints relate to; two to service delivery; one to other, two to staff and food, and all complaints are resolved according to timeframes. The verbal complaints in hospital relate to; three around service delivery and one around staff and food. Two verbal complaints are still in progress and timeframes and correspondence is adhered to.</w:t>
            </w:r>
            <w:r>
              <w:rPr>
                <w:rFonts w:eastAsia="Times New Roman" w:cs="Arial"/>
                <w:noProof/>
              </w:rPr>
              <w:br/>
              <w:t>There is one written complaint on the register for the secure unit relating to staff and this is fully resolved.</w:t>
            </w:r>
            <w:r>
              <w:rPr>
                <w:rFonts w:eastAsia="Times New Roman" w:cs="Arial"/>
                <w:noProof/>
              </w:rPr>
              <w:br/>
            </w:r>
            <w:r>
              <w:rPr>
                <w:rFonts w:eastAsia="Times New Roman" w:cs="Arial"/>
                <w:noProof/>
              </w:rPr>
              <w:br/>
              <w:t>Staff in-service education in relation to complaints and professional boundaries was conducted in June 2013 and attended by 24 staff.</w:t>
            </w:r>
            <w:r>
              <w:rPr>
                <w:rFonts w:eastAsia="Times New Roman" w:cs="Arial"/>
                <w:noProof/>
              </w:rPr>
              <w:br/>
            </w:r>
            <w:r>
              <w:rPr>
                <w:rFonts w:eastAsia="Times New Roman" w:cs="Arial"/>
                <w:noProof/>
              </w:rPr>
              <w:br/>
              <w:t>The village manager reports there have been no complaint investigations by the Ministry of Health, Health and Disability Commissioner, Police, Accident Compensation Corporation (ACC) and Coroner since the previous audit at this facility, however advises there is currently one District Health Board investigation underway that relates to the circumstances surrounding charging of fees for premium rooms. There are no records at the facility pertaining to this investigation, as this is being conducted with the DHB staff and the operations manager. The village manager also advises that Ryman Healthcare Ltd. head office staff are participating in this investigation.  This complaint was reported directly to Ryman head office, hence there are no records of this complaint on the complaints register, states the village manager. The village manager states the DHB staff have conducted a visit to the facility and also conducted interview with the village manager.</w:t>
            </w:r>
            <w:r>
              <w:rPr>
                <w:rFonts w:eastAsia="Times New Roman" w:cs="Arial"/>
                <w:noProof/>
              </w:rPr>
              <w:br/>
            </w:r>
            <w:r>
              <w:rPr>
                <w:rFonts w:eastAsia="Times New Roman" w:cs="Arial"/>
                <w:noProof/>
              </w:rPr>
              <w:br/>
              <w:t>The related ARC requirements are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2"/>
        <w:rPr>
          <w:b/>
          <w:bCs/>
        </w:rPr>
      </w:pPr>
      <w:r>
        <w:rPr>
          <w:b/>
          <w:bCs/>
        </w:rPr>
        <w:t>Outcome 1.2: Organisational Management</w:t>
      </w:r>
    </w:p>
    <w:p w:rsidR="00BF3B4C" w:rsidRDefault="00BF3B4C" w:rsidP="00097B4D">
      <w:pPr>
        <w:pStyle w:val="OutcomeDescription"/>
        <w:rPr>
          <w:lang w:eastAsia="en-NZ"/>
        </w:rPr>
      </w:pPr>
      <w:r>
        <w:rPr>
          <w:lang w:eastAsia="en-NZ"/>
        </w:rPr>
        <w:t>Consumers receive services that comply with legislation and are managed in a safe, efficient, and effective manner.</w:t>
      </w:r>
    </w:p>
    <w:p w:rsidR="00BF3B4C" w:rsidRDefault="00BF3B4C" w:rsidP="00097B4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F3B4C" w:rsidRDefault="00BF3B4C" w:rsidP="00097B4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noProof/>
              </w:rPr>
              <w:t>The governing body, Ryman Healthcare Ltd. has established systems in place, which define the purpose, values, scope, direction and goals of the organisation and the facility, and the monitoring and reporting processes against these systems. The quality monitoring programme, the Ryman Accreditation Programme (RAP) monitors contractual and standards compliance in the facility.</w:t>
            </w:r>
            <w:r>
              <w:rPr>
                <w:rFonts w:cs="Arial"/>
                <w:noProof/>
              </w:rPr>
              <w:br/>
            </w:r>
            <w:r>
              <w:rPr>
                <w:rFonts w:cs="Arial"/>
                <w:noProof/>
              </w:rPr>
              <w:br/>
            </w:r>
            <w:r>
              <w:rPr>
                <w:rFonts w:cs="Arial"/>
                <w:noProof/>
              </w:rPr>
              <w:lastRenderedPageBreak/>
              <w:t>Julia Wallace Retirement Village is a purpose built facility, that is part of a wider village. It provides care for up to 104 residents requiring hospital (geriatric and medical), rest home or dementia level care. The care centre (63 beds) includes the rest home and hospital rooms. The 21 bed secure dementia unit is on the 1st floor. Additionally, there are 20 serviced apartments certified to provide rest home level care.There are 10 rest home residents in the serviced apartments on audit days.  On the day of the audit, there were 43 hospital residents, 30 rest home residents and 21 residents in the secure care unit.</w:t>
            </w:r>
            <w:r>
              <w:rPr>
                <w:rFonts w:cs="Arial"/>
                <w:noProof/>
              </w:rPr>
              <w:br/>
            </w:r>
            <w:r>
              <w:rPr>
                <w:rFonts w:cs="Arial"/>
                <w:noProof/>
              </w:rPr>
              <w:br/>
              <w:t>The village manager’s position is directly accountable to the Operations Manager and the Managing Director of Ryman Healthcare Ltd. There is a documented position description for the village manager and responsibilities protocol for the manager to adhere to. The village manager states full orientation and induction was conducted, however this could not be verifed at the audit, as the village manager’s personal file is kept at the Ryman Healthcare Ltd. head office.</w:t>
            </w:r>
            <w:r>
              <w:rPr>
                <w:rFonts w:cs="Arial"/>
                <w:noProof/>
              </w:rPr>
              <w:br/>
            </w:r>
            <w:r>
              <w:rPr>
                <w:rFonts w:cs="Arial"/>
                <w:noProof/>
              </w:rPr>
              <w:br/>
              <w:t>The village manager is qualified as a medical technologist and states, past professional experience consists of working as a medical technologist (approximately six years); self employment in direct selling industry (approximately 20 years); recruitment consultant (approximately one year); training and area manager for Red Cross (approximate 14 months ); Lifelink area manager for St. Johns and responsible for First Aid training ( approximately five years); Bupa care services regional manager for medical alarm services ( approximately two years) prior to taking up the appointment as the village manager at Julia Wallace in May 2013.  The village manager’s training since employment, relevant to the position includes, the village managers’ leadership day, attended in October 2013.</w:t>
            </w:r>
            <w:r>
              <w:rPr>
                <w:rFonts w:cs="Arial"/>
                <w:noProof/>
              </w:rPr>
              <w:br/>
            </w:r>
            <w:r>
              <w:rPr>
                <w:rFonts w:cs="Arial"/>
                <w:noProof/>
              </w:rPr>
              <w:br/>
              <w:t>The village manager is supported by an assistant manager. The assistant manager was appointed to this position in June 2013. Interview with the assistant manager confirms past employment and experience as a manager of a private orthopaedic practice and manager of injury rehabilitation practice. The assistant manager has a business certificate. The assistant manager position is a new position for Ryman Healthcare. The assistant manager states this position includes responsibilty for rosters, laundry, housekeeping, assisting with human resources and appointments of non clinical staff. This position is for 30 hours a week. Interview with the assistant manager confirms  full orientation and management induction to the role was conducted, confirmed in staff file review. Assistant managers’ day was attended in July 2013 for all new assistant managers at Ryman Healthcare Ltd.</w:t>
            </w:r>
            <w:r>
              <w:rPr>
                <w:rFonts w:cs="Arial"/>
                <w:noProof/>
              </w:rPr>
              <w:br/>
            </w:r>
            <w:r>
              <w:rPr>
                <w:rFonts w:cs="Arial"/>
                <w:noProof/>
              </w:rPr>
              <w:br/>
              <w:t>The clinical manager was appointed to this position in January 2013. The clinical manager is a registered nurse and holds a current annual practising certificate. Past experience of the clinical manager includes; four years in residential care facility, including three years in a manager’s position and prior to this appointment two years working in coronary care unit. The clinical manager interview confirms induction and  orientation was completed, verified in staff file reviewed. The clinical manager also hold the position of the infection control co-ordinator and states orientation and training to this position has occurred. An additional role the clinical manager holds is one of in-service co-ordinator, with responsibility for in-service presentations and arranging speakers. The clinical manager is a member of a external palliative resource group that meet three monthly and has attended palliative care study days since appointment to this position.</w:t>
            </w:r>
            <w:r>
              <w:rPr>
                <w:rFonts w:cs="Arial"/>
                <w:noProof/>
              </w:rPr>
              <w:br/>
              <w:t xml:space="preserve">Review of personal files and education records for the assistant and clinical manager, as well as interviews of both managers, indicate they have undertaken training in relevant areas. Support for the village and the assistant manager is provided by the regional manager for Ryman Healthcare Ltd. </w:t>
            </w:r>
            <w:r>
              <w:rPr>
                <w:rFonts w:cs="Arial"/>
                <w:noProof/>
              </w:rPr>
              <w:br/>
              <w:t>The related ARC requirements are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BF3B4C" w:rsidRDefault="00BF3B4C" w:rsidP="00097B4D">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F3B4C" w:rsidRDefault="00BF3B4C" w:rsidP="00097B4D">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F3B4C" w:rsidRDefault="00BF3B4C" w:rsidP="00097B4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noProof/>
              </w:rPr>
              <w:t xml:space="preserve">Julia Wallace Retirement Village has an established quality and risk management system, that is directed by Ryman head office. The monitoring programme includes all relevant clinical and non clinical service areas and this is completed monthly, six monthly or annually, as designated by the Ryman Accreditation Programme (RAP) programme schedule. This is monitored and reviewed through reporting to head office. Benchmarking reports are generated to review performance over a six month period. Reports and implementation of the quality system is monitored closely by head office. </w:t>
            </w:r>
            <w:r>
              <w:rPr>
                <w:rFonts w:eastAsia="Times New Roman" w:cs="Arial"/>
                <w:noProof/>
              </w:rPr>
              <w:br/>
            </w:r>
            <w:r>
              <w:rPr>
                <w:rFonts w:eastAsia="Times New Roman" w:cs="Arial"/>
                <w:noProof/>
              </w:rPr>
              <w:br/>
              <w:t xml:space="preserve">The quality and risk management plan/policy identifies the organization’s quality goals, objectives and scope of service delivery. Sighted Ryman Head Office Operations Team Objectives for 2013. Formal review of the RAP objectives and quality and risk management objectives occurs annually. </w:t>
            </w:r>
            <w:r>
              <w:rPr>
                <w:rFonts w:eastAsia="Times New Roman" w:cs="Arial"/>
                <w:noProof/>
              </w:rPr>
              <w:br/>
              <w:t>Completed internal audits for 2013 reviewed along with clinical indicators for 2013.</w:t>
            </w:r>
            <w:r>
              <w:rPr>
                <w:rFonts w:eastAsia="Times New Roman" w:cs="Arial"/>
                <w:noProof/>
              </w:rPr>
              <w:br/>
              <w:t>Julia Wallace Retirement  Village objectives for 2013 were sighted.  The Quality Improvement plan for 2013 was sighted and evidences six monthly progress report towards meeting the facility’s objectives.</w:t>
            </w:r>
            <w:r>
              <w:rPr>
                <w:rFonts w:eastAsia="Times New Roman" w:cs="Arial"/>
                <w:noProof/>
              </w:rPr>
              <w:br/>
            </w:r>
            <w:r>
              <w:rPr>
                <w:rFonts w:eastAsia="Times New Roman" w:cs="Arial"/>
                <w:noProof/>
              </w:rPr>
              <w:br/>
              <w:t>Meetings schedulle at the facility records frequency of meetings held. There are regular staff meetings, resident meetings,family, health and safety meetigs, and  RN meetings.  Meeting minutes reviewed and staff interviewed state minutes of meetings are available for review by staff. Sighted weekly clinical / management meeting minutes for October 2013.</w:t>
            </w:r>
            <w:r>
              <w:rPr>
                <w:rFonts w:eastAsia="Times New Roman" w:cs="Arial"/>
                <w:noProof/>
              </w:rPr>
              <w:br/>
            </w:r>
            <w:r>
              <w:rPr>
                <w:rFonts w:eastAsia="Times New Roman" w:cs="Arial"/>
                <w:noProof/>
              </w:rPr>
              <w:br/>
            </w:r>
            <w:r>
              <w:rPr>
                <w:rFonts w:eastAsia="Times New Roman" w:cs="Arial"/>
                <w:noProof/>
              </w:rPr>
              <w:lastRenderedPageBreak/>
              <w:t>Internal audit register for 2013 was sighted along with completed audit outcomes for the year. A corrective action plan is developed for any audit, which has the overall compliance of 89 % or below. Depending on level of risk, a corrective action plan is developed evn if the overall compliance is 91% or highter. The results of audits with compliance of 89% or below are sent to Ryman head office monthly.</w:t>
            </w:r>
            <w:r>
              <w:rPr>
                <w:rFonts w:eastAsia="Times New Roman" w:cs="Arial"/>
                <w:noProof/>
              </w:rPr>
              <w:br/>
            </w:r>
            <w:r>
              <w:rPr>
                <w:rFonts w:eastAsia="Times New Roman" w:cs="Arial"/>
                <w:noProof/>
              </w:rPr>
              <w:br/>
              <w:t xml:space="preserve">There is documented evidence of collection, collation, and reporting of quality improvement data including reporting on quality and risk issues, and discussion of any trends identified in the weekly clinical/ management meetings.  Staff interviewed (nine care givers working morning and afternoon shifts in all areas (two of the care givers also work nights), three RN's covering all three shifts, and the clinical manager) report they are kept informed of quality and risk management issues including clinical indicators.  </w:t>
            </w:r>
            <w:r>
              <w:rPr>
                <w:rFonts w:eastAsia="Times New Roman" w:cs="Arial"/>
                <w:noProof/>
              </w:rPr>
              <w:br/>
            </w:r>
            <w:r>
              <w:rPr>
                <w:rFonts w:eastAsia="Times New Roman" w:cs="Arial"/>
                <w:noProof/>
              </w:rPr>
              <w:br/>
              <w:t>Health and safety policies are implemented and monitored by two monthly health and safety committee meetings. Risk management, hazard control and  emergency policies and procedures are in place. Hazard identification and control is up to date with a hazard register in place.  Staff in-service on health and safety, emergency and disaster management was conducted in August 2013 and attended by 34 staff. Waste management in–service education was conducted in August 2013 and attended by 20 staff. Chemical safety training / education was presented in June 2013 and attended by 19 staff.</w:t>
            </w:r>
            <w:r>
              <w:rPr>
                <w:rFonts w:eastAsia="Times New Roman" w:cs="Arial"/>
                <w:noProof/>
              </w:rPr>
              <w:br/>
            </w:r>
            <w:r>
              <w:rPr>
                <w:rFonts w:eastAsia="Times New Roman" w:cs="Arial"/>
                <w:noProof/>
              </w:rPr>
              <w:br/>
              <w:t>The requirements of the ARC are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F3B4C" w:rsidRDefault="00BF3B4C" w:rsidP="00097B4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noProof/>
              </w:rPr>
              <w:t>The adverse event reporting system evidences a planned and co-ordinated process. Staff are documenting adverse, unplanned or untoward events on an incident/accident form, which are then filed in resident files. Individual incident reports are completed for each incident/accident with immediate action noted and any follow up action required. Staff can describe the incident reporting process and their role. The data is linked to the organisation's benchmarking programme and this is used for comparative purposes.</w:t>
            </w:r>
            <w:r>
              <w:rPr>
                <w:rFonts w:cs="Arial"/>
                <w:noProof/>
              </w:rPr>
              <w:br/>
            </w:r>
            <w:r>
              <w:rPr>
                <w:rFonts w:cs="Arial"/>
                <w:noProof/>
              </w:rPr>
              <w:br/>
              <w:t>There is evidence of analysis of accident / incident data for trends reviewed in meeting minutes and confirmed during interviews of staff.</w:t>
            </w:r>
            <w:r>
              <w:rPr>
                <w:rFonts w:cs="Arial"/>
                <w:noProof/>
              </w:rPr>
              <w:br/>
              <w:t xml:space="preserve">A review of incident/accident forms identifies they are fully completed and include follow-up actions. A falls response protocol was completed where </w:t>
            </w:r>
            <w:r>
              <w:rPr>
                <w:rFonts w:cs="Arial"/>
                <w:noProof/>
              </w:rPr>
              <w:lastRenderedPageBreak/>
              <w:t>required.</w:t>
            </w:r>
            <w:r>
              <w:rPr>
                <w:rFonts w:cs="Arial"/>
                <w:noProof/>
              </w:rPr>
              <w:br/>
            </w:r>
            <w:r>
              <w:rPr>
                <w:rFonts w:cs="Arial"/>
                <w:noProof/>
              </w:rPr>
              <w:br/>
              <w:t>Resident files reviewed provide evidence of communication with family and GP on the incident/accident form and in resident progress notes.  Evidence also reviewed during this audit of notification to family of any change in the resident’s condition.  This finding is confirmed during interviews of residents and family.</w:t>
            </w:r>
            <w:r>
              <w:rPr>
                <w:rFonts w:cs="Arial"/>
                <w:noProof/>
              </w:rPr>
              <w:br/>
            </w:r>
            <w:r>
              <w:rPr>
                <w:rFonts w:cs="Arial"/>
                <w:noProof/>
              </w:rPr>
              <w:br/>
              <w:t>The ARC requirements are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BF3B4C" w:rsidRDefault="00BF3B4C" w:rsidP="00097B4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F3B4C" w:rsidRDefault="00BF3B4C" w:rsidP="00097B4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noProof/>
              </w:rPr>
              <w:t xml:space="preserve">Review of the 2013 in-service education planner and staff education records provide evidence of a planned in-service education at the facility. Interview with the in-service co-ordinator confirms that Ryman head office provide the facility with resources to support the in-service programme monthly. </w:t>
            </w:r>
            <w:r>
              <w:rPr>
                <w:rFonts w:eastAsia="Times New Roman" w:cs="Arial"/>
                <w:noProof/>
              </w:rPr>
              <w:br/>
              <w:t>Staff education and training includes the aged care education (ACE) programme for caregivers. There are 14 caregivers in the dementia unit. 12 care givers have completed the required dementia standards and two are in the process of completing the standards.</w:t>
            </w:r>
            <w:r>
              <w:rPr>
                <w:rFonts w:eastAsia="Times New Roman" w:cs="Arial"/>
                <w:noProof/>
              </w:rPr>
              <w:br/>
              <w:t>Registered nurses/enrolled nurses participate in the Ryman nursing journal club that meets monthly. Registered nurses (RNs) are supported to maintain their professional competency. Ryman provide a journal club for managers, with focus on management articles, stated by the village manager.  The facility also participates in the Hospice resource group, of which the clinical manager is a member.</w:t>
            </w:r>
            <w:r>
              <w:rPr>
                <w:rFonts w:eastAsia="Times New Roman" w:cs="Arial"/>
                <w:noProof/>
              </w:rPr>
              <w:br/>
            </w:r>
            <w:r>
              <w:rPr>
                <w:rFonts w:eastAsia="Times New Roman" w:cs="Arial"/>
                <w:noProof/>
              </w:rPr>
              <w:br/>
              <w:t>Ongoing staff comprehension questionnaires are completed throughout the year, as part of ongoing education and competency assessments. There are comprehension surveys for all staff (health &amp; safety, fire, emergency procedures, on call, house rules, incidents, infection control, privacy, abuse and neglect, communication and complaints). There are also specific comprehension surveys for care staff, food service staff, registered nurses (RNs) and enrolled nurses (ENs). The medication knowledge comprehension survey is conducted twice a year for staff that administer medicines.</w:t>
            </w:r>
            <w:r>
              <w:rPr>
                <w:rFonts w:eastAsia="Times New Roman" w:cs="Arial"/>
                <w:noProof/>
              </w:rPr>
              <w:br/>
            </w:r>
            <w:r>
              <w:rPr>
                <w:rFonts w:eastAsia="Times New Roman" w:cs="Arial"/>
                <w:noProof/>
              </w:rPr>
              <w:br/>
              <w:t xml:space="preserve">A review of nine staff records provide evidence human resource processes are followed and are completed.  An appraisal schedule is in place and current staff appraisals were sighted in all staff files reviewed.  Annual practising certificates are current for all staff who require them to practice.  </w:t>
            </w:r>
            <w:r>
              <w:rPr>
                <w:rFonts w:eastAsia="Times New Roman" w:cs="Arial"/>
                <w:noProof/>
              </w:rPr>
              <w:br/>
              <w:t xml:space="preserve">An orientation/induction programme is available and all new staff are required to complete this prior to their commencement of care to residents. </w:t>
            </w:r>
            <w:r>
              <w:rPr>
                <w:rFonts w:eastAsia="Times New Roman" w:cs="Arial"/>
                <w:noProof/>
              </w:rPr>
              <w:br/>
              <w:t>There are job descriptions available for all positions and employment contracts are in place.</w:t>
            </w:r>
            <w:r>
              <w:rPr>
                <w:rFonts w:eastAsia="Times New Roman" w:cs="Arial"/>
                <w:noProof/>
              </w:rPr>
              <w:br/>
              <w:t xml:space="preserve"> </w:t>
            </w:r>
            <w:r>
              <w:rPr>
                <w:rFonts w:eastAsia="Times New Roman" w:cs="Arial"/>
                <w:noProof/>
              </w:rPr>
              <w:br/>
              <w:t>Twenty of 20 staff interviewed confirm they have completed an orientation, including competency assessments (as appropriate).  Clinical staff confirm their attendance at on-going in-service education and currency of their performance appraisals.</w:t>
            </w:r>
            <w:r>
              <w:rPr>
                <w:rFonts w:eastAsia="Times New Roman" w:cs="Arial"/>
                <w:noProof/>
              </w:rPr>
              <w:br/>
              <w:t>The ARC requirements are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F3B4C" w:rsidRDefault="00BF3B4C" w:rsidP="00097B4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F3B4C" w:rsidRDefault="00BF3B4C" w:rsidP="00097B4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F3B4C" w:rsidRDefault="00BF3B4C" w:rsidP="00097B4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noProof/>
              </w:rPr>
              <w:t xml:space="preserve">Staffing levels and skills mix policy documents the rationale for safe service delivery. The policy records staffing ratios to residents in the hospital, rest home and dementia unit and service apartments. Rosters reviewed evidence implementation of the documented staffing and skills mix rationale. </w:t>
            </w:r>
            <w:r>
              <w:rPr>
                <w:rFonts w:eastAsia="Times New Roman" w:cs="Arial"/>
                <w:noProof/>
              </w:rPr>
              <w:br/>
            </w:r>
            <w:r>
              <w:rPr>
                <w:rFonts w:eastAsia="Times New Roman" w:cs="Arial"/>
                <w:noProof/>
              </w:rPr>
              <w:br/>
              <w:t>Registered nurse cover is provided 24 hours a day, seven days a week. The care centre (rest home and hospital) and the secure unit is co-ordinated by the clinical manager (RN). The serviced apartments are co-ordinated by the service apartments co-ordinator (EN). The minimum amount of staff on duty at any one time is during the night shift and consists of one registered nurse and six caregivers. The village manager and the clinical manager rotate week about for the after hours on-call cover. Staff report they work well as a team to provide assistance to each other. The staff in the care centre care for the rest home residents in the serviced apartments after 9 pm daily. Call bells in the serviced apartments are linked throughout the facility.</w:t>
            </w:r>
            <w:r>
              <w:rPr>
                <w:rFonts w:eastAsia="Times New Roman" w:cs="Arial"/>
                <w:noProof/>
              </w:rPr>
              <w:br/>
            </w:r>
            <w:r>
              <w:rPr>
                <w:rFonts w:eastAsia="Times New Roman" w:cs="Arial"/>
                <w:noProof/>
              </w:rPr>
              <w:br/>
              <w:t xml:space="preserve">The village manager states Ryman Healthcare Ltd. have created three new positions of unit co-ordinators for the rest home, hospital and secure unit. These three positions have been filled and the new staff (all RNs) will commence employment in December 2013. The new unit co-ordinator in the hospital (RN)  and the service apartments co-ordinator (EN) will be rostered to work from Sunday to Thursday. The new unit co-ordinators for the rest home and dementia unit will be rostered to work from Tuesday to Saturday. This roster will ensure there are two co-ordinators on duty during weekends. </w:t>
            </w:r>
            <w:r>
              <w:rPr>
                <w:rFonts w:eastAsia="Times New Roman" w:cs="Arial"/>
                <w:noProof/>
              </w:rPr>
              <w:br/>
              <w:t>The village manager states there is only one staff vacancy presently, for a rest home diversional therapist.</w:t>
            </w:r>
            <w:r>
              <w:rPr>
                <w:rFonts w:eastAsia="Times New Roman" w:cs="Arial"/>
                <w:noProof/>
              </w:rPr>
              <w:br/>
            </w:r>
            <w:r>
              <w:rPr>
                <w:rFonts w:eastAsia="Times New Roman" w:cs="Arial"/>
                <w:noProof/>
              </w:rPr>
              <w:br/>
              <w:t>ARC requirements are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BF3B4C" w:rsidRDefault="00BF3B4C" w:rsidP="00097B4D">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BF3B4C" w:rsidRDefault="00BF3B4C" w:rsidP="00097B4D">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2"/>
        <w:rPr>
          <w:b/>
          <w:bCs/>
        </w:rPr>
      </w:pPr>
      <w:r>
        <w:rPr>
          <w:b/>
          <w:bCs/>
        </w:rPr>
        <w:t>Outcome 1.3: Continuum of Service Delivery</w:t>
      </w:r>
    </w:p>
    <w:p w:rsidR="00BF3B4C" w:rsidRDefault="00BF3B4C" w:rsidP="00097B4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F3B4C" w:rsidRDefault="00BF3B4C" w:rsidP="00097B4D">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BF3B4C" w:rsidRDefault="00BF3B4C" w:rsidP="00097B4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BF3B4C" w:rsidRDefault="00BF3B4C" w:rsidP="00097B4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BF3B4C" w:rsidRDefault="00BF3B4C" w:rsidP="00097B4D">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BF3B4C" w:rsidRDefault="00BF3B4C" w:rsidP="00097B4D">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F3B4C" w:rsidRDefault="00BF3B4C" w:rsidP="00097B4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i/>
                <w:iCs/>
                <w:color w:val="000000"/>
                <w:sz w:val="20"/>
                <w:szCs w:val="20"/>
              </w:rPr>
            </w:pPr>
            <w:r>
              <w:rPr>
                <w:rFonts w:eastAsia="Times New Roman" w:cs="Arial"/>
              </w:rPr>
              <w:t>The registered nurses are responsible for undertaking the assessments on admission, with the initial support plan completed within 24 hrs of admission. The nursing care assessments and long term care plans are completed within three weeks and align with the service delivery policy.</w:t>
            </w:r>
            <w:r>
              <w:rPr>
                <w:rFonts w:eastAsia="Times New Roman" w:cs="Arial"/>
              </w:rPr>
              <w:br/>
              <w:t>The nursing care assessment</w:t>
            </w:r>
            <w:proofErr w:type="gramStart"/>
            <w:r>
              <w:rPr>
                <w:rFonts w:eastAsia="Times New Roman" w:cs="Arial"/>
              </w:rPr>
              <w:t>,  service</w:t>
            </w:r>
            <w:proofErr w:type="gramEnd"/>
            <w:r>
              <w:rPr>
                <w:rFonts w:eastAsia="Times New Roman" w:cs="Arial"/>
              </w:rPr>
              <w:t xml:space="preserve"> delivery policy, care planning and interventions policy describes the responsibility around documentation.  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RN's (interviewed) know the timeframes for the development and reviews of care plans. RN’s read and sign care plans, assessments and reviews undertaken by enrolled nurses in the rest home/serviced apartments. This is an improvement from the previous audit. Clinical </w:t>
            </w:r>
            <w:proofErr w:type="gramStart"/>
            <w:r>
              <w:rPr>
                <w:rFonts w:eastAsia="Times New Roman" w:cs="Arial"/>
              </w:rPr>
              <w:t>staff have</w:t>
            </w:r>
            <w:proofErr w:type="gramEnd"/>
            <w:r>
              <w:rPr>
                <w:rFonts w:eastAsia="Times New Roman" w:cs="Arial"/>
              </w:rPr>
              <w:t xml:space="preserve"> attended </w:t>
            </w:r>
            <w:r>
              <w:rPr>
                <w:rFonts w:eastAsia="Times New Roman" w:cs="Arial"/>
              </w:rPr>
              <w:lastRenderedPageBreak/>
              <w:t xml:space="preserve">in-service and refreshers on clinical care including person centred care, skin integrity, personal hygiene, Liverpool care pathway, first aid and challenging behaviour.  </w:t>
            </w:r>
            <w:r>
              <w:rPr>
                <w:rFonts w:eastAsia="Times New Roman" w:cs="Arial"/>
              </w:rPr>
              <w:br/>
              <w:t>Activity assessments and activities care plans have been completed by the activity co-ordinators.</w:t>
            </w:r>
            <w:r>
              <w:rPr>
                <w:rFonts w:eastAsia="Times New Roman" w:cs="Arial"/>
              </w:rPr>
              <w:br/>
              <w:t>A physiotherapist is contracted to the service 12 hours a week and a physiotherapy assistant works Monday to Friday.  The physiotherapist (interviewed) undertakes new resident physiotherapy assessments, completes resident mobility reviews and follow ups any referrals from the three levels of care. The physiotherapist assistant (interviewed) carries out the instructions of the physiotherapist, walks one person residents daily, and assists caregivers/</w:t>
            </w:r>
            <w:proofErr w:type="spellStart"/>
            <w:r>
              <w:rPr>
                <w:rFonts w:eastAsia="Times New Roman" w:cs="Arial"/>
              </w:rPr>
              <w:t>physio</w:t>
            </w:r>
            <w:proofErr w:type="spellEnd"/>
            <w:r>
              <w:rPr>
                <w:rFonts w:eastAsia="Times New Roman" w:cs="Arial"/>
              </w:rPr>
              <w:t xml:space="preserve"> with two person walks. Physiotherapy progress notes, </w:t>
            </w:r>
            <w:proofErr w:type="spellStart"/>
            <w:r>
              <w:rPr>
                <w:rFonts w:eastAsia="Times New Roman" w:cs="Arial"/>
              </w:rPr>
              <w:t>physio</w:t>
            </w:r>
            <w:proofErr w:type="spellEnd"/>
            <w:r>
              <w:rPr>
                <w:rFonts w:eastAsia="Times New Roman" w:cs="Arial"/>
              </w:rPr>
              <w:t xml:space="preserve"> mobility assessments and reviews are kept in the integrated residents files. Any </w:t>
            </w:r>
            <w:proofErr w:type="gramStart"/>
            <w:r>
              <w:rPr>
                <w:rFonts w:eastAsia="Times New Roman" w:cs="Arial"/>
              </w:rPr>
              <w:t>changes in mobility status is</w:t>
            </w:r>
            <w:proofErr w:type="gramEnd"/>
            <w:r>
              <w:rPr>
                <w:rFonts w:eastAsia="Times New Roman" w:cs="Arial"/>
              </w:rPr>
              <w:t xml:space="preserve"> reported to the RN and the care plan is updated. Mobility changes are written onto the duty handover form and communicated to staff at handover. This is an improvement from the previous audit. </w:t>
            </w:r>
            <w:r>
              <w:rPr>
                <w:rFonts w:eastAsia="Times New Roman" w:cs="Arial"/>
              </w:rPr>
              <w:br/>
              <w:t xml:space="preserve">The podiatrist visits regularly. There is access to the company dietitian. </w:t>
            </w:r>
            <w:r>
              <w:rPr>
                <w:rFonts w:eastAsia="Times New Roman" w:cs="Arial"/>
              </w:rPr>
              <w:br/>
              <w:t xml:space="preserve"> D16.2, 3, 4; An initial assessment and initial care plan is completed within the required timeframes. The long term care plan is reviewed by the registered nurses/enrolled nurses and amended when current health changes.  All six files identify that evaluations of the long term care plans are completed six months. Two rest home (including one resident in the serviced apartment), two hospital and two dementia resident files were reviewed. All six long term files identified the initial admission assessments and plans and long term care plan were completed by the registered nurses (enrolled nurses in rest home and countersigned) within a three week timeframe. </w:t>
            </w:r>
            <w:r>
              <w:rPr>
                <w:rFonts w:eastAsia="Times New Roman" w:cs="Arial"/>
              </w:rPr>
              <w:br/>
              <w:t xml:space="preserve">D16.5e; Medical assessments were documented in five long term files within 48 hours of admission. One resident was discharged from hospital with discharge prescription and discharge summary and seen by the general practitioner (GP) within 7 days. Three monthly medical reviews were documented in five of six files by the general practitioner. One resident has not been in the service three months.  It was noted in the resident files reviewed that the GP has assessed the resident as stable and is to be seen three monthly. More frequent medical assessment/ review noted occurring in residents with acute conditions and those with complex medical conditions. Medical care is mainly provided by GP’s from a local practice; however residents may retain their own GP. The GP interviewed visits weekly and conducts three monthly reviews and visits residents of concern. The GP is notified in a timely manner of any changes to a resident’s health status by fax or phone. The clinical manager and village manager have the GP’s mobile number for more urgent concerns. The GP is available after hours for any resident on the Liverpool care pathway. The GP stated there has been an improvement in communication and clinical assessments over recent months. After hours medical care is provided by City Doctors or </w:t>
            </w:r>
            <w:proofErr w:type="spellStart"/>
            <w:r>
              <w:rPr>
                <w:rFonts w:eastAsia="Times New Roman" w:cs="Arial"/>
              </w:rPr>
              <w:t>Midcentral</w:t>
            </w:r>
            <w:proofErr w:type="spellEnd"/>
            <w:r>
              <w:rPr>
                <w:rFonts w:eastAsia="Times New Roman" w:cs="Arial"/>
              </w:rPr>
              <w:t xml:space="preserve"> Emergency department for more urgent attention. The psychiatrist for Elder health and the community nurse practitioner visit the facility regularly and by referral, as required.   </w:t>
            </w:r>
            <w:r>
              <w:rPr>
                <w:rFonts w:eastAsia="Times New Roman" w:cs="Arial"/>
              </w:rPr>
              <w:br/>
              <w:t xml:space="preserve">Assessment tools completed on admission include a) </w:t>
            </w:r>
            <w:proofErr w:type="spellStart"/>
            <w:r>
              <w:rPr>
                <w:rFonts w:eastAsia="Times New Roman" w:cs="Arial"/>
              </w:rPr>
              <w:t>Waterlow</w:t>
            </w:r>
            <w:proofErr w:type="spellEnd"/>
            <w:r>
              <w:rPr>
                <w:rFonts w:eastAsia="Times New Roman" w:cs="Arial"/>
              </w:rPr>
              <w:t xml:space="preserve"> pressure area risk assessment, b) skin integrity, c) continence/three day diary, d) coombes falls risk, e) dietary requirements (link 1.3.13.2), f) pain/Abbey scale assessment, g) physiotherapy assessment, and h) behavioural assessment.  Assessments are reviewed when there is a change to condition or at least six monthly. </w:t>
            </w:r>
            <w:r>
              <w:rPr>
                <w:rFonts w:eastAsia="Times New Roman" w:cs="Arial"/>
              </w:rPr>
              <w:br/>
              <w:t>Nine caregivers (five rest home/hospital and four dementia care) interviewed could describe a verbal handover at the beginning of each duty that maintains a continuity of service delivery. There is a communication book and Duty Handover form which is completed for each shift that lists any residents requiring any special observations or needs.  Progress notes are written on every shift.</w:t>
            </w:r>
            <w:r>
              <w:rPr>
                <w:rFonts w:eastAsia="Times New Roman" w:cs="Arial"/>
              </w:rPr>
              <w:br/>
            </w:r>
            <w:r>
              <w:rPr>
                <w:rFonts w:eastAsia="Times New Roman" w:cs="Arial"/>
              </w:rPr>
              <w:br/>
              <w:t>Tracer methodology: Dementia care resident.</w:t>
            </w:r>
            <w:r>
              <w:rPr>
                <w:rFonts w:eastAsia="Times New Roman"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F3B4C" w:rsidRDefault="00BF3B4C" w:rsidP="00097B4D">
            <w:pPr>
              <w:spacing w:before="60"/>
              <w:ind w:left="0"/>
              <w:rPr>
                <w:rFonts w:cs="Arial"/>
                <w:i/>
                <w:iCs/>
                <w:color w:val="000000"/>
                <w:sz w:val="20"/>
                <w:szCs w:val="20"/>
              </w:rPr>
            </w:pPr>
            <w:r>
              <w:rPr>
                <w:rFonts w:eastAsia="Times New Roman" w:cs="Arial"/>
              </w:rPr>
              <w:br/>
              <w:t>Tracer Methodology: Hospital level resident.</w:t>
            </w:r>
            <w:r>
              <w:rPr>
                <w:rFonts w:eastAsia="Times New Roman" w:cs="Arial"/>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BF3B4C" w:rsidRDefault="00BF3B4C" w:rsidP="00097B4D">
            <w:pPr>
              <w:spacing w:before="60"/>
              <w:ind w:left="0"/>
              <w:rPr>
                <w:rFonts w:eastAsia="Times New Roman" w:cs="Arial"/>
                <w:szCs w:val="24"/>
              </w:rPr>
            </w:pPr>
          </w:p>
          <w:p w:rsidR="00BF3B4C" w:rsidRDefault="00BF3B4C" w:rsidP="00097B4D">
            <w:pPr>
              <w:spacing w:before="60"/>
              <w:ind w:left="0"/>
              <w:rPr>
                <w:rFonts w:eastAsiaTheme="minorHAnsi" w:cs="Arial"/>
                <w:i/>
                <w:iCs/>
                <w:color w:val="000000"/>
                <w:sz w:val="20"/>
                <w:szCs w:val="20"/>
              </w:rPr>
            </w:pPr>
            <w:r>
              <w:rPr>
                <w:rFonts w:eastAsia="Times New Roman" w:cs="Arial"/>
              </w:rPr>
              <w:t>Tracer Methodology: Rest Home resident.</w:t>
            </w:r>
            <w:r>
              <w:rPr>
                <w:rFonts w:eastAsia="Times New Roman" w:cs="Arial"/>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rPr>
              <w:t xml:space="preserve">D16.2, 3, 4; An initial assessment and initial care plan is completed within the required timeframes. The long term care plan is reviewed by the registered nurses/enrolled nurses and amended when current health changes.  All six files identify that evaluations of the long term care plans are completed six months. Two rest home (including one resident in the serviced apartment), two hospital and two dementia resident files were reviewed. All six long term files identified the initial admission assessments and plans and long term care plan were completed by the registered nurses (enrolled nurses in rest home and countersigned) within a three week timeframe. Resident/family sign and acknowledgment of involvement in the long term care plans. The behavioural care plans are an additional care plan as required.  </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proofErr w:type="spellStart"/>
            <w:r>
              <w:rPr>
                <w:rFonts w:cs="Arial"/>
                <w:sz w:val="20"/>
                <w:szCs w:val="20"/>
              </w:rPr>
              <w:t>i</w:t>
            </w:r>
            <w:proofErr w:type="spellEnd"/>
            <w:r>
              <w:rPr>
                <w:rFonts w:cs="Arial"/>
                <w:sz w:val="20"/>
                <w:szCs w:val="20"/>
              </w:rPr>
              <w:t>) One dementia care resident behavioural nursing care plan has not been evaluated six monthly. There is no evidence of family involvement in the review of behavioural care plans for two dementia care residents and one rest home resident</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proofErr w:type="spellStart"/>
            <w:proofErr w:type="gramStart"/>
            <w:r>
              <w:rPr>
                <w:rFonts w:cs="Arial"/>
                <w:sz w:val="20"/>
                <w:szCs w:val="20"/>
              </w:rPr>
              <w:t>i</w:t>
            </w:r>
            <w:proofErr w:type="spellEnd"/>
            <w:proofErr w:type="gramEnd"/>
            <w:r>
              <w:rPr>
                <w:rFonts w:cs="Arial"/>
                <w:sz w:val="20"/>
                <w:szCs w:val="20"/>
              </w:rPr>
              <w:t>) Ensure behavioural care plans are reviewed six monthly; (ii) ensure family involvement in behavioural care plans is evidenced.</w:t>
            </w: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BF3B4C" w:rsidRDefault="00BF3B4C" w:rsidP="00097B4D">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F3B4C" w:rsidRDefault="00BF3B4C" w:rsidP="00097B4D">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BF3B4C" w:rsidRDefault="00BF3B4C" w:rsidP="00097B4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F3B4C" w:rsidRDefault="00BF3B4C" w:rsidP="00097B4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BF3B4C" w:rsidRDefault="00BF3B4C" w:rsidP="00097B4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F3B4C" w:rsidRDefault="00BF3B4C" w:rsidP="00097B4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rPr>
              <w:t>Six resident files were reviewed (two rest home, two hospital and two dementia care unit).</w:t>
            </w:r>
            <w:r>
              <w:rPr>
                <w:rFonts w:eastAsia="Times New Roman" w:cs="Arial"/>
              </w:rPr>
              <w:br/>
              <w:t>Residents interviewed (five hospital, five rest home) report their needs are being appropriately met.  Relatives interviewed (four hospital, one dementia care) state their relatives needs are being appropriately met and they are kept informed of any changes to health and interventions required.  Care plan includes; cognitive/mood, sensory/communication, mobility, safety/risk, respiratory/cardiac, continence, medication, ADLs, skin, wound and pressure care, pain, dietary/diabetes management, and social, spiritual, cultural and sexuality. Interview with three registered nurses and one enrolled nurse verified involvement of families in the care planning process. Relatives interviewed confirm they are informed of any changes (during visit, phone or email) to their relative’s health and interventions required to meet the resident’s needs. There is evidence in the progress notes (with a relative contact stamp) that next of kin have been contacted and a record of the discussion held.</w:t>
            </w:r>
            <w:r>
              <w:rPr>
                <w:rFonts w:eastAsia="Times New Roman" w:cs="Arial"/>
              </w:rPr>
              <w:br/>
              <w:t xml:space="preserve">D18.3 and 4 Dressing supplies are available and a treatment room is stocked for use. Wound assessment and wound management plans/skin tear plans are in place for five skin tears, three leg ulcers and one toe ulcer (rest home/hospital level),  one hand wound, two legs ulcers and two basal cell carcinomas, (dementia care unit). There are no wounds or skin tears in the serviced apartments (includes 10 rest home residents).  Each unit has a wound folder and skin tear register. The RN countersigns EN wound assessments. There is evidence of a referral to the clinical nurse specialist for tissue viability.  The clinical manager interviewed described access to district nurses or wound specialist by referral, as required. </w:t>
            </w:r>
            <w:r>
              <w:rPr>
                <w:rFonts w:eastAsia="Times New Roman" w:cs="Arial"/>
              </w:rPr>
              <w:br/>
              <w:t xml:space="preserve">Continence products are available and resident files include a urinary continence assessment on initial assessment. A three day continence diary is initiated to determine continence products required for day use, night use, and other management. Specialist continence advice is available as needed and this could be described by the clinical manager interviewed. </w:t>
            </w:r>
            <w:r>
              <w:rPr>
                <w:rFonts w:eastAsia="Times New Roman" w:cs="Arial"/>
              </w:rPr>
              <w:br/>
              <w:t xml:space="preserve">Coombes </w:t>
            </w:r>
            <w:proofErr w:type="gramStart"/>
            <w:r>
              <w:rPr>
                <w:rFonts w:eastAsia="Times New Roman" w:cs="Arial"/>
              </w:rPr>
              <w:t>falls</w:t>
            </w:r>
            <w:proofErr w:type="gramEnd"/>
            <w:r>
              <w:rPr>
                <w:rFonts w:eastAsia="Times New Roman" w:cs="Arial"/>
              </w:rPr>
              <w:t xml:space="preserve"> risks assessments are carried out on admission and reviewed at least six monthly or earlier if an increase in risk level is identified. The physiotherapist completes an assessment form for at risk residents. </w:t>
            </w:r>
            <w:r>
              <w:rPr>
                <w:rFonts w:eastAsia="Times New Roman" w:cs="Arial"/>
              </w:rPr>
              <w:br/>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 xml:space="preserve">Residents are weighed monthly. Chair scales are calibrated annually. Short term weight loss/gain short term care plans are in place. </w:t>
            </w:r>
            <w:r>
              <w:rPr>
                <w:rFonts w:cs="Arial"/>
                <w:sz w:val="20"/>
                <w:szCs w:val="20"/>
              </w:rPr>
              <w:br/>
              <w:t xml:space="preserve">Discharge summaries are received on transfer/discharge from hospital.  </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 xml:space="preserve">Two of six files did not align with required interventions, this remains a required improvement: </w:t>
            </w:r>
            <w:proofErr w:type="spellStart"/>
            <w:r>
              <w:rPr>
                <w:rFonts w:cs="Arial"/>
                <w:sz w:val="20"/>
                <w:szCs w:val="20"/>
              </w:rPr>
              <w:t>eg</w:t>
            </w:r>
            <w:proofErr w:type="spellEnd"/>
            <w:r>
              <w:rPr>
                <w:rFonts w:cs="Arial"/>
                <w:sz w:val="20"/>
                <w:szCs w:val="20"/>
              </w:rPr>
              <w:t xml:space="preserve">: </w:t>
            </w:r>
            <w:proofErr w:type="spellStart"/>
            <w:r>
              <w:rPr>
                <w:rFonts w:cs="Arial"/>
                <w:sz w:val="20"/>
                <w:szCs w:val="20"/>
              </w:rPr>
              <w:t>i</w:t>
            </w:r>
            <w:proofErr w:type="spellEnd"/>
            <w:r>
              <w:rPr>
                <w:rFonts w:cs="Arial"/>
                <w:sz w:val="20"/>
                <w:szCs w:val="20"/>
              </w:rPr>
              <w:t xml:space="preserve">) The weight loss short term care plan for a dementia care resident </w:t>
            </w:r>
            <w:proofErr w:type="gramStart"/>
            <w:r>
              <w:rPr>
                <w:rFonts w:cs="Arial"/>
                <w:sz w:val="20"/>
                <w:szCs w:val="20"/>
              </w:rPr>
              <w:t>has</w:t>
            </w:r>
            <w:proofErr w:type="gramEnd"/>
            <w:r>
              <w:rPr>
                <w:rFonts w:cs="Arial"/>
                <w:sz w:val="20"/>
                <w:szCs w:val="20"/>
              </w:rPr>
              <w:t xml:space="preserve"> not been updated with the outcome of the GP visit.  ii) There is no short term care plan for hospital resident with medical and dietary changes following discharge from hospital as per the discharge summary. </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Ensure care plans reflect the resident current medical needs and requirements.</w:t>
            </w: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F3B4C" w:rsidRDefault="00BF3B4C" w:rsidP="00097B4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noProof/>
              </w:rPr>
              <w:t xml:space="preserve">There are two Diversional Therapists (DT) and three activity co-ordinators that provide separate activity programmes for the town houses, serviced apartments, rest home, hospital, and dementia care unit. The DT team report to the village manager. There is a seven day a week activity programme delivered in the dementia care unit.  The programme is planned monthly at the DT meetings and residents receive a personal copy of the activities programme. Activities planners are displayed on notice boards around the facility. There is a core programme which includes the triple A (Active, Ageless, Awareness) exercise programme, that was designed by the Ryman group and includes exercises for less active residents and a more active exercise programme for mobile residents and serviced apartments. Triple A exercises for the more active is held in the large recreational room. </w:t>
            </w:r>
            <w:r>
              <w:rPr>
                <w:rFonts w:cs="Arial"/>
                <w:noProof/>
              </w:rPr>
              <w:br/>
              <w:t xml:space="preserve">The programme in the rest home includes floor games, group walks and more one on one activties. Quizzes, arts, pet and music therapy and cooking is enjoyed. </w:t>
            </w:r>
            <w:r>
              <w:rPr>
                <w:rFonts w:cs="Arial"/>
                <w:noProof/>
              </w:rPr>
              <w:br/>
              <w:t xml:space="preserve">In the dementia unit there are meaningful activities for the residents such as folding washing, dusting and floor games. Other activties for the demntia residents are massage, manicures, cooking, van drives and entertainment. There are combined entertainment and social afternoons open to residents from all units. Residents in the serviced apartments choose to attend activities, as desired.  The dementia care unit has an oudoor courtyard with seating and raised gardens. The dementia care residents are taken on supervised walks outside in the main grounds and gardens (as seen on the day of audit). The  comprehensive programmes in each unit meets the physical and cognitive abilities of the residents.  Regular outings and drives are offered. </w:t>
            </w:r>
            <w:r>
              <w:rPr>
                <w:rFonts w:cs="Arial"/>
                <w:noProof/>
              </w:rPr>
              <w:br/>
              <w:t xml:space="preserve">The company has two vans and access the mobility taxis, as required. The activtity team are scheduled for first aid refreshers. Residents are encouraged to maintain links with the community such as; senior citizens, RSA and prime time (church group). Spiritual needs are met with weekly denominational church services and a monthly catholic communion. A minister associated with the home is available for the blessing of rooms and visiting residents.    </w:t>
            </w:r>
            <w:r>
              <w:rPr>
                <w:rFonts w:cs="Arial"/>
                <w:noProof/>
              </w:rPr>
              <w:br/>
              <w:t>The resident has an activity assessment on admission with family involvement, if applicable and  interests and hobbies etc. are discussed.  An activity plan is developed and the resident is encouraged to join in activities that are appropriate and meaningful. There is an activities section in the resident file that include an activities assessment and  'your life experiences'. The activity and clinical care plans are reviewed at least six monthly at the same time and include the resident/family, RN and activity co-ordinators. The care plan includes headings for comfort and wellbeing, outings, interests and family and community. There is an improvement required around the activities plans in the dementia unit.</w:t>
            </w:r>
            <w:r>
              <w:rPr>
                <w:rFonts w:cs="Arial"/>
                <w:noProof/>
              </w:rPr>
              <w:br/>
              <w:t xml:space="preserve">A resident attendance list for activities, entertainment and outings is maintained. Resident participation is voluntary. One on one activities are provided for residents as assessed.      </w:t>
            </w:r>
            <w:r>
              <w:rPr>
                <w:rFonts w:cs="Arial"/>
                <w:noProof/>
              </w:rPr>
              <w:br/>
              <w:t xml:space="preserve">Resident meetings are held and feedback to activities is provided at the meeting. The DT’s and activities co-ordinators attend all relevant on-site education. The DT’s receive newsletters and emails that provide information on activities, resources and upcoming events.  </w:t>
            </w:r>
            <w:r>
              <w:rPr>
                <w:rFonts w:cs="Arial"/>
                <w:noProof/>
              </w:rPr>
              <w:br/>
              <w:t>All ten (five rest home and five hospital) residents and six (four hospital, one dementia care) family members interviewed are satisfied with the programme and the diversity offered to all residents.</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noProof/>
              </w:rPr>
              <w:t>Two dementia care resident files reviewed included an individual assessment that identified wellbeing, outings, interests and hobbies and  family and community interests.</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noProof/>
              </w:rPr>
              <w:t xml:space="preserve">ARC E4.2; The two dementia activity care plans did not specifically link to the assessment and cover activities across the 24 hours </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Ensure activity care plans for dementia care residents cover the 24 hour period.</w:t>
            </w: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F3B4C" w:rsidRDefault="00BF3B4C" w:rsidP="00097B4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F3B4C" w:rsidRDefault="00BF3B4C" w:rsidP="00097B4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t>The evaluation and care plan review policy require that care plans are reviewed six monthly.  The written evaluation template describes progress against every goal and need identified in the care plan (sited in resident files).  EN evaluations are countersigned by the RN. Short term care plans are utilised in the rest home, hospital, and dementia unit.  Short term care plans sighted are for weight loss, skin tear, eye infection, chest infection, UTI. Short term care plans are evaluated at regular intervals and problems are either resolved or transferred to the long term care plan as an on-going problem.  Any changes to the long term care plan are dated and signed.  The activity assessments are reviewed six monthly. The GP conducts a three monthly resident review and medication review</w:t>
            </w:r>
            <w:r>
              <w:br/>
              <w:t xml:space="preserve">    </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BF3B4C" w:rsidRDefault="00BF3B4C" w:rsidP="00097B4D">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BF3B4C" w:rsidRDefault="00BF3B4C" w:rsidP="00097B4D">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F3B4C" w:rsidRDefault="00BF3B4C" w:rsidP="00097B4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F3B4C" w:rsidRDefault="00BF3B4C" w:rsidP="00097B4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The service has in place policies and procedures for ensuring all medicine related recording and documentation is: a) legible, b) signed and dated and c) able to meet acceptable good practice standards. The service uses Douglas medico blister packs. The medications are delivered monthly and checked in by the RN. Any discrepancies are fed back to the pharmacy. Medication reconciliation for resident admissions and transfers are completed by the pharmacist. The main medication room is located in the rest home/hospital unit. The medication trolleys are kept in a locked treatment room in the rest home, hospital, dementia care unit and serviced apartments.  RN's in the hospital, enrolled nurses in the rest home and senior caregivers are competency assessed six monthly. The standing orders for one GP is filed in the policy folder and not readily accessible in the medication folder for the administration of standing orders.</w:t>
            </w:r>
            <w:r>
              <w:rPr>
                <w:rFonts w:cs="Arial"/>
                <w:sz w:val="20"/>
                <w:szCs w:val="20"/>
              </w:rPr>
              <w:br/>
              <w:t xml:space="preserve">There is a medication competency signature list. Medication education is attended annually. RN's complete syringe driver training and are supported by the local hospice nurses and specialist. Liverpool care pathway medications are kept in the controlled drug safe in the hospital unit. Controlled drugs are checked weekly and there is </w:t>
            </w:r>
            <w:proofErr w:type="gramStart"/>
            <w:r>
              <w:rPr>
                <w:rFonts w:cs="Arial"/>
                <w:sz w:val="20"/>
                <w:szCs w:val="20"/>
              </w:rPr>
              <w:t>a pharmacy audit</w:t>
            </w:r>
            <w:proofErr w:type="gramEnd"/>
            <w:r>
              <w:rPr>
                <w:rFonts w:cs="Arial"/>
                <w:sz w:val="20"/>
                <w:szCs w:val="20"/>
              </w:rPr>
              <w:t xml:space="preserve"> six monthly. Medication fridge temperatures are monitored weekly. There are locked returns cabinets in each unit. All eye drops in the medication trolleys are dated on opening. There are no expired medications.  Administration signing sheets are correct and complete and PRN medications are listed on the 'As Required' (prn) signing sheet. This is an improvement from the previous audit. PRN medications have a time of administration recorded. Controlled drugs are signed as given by two medication competent staff. Individually prescribed resident medication charts are in use and this provides a record of medication administration information that complies with relevant recording requirements.  Medication administration observed in the dementia care unit complies with safe medication practice.  There is one self-medicating rest home resident. There is a self-medication assessment and RN monitoring. The medication is stored in a locked drawer within the resident’s room.      </w:t>
            </w:r>
            <w:r>
              <w:rPr>
                <w:rFonts w:cs="Arial"/>
                <w:sz w:val="20"/>
                <w:szCs w:val="20"/>
              </w:rPr>
              <w:br/>
              <w:t xml:space="preserve">12 of 12 medication charts sampled have photos and allergies/adverse reaction documented. </w:t>
            </w:r>
            <w:r>
              <w:rPr>
                <w:rFonts w:cs="Arial"/>
                <w:sz w:val="20"/>
                <w:szCs w:val="20"/>
              </w:rPr>
              <w:br/>
              <w:t>16.5</w:t>
            </w:r>
            <w:proofErr w:type="gramStart"/>
            <w:r>
              <w:rPr>
                <w:rFonts w:cs="Arial"/>
                <w:sz w:val="20"/>
                <w:szCs w:val="20"/>
              </w:rPr>
              <w:t>.e.i.2</w:t>
            </w:r>
            <w:proofErr w:type="gramEnd"/>
            <w:r>
              <w:rPr>
                <w:rFonts w:cs="Arial"/>
                <w:sz w:val="20"/>
                <w:szCs w:val="20"/>
              </w:rPr>
              <w:t>; 12 medication charts reviewed identified that the GP had seen the reviewed the resident three monthly and the medication chart was signed.</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There are current standing orders signed by one GP. This is an improvement from the previous audit, however a new partial attainment is raised in regards to standing orders</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The standing orders for one GP is filed in the policy folder and not readily accessible in the medication folder for the administration of standing orders.</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Ensure the standing orders are readily available in the medication folders and only administered as authorised by the one GP.</w:t>
            </w: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F3B4C" w:rsidRDefault="00BF3B4C" w:rsidP="00097B4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F3B4C" w:rsidRDefault="00BF3B4C" w:rsidP="00097B4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 xml:space="preserve">There is a food service manual that includes (but not limited to); food service philosophy, food handling, leftovers, menu, dishwashing, sanitation, personal hygiene, and special diets. There is a cook, kitchen hand and dishwasher on daily. The four weekly summer and winter menu is designed and reviewed by a Registered Dietitian at an organisational level. Every resident received a copy of the reviewed summer menu. The cook receives a notification of resident dietary requirements for each new admission. Modified diets and special diets such as diabetic jellies are available. Breakfasts are served in the residents rooms. All meals are cooked in the main kitchen off the rest home dining room. The midday and evening meals are delivered in hot boxes to the hospital and special care unit kitchenettes and served from </w:t>
            </w:r>
            <w:proofErr w:type="spellStart"/>
            <w:r>
              <w:rPr>
                <w:rFonts w:cs="Arial"/>
                <w:sz w:val="20"/>
                <w:szCs w:val="20"/>
              </w:rPr>
              <w:t>bainmaries</w:t>
            </w:r>
            <w:proofErr w:type="spellEnd"/>
            <w:r>
              <w:rPr>
                <w:rFonts w:cs="Arial"/>
                <w:sz w:val="20"/>
                <w:szCs w:val="20"/>
              </w:rPr>
              <w:t xml:space="preserve">. There is a three monthly audit of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food temperatures completed. Corrective actions have not been required.  </w:t>
            </w:r>
            <w:proofErr w:type="gramStart"/>
            <w:r>
              <w:rPr>
                <w:rFonts w:cs="Arial"/>
                <w:sz w:val="20"/>
                <w:szCs w:val="20"/>
              </w:rPr>
              <w:t>Staff in the special care unit are</w:t>
            </w:r>
            <w:proofErr w:type="gramEnd"/>
            <w:r>
              <w:rPr>
                <w:rFonts w:cs="Arial"/>
                <w:sz w:val="20"/>
                <w:szCs w:val="20"/>
              </w:rPr>
              <w:t xml:space="preserve"> observed seated while assisting residents with their meals. Special diets are name labelled. All perishable foods are date labelled in the hospital and special care unit fridges. This is an improvement from the previous audit. </w:t>
            </w:r>
            <w:r>
              <w:rPr>
                <w:rFonts w:cs="Arial"/>
                <w:sz w:val="20"/>
                <w:szCs w:val="20"/>
              </w:rPr>
              <w:br/>
              <w:t xml:space="preserve">The service has a large workable kitchen that contains a walk-in chiller, freezers, walk-in pantry, electric stove and oven, two </w:t>
            </w:r>
            <w:proofErr w:type="spellStart"/>
            <w:r>
              <w:rPr>
                <w:rFonts w:cs="Arial"/>
                <w:sz w:val="20"/>
                <w:szCs w:val="20"/>
              </w:rPr>
              <w:t>combi</w:t>
            </w:r>
            <w:proofErr w:type="spellEnd"/>
            <w:r>
              <w:rPr>
                <w:rFonts w:cs="Arial"/>
                <w:sz w:val="20"/>
                <w:szCs w:val="20"/>
              </w:rPr>
              <w:t xml:space="preserve"> ovens and a deep fryer. All equipment has been checked. The kitchen work flow has defined areas for dishwashing, baking, cooking, delivery and storage areas. The freezer and chiller temperatures are recorded daily.  All fridges in the kitchenettes are monitored daily. Perishable foods in the kitchen are date labelled. All dry goods in the pantry are sealed, dated and rotated with the delivery of food orders. </w:t>
            </w:r>
            <w:proofErr w:type="gramStart"/>
            <w:r>
              <w:rPr>
                <w:rFonts w:cs="Arial"/>
                <w:sz w:val="20"/>
                <w:szCs w:val="20"/>
              </w:rPr>
              <w:t>Staff are</w:t>
            </w:r>
            <w:proofErr w:type="gramEnd"/>
            <w:r>
              <w:rPr>
                <w:rFonts w:cs="Arial"/>
                <w:sz w:val="20"/>
                <w:szCs w:val="20"/>
              </w:rPr>
              <w:t xml:space="preserve"> observed wearing hats, aprons and gloves in the kitchen and kitchenette areas where food is served.  Chemicals are stored safely. Fly screens are in place on the windows and external door. Feedback on the service is received from the resident and family meeting, satisfaction surveys and internal monitoring. There is a Food Comment diary in the rest home and hospital dining rooms are read daily by the cook.  There is no evidence of resident food preferences, likes or dislikes available to carers serving meals in the rest home, hospital or special care unit.</w:t>
            </w:r>
            <w:r>
              <w:rPr>
                <w:rFonts w:cs="Arial"/>
                <w:sz w:val="20"/>
                <w:szCs w:val="20"/>
              </w:rPr>
              <w:br/>
              <w:t xml:space="preserve">D19.2 </w:t>
            </w:r>
            <w:proofErr w:type="gramStart"/>
            <w:r>
              <w:rPr>
                <w:rFonts w:cs="Arial"/>
                <w:sz w:val="20"/>
                <w:szCs w:val="20"/>
              </w:rPr>
              <w:t>staff have</w:t>
            </w:r>
            <w:proofErr w:type="gramEnd"/>
            <w:r>
              <w:rPr>
                <w:rFonts w:cs="Arial"/>
                <w:sz w:val="20"/>
                <w:szCs w:val="20"/>
              </w:rPr>
              <w:t xml:space="preserve"> been trained in safe food handling.</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rPr>
              <w:t xml:space="preserve">Breakfast cards are available for staff to set up breakfast and serve to residents in their rooms. Caregivers serve meals from the </w:t>
            </w:r>
            <w:proofErr w:type="spellStart"/>
            <w:r>
              <w:rPr>
                <w:rFonts w:cs="Arial"/>
              </w:rPr>
              <w:t>bain</w:t>
            </w:r>
            <w:proofErr w:type="spellEnd"/>
            <w:r>
              <w:rPr>
                <w:rFonts w:cs="Arial"/>
              </w:rPr>
              <w:t xml:space="preserve"> </w:t>
            </w:r>
            <w:proofErr w:type="spellStart"/>
            <w:r>
              <w:rPr>
                <w:rFonts w:cs="Arial"/>
              </w:rPr>
              <w:t>maries</w:t>
            </w:r>
            <w:proofErr w:type="spellEnd"/>
            <w:r>
              <w:rPr>
                <w:rFonts w:cs="Arial"/>
              </w:rPr>
              <w:t xml:space="preserve"> in the hospital and rest home.</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There is no evidence of resident food preferences, likes or dislikes available to carers serving meals in the rest home, hospital or special care unit.</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Ensure resident food preferences, likes or dislikes are known to staff to ensure resident dietary needs are met.</w:t>
            </w: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2"/>
        <w:rPr>
          <w:b/>
          <w:bCs/>
        </w:rPr>
      </w:pPr>
      <w:r>
        <w:rPr>
          <w:b/>
          <w:bCs/>
        </w:rPr>
        <w:t>Outcome 1.4: Safe and Appropriate Environment</w:t>
      </w:r>
    </w:p>
    <w:p w:rsidR="00BF3B4C" w:rsidRDefault="00BF3B4C" w:rsidP="00097B4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F3B4C" w:rsidRDefault="00BF3B4C" w:rsidP="00097B4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BF3B4C" w:rsidRDefault="00BF3B4C" w:rsidP="00097B4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F3B4C" w:rsidRDefault="00BF3B4C" w:rsidP="00097B4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F3B4C" w:rsidRDefault="00BF3B4C" w:rsidP="00097B4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F3B4C" w:rsidRDefault="00BF3B4C" w:rsidP="00097B4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sz w:val="20"/>
                <w:szCs w:val="20"/>
              </w:rPr>
              <w:t>The facility has a current building warrant of fitness that expires 9 December 2013. A large purpose built recreational room and cinema has been constructed on</w:t>
            </w:r>
            <w:r>
              <w:rPr>
                <w:rFonts w:cs="Arial"/>
                <w:sz w:val="20"/>
                <w:szCs w:val="20"/>
              </w:rPr>
              <w:br/>
              <w:t xml:space="preserve"> the first floor (serviced apartments) since the previous audit. There is a fire service letter of evacuation approval dated 17 October 2013. There is a reactive and preventative maintenance programme.  All clinical equipment has been checked and calibrated as required. There are monthly keypad door checks. Contracted electrical services conduct monthly lift inspections. Chubb fire service contractors monitor the fire safety equipment and conduct regular inspections. The external areas and grounds are well maintained.</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BF3B4C" w:rsidRDefault="00BF3B4C" w:rsidP="00097B4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BF3B4C" w:rsidRDefault="00BF3B4C" w:rsidP="00097B4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BF3B4C" w:rsidRDefault="00BF3B4C" w:rsidP="00097B4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BF3B4C" w:rsidRDefault="00BF3B4C" w:rsidP="00097B4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BF3B4C" w:rsidRDefault="00BF3B4C" w:rsidP="00097B4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F3B4C" w:rsidRDefault="00BF3B4C" w:rsidP="00097B4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BF3B4C" w:rsidRDefault="00BF3B4C" w:rsidP="00097B4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BF3B4C" w:rsidRDefault="00BF3B4C" w:rsidP="00097B4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BF3B4C" w:rsidRDefault="00BF3B4C" w:rsidP="00097B4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1"/>
      </w:pPr>
      <w:r>
        <w:t>NZS 8134.2:2008: Health and Disability Services (Restraint Minimisation and Safe Practice) Standards</w:t>
      </w:r>
    </w:p>
    <w:p w:rsidR="00BF3B4C" w:rsidRDefault="00BF3B4C" w:rsidP="00097B4D">
      <w:pPr>
        <w:pStyle w:val="Heading2"/>
        <w:rPr>
          <w:b/>
          <w:bCs/>
        </w:rPr>
      </w:pPr>
      <w:r>
        <w:rPr>
          <w:b/>
          <w:bCs/>
        </w:rPr>
        <w:t>Outcome 2.1: Restraint Minimisation</w:t>
      </w:r>
    </w:p>
    <w:p w:rsidR="00BF3B4C" w:rsidRDefault="00BF3B4C" w:rsidP="00097B4D">
      <w:pPr>
        <w:pStyle w:val="OutcomeDescription"/>
        <w:rPr>
          <w:lang w:eastAsia="en-NZ"/>
        </w:rPr>
      </w:pPr>
      <w:r>
        <w:rPr>
          <w:lang w:eastAsia="en-NZ"/>
        </w:rPr>
        <w:t>Services demonstrate that the use of restraint is actively minimised.</w:t>
      </w:r>
    </w:p>
    <w:p w:rsidR="00BF3B4C" w:rsidRDefault="00BF3B4C" w:rsidP="00097B4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F3B4C" w:rsidRDefault="00BF3B4C" w:rsidP="00097B4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cs="Arial"/>
                <w:bCs/>
                <w:noProof/>
              </w:rPr>
              <w:t>The service has an overarching risk and quality management system, that demonstrates compliance with the Standard. Documented systems are in place to ensure the use of restraint is actively minimized. The definition of restraint and enabler is congruent with the definition in NZS 8134.0. The process of assessment and evaluation of enabler use is recorded. Restraint practices are only used where it is clinically indicated and justified and other de-escalation strategies have been ineffective. There is a restraint approval group at Julia Wallace Retirement Village, that meets quarterly to oversee restraint and enabler practices at the facility.</w:t>
            </w:r>
            <w:r>
              <w:rPr>
                <w:rFonts w:cs="Arial"/>
                <w:bCs/>
                <w:noProof/>
              </w:rPr>
              <w:br/>
            </w:r>
            <w:r>
              <w:rPr>
                <w:rFonts w:cs="Arial"/>
                <w:bCs/>
                <w:noProof/>
              </w:rPr>
              <w:br/>
              <w:t xml:space="preserve">The restraint minimisation manual identifies that enablers are voluntary and the least restrictive option. </w:t>
            </w:r>
            <w:r>
              <w:rPr>
                <w:rFonts w:cs="Arial"/>
                <w:bCs/>
                <w:noProof/>
              </w:rPr>
              <w:br/>
              <w:t xml:space="preserve">On the days of the audit, there were six residents assessed as requiring enablers and nine residents using restraints. The restraint / enabler  monthly </w:t>
            </w:r>
            <w:r>
              <w:rPr>
                <w:rFonts w:cs="Arial"/>
                <w:bCs/>
                <w:noProof/>
              </w:rPr>
              <w:lastRenderedPageBreak/>
              <w:t xml:space="preserve">evaluation sheets were sighted and evidence documentation of the resident’s name, type of restraint, indication for use, family involvement, cultural requirements, number of occations in restraint / enabler and total number of hours of restraint / enabler and the impact on residents progress towards minimisation (alternatives to restraint used). Sighted restraint co-ordinator’s job description. Restraint meeting minutes for July 2013 were sighted. </w:t>
            </w:r>
            <w:r>
              <w:rPr>
                <w:rFonts w:cs="Arial"/>
                <w:bCs/>
                <w:noProof/>
              </w:rPr>
              <w:br/>
            </w:r>
            <w:r>
              <w:rPr>
                <w:rFonts w:cs="Arial"/>
                <w:bCs/>
                <w:noProof/>
              </w:rPr>
              <w:br/>
              <w:t xml:space="preserve">Staff interviews and staff records evidence guidance has been given on restraint practices, enabler usage and prevention and/or de-escalation techniques. Staff education on RMSP /Enabler and challenging behaviour was last conducted in August 2013 and attended by 36 staff. Restraint education was cnducted in April 2013 and attended by 29 staff. Current restraint competencies were sighted in staff files sampled. </w:t>
            </w:r>
            <w:r>
              <w:rPr>
                <w:rFonts w:cs="Arial"/>
                <w:bCs/>
                <w:noProof/>
              </w:rPr>
              <w:br/>
              <w:t>The ARC requirement is met.</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F3B4C" w:rsidRDefault="00BF3B4C" w:rsidP="00097B4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2"/>
        <w:rPr>
          <w:b/>
          <w:bCs/>
        </w:rPr>
      </w:pPr>
      <w:r>
        <w:rPr>
          <w:b/>
          <w:bCs/>
        </w:rPr>
        <w:t>Outcome 2.2: Safe Restraint Practice</w:t>
      </w:r>
    </w:p>
    <w:p w:rsidR="00BF3B4C" w:rsidRDefault="00BF3B4C" w:rsidP="00097B4D">
      <w:pPr>
        <w:pStyle w:val="OutcomeDescription"/>
        <w:rPr>
          <w:lang w:eastAsia="en-NZ"/>
        </w:rPr>
      </w:pPr>
      <w:r>
        <w:rPr>
          <w:lang w:eastAsia="en-NZ"/>
        </w:rPr>
        <w:t>Consumers receive services in a safe manner.</w:t>
      </w:r>
    </w:p>
    <w:p w:rsidR="00BF3B4C" w:rsidRDefault="00BF3B4C" w:rsidP="00097B4D">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BF3B4C" w:rsidRDefault="00BF3B4C" w:rsidP="00097B4D">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BF3B4C" w:rsidRDefault="00BF3B4C" w:rsidP="00097B4D">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2.2.2: Assessment</w:t>
      </w:r>
      <w:r>
        <w:rPr>
          <w:rStyle w:val="Heading4Char"/>
          <w:b/>
          <w:bCs/>
        </w:rPr>
        <w:t xml:space="preserve"> (</w:t>
      </w:r>
      <w:proofErr w:type="gramStart"/>
      <w:r>
        <w:t>HDS(</w:t>
      </w:r>
      <w:proofErr w:type="gramEnd"/>
      <w:r>
        <w:t>RMSP)S.2008:2.2.2)</w:t>
      </w:r>
    </w:p>
    <w:p w:rsidR="00BF3B4C" w:rsidRDefault="00BF3B4C" w:rsidP="00097B4D">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BF3B4C" w:rsidRDefault="00BF3B4C" w:rsidP="00097B4D">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BF3B4C" w:rsidRDefault="00BF3B4C" w:rsidP="00097B4D">
      <w:pPr>
        <w:keepNext/>
        <w:spacing w:after="120"/>
        <w:ind w:left="0"/>
        <w:rPr>
          <w:rFonts w:eastAsiaTheme="minorHAnsi" w:cs="Arial"/>
          <w:sz w:val="20"/>
          <w:szCs w:val="20"/>
        </w:rPr>
      </w:pPr>
      <w:r>
        <w:rPr>
          <w:rFonts w:cs="Arial"/>
          <w:sz w:val="20"/>
          <w:szCs w:val="20"/>
        </w:rPr>
        <w:t>Services use restraint safely</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BF3B4C" w:rsidRDefault="00BF3B4C" w:rsidP="00097B4D">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BF3B4C" w:rsidRDefault="00BF3B4C" w:rsidP="00097B4D">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BF3B4C" w:rsidRDefault="00BF3B4C" w:rsidP="00097B4D">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2.2.4: Evaluation</w:t>
      </w:r>
      <w:r>
        <w:rPr>
          <w:rStyle w:val="Heading4Char"/>
          <w:b/>
          <w:bCs/>
        </w:rPr>
        <w:t xml:space="preserve"> (</w:t>
      </w:r>
      <w:proofErr w:type="gramStart"/>
      <w:r>
        <w:t>HDS(</w:t>
      </w:r>
      <w:proofErr w:type="gramEnd"/>
      <w:r>
        <w:t>RMSP)S.2008:2.2.4)</w:t>
      </w:r>
    </w:p>
    <w:p w:rsidR="00BF3B4C" w:rsidRDefault="00BF3B4C" w:rsidP="00097B4D">
      <w:pPr>
        <w:keepNext/>
        <w:spacing w:after="120"/>
        <w:ind w:left="0"/>
        <w:rPr>
          <w:rFonts w:eastAsiaTheme="minorHAnsi" w:cs="Arial"/>
          <w:sz w:val="20"/>
          <w:szCs w:val="20"/>
        </w:rPr>
      </w:pPr>
      <w:r>
        <w:rPr>
          <w:rFonts w:cs="Arial"/>
          <w:sz w:val="20"/>
          <w:szCs w:val="20"/>
        </w:rPr>
        <w:t>Services evaluate all episodes of restraint.</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BF3B4C" w:rsidRDefault="00BF3B4C" w:rsidP="00097B4D">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r>
      <w:r>
        <w:rPr>
          <w:sz w:val="20"/>
          <w:szCs w:val="20"/>
        </w:rPr>
        <w:lastRenderedPageBreak/>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BF3B4C" w:rsidRDefault="00BF3B4C" w:rsidP="00097B4D">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BF3B4C" w:rsidRDefault="00BF3B4C" w:rsidP="00097B4D">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BF3B4C" w:rsidRDefault="00BF3B4C" w:rsidP="00097B4D">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pStyle w:val="OutcomeDescription"/>
        <w:rPr>
          <w:lang w:eastAsia="en-NZ"/>
        </w:rPr>
      </w:pPr>
    </w:p>
    <w:p w:rsidR="00BF3B4C" w:rsidRDefault="00BF3B4C" w:rsidP="00097B4D">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BF3B4C" w:rsidRDefault="00BF3B4C" w:rsidP="00097B4D">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pStyle w:val="OutcomeDescription"/>
        <w:rPr>
          <w:lang w:eastAsia="en-NZ"/>
        </w:rPr>
      </w:pPr>
    </w:p>
    <w:p w:rsidR="00BF3B4C" w:rsidRDefault="00BF3B4C" w:rsidP="00097B4D">
      <w:pPr>
        <w:pStyle w:val="Heading1"/>
      </w:pPr>
      <w:r>
        <w:t>NZS 8134.3:2008: Health and Disability Services (Infection Prevention and Control) Standards</w:t>
      </w:r>
    </w:p>
    <w:p w:rsidR="00BF3B4C" w:rsidRDefault="00BF3B4C" w:rsidP="00097B4D">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BF3B4C" w:rsidRDefault="00BF3B4C" w:rsidP="00097B4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F3B4C" w:rsidRDefault="00BF3B4C" w:rsidP="00097B4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F3B4C" w:rsidRDefault="00BF3B4C" w:rsidP="00097B4D">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F3B4C" w:rsidRDefault="00BF3B4C" w:rsidP="00097B4D">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BF3B4C" w:rsidRDefault="00BF3B4C" w:rsidP="00097B4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BF3B4C" w:rsidRDefault="00BF3B4C" w:rsidP="00097B4D">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BF3B4C" w:rsidRDefault="00BF3B4C" w:rsidP="00097B4D">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F3B4C" w:rsidRDefault="00BF3B4C" w:rsidP="00097B4D">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F3B4C" w:rsidRDefault="00BF3B4C" w:rsidP="00097B4D">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BF3B4C" w:rsidRDefault="00BF3B4C" w:rsidP="00097B4D">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BF3B4C" w:rsidRDefault="00BF3B4C" w:rsidP="00097B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BF3B4C" w:rsidRDefault="00BF3B4C" w:rsidP="00097B4D">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BF3B4C" w:rsidRDefault="00BF3B4C" w:rsidP="00097B4D">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Pr="00097B4D" w:rsidRDefault="00BF3B4C" w:rsidP="00097B4D">
      <w:pPr>
        <w:pStyle w:val="Heading4"/>
        <w:rPr>
          <w:rStyle w:val="Heading4Char"/>
          <w:b/>
          <w:bCs/>
        </w:rPr>
      </w:pPr>
      <w:r w:rsidRPr="00097B4D">
        <w:t>Standard 3.5: Surveillance</w:t>
      </w:r>
      <w:r w:rsidRPr="00097B4D">
        <w:rPr>
          <w:rStyle w:val="Heading4Char"/>
          <w:b/>
          <w:bCs/>
        </w:rPr>
        <w:t xml:space="preserve"> (</w:t>
      </w:r>
      <w:proofErr w:type="gramStart"/>
      <w:r w:rsidRPr="00097B4D">
        <w:t>HDS(</w:t>
      </w:r>
      <w:proofErr w:type="gramEnd"/>
      <w:r w:rsidRPr="00097B4D">
        <w:t>IPC)S.2008:3.5)</w:t>
      </w:r>
    </w:p>
    <w:p w:rsidR="00BF3B4C" w:rsidRDefault="00BF3B4C" w:rsidP="00097B4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F3B4C" w:rsidRDefault="00BF3B4C" w:rsidP="00097B4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sz w:val="20"/>
                <w:szCs w:val="20"/>
              </w:rPr>
            </w:pPr>
            <w:r>
              <w:rPr>
                <w:rFonts w:eastAsia="Times New Roman" w:cs="Arial"/>
                <w:noProof/>
              </w:rPr>
              <w:t xml:space="preserve">The infection control (IC) programme / policy details surveillance processes relevant to the service setting and its complexity. The type of surveillance undertaken is appropriate to the size and complexity of the organisation. The surveillance policy states the routine/planned surveillance programme is </w:t>
            </w:r>
            <w:r>
              <w:rPr>
                <w:rFonts w:eastAsia="Times New Roman" w:cs="Arial"/>
                <w:noProof/>
              </w:rPr>
              <w:lastRenderedPageBreak/>
              <w:t xml:space="preserve">organised and promoted via Ryman RAP calendar.  </w:t>
            </w:r>
            <w:r>
              <w:rPr>
                <w:rFonts w:eastAsia="Times New Roman" w:cs="Arial"/>
                <w:noProof/>
              </w:rPr>
              <w:br/>
            </w:r>
            <w:r>
              <w:rPr>
                <w:rFonts w:eastAsia="Times New Roman" w:cs="Arial"/>
                <w:noProof/>
              </w:rPr>
              <w:br/>
              <w:t xml:space="preserve">Standardised definitions are used for the identification and classification of infection events, indicators or outcomes. </w:t>
            </w:r>
            <w:r>
              <w:rPr>
                <w:rFonts w:eastAsia="Times New Roman" w:cs="Arial"/>
                <w:noProof/>
              </w:rPr>
              <w:br/>
              <w:t xml:space="preserve">Infection control monthly data is completed for each resident and includes type of infection, lab results, sensitivities, antibiotics prescribed, dose, duration, intervention, review and outcome.  </w:t>
            </w:r>
            <w:r>
              <w:rPr>
                <w:rFonts w:eastAsia="Times New Roman" w:cs="Arial"/>
                <w:noProof/>
              </w:rPr>
              <w:br/>
            </w:r>
            <w:r>
              <w:rPr>
                <w:rFonts w:eastAsia="Times New Roman" w:cs="Arial"/>
                <w:noProof/>
              </w:rPr>
              <w:br/>
              <w:t xml:space="preserve">There is an IC register in which all infections are documented monthly. A six monthly comparative summary is completed by head office. Sighted IC six monthly comparative summary report for October 2012 to March 2013, recording trends in rest home, hospital and the dementia unit, recommendations and training provided. </w:t>
            </w:r>
            <w:r>
              <w:rPr>
                <w:rFonts w:eastAsia="Times New Roman" w:cs="Arial"/>
                <w:noProof/>
              </w:rPr>
              <w:br/>
            </w:r>
            <w:r>
              <w:rPr>
                <w:rFonts w:eastAsia="Times New Roman" w:cs="Arial"/>
                <w:noProof/>
              </w:rPr>
              <w:br/>
              <w:t xml:space="preserve">The IC co-ordinator states infections and any IC issues are discussed at weekly clinical / management meetings, verified at meeting minutes review. </w:t>
            </w: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F3B4C" w:rsidRDefault="00BF3B4C" w:rsidP="00097B4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F3B4C" w:rsidRDefault="00BF3B4C" w:rsidP="00097B4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F3B4C" w:rsidTr="00BF3B4C">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Evidence:</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t>Finding:</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nil"/>
              <w:right w:val="single" w:sz="4" w:space="0" w:color="auto"/>
            </w:tcBorders>
            <w:vAlign w:val="center"/>
            <w:hideMark/>
          </w:tcPr>
          <w:p w:rsidR="00BF3B4C" w:rsidRDefault="00BF3B4C" w:rsidP="00097B4D">
            <w:pPr>
              <w:keepNext/>
              <w:spacing w:before="60"/>
              <w:ind w:left="0"/>
              <w:rPr>
                <w:rFonts w:cs="Arial"/>
                <w:b/>
                <w:sz w:val="20"/>
                <w:szCs w:val="20"/>
              </w:rPr>
            </w:pPr>
            <w:r>
              <w:rPr>
                <w:rFonts w:cs="Arial"/>
                <w:b/>
                <w:sz w:val="20"/>
                <w:szCs w:val="20"/>
              </w:rPr>
              <w:lastRenderedPageBreak/>
              <w:t>Corrective Action:</w:t>
            </w:r>
          </w:p>
        </w:tc>
      </w:tr>
      <w:tr w:rsidR="00BF3B4C" w:rsidTr="00BF3B4C">
        <w:trPr>
          <w:trHeight w:val="112"/>
        </w:trPr>
        <w:tc>
          <w:tcPr>
            <w:tcW w:w="15276" w:type="dxa"/>
            <w:tcBorders>
              <w:top w:val="nil"/>
              <w:left w:val="single" w:sz="4" w:space="0" w:color="auto"/>
              <w:bottom w:val="single" w:sz="4" w:space="0" w:color="auto"/>
              <w:right w:val="single" w:sz="4" w:space="0" w:color="auto"/>
            </w:tcBorders>
            <w:vAlign w:val="center"/>
          </w:tcPr>
          <w:p w:rsidR="00BF3B4C" w:rsidRDefault="00BF3B4C" w:rsidP="00097B4D">
            <w:pPr>
              <w:spacing w:before="60"/>
              <w:ind w:left="0"/>
              <w:rPr>
                <w:rFonts w:cs="Arial"/>
                <w:sz w:val="20"/>
                <w:szCs w:val="20"/>
              </w:rPr>
            </w:pPr>
          </w:p>
        </w:tc>
      </w:tr>
      <w:tr w:rsidR="00BF3B4C" w:rsidTr="00BF3B4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3B4C" w:rsidRDefault="00BF3B4C" w:rsidP="00097B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F3B4C" w:rsidRDefault="00BF3B4C" w:rsidP="00097B4D">
      <w:pPr>
        <w:ind w:left="0"/>
        <w:rPr>
          <w:rFonts w:cstheme="minorBidi"/>
          <w:sz w:val="24"/>
          <w:szCs w:val="24"/>
          <w:lang w:eastAsia="en-NZ"/>
        </w:rPr>
      </w:pPr>
    </w:p>
    <w:p w:rsidR="00BF3B4C" w:rsidRDefault="00BF3B4C" w:rsidP="00097B4D">
      <w:pPr>
        <w:ind w:left="0"/>
        <w:rPr>
          <w:lang w:eastAsia="en-NZ"/>
        </w:rPr>
      </w:pPr>
    </w:p>
    <w:p w:rsidR="00BF3B4C" w:rsidRDefault="00BF3B4C" w:rsidP="00097B4D">
      <w:pPr>
        <w:ind w:left="0"/>
      </w:pPr>
    </w:p>
    <w:p w:rsidR="008F484E" w:rsidRDefault="00097B4D" w:rsidP="00097B4D">
      <w:pPr>
        <w:pStyle w:val="Heading2"/>
        <w:rPr>
          <w:sz w:val="24"/>
        </w:rPr>
      </w:pPr>
    </w:p>
    <w:sectPr w:rsidR="008F484E" w:rsidSect="00BF3B4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17" w:rsidRDefault="001560DF">
      <w:pPr>
        <w:spacing w:after="0"/>
      </w:pPr>
      <w:r>
        <w:separator/>
      </w:r>
    </w:p>
  </w:endnote>
  <w:endnote w:type="continuationSeparator" w:id="0">
    <w:p w:rsidR="00653117" w:rsidRDefault="00156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17" w:rsidRDefault="001560DF">
      <w:pPr>
        <w:spacing w:after="0"/>
      </w:pPr>
      <w:r>
        <w:separator/>
      </w:r>
    </w:p>
  </w:footnote>
  <w:footnote w:type="continuationSeparator" w:id="0">
    <w:p w:rsidR="00653117" w:rsidRDefault="001560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FB6246A">
      <w:numFmt w:val="bullet"/>
      <w:lvlText w:val="-"/>
      <w:lvlJc w:val="left"/>
      <w:pPr>
        <w:tabs>
          <w:tab w:val="num" w:pos="717"/>
        </w:tabs>
        <w:ind w:left="717" w:hanging="360"/>
      </w:pPr>
      <w:rPr>
        <w:rFonts w:ascii="Calibri" w:eastAsia="Calibri" w:hAnsi="Calibri" w:cs="Times New Roman" w:hint="default"/>
      </w:rPr>
    </w:lvl>
    <w:lvl w:ilvl="1" w:tplc="57CE0D12" w:tentative="1">
      <w:start w:val="1"/>
      <w:numFmt w:val="bullet"/>
      <w:lvlText w:val="o"/>
      <w:lvlJc w:val="left"/>
      <w:pPr>
        <w:tabs>
          <w:tab w:val="num" w:pos="1437"/>
        </w:tabs>
        <w:ind w:left="1437" w:hanging="360"/>
      </w:pPr>
      <w:rPr>
        <w:rFonts w:ascii="Courier New" w:hAnsi="Courier New" w:cs="Courier New" w:hint="default"/>
      </w:rPr>
    </w:lvl>
    <w:lvl w:ilvl="2" w:tplc="C7348990" w:tentative="1">
      <w:start w:val="1"/>
      <w:numFmt w:val="bullet"/>
      <w:lvlText w:val=""/>
      <w:lvlJc w:val="left"/>
      <w:pPr>
        <w:tabs>
          <w:tab w:val="num" w:pos="2157"/>
        </w:tabs>
        <w:ind w:left="2157" w:hanging="360"/>
      </w:pPr>
      <w:rPr>
        <w:rFonts w:ascii="Wingdings" w:hAnsi="Wingdings" w:hint="default"/>
      </w:rPr>
    </w:lvl>
    <w:lvl w:ilvl="3" w:tplc="FA38BA64" w:tentative="1">
      <w:start w:val="1"/>
      <w:numFmt w:val="bullet"/>
      <w:lvlText w:val=""/>
      <w:lvlJc w:val="left"/>
      <w:pPr>
        <w:tabs>
          <w:tab w:val="num" w:pos="2877"/>
        </w:tabs>
        <w:ind w:left="2877" w:hanging="360"/>
      </w:pPr>
      <w:rPr>
        <w:rFonts w:ascii="Symbol" w:hAnsi="Symbol" w:hint="default"/>
      </w:rPr>
    </w:lvl>
    <w:lvl w:ilvl="4" w:tplc="266E956E" w:tentative="1">
      <w:start w:val="1"/>
      <w:numFmt w:val="bullet"/>
      <w:lvlText w:val="o"/>
      <w:lvlJc w:val="left"/>
      <w:pPr>
        <w:tabs>
          <w:tab w:val="num" w:pos="3597"/>
        </w:tabs>
        <w:ind w:left="3597" w:hanging="360"/>
      </w:pPr>
      <w:rPr>
        <w:rFonts w:ascii="Courier New" w:hAnsi="Courier New" w:cs="Courier New" w:hint="default"/>
      </w:rPr>
    </w:lvl>
    <w:lvl w:ilvl="5" w:tplc="32B81872" w:tentative="1">
      <w:start w:val="1"/>
      <w:numFmt w:val="bullet"/>
      <w:lvlText w:val=""/>
      <w:lvlJc w:val="left"/>
      <w:pPr>
        <w:tabs>
          <w:tab w:val="num" w:pos="4317"/>
        </w:tabs>
        <w:ind w:left="4317" w:hanging="360"/>
      </w:pPr>
      <w:rPr>
        <w:rFonts w:ascii="Wingdings" w:hAnsi="Wingdings" w:hint="default"/>
      </w:rPr>
    </w:lvl>
    <w:lvl w:ilvl="6" w:tplc="24B46710" w:tentative="1">
      <w:start w:val="1"/>
      <w:numFmt w:val="bullet"/>
      <w:lvlText w:val=""/>
      <w:lvlJc w:val="left"/>
      <w:pPr>
        <w:tabs>
          <w:tab w:val="num" w:pos="5037"/>
        </w:tabs>
        <w:ind w:left="5037" w:hanging="360"/>
      </w:pPr>
      <w:rPr>
        <w:rFonts w:ascii="Symbol" w:hAnsi="Symbol" w:hint="default"/>
      </w:rPr>
    </w:lvl>
    <w:lvl w:ilvl="7" w:tplc="69740EE6" w:tentative="1">
      <w:start w:val="1"/>
      <w:numFmt w:val="bullet"/>
      <w:lvlText w:val="o"/>
      <w:lvlJc w:val="left"/>
      <w:pPr>
        <w:tabs>
          <w:tab w:val="num" w:pos="5757"/>
        </w:tabs>
        <w:ind w:left="5757" w:hanging="360"/>
      </w:pPr>
      <w:rPr>
        <w:rFonts w:ascii="Courier New" w:hAnsi="Courier New" w:cs="Courier New" w:hint="default"/>
      </w:rPr>
    </w:lvl>
    <w:lvl w:ilvl="8" w:tplc="13FAC04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86CEA54">
      <w:start w:val="1"/>
      <w:numFmt w:val="bullet"/>
      <w:lvlText w:val=""/>
      <w:lvlJc w:val="left"/>
      <w:pPr>
        <w:ind w:left="360" w:hanging="360"/>
      </w:pPr>
      <w:rPr>
        <w:rFonts w:ascii="Symbol" w:hAnsi="Symbol" w:hint="default"/>
      </w:rPr>
    </w:lvl>
    <w:lvl w:ilvl="1" w:tplc="17A0BA06" w:tentative="1">
      <w:start w:val="1"/>
      <w:numFmt w:val="bullet"/>
      <w:lvlText w:val="o"/>
      <w:lvlJc w:val="left"/>
      <w:pPr>
        <w:ind w:left="1080" w:hanging="360"/>
      </w:pPr>
      <w:rPr>
        <w:rFonts w:ascii="Courier New" w:hAnsi="Courier New" w:cs="Courier New" w:hint="default"/>
      </w:rPr>
    </w:lvl>
    <w:lvl w:ilvl="2" w:tplc="2BA4BB98" w:tentative="1">
      <w:start w:val="1"/>
      <w:numFmt w:val="bullet"/>
      <w:lvlText w:val=""/>
      <w:lvlJc w:val="left"/>
      <w:pPr>
        <w:ind w:left="1800" w:hanging="360"/>
      </w:pPr>
      <w:rPr>
        <w:rFonts w:ascii="Wingdings" w:hAnsi="Wingdings" w:hint="default"/>
      </w:rPr>
    </w:lvl>
    <w:lvl w:ilvl="3" w:tplc="3D02D6BE" w:tentative="1">
      <w:start w:val="1"/>
      <w:numFmt w:val="bullet"/>
      <w:lvlText w:val=""/>
      <w:lvlJc w:val="left"/>
      <w:pPr>
        <w:ind w:left="2520" w:hanging="360"/>
      </w:pPr>
      <w:rPr>
        <w:rFonts w:ascii="Symbol" w:hAnsi="Symbol" w:hint="default"/>
      </w:rPr>
    </w:lvl>
    <w:lvl w:ilvl="4" w:tplc="B57286C4" w:tentative="1">
      <w:start w:val="1"/>
      <w:numFmt w:val="bullet"/>
      <w:lvlText w:val="o"/>
      <w:lvlJc w:val="left"/>
      <w:pPr>
        <w:ind w:left="3240" w:hanging="360"/>
      </w:pPr>
      <w:rPr>
        <w:rFonts w:ascii="Courier New" w:hAnsi="Courier New" w:cs="Courier New" w:hint="default"/>
      </w:rPr>
    </w:lvl>
    <w:lvl w:ilvl="5" w:tplc="B284E08A" w:tentative="1">
      <w:start w:val="1"/>
      <w:numFmt w:val="bullet"/>
      <w:lvlText w:val=""/>
      <w:lvlJc w:val="left"/>
      <w:pPr>
        <w:ind w:left="3960" w:hanging="360"/>
      </w:pPr>
      <w:rPr>
        <w:rFonts w:ascii="Wingdings" w:hAnsi="Wingdings" w:hint="default"/>
      </w:rPr>
    </w:lvl>
    <w:lvl w:ilvl="6" w:tplc="B1767B94" w:tentative="1">
      <w:start w:val="1"/>
      <w:numFmt w:val="bullet"/>
      <w:lvlText w:val=""/>
      <w:lvlJc w:val="left"/>
      <w:pPr>
        <w:ind w:left="4680" w:hanging="360"/>
      </w:pPr>
      <w:rPr>
        <w:rFonts w:ascii="Symbol" w:hAnsi="Symbol" w:hint="default"/>
      </w:rPr>
    </w:lvl>
    <w:lvl w:ilvl="7" w:tplc="6E4494B8" w:tentative="1">
      <w:start w:val="1"/>
      <w:numFmt w:val="bullet"/>
      <w:lvlText w:val="o"/>
      <w:lvlJc w:val="left"/>
      <w:pPr>
        <w:ind w:left="5400" w:hanging="360"/>
      </w:pPr>
      <w:rPr>
        <w:rFonts w:ascii="Courier New" w:hAnsi="Courier New" w:cs="Courier New" w:hint="default"/>
      </w:rPr>
    </w:lvl>
    <w:lvl w:ilvl="8" w:tplc="DE52790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6868428">
      <w:start w:val="1"/>
      <w:numFmt w:val="bullet"/>
      <w:lvlText w:val=""/>
      <w:lvlJc w:val="left"/>
      <w:pPr>
        <w:ind w:left="1077" w:hanging="360"/>
      </w:pPr>
      <w:rPr>
        <w:rFonts w:ascii="Symbol" w:hAnsi="Symbol" w:hint="default"/>
      </w:rPr>
    </w:lvl>
    <w:lvl w:ilvl="1" w:tplc="60E226B0" w:tentative="1">
      <w:start w:val="1"/>
      <w:numFmt w:val="bullet"/>
      <w:lvlText w:val="o"/>
      <w:lvlJc w:val="left"/>
      <w:pPr>
        <w:ind w:left="1797" w:hanging="360"/>
      </w:pPr>
      <w:rPr>
        <w:rFonts w:ascii="Courier New" w:hAnsi="Courier New" w:cs="Courier New" w:hint="default"/>
      </w:rPr>
    </w:lvl>
    <w:lvl w:ilvl="2" w:tplc="7BE22872" w:tentative="1">
      <w:start w:val="1"/>
      <w:numFmt w:val="bullet"/>
      <w:lvlText w:val=""/>
      <w:lvlJc w:val="left"/>
      <w:pPr>
        <w:ind w:left="2517" w:hanging="360"/>
      </w:pPr>
      <w:rPr>
        <w:rFonts w:ascii="Wingdings" w:hAnsi="Wingdings" w:hint="default"/>
      </w:rPr>
    </w:lvl>
    <w:lvl w:ilvl="3" w:tplc="EE2EEDFE" w:tentative="1">
      <w:start w:val="1"/>
      <w:numFmt w:val="bullet"/>
      <w:lvlText w:val=""/>
      <w:lvlJc w:val="left"/>
      <w:pPr>
        <w:ind w:left="3237" w:hanging="360"/>
      </w:pPr>
      <w:rPr>
        <w:rFonts w:ascii="Symbol" w:hAnsi="Symbol" w:hint="default"/>
      </w:rPr>
    </w:lvl>
    <w:lvl w:ilvl="4" w:tplc="BB044354" w:tentative="1">
      <w:start w:val="1"/>
      <w:numFmt w:val="bullet"/>
      <w:lvlText w:val="o"/>
      <w:lvlJc w:val="left"/>
      <w:pPr>
        <w:ind w:left="3957" w:hanging="360"/>
      </w:pPr>
      <w:rPr>
        <w:rFonts w:ascii="Courier New" w:hAnsi="Courier New" w:cs="Courier New" w:hint="default"/>
      </w:rPr>
    </w:lvl>
    <w:lvl w:ilvl="5" w:tplc="596A9C92" w:tentative="1">
      <w:start w:val="1"/>
      <w:numFmt w:val="bullet"/>
      <w:lvlText w:val=""/>
      <w:lvlJc w:val="left"/>
      <w:pPr>
        <w:ind w:left="4677" w:hanging="360"/>
      </w:pPr>
      <w:rPr>
        <w:rFonts w:ascii="Wingdings" w:hAnsi="Wingdings" w:hint="default"/>
      </w:rPr>
    </w:lvl>
    <w:lvl w:ilvl="6" w:tplc="348063D4" w:tentative="1">
      <w:start w:val="1"/>
      <w:numFmt w:val="bullet"/>
      <w:lvlText w:val=""/>
      <w:lvlJc w:val="left"/>
      <w:pPr>
        <w:ind w:left="5397" w:hanging="360"/>
      </w:pPr>
      <w:rPr>
        <w:rFonts w:ascii="Symbol" w:hAnsi="Symbol" w:hint="default"/>
      </w:rPr>
    </w:lvl>
    <w:lvl w:ilvl="7" w:tplc="268ACC4E" w:tentative="1">
      <w:start w:val="1"/>
      <w:numFmt w:val="bullet"/>
      <w:lvlText w:val="o"/>
      <w:lvlJc w:val="left"/>
      <w:pPr>
        <w:ind w:left="6117" w:hanging="360"/>
      </w:pPr>
      <w:rPr>
        <w:rFonts w:ascii="Courier New" w:hAnsi="Courier New" w:cs="Courier New" w:hint="default"/>
      </w:rPr>
    </w:lvl>
    <w:lvl w:ilvl="8" w:tplc="603E8F2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134DD06">
      <w:start w:val="1"/>
      <w:numFmt w:val="bullet"/>
      <w:lvlText w:val=""/>
      <w:lvlJc w:val="left"/>
      <w:pPr>
        <w:ind w:left="1077" w:hanging="360"/>
      </w:pPr>
      <w:rPr>
        <w:rFonts w:ascii="Symbol" w:hAnsi="Symbol" w:hint="default"/>
      </w:rPr>
    </w:lvl>
    <w:lvl w:ilvl="1" w:tplc="C2108A6A" w:tentative="1">
      <w:start w:val="1"/>
      <w:numFmt w:val="bullet"/>
      <w:lvlText w:val="o"/>
      <w:lvlJc w:val="left"/>
      <w:pPr>
        <w:ind w:left="1797" w:hanging="360"/>
      </w:pPr>
      <w:rPr>
        <w:rFonts w:ascii="Courier New" w:hAnsi="Courier New" w:cs="Courier New" w:hint="default"/>
      </w:rPr>
    </w:lvl>
    <w:lvl w:ilvl="2" w:tplc="701A0E16" w:tentative="1">
      <w:start w:val="1"/>
      <w:numFmt w:val="bullet"/>
      <w:lvlText w:val=""/>
      <w:lvlJc w:val="left"/>
      <w:pPr>
        <w:ind w:left="2517" w:hanging="360"/>
      </w:pPr>
      <w:rPr>
        <w:rFonts w:ascii="Wingdings" w:hAnsi="Wingdings" w:hint="default"/>
      </w:rPr>
    </w:lvl>
    <w:lvl w:ilvl="3" w:tplc="B3066C88" w:tentative="1">
      <w:start w:val="1"/>
      <w:numFmt w:val="bullet"/>
      <w:lvlText w:val=""/>
      <w:lvlJc w:val="left"/>
      <w:pPr>
        <w:ind w:left="3237" w:hanging="360"/>
      </w:pPr>
      <w:rPr>
        <w:rFonts w:ascii="Symbol" w:hAnsi="Symbol" w:hint="default"/>
      </w:rPr>
    </w:lvl>
    <w:lvl w:ilvl="4" w:tplc="39DC000C" w:tentative="1">
      <w:start w:val="1"/>
      <w:numFmt w:val="bullet"/>
      <w:lvlText w:val="o"/>
      <w:lvlJc w:val="left"/>
      <w:pPr>
        <w:ind w:left="3957" w:hanging="360"/>
      </w:pPr>
      <w:rPr>
        <w:rFonts w:ascii="Courier New" w:hAnsi="Courier New" w:cs="Courier New" w:hint="default"/>
      </w:rPr>
    </w:lvl>
    <w:lvl w:ilvl="5" w:tplc="1B087096" w:tentative="1">
      <w:start w:val="1"/>
      <w:numFmt w:val="bullet"/>
      <w:lvlText w:val=""/>
      <w:lvlJc w:val="left"/>
      <w:pPr>
        <w:ind w:left="4677" w:hanging="360"/>
      </w:pPr>
      <w:rPr>
        <w:rFonts w:ascii="Wingdings" w:hAnsi="Wingdings" w:hint="default"/>
      </w:rPr>
    </w:lvl>
    <w:lvl w:ilvl="6" w:tplc="83DE4892" w:tentative="1">
      <w:start w:val="1"/>
      <w:numFmt w:val="bullet"/>
      <w:lvlText w:val=""/>
      <w:lvlJc w:val="left"/>
      <w:pPr>
        <w:ind w:left="5397" w:hanging="360"/>
      </w:pPr>
      <w:rPr>
        <w:rFonts w:ascii="Symbol" w:hAnsi="Symbol" w:hint="default"/>
      </w:rPr>
    </w:lvl>
    <w:lvl w:ilvl="7" w:tplc="6D828E44" w:tentative="1">
      <w:start w:val="1"/>
      <w:numFmt w:val="bullet"/>
      <w:lvlText w:val="o"/>
      <w:lvlJc w:val="left"/>
      <w:pPr>
        <w:ind w:left="6117" w:hanging="360"/>
      </w:pPr>
      <w:rPr>
        <w:rFonts w:ascii="Courier New" w:hAnsi="Courier New" w:cs="Courier New" w:hint="default"/>
      </w:rPr>
    </w:lvl>
    <w:lvl w:ilvl="8" w:tplc="4D88D6D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6C6E55C">
      <w:start w:val="1"/>
      <w:numFmt w:val="bullet"/>
      <w:lvlText w:val="–"/>
      <w:lvlJc w:val="left"/>
      <w:pPr>
        <w:tabs>
          <w:tab w:val="num" w:pos="720"/>
        </w:tabs>
        <w:ind w:left="720" w:hanging="360"/>
      </w:pPr>
      <w:rPr>
        <w:rFonts w:ascii="Times New Roman" w:hAnsi="Times New Roman" w:hint="default"/>
      </w:rPr>
    </w:lvl>
    <w:lvl w:ilvl="1" w:tplc="A82637FE">
      <w:start w:val="1"/>
      <w:numFmt w:val="bullet"/>
      <w:lvlText w:val="–"/>
      <w:lvlJc w:val="left"/>
      <w:pPr>
        <w:tabs>
          <w:tab w:val="num" w:pos="1440"/>
        </w:tabs>
        <w:ind w:left="1440" w:hanging="360"/>
      </w:pPr>
      <w:rPr>
        <w:rFonts w:ascii="Times New Roman" w:hAnsi="Times New Roman" w:hint="default"/>
      </w:rPr>
    </w:lvl>
    <w:lvl w:ilvl="2" w:tplc="6BA8ADC0" w:tentative="1">
      <w:start w:val="1"/>
      <w:numFmt w:val="bullet"/>
      <w:lvlText w:val="–"/>
      <w:lvlJc w:val="left"/>
      <w:pPr>
        <w:tabs>
          <w:tab w:val="num" w:pos="2160"/>
        </w:tabs>
        <w:ind w:left="2160" w:hanging="360"/>
      </w:pPr>
      <w:rPr>
        <w:rFonts w:ascii="Times New Roman" w:hAnsi="Times New Roman" w:hint="default"/>
      </w:rPr>
    </w:lvl>
    <w:lvl w:ilvl="3" w:tplc="333AC6B8" w:tentative="1">
      <w:start w:val="1"/>
      <w:numFmt w:val="bullet"/>
      <w:lvlText w:val="–"/>
      <w:lvlJc w:val="left"/>
      <w:pPr>
        <w:tabs>
          <w:tab w:val="num" w:pos="2880"/>
        </w:tabs>
        <w:ind w:left="2880" w:hanging="360"/>
      </w:pPr>
      <w:rPr>
        <w:rFonts w:ascii="Times New Roman" w:hAnsi="Times New Roman" w:hint="default"/>
      </w:rPr>
    </w:lvl>
    <w:lvl w:ilvl="4" w:tplc="27E8568A" w:tentative="1">
      <w:start w:val="1"/>
      <w:numFmt w:val="bullet"/>
      <w:lvlText w:val="–"/>
      <w:lvlJc w:val="left"/>
      <w:pPr>
        <w:tabs>
          <w:tab w:val="num" w:pos="3600"/>
        </w:tabs>
        <w:ind w:left="3600" w:hanging="360"/>
      </w:pPr>
      <w:rPr>
        <w:rFonts w:ascii="Times New Roman" w:hAnsi="Times New Roman" w:hint="default"/>
      </w:rPr>
    </w:lvl>
    <w:lvl w:ilvl="5" w:tplc="6C52F42C" w:tentative="1">
      <w:start w:val="1"/>
      <w:numFmt w:val="bullet"/>
      <w:lvlText w:val="–"/>
      <w:lvlJc w:val="left"/>
      <w:pPr>
        <w:tabs>
          <w:tab w:val="num" w:pos="4320"/>
        </w:tabs>
        <w:ind w:left="4320" w:hanging="360"/>
      </w:pPr>
      <w:rPr>
        <w:rFonts w:ascii="Times New Roman" w:hAnsi="Times New Roman" w:hint="default"/>
      </w:rPr>
    </w:lvl>
    <w:lvl w:ilvl="6" w:tplc="C7187086" w:tentative="1">
      <w:start w:val="1"/>
      <w:numFmt w:val="bullet"/>
      <w:lvlText w:val="–"/>
      <w:lvlJc w:val="left"/>
      <w:pPr>
        <w:tabs>
          <w:tab w:val="num" w:pos="5040"/>
        </w:tabs>
        <w:ind w:left="5040" w:hanging="360"/>
      </w:pPr>
      <w:rPr>
        <w:rFonts w:ascii="Times New Roman" w:hAnsi="Times New Roman" w:hint="default"/>
      </w:rPr>
    </w:lvl>
    <w:lvl w:ilvl="7" w:tplc="595EBF18" w:tentative="1">
      <w:start w:val="1"/>
      <w:numFmt w:val="bullet"/>
      <w:lvlText w:val="–"/>
      <w:lvlJc w:val="left"/>
      <w:pPr>
        <w:tabs>
          <w:tab w:val="num" w:pos="5760"/>
        </w:tabs>
        <w:ind w:left="5760" w:hanging="360"/>
      </w:pPr>
      <w:rPr>
        <w:rFonts w:ascii="Times New Roman" w:hAnsi="Times New Roman" w:hint="default"/>
      </w:rPr>
    </w:lvl>
    <w:lvl w:ilvl="8" w:tplc="7A048F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A46CC0C">
      <w:start w:val="1"/>
      <w:numFmt w:val="bullet"/>
      <w:lvlText w:val=""/>
      <w:lvlJc w:val="left"/>
      <w:pPr>
        <w:ind w:left="1080" w:hanging="360"/>
      </w:pPr>
      <w:rPr>
        <w:rFonts w:ascii="Symbol" w:hAnsi="Symbol" w:hint="default"/>
      </w:rPr>
    </w:lvl>
    <w:lvl w:ilvl="1" w:tplc="810664B4" w:tentative="1">
      <w:start w:val="1"/>
      <w:numFmt w:val="bullet"/>
      <w:lvlText w:val="o"/>
      <w:lvlJc w:val="left"/>
      <w:pPr>
        <w:ind w:left="1800" w:hanging="360"/>
      </w:pPr>
      <w:rPr>
        <w:rFonts w:ascii="Courier New" w:hAnsi="Courier New" w:cs="Courier New" w:hint="default"/>
      </w:rPr>
    </w:lvl>
    <w:lvl w:ilvl="2" w:tplc="B6763EDC" w:tentative="1">
      <w:start w:val="1"/>
      <w:numFmt w:val="bullet"/>
      <w:lvlText w:val=""/>
      <w:lvlJc w:val="left"/>
      <w:pPr>
        <w:ind w:left="2520" w:hanging="360"/>
      </w:pPr>
      <w:rPr>
        <w:rFonts w:ascii="Wingdings" w:hAnsi="Wingdings" w:hint="default"/>
      </w:rPr>
    </w:lvl>
    <w:lvl w:ilvl="3" w:tplc="C6FAF776" w:tentative="1">
      <w:start w:val="1"/>
      <w:numFmt w:val="bullet"/>
      <w:lvlText w:val=""/>
      <w:lvlJc w:val="left"/>
      <w:pPr>
        <w:ind w:left="3240" w:hanging="360"/>
      </w:pPr>
      <w:rPr>
        <w:rFonts w:ascii="Symbol" w:hAnsi="Symbol" w:hint="default"/>
      </w:rPr>
    </w:lvl>
    <w:lvl w:ilvl="4" w:tplc="0AB86E8A" w:tentative="1">
      <w:start w:val="1"/>
      <w:numFmt w:val="bullet"/>
      <w:lvlText w:val="o"/>
      <w:lvlJc w:val="left"/>
      <w:pPr>
        <w:ind w:left="3960" w:hanging="360"/>
      </w:pPr>
      <w:rPr>
        <w:rFonts w:ascii="Courier New" w:hAnsi="Courier New" w:cs="Courier New" w:hint="default"/>
      </w:rPr>
    </w:lvl>
    <w:lvl w:ilvl="5" w:tplc="462A4D7E" w:tentative="1">
      <w:start w:val="1"/>
      <w:numFmt w:val="bullet"/>
      <w:lvlText w:val=""/>
      <w:lvlJc w:val="left"/>
      <w:pPr>
        <w:ind w:left="4680" w:hanging="360"/>
      </w:pPr>
      <w:rPr>
        <w:rFonts w:ascii="Wingdings" w:hAnsi="Wingdings" w:hint="default"/>
      </w:rPr>
    </w:lvl>
    <w:lvl w:ilvl="6" w:tplc="36D87E9A" w:tentative="1">
      <w:start w:val="1"/>
      <w:numFmt w:val="bullet"/>
      <w:lvlText w:val=""/>
      <w:lvlJc w:val="left"/>
      <w:pPr>
        <w:ind w:left="5400" w:hanging="360"/>
      </w:pPr>
      <w:rPr>
        <w:rFonts w:ascii="Symbol" w:hAnsi="Symbol" w:hint="default"/>
      </w:rPr>
    </w:lvl>
    <w:lvl w:ilvl="7" w:tplc="582C1AC6" w:tentative="1">
      <w:start w:val="1"/>
      <w:numFmt w:val="bullet"/>
      <w:lvlText w:val="o"/>
      <w:lvlJc w:val="left"/>
      <w:pPr>
        <w:ind w:left="6120" w:hanging="360"/>
      </w:pPr>
      <w:rPr>
        <w:rFonts w:ascii="Courier New" w:hAnsi="Courier New" w:cs="Courier New" w:hint="default"/>
      </w:rPr>
    </w:lvl>
    <w:lvl w:ilvl="8" w:tplc="7616C46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F841094">
      <w:start w:val="1"/>
      <w:numFmt w:val="bullet"/>
      <w:lvlText w:val=""/>
      <w:lvlJc w:val="left"/>
      <w:pPr>
        <w:tabs>
          <w:tab w:val="num" w:pos="360"/>
        </w:tabs>
        <w:ind w:left="360" w:hanging="360"/>
      </w:pPr>
      <w:rPr>
        <w:rFonts w:ascii="Symbol" w:hAnsi="Symbol" w:hint="default"/>
      </w:rPr>
    </w:lvl>
    <w:lvl w:ilvl="1" w:tplc="3FD081D8" w:tentative="1">
      <w:start w:val="1"/>
      <w:numFmt w:val="bullet"/>
      <w:lvlText w:val="o"/>
      <w:lvlJc w:val="left"/>
      <w:pPr>
        <w:tabs>
          <w:tab w:val="num" w:pos="1080"/>
        </w:tabs>
        <w:ind w:left="1080" w:hanging="360"/>
      </w:pPr>
      <w:rPr>
        <w:rFonts w:ascii="Courier New" w:hAnsi="Courier New" w:cs="Courier New" w:hint="default"/>
      </w:rPr>
    </w:lvl>
    <w:lvl w:ilvl="2" w:tplc="CCD6AA12" w:tentative="1">
      <w:start w:val="1"/>
      <w:numFmt w:val="bullet"/>
      <w:lvlText w:val=""/>
      <w:lvlJc w:val="left"/>
      <w:pPr>
        <w:tabs>
          <w:tab w:val="num" w:pos="1800"/>
        </w:tabs>
        <w:ind w:left="1800" w:hanging="360"/>
      </w:pPr>
      <w:rPr>
        <w:rFonts w:ascii="Wingdings" w:hAnsi="Wingdings" w:hint="default"/>
      </w:rPr>
    </w:lvl>
    <w:lvl w:ilvl="3" w:tplc="E0C6CBF8" w:tentative="1">
      <w:start w:val="1"/>
      <w:numFmt w:val="bullet"/>
      <w:lvlText w:val=""/>
      <w:lvlJc w:val="left"/>
      <w:pPr>
        <w:tabs>
          <w:tab w:val="num" w:pos="2520"/>
        </w:tabs>
        <w:ind w:left="2520" w:hanging="360"/>
      </w:pPr>
      <w:rPr>
        <w:rFonts w:ascii="Symbol" w:hAnsi="Symbol" w:hint="default"/>
      </w:rPr>
    </w:lvl>
    <w:lvl w:ilvl="4" w:tplc="990A89F6" w:tentative="1">
      <w:start w:val="1"/>
      <w:numFmt w:val="bullet"/>
      <w:lvlText w:val="o"/>
      <w:lvlJc w:val="left"/>
      <w:pPr>
        <w:tabs>
          <w:tab w:val="num" w:pos="3240"/>
        </w:tabs>
        <w:ind w:left="3240" w:hanging="360"/>
      </w:pPr>
      <w:rPr>
        <w:rFonts w:ascii="Courier New" w:hAnsi="Courier New" w:cs="Courier New" w:hint="default"/>
      </w:rPr>
    </w:lvl>
    <w:lvl w:ilvl="5" w:tplc="04023288" w:tentative="1">
      <w:start w:val="1"/>
      <w:numFmt w:val="bullet"/>
      <w:lvlText w:val=""/>
      <w:lvlJc w:val="left"/>
      <w:pPr>
        <w:tabs>
          <w:tab w:val="num" w:pos="3960"/>
        </w:tabs>
        <w:ind w:left="3960" w:hanging="360"/>
      </w:pPr>
      <w:rPr>
        <w:rFonts w:ascii="Wingdings" w:hAnsi="Wingdings" w:hint="default"/>
      </w:rPr>
    </w:lvl>
    <w:lvl w:ilvl="6" w:tplc="11E6E41A" w:tentative="1">
      <w:start w:val="1"/>
      <w:numFmt w:val="bullet"/>
      <w:lvlText w:val=""/>
      <w:lvlJc w:val="left"/>
      <w:pPr>
        <w:tabs>
          <w:tab w:val="num" w:pos="4680"/>
        </w:tabs>
        <w:ind w:left="4680" w:hanging="360"/>
      </w:pPr>
      <w:rPr>
        <w:rFonts w:ascii="Symbol" w:hAnsi="Symbol" w:hint="default"/>
      </w:rPr>
    </w:lvl>
    <w:lvl w:ilvl="7" w:tplc="627E0254" w:tentative="1">
      <w:start w:val="1"/>
      <w:numFmt w:val="bullet"/>
      <w:lvlText w:val="o"/>
      <w:lvlJc w:val="left"/>
      <w:pPr>
        <w:tabs>
          <w:tab w:val="num" w:pos="5400"/>
        </w:tabs>
        <w:ind w:left="5400" w:hanging="360"/>
      </w:pPr>
      <w:rPr>
        <w:rFonts w:ascii="Courier New" w:hAnsi="Courier New" w:cs="Courier New" w:hint="default"/>
      </w:rPr>
    </w:lvl>
    <w:lvl w:ilvl="8" w:tplc="B554C81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BB6AD62">
      <w:start w:val="5"/>
      <w:numFmt w:val="bullet"/>
      <w:lvlText w:val="-"/>
      <w:lvlJc w:val="left"/>
      <w:pPr>
        <w:ind w:left="717" w:hanging="360"/>
      </w:pPr>
      <w:rPr>
        <w:rFonts w:ascii="Calibri" w:eastAsia="Calibri" w:hAnsi="Calibri" w:cs="Times New Roman" w:hint="default"/>
      </w:rPr>
    </w:lvl>
    <w:lvl w:ilvl="1" w:tplc="FA461A9E" w:tentative="1">
      <w:start w:val="1"/>
      <w:numFmt w:val="bullet"/>
      <w:lvlText w:val="o"/>
      <w:lvlJc w:val="left"/>
      <w:pPr>
        <w:ind w:left="1437" w:hanging="360"/>
      </w:pPr>
      <w:rPr>
        <w:rFonts w:ascii="Courier New" w:hAnsi="Courier New" w:cs="Courier New" w:hint="default"/>
      </w:rPr>
    </w:lvl>
    <w:lvl w:ilvl="2" w:tplc="92788464" w:tentative="1">
      <w:start w:val="1"/>
      <w:numFmt w:val="bullet"/>
      <w:lvlText w:val=""/>
      <w:lvlJc w:val="left"/>
      <w:pPr>
        <w:ind w:left="2157" w:hanging="360"/>
      </w:pPr>
      <w:rPr>
        <w:rFonts w:ascii="Wingdings" w:hAnsi="Wingdings" w:hint="default"/>
      </w:rPr>
    </w:lvl>
    <w:lvl w:ilvl="3" w:tplc="8AEE2FDE" w:tentative="1">
      <w:start w:val="1"/>
      <w:numFmt w:val="bullet"/>
      <w:lvlText w:val=""/>
      <w:lvlJc w:val="left"/>
      <w:pPr>
        <w:ind w:left="2877" w:hanging="360"/>
      </w:pPr>
      <w:rPr>
        <w:rFonts w:ascii="Symbol" w:hAnsi="Symbol" w:hint="default"/>
      </w:rPr>
    </w:lvl>
    <w:lvl w:ilvl="4" w:tplc="E5322FFA" w:tentative="1">
      <w:start w:val="1"/>
      <w:numFmt w:val="bullet"/>
      <w:lvlText w:val="o"/>
      <w:lvlJc w:val="left"/>
      <w:pPr>
        <w:ind w:left="3597" w:hanging="360"/>
      </w:pPr>
      <w:rPr>
        <w:rFonts w:ascii="Courier New" w:hAnsi="Courier New" w:cs="Courier New" w:hint="default"/>
      </w:rPr>
    </w:lvl>
    <w:lvl w:ilvl="5" w:tplc="DC0A0E1C" w:tentative="1">
      <w:start w:val="1"/>
      <w:numFmt w:val="bullet"/>
      <w:lvlText w:val=""/>
      <w:lvlJc w:val="left"/>
      <w:pPr>
        <w:ind w:left="4317" w:hanging="360"/>
      </w:pPr>
      <w:rPr>
        <w:rFonts w:ascii="Wingdings" w:hAnsi="Wingdings" w:hint="default"/>
      </w:rPr>
    </w:lvl>
    <w:lvl w:ilvl="6" w:tplc="96A6C8CE" w:tentative="1">
      <w:start w:val="1"/>
      <w:numFmt w:val="bullet"/>
      <w:lvlText w:val=""/>
      <w:lvlJc w:val="left"/>
      <w:pPr>
        <w:ind w:left="5037" w:hanging="360"/>
      </w:pPr>
      <w:rPr>
        <w:rFonts w:ascii="Symbol" w:hAnsi="Symbol" w:hint="default"/>
      </w:rPr>
    </w:lvl>
    <w:lvl w:ilvl="7" w:tplc="FC828E6E" w:tentative="1">
      <w:start w:val="1"/>
      <w:numFmt w:val="bullet"/>
      <w:lvlText w:val="o"/>
      <w:lvlJc w:val="left"/>
      <w:pPr>
        <w:ind w:left="5757" w:hanging="360"/>
      </w:pPr>
      <w:rPr>
        <w:rFonts w:ascii="Courier New" w:hAnsi="Courier New" w:cs="Courier New" w:hint="default"/>
      </w:rPr>
    </w:lvl>
    <w:lvl w:ilvl="8" w:tplc="77347EB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05A2F90">
      <w:start w:val="1"/>
      <w:numFmt w:val="bullet"/>
      <w:lvlText w:val=""/>
      <w:lvlJc w:val="left"/>
      <w:pPr>
        <w:tabs>
          <w:tab w:val="num" w:pos="360"/>
        </w:tabs>
        <w:ind w:left="360" w:hanging="360"/>
      </w:pPr>
      <w:rPr>
        <w:rFonts w:ascii="Symbol" w:hAnsi="Symbol" w:hint="default"/>
      </w:rPr>
    </w:lvl>
    <w:lvl w:ilvl="1" w:tplc="132A9482" w:tentative="1">
      <w:start w:val="1"/>
      <w:numFmt w:val="bullet"/>
      <w:lvlText w:val="o"/>
      <w:lvlJc w:val="left"/>
      <w:pPr>
        <w:tabs>
          <w:tab w:val="num" w:pos="1080"/>
        </w:tabs>
        <w:ind w:left="1080" w:hanging="360"/>
      </w:pPr>
      <w:rPr>
        <w:rFonts w:ascii="Courier New" w:hAnsi="Courier New" w:cs="Courier New" w:hint="default"/>
      </w:rPr>
    </w:lvl>
    <w:lvl w:ilvl="2" w:tplc="C3B8F63C" w:tentative="1">
      <w:start w:val="1"/>
      <w:numFmt w:val="bullet"/>
      <w:lvlText w:val=""/>
      <w:lvlJc w:val="left"/>
      <w:pPr>
        <w:tabs>
          <w:tab w:val="num" w:pos="1800"/>
        </w:tabs>
        <w:ind w:left="1800" w:hanging="360"/>
      </w:pPr>
      <w:rPr>
        <w:rFonts w:ascii="Wingdings" w:hAnsi="Wingdings" w:hint="default"/>
      </w:rPr>
    </w:lvl>
    <w:lvl w:ilvl="3" w:tplc="E144B082" w:tentative="1">
      <w:start w:val="1"/>
      <w:numFmt w:val="bullet"/>
      <w:lvlText w:val=""/>
      <w:lvlJc w:val="left"/>
      <w:pPr>
        <w:tabs>
          <w:tab w:val="num" w:pos="2520"/>
        </w:tabs>
        <w:ind w:left="2520" w:hanging="360"/>
      </w:pPr>
      <w:rPr>
        <w:rFonts w:ascii="Symbol" w:hAnsi="Symbol" w:hint="default"/>
      </w:rPr>
    </w:lvl>
    <w:lvl w:ilvl="4" w:tplc="DF94C99A" w:tentative="1">
      <w:start w:val="1"/>
      <w:numFmt w:val="bullet"/>
      <w:lvlText w:val="o"/>
      <w:lvlJc w:val="left"/>
      <w:pPr>
        <w:tabs>
          <w:tab w:val="num" w:pos="3240"/>
        </w:tabs>
        <w:ind w:left="3240" w:hanging="360"/>
      </w:pPr>
      <w:rPr>
        <w:rFonts w:ascii="Courier New" w:hAnsi="Courier New" w:cs="Courier New" w:hint="default"/>
      </w:rPr>
    </w:lvl>
    <w:lvl w:ilvl="5" w:tplc="BB4AA93A" w:tentative="1">
      <w:start w:val="1"/>
      <w:numFmt w:val="bullet"/>
      <w:lvlText w:val=""/>
      <w:lvlJc w:val="left"/>
      <w:pPr>
        <w:tabs>
          <w:tab w:val="num" w:pos="3960"/>
        </w:tabs>
        <w:ind w:left="3960" w:hanging="360"/>
      </w:pPr>
      <w:rPr>
        <w:rFonts w:ascii="Wingdings" w:hAnsi="Wingdings" w:hint="default"/>
      </w:rPr>
    </w:lvl>
    <w:lvl w:ilvl="6" w:tplc="9822F4A6" w:tentative="1">
      <w:start w:val="1"/>
      <w:numFmt w:val="bullet"/>
      <w:lvlText w:val=""/>
      <w:lvlJc w:val="left"/>
      <w:pPr>
        <w:tabs>
          <w:tab w:val="num" w:pos="4680"/>
        </w:tabs>
        <w:ind w:left="4680" w:hanging="360"/>
      </w:pPr>
      <w:rPr>
        <w:rFonts w:ascii="Symbol" w:hAnsi="Symbol" w:hint="default"/>
      </w:rPr>
    </w:lvl>
    <w:lvl w:ilvl="7" w:tplc="2FE4A82C" w:tentative="1">
      <w:start w:val="1"/>
      <w:numFmt w:val="bullet"/>
      <w:lvlText w:val="o"/>
      <w:lvlJc w:val="left"/>
      <w:pPr>
        <w:tabs>
          <w:tab w:val="num" w:pos="5400"/>
        </w:tabs>
        <w:ind w:left="5400" w:hanging="360"/>
      </w:pPr>
      <w:rPr>
        <w:rFonts w:ascii="Courier New" w:hAnsi="Courier New" w:cs="Courier New" w:hint="default"/>
      </w:rPr>
    </w:lvl>
    <w:lvl w:ilvl="8" w:tplc="1CB0FEF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29"/>
    <w:rsid w:val="00075129"/>
    <w:rsid w:val="00097B4D"/>
    <w:rsid w:val="001560DF"/>
    <w:rsid w:val="0019153A"/>
    <w:rsid w:val="00653117"/>
    <w:rsid w:val="00684D21"/>
    <w:rsid w:val="00BF3B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97B4D"/>
    <w:pPr>
      <w:keepNext/>
      <w:keepLines/>
      <w:spacing w:before="200" w:after="0"/>
      <w:ind w:left="0"/>
      <w:outlineLvl w:val="3"/>
    </w:pPr>
    <w:rPr>
      <w:rFonts w:asciiTheme="majorHAnsi" w:eastAsiaTheme="majorEastAsia" w:hAnsiTheme="majorHAnsi" w:cstheme="majorBidi"/>
      <w:b/>
      <w:bCs/>
      <w:color w:val="1F497D" w:themeColor="text2"/>
      <w:sz w:val="28"/>
    </w:rPr>
  </w:style>
  <w:style w:type="paragraph" w:styleId="Heading5">
    <w:name w:val="heading 5"/>
    <w:aliases w:val="Criterion"/>
    <w:basedOn w:val="Normal"/>
    <w:next w:val="Normal"/>
    <w:link w:val="Heading5Char"/>
    <w:uiPriority w:val="9"/>
    <w:semiHidden/>
    <w:unhideWhenUsed/>
    <w:qFormat/>
    <w:rsid w:val="00BF3B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97B4D"/>
    <w:rPr>
      <w:rFonts w:asciiTheme="majorHAnsi" w:eastAsiaTheme="majorEastAsia" w:hAnsiTheme="majorHAnsi" w:cstheme="majorBidi"/>
      <w:b/>
      <w:b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F3B4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F3B4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F3B4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F3B4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F3B4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F3B4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F3B4C"/>
    <w:rPr>
      <w:rFonts w:eastAsiaTheme="minorHAnsi" w:cstheme="minorBidi"/>
      <w:lang w:eastAsia="en-US"/>
    </w:rPr>
  </w:style>
  <w:style w:type="paragraph" w:styleId="BodyText">
    <w:name w:val="Body Text"/>
    <w:basedOn w:val="Normal"/>
    <w:link w:val="BodyTextChar"/>
    <w:uiPriority w:val="99"/>
    <w:unhideWhenUsed/>
    <w:rsid w:val="00BF3B4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F3B4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F3B4C"/>
    <w:rPr>
      <w:b/>
      <w:bCs/>
    </w:rPr>
  </w:style>
  <w:style w:type="character" w:customStyle="1" w:styleId="CommentSubjectChar">
    <w:name w:val="Comment Subject Char"/>
    <w:basedOn w:val="CommentTextChar"/>
    <w:link w:val="CommentSubject"/>
    <w:uiPriority w:val="99"/>
    <w:rsid w:val="00BF3B4C"/>
    <w:rPr>
      <w:rFonts w:eastAsiaTheme="minorHAnsi" w:cstheme="minorBidi"/>
      <w:b/>
      <w:bCs/>
      <w:lang w:eastAsia="en-US"/>
    </w:rPr>
  </w:style>
  <w:style w:type="paragraph" w:styleId="BalloonText">
    <w:name w:val="Balloon Text"/>
    <w:basedOn w:val="Normal"/>
    <w:link w:val="BalloonTextChar"/>
    <w:uiPriority w:val="99"/>
    <w:unhideWhenUsed/>
    <w:rsid w:val="00BF3B4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F3B4C"/>
    <w:rPr>
      <w:rFonts w:ascii="Tahoma" w:eastAsiaTheme="minorHAnsi" w:hAnsi="Tahoma" w:cs="Tahoma"/>
      <w:sz w:val="16"/>
      <w:szCs w:val="16"/>
      <w:lang w:eastAsia="en-US"/>
    </w:rPr>
  </w:style>
  <w:style w:type="paragraph" w:customStyle="1" w:styleId="OutcomeDescription">
    <w:name w:val="Outcome Description"/>
    <w:basedOn w:val="Normal"/>
    <w:qFormat/>
    <w:rsid w:val="00BF3B4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F3B4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97B4D"/>
    <w:pPr>
      <w:keepNext/>
      <w:keepLines/>
      <w:spacing w:before="200" w:after="0"/>
      <w:ind w:left="0"/>
      <w:outlineLvl w:val="3"/>
    </w:pPr>
    <w:rPr>
      <w:rFonts w:asciiTheme="majorHAnsi" w:eastAsiaTheme="majorEastAsia" w:hAnsiTheme="majorHAnsi" w:cstheme="majorBidi"/>
      <w:b/>
      <w:bCs/>
      <w:color w:val="1F497D" w:themeColor="text2"/>
      <w:sz w:val="28"/>
    </w:rPr>
  </w:style>
  <w:style w:type="paragraph" w:styleId="Heading5">
    <w:name w:val="heading 5"/>
    <w:aliases w:val="Criterion"/>
    <w:basedOn w:val="Normal"/>
    <w:next w:val="Normal"/>
    <w:link w:val="Heading5Char"/>
    <w:uiPriority w:val="9"/>
    <w:semiHidden/>
    <w:unhideWhenUsed/>
    <w:qFormat/>
    <w:rsid w:val="00BF3B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97B4D"/>
    <w:rPr>
      <w:rFonts w:asciiTheme="majorHAnsi" w:eastAsiaTheme="majorEastAsia" w:hAnsiTheme="majorHAnsi" w:cstheme="majorBidi"/>
      <w:b/>
      <w:b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F3B4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F3B4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F3B4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F3B4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F3B4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F3B4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F3B4C"/>
    <w:rPr>
      <w:rFonts w:eastAsiaTheme="minorHAnsi" w:cstheme="minorBidi"/>
      <w:lang w:eastAsia="en-US"/>
    </w:rPr>
  </w:style>
  <w:style w:type="paragraph" w:styleId="BodyText">
    <w:name w:val="Body Text"/>
    <w:basedOn w:val="Normal"/>
    <w:link w:val="BodyTextChar"/>
    <w:uiPriority w:val="99"/>
    <w:unhideWhenUsed/>
    <w:rsid w:val="00BF3B4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F3B4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F3B4C"/>
    <w:rPr>
      <w:b/>
      <w:bCs/>
    </w:rPr>
  </w:style>
  <w:style w:type="character" w:customStyle="1" w:styleId="CommentSubjectChar">
    <w:name w:val="Comment Subject Char"/>
    <w:basedOn w:val="CommentTextChar"/>
    <w:link w:val="CommentSubject"/>
    <w:uiPriority w:val="99"/>
    <w:rsid w:val="00BF3B4C"/>
    <w:rPr>
      <w:rFonts w:eastAsiaTheme="minorHAnsi" w:cstheme="minorBidi"/>
      <w:b/>
      <w:bCs/>
      <w:lang w:eastAsia="en-US"/>
    </w:rPr>
  </w:style>
  <w:style w:type="paragraph" w:styleId="BalloonText">
    <w:name w:val="Balloon Text"/>
    <w:basedOn w:val="Normal"/>
    <w:link w:val="BalloonTextChar"/>
    <w:uiPriority w:val="99"/>
    <w:unhideWhenUsed/>
    <w:rsid w:val="00BF3B4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F3B4C"/>
    <w:rPr>
      <w:rFonts w:ascii="Tahoma" w:eastAsiaTheme="minorHAnsi" w:hAnsi="Tahoma" w:cs="Tahoma"/>
      <w:sz w:val="16"/>
      <w:szCs w:val="16"/>
      <w:lang w:eastAsia="en-US"/>
    </w:rPr>
  </w:style>
  <w:style w:type="paragraph" w:customStyle="1" w:styleId="OutcomeDescription">
    <w:name w:val="Outcome Description"/>
    <w:basedOn w:val="Normal"/>
    <w:qFormat/>
    <w:rsid w:val="00BF3B4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F3B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712C-D630-495C-8976-4A62B38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17950</Words>
  <Characters>102320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2015-01-21T21:26:00Z</dcterms:created>
  <dcterms:modified xsi:type="dcterms:W3CDTF">2015-02-03T01:31:00Z</dcterms:modified>
</cp:coreProperties>
</file>