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E1158" w:rsidP="00854F70">
      <w:pPr>
        <w:pStyle w:val="Heading1"/>
      </w:pPr>
      <w:bookmarkStart w:id="0" w:name="PRMS_RIName"/>
      <w:proofErr w:type="spellStart"/>
      <w:r w:rsidRPr="00854F70">
        <w:t>Bupa</w:t>
      </w:r>
      <w:proofErr w:type="spellEnd"/>
      <w:r w:rsidRPr="00854F70">
        <w:t xml:space="preserve"> Care Services NZ Limited - Cornwall Park Hospital</w:t>
      </w:r>
      <w:bookmarkEnd w:id="0"/>
    </w:p>
    <w:p w:rsidR="001237E0" w:rsidRPr="00854F70" w:rsidRDefault="00FE1158" w:rsidP="00FF41C5">
      <w:pPr>
        <w:pStyle w:val="Heading2"/>
      </w:pPr>
      <w:r w:rsidRPr="00854F70">
        <w:t xml:space="preserve">Current Status: </w:t>
      </w:r>
      <w:bookmarkStart w:id="1" w:name="AuditStartDate"/>
      <w:r w:rsidRPr="00854F70">
        <w:t>29 October 2013</w:t>
      </w:r>
      <w:bookmarkEnd w:id="1"/>
    </w:p>
    <w:p w:rsidR="001237E0" w:rsidRPr="005661ED" w:rsidRDefault="00FE115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E1158" w:rsidP="00FF41C5">
      <w:pPr>
        <w:pStyle w:val="Heading2"/>
      </w:pPr>
      <w:r w:rsidRPr="005A5CEB">
        <w:t>General overview</w:t>
      </w:r>
    </w:p>
    <w:p w:rsidR="00FE1158" w:rsidRDefault="00FE1158" w:rsidP="005A5CEB">
      <w:pPr>
        <w:spacing w:before="240" w:after="0" w:line="276" w:lineRule="auto"/>
        <w:ind w:left="0"/>
        <w:rPr>
          <w:sz w:val="24"/>
        </w:rPr>
      </w:pPr>
      <w:bookmarkStart w:id="3" w:name="GeneralOverview"/>
      <w:r w:rsidRPr="005A5CEB">
        <w:rPr>
          <w:sz w:val="24"/>
        </w:rPr>
        <w:t xml:space="preserve">Cornwall Park </w:t>
      </w:r>
      <w:r>
        <w:rPr>
          <w:sz w:val="24"/>
        </w:rPr>
        <w:t xml:space="preserve">Hospital </w:t>
      </w:r>
      <w:r w:rsidRPr="005A5CEB">
        <w:rPr>
          <w:sz w:val="24"/>
        </w:rPr>
        <w:t xml:space="preserve">is part of </w:t>
      </w:r>
      <w:proofErr w:type="spellStart"/>
      <w:r w:rsidRPr="005A5CEB">
        <w:rPr>
          <w:sz w:val="24"/>
        </w:rPr>
        <w:t>Bupa</w:t>
      </w:r>
      <w:proofErr w:type="spellEnd"/>
      <w:r>
        <w:rPr>
          <w:sz w:val="24"/>
        </w:rPr>
        <w:t xml:space="preserve"> Care Services NZ Limited.</w:t>
      </w:r>
      <w:r w:rsidRPr="005A5CEB">
        <w:rPr>
          <w:sz w:val="24"/>
        </w:rPr>
        <w:t xml:space="preserve"> The service provides hospital (psychogeriatric) level care for up to 39 residents.</w:t>
      </w:r>
      <w:r>
        <w:rPr>
          <w:sz w:val="24"/>
        </w:rPr>
        <w:t xml:space="preserve"> </w:t>
      </w:r>
      <w:r w:rsidRPr="005A5CEB">
        <w:rPr>
          <w:sz w:val="24"/>
        </w:rPr>
        <w:t>On the day of audit there were 39 residents.</w:t>
      </w:r>
      <w:r>
        <w:rPr>
          <w:sz w:val="24"/>
        </w:rPr>
        <w:t xml:space="preserve"> </w:t>
      </w:r>
    </w:p>
    <w:p w:rsidR="00FE1158" w:rsidRDefault="00FE1158" w:rsidP="005A5CEB">
      <w:pPr>
        <w:spacing w:before="240" w:after="0" w:line="276" w:lineRule="auto"/>
        <w:ind w:left="0"/>
        <w:rPr>
          <w:sz w:val="24"/>
        </w:rPr>
      </w:pPr>
      <w:r w:rsidRPr="005A5CEB">
        <w:rPr>
          <w:sz w:val="24"/>
        </w:rPr>
        <w:t>Cornwall Park is currently being managed by an interim manager (registered nurse), experienced in aged care management.</w:t>
      </w:r>
      <w:r>
        <w:rPr>
          <w:sz w:val="24"/>
        </w:rPr>
        <w:t xml:space="preserve"> </w:t>
      </w:r>
      <w:r w:rsidRPr="005A5CEB">
        <w:rPr>
          <w:sz w:val="24"/>
        </w:rPr>
        <w:t xml:space="preserve">She is also supported by a clinical manager and </w:t>
      </w:r>
      <w:proofErr w:type="spellStart"/>
      <w:r w:rsidRPr="005A5CEB">
        <w:rPr>
          <w:sz w:val="24"/>
        </w:rPr>
        <w:t>Bupa</w:t>
      </w:r>
      <w:proofErr w:type="spellEnd"/>
      <w:r w:rsidRPr="005A5CEB">
        <w:rPr>
          <w:sz w:val="24"/>
        </w:rPr>
        <w:t xml:space="preserve"> regional manager.</w:t>
      </w:r>
      <w:r>
        <w:rPr>
          <w:sz w:val="24"/>
        </w:rPr>
        <w:t xml:space="preserve"> </w:t>
      </w:r>
      <w:r w:rsidRPr="005A5CEB">
        <w:rPr>
          <w:sz w:val="24"/>
        </w:rPr>
        <w:t>A comprehensive orientation and in-service training programme that provides staff with appropriate knowledge and skills to deliver care and support is in place.</w:t>
      </w:r>
      <w:r>
        <w:rPr>
          <w:sz w:val="24"/>
        </w:rPr>
        <w:t xml:space="preserve"> </w:t>
      </w:r>
      <w:r w:rsidRPr="005A5CEB">
        <w:rPr>
          <w:sz w:val="24"/>
        </w:rPr>
        <w:t xml:space="preserve">Staff turnover remains low. </w:t>
      </w:r>
    </w:p>
    <w:p w:rsidR="00FE1158" w:rsidRDefault="00FE1158" w:rsidP="005A5CEB">
      <w:pPr>
        <w:spacing w:before="240" w:after="0" w:line="276" w:lineRule="auto"/>
        <w:ind w:left="0"/>
        <w:rPr>
          <w:sz w:val="24"/>
        </w:rPr>
      </w:pPr>
      <w:r w:rsidRPr="005A5CEB">
        <w:rPr>
          <w:sz w:val="24"/>
        </w:rPr>
        <w:t>Family members interviewed stated that they are involved in planning their family members care.</w:t>
      </w:r>
    </w:p>
    <w:p w:rsidR="00582C77" w:rsidRPr="005A5CEB" w:rsidRDefault="00FE1158" w:rsidP="005A5CEB">
      <w:pPr>
        <w:spacing w:before="240" w:after="0" w:line="276" w:lineRule="auto"/>
        <w:ind w:left="0"/>
        <w:rPr>
          <w:sz w:val="24"/>
        </w:rPr>
      </w:pPr>
      <w:r w:rsidRPr="005A5CEB">
        <w:rPr>
          <w:sz w:val="24"/>
        </w:rPr>
        <w:t>The previous shortfall identified at the previous audit around dementia training has been addressed.</w:t>
      </w:r>
      <w:r>
        <w:rPr>
          <w:sz w:val="24"/>
        </w:rPr>
        <w:t xml:space="preserve"> </w:t>
      </w:r>
      <w:r w:rsidRPr="005A5CEB">
        <w:rPr>
          <w:sz w:val="24"/>
        </w:rPr>
        <w:t>This surveillance audit identified improvements required around aspects of meeting minutes,</w:t>
      </w:r>
      <w:r>
        <w:rPr>
          <w:sz w:val="24"/>
        </w:rPr>
        <w:t xml:space="preserve"> the</w:t>
      </w:r>
      <w:r w:rsidRPr="005A5CEB">
        <w:rPr>
          <w:sz w:val="24"/>
        </w:rPr>
        <w:t xml:space="preserve"> short term care plan template and medication documentation.</w:t>
      </w:r>
      <w:bookmarkEnd w:id="3"/>
    </w:p>
    <w:p w:rsidR="00BA195E" w:rsidRPr="005A5CEB" w:rsidRDefault="00FE1158" w:rsidP="00FF41C5">
      <w:pPr>
        <w:pStyle w:val="Heading2"/>
      </w:pPr>
      <w:r w:rsidRPr="005A5CEB">
        <w:t xml:space="preserve">Audit Summary </w:t>
      </w:r>
      <w:r>
        <w:t>as at</w:t>
      </w:r>
      <w:r w:rsidRPr="005A5CEB">
        <w:t xml:space="preserve"> </w:t>
      </w:r>
      <w:bookmarkStart w:id="4" w:name="AuditStartDate1"/>
      <w:r w:rsidRPr="005A5CEB">
        <w:t>29 October 2013</w:t>
      </w:r>
      <w:bookmarkEnd w:id="4"/>
    </w:p>
    <w:p w:rsidR="00BA195E" w:rsidRPr="005A5CEB" w:rsidRDefault="00FE1158" w:rsidP="005A5CEB">
      <w:pPr>
        <w:spacing w:before="240" w:after="0" w:line="276" w:lineRule="auto"/>
        <w:ind w:left="0"/>
        <w:rPr>
          <w:sz w:val="24"/>
        </w:rPr>
      </w:pPr>
      <w:r w:rsidRPr="005A5CEB">
        <w:rPr>
          <w:sz w:val="24"/>
        </w:rPr>
        <w:t>Standards have been assessed and summarised below:</w:t>
      </w:r>
    </w:p>
    <w:p w:rsidR="00BA195E" w:rsidRPr="00854F70" w:rsidRDefault="00FE115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D6B12" w:rsidTr="008633A8">
        <w:trPr>
          <w:cantSplit/>
          <w:tblHeader/>
        </w:trPr>
        <w:tc>
          <w:tcPr>
            <w:tcW w:w="1260" w:type="dxa"/>
            <w:tcBorders>
              <w:bottom w:val="single" w:sz="4" w:space="0" w:color="000000"/>
            </w:tcBorders>
            <w:vAlign w:val="center"/>
          </w:tcPr>
          <w:p w:rsidR="00BA195E" w:rsidRPr="008F484E" w:rsidRDefault="00FE115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FE115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FE1158" w:rsidP="008F484E">
            <w:pPr>
              <w:spacing w:before="60"/>
              <w:ind w:left="0"/>
              <w:rPr>
                <w:b/>
                <w:sz w:val="24"/>
                <w:szCs w:val="24"/>
              </w:rPr>
            </w:pPr>
            <w:r w:rsidRPr="008F484E">
              <w:rPr>
                <w:b/>
                <w:sz w:val="24"/>
                <w:szCs w:val="24"/>
              </w:rPr>
              <w:t>Definition</w:t>
            </w:r>
          </w:p>
        </w:tc>
      </w:tr>
      <w:tr w:rsidR="003D6B12" w:rsidTr="008633A8">
        <w:trPr>
          <w:cantSplit/>
          <w:trHeight w:val="1134"/>
        </w:trPr>
        <w:tc>
          <w:tcPr>
            <w:tcW w:w="1260" w:type="dxa"/>
            <w:tcBorders>
              <w:bottom w:val="single" w:sz="4" w:space="0" w:color="000000"/>
            </w:tcBorders>
            <w:shd w:val="clear" w:color="0066FF" w:fill="0000FF"/>
            <w:vAlign w:val="center"/>
          </w:tcPr>
          <w:p w:rsidR="00103A98" w:rsidRPr="008F484E" w:rsidRDefault="00C01E0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E115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FE1158" w:rsidP="008F484E">
            <w:pPr>
              <w:spacing w:before="60"/>
              <w:ind w:left="50"/>
              <w:rPr>
                <w:sz w:val="24"/>
                <w:szCs w:val="24"/>
              </w:rPr>
            </w:pPr>
            <w:r w:rsidRPr="008F484E">
              <w:rPr>
                <w:sz w:val="24"/>
                <w:szCs w:val="24"/>
              </w:rPr>
              <w:t>All standards applicable to this service fully attained with some standards exceeded</w:t>
            </w:r>
          </w:p>
        </w:tc>
      </w:tr>
      <w:tr w:rsidR="003D6B12" w:rsidTr="008633A8">
        <w:trPr>
          <w:cantSplit/>
          <w:trHeight w:val="1134"/>
        </w:trPr>
        <w:tc>
          <w:tcPr>
            <w:tcW w:w="1260" w:type="dxa"/>
            <w:tcBorders>
              <w:bottom w:val="single" w:sz="4" w:space="0" w:color="000000"/>
            </w:tcBorders>
            <w:shd w:val="clear" w:color="33CC33" w:fill="00FF00"/>
            <w:vAlign w:val="center"/>
          </w:tcPr>
          <w:p w:rsidR="00103A98" w:rsidRPr="008F484E" w:rsidRDefault="00C01E0A" w:rsidP="008F484E">
            <w:pPr>
              <w:spacing w:before="60"/>
              <w:ind w:left="0"/>
              <w:rPr>
                <w:sz w:val="24"/>
                <w:szCs w:val="24"/>
              </w:rPr>
            </w:pPr>
          </w:p>
        </w:tc>
        <w:tc>
          <w:tcPr>
            <w:tcW w:w="3780" w:type="dxa"/>
            <w:shd w:val="clear" w:color="auto" w:fill="auto"/>
            <w:vAlign w:val="center"/>
          </w:tcPr>
          <w:p w:rsidR="00103A98" w:rsidRPr="008F484E" w:rsidRDefault="00FE115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FE1158" w:rsidP="008F484E">
            <w:pPr>
              <w:spacing w:before="60"/>
              <w:ind w:left="50"/>
              <w:rPr>
                <w:sz w:val="24"/>
                <w:szCs w:val="24"/>
              </w:rPr>
            </w:pPr>
            <w:r w:rsidRPr="008F484E">
              <w:rPr>
                <w:sz w:val="24"/>
                <w:szCs w:val="24"/>
              </w:rPr>
              <w:t xml:space="preserve">Standards applicable to this service fully attained </w:t>
            </w:r>
          </w:p>
        </w:tc>
      </w:tr>
      <w:tr w:rsidR="003D6B12" w:rsidTr="008633A8">
        <w:trPr>
          <w:cantSplit/>
          <w:trHeight w:val="1134"/>
        </w:trPr>
        <w:tc>
          <w:tcPr>
            <w:tcW w:w="1260" w:type="dxa"/>
            <w:tcBorders>
              <w:bottom w:val="single" w:sz="4" w:space="0" w:color="000000"/>
            </w:tcBorders>
            <w:shd w:val="clear" w:color="auto" w:fill="FFFF00"/>
            <w:vAlign w:val="center"/>
          </w:tcPr>
          <w:p w:rsidR="00103A98" w:rsidRPr="008F484E" w:rsidRDefault="00C01E0A" w:rsidP="008F484E">
            <w:pPr>
              <w:spacing w:before="60"/>
              <w:ind w:left="0"/>
              <w:rPr>
                <w:sz w:val="24"/>
                <w:szCs w:val="24"/>
              </w:rPr>
            </w:pPr>
          </w:p>
        </w:tc>
        <w:tc>
          <w:tcPr>
            <w:tcW w:w="3780" w:type="dxa"/>
            <w:shd w:val="clear" w:color="auto" w:fill="auto"/>
            <w:vAlign w:val="center"/>
          </w:tcPr>
          <w:p w:rsidR="00103A98" w:rsidRPr="008F484E" w:rsidRDefault="00FE115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FE1158" w:rsidP="008F484E">
            <w:pPr>
              <w:spacing w:before="60"/>
              <w:ind w:left="50"/>
              <w:rPr>
                <w:sz w:val="24"/>
                <w:szCs w:val="24"/>
              </w:rPr>
            </w:pPr>
            <w:r w:rsidRPr="008F484E">
              <w:rPr>
                <w:sz w:val="24"/>
                <w:szCs w:val="24"/>
              </w:rPr>
              <w:t>Some standards applicable to this service partially attained and of low risk</w:t>
            </w:r>
          </w:p>
        </w:tc>
      </w:tr>
      <w:tr w:rsidR="003D6B12" w:rsidTr="008633A8">
        <w:trPr>
          <w:cantSplit/>
          <w:trHeight w:val="1134"/>
        </w:trPr>
        <w:tc>
          <w:tcPr>
            <w:tcW w:w="1260" w:type="dxa"/>
            <w:tcBorders>
              <w:bottom w:val="single" w:sz="4" w:space="0" w:color="000000"/>
            </w:tcBorders>
            <w:shd w:val="clear" w:color="auto" w:fill="FFC800"/>
            <w:vAlign w:val="center"/>
          </w:tcPr>
          <w:p w:rsidR="00103A98" w:rsidRPr="008F484E" w:rsidRDefault="00C01E0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E115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FE115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D6B12" w:rsidTr="004B2721">
        <w:trPr>
          <w:cantSplit/>
          <w:trHeight w:val="1134"/>
        </w:trPr>
        <w:tc>
          <w:tcPr>
            <w:tcW w:w="1260" w:type="dxa"/>
            <w:shd w:val="clear" w:color="auto" w:fill="FF0000"/>
            <w:vAlign w:val="center"/>
          </w:tcPr>
          <w:p w:rsidR="00103A98" w:rsidRPr="008F484E" w:rsidRDefault="00C01E0A" w:rsidP="008F484E">
            <w:pPr>
              <w:spacing w:before="60"/>
              <w:ind w:left="0"/>
              <w:rPr>
                <w:sz w:val="24"/>
                <w:szCs w:val="24"/>
              </w:rPr>
            </w:pPr>
          </w:p>
        </w:tc>
        <w:tc>
          <w:tcPr>
            <w:tcW w:w="3780" w:type="dxa"/>
            <w:shd w:val="clear" w:color="auto" w:fill="auto"/>
            <w:vAlign w:val="center"/>
          </w:tcPr>
          <w:p w:rsidR="00103A98" w:rsidRPr="008F484E" w:rsidRDefault="00FE115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FE115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FE1158" w:rsidP="00FF41C5">
      <w:pPr>
        <w:pStyle w:val="Heading3"/>
      </w:pPr>
      <w:r w:rsidRPr="00FF41C5">
        <w:t xml:space="preserve">Consumer Rights as at </w:t>
      </w:r>
      <w:bookmarkStart w:id="5" w:name="AuditStartDate2"/>
      <w:r w:rsidRPr="00FF41C5">
        <w:t>29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6B12" w:rsidTr="00F62C56">
        <w:trPr>
          <w:cantSplit/>
        </w:trPr>
        <w:tc>
          <w:tcPr>
            <w:tcW w:w="5529" w:type="dxa"/>
          </w:tcPr>
          <w:p w:rsidR="004B2721" w:rsidRPr="00CC002C" w:rsidRDefault="00FE115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01E0A" w:rsidP="008F484E">
            <w:pPr>
              <w:spacing w:after="0"/>
              <w:ind w:left="0"/>
              <w:rPr>
                <w:rFonts w:cs="Arial"/>
                <w:b/>
                <w:szCs w:val="24"/>
              </w:rPr>
            </w:pPr>
          </w:p>
        </w:tc>
        <w:tc>
          <w:tcPr>
            <w:tcW w:w="2330" w:type="dxa"/>
            <w:shd w:val="clear" w:color="auto" w:fill="FFFFFF"/>
          </w:tcPr>
          <w:p w:rsidR="004B2721" w:rsidRPr="00CC002C" w:rsidRDefault="00FE1158" w:rsidP="008F484E">
            <w:pPr>
              <w:spacing w:after="0"/>
              <w:ind w:left="0"/>
              <w:rPr>
                <w:rFonts w:cs="Arial"/>
                <w:b/>
                <w:szCs w:val="24"/>
              </w:rPr>
            </w:pPr>
            <w:r>
              <w:t>Standards applicable to this service fully attained.</w:t>
            </w:r>
          </w:p>
        </w:tc>
      </w:tr>
    </w:tbl>
    <w:p w:rsidR="00FF41C5" w:rsidRPr="00FF41C5" w:rsidRDefault="00FE1158" w:rsidP="00FF41C5">
      <w:pPr>
        <w:pStyle w:val="Heading3"/>
      </w:pPr>
      <w:r w:rsidRPr="00FF41C5">
        <w:t>Organisational Management</w:t>
      </w:r>
      <w:r>
        <w:t xml:space="preserve"> as at </w:t>
      </w:r>
      <w:bookmarkStart w:id="6" w:name="AuditStartDate3"/>
      <w:r w:rsidRPr="00FF41C5">
        <w:t>29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6B12" w:rsidTr="00F62C56">
        <w:trPr>
          <w:cantSplit/>
        </w:trPr>
        <w:tc>
          <w:tcPr>
            <w:tcW w:w="5529" w:type="dxa"/>
          </w:tcPr>
          <w:p w:rsidR="004D2CA9" w:rsidRPr="00CC002C" w:rsidRDefault="00FE115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C01E0A" w:rsidP="004D2CA9">
            <w:pPr>
              <w:spacing w:after="0"/>
              <w:ind w:left="0"/>
              <w:rPr>
                <w:rFonts w:cs="Arial"/>
                <w:b/>
                <w:szCs w:val="24"/>
              </w:rPr>
            </w:pPr>
          </w:p>
        </w:tc>
        <w:tc>
          <w:tcPr>
            <w:tcW w:w="2330" w:type="dxa"/>
            <w:shd w:val="clear" w:color="auto" w:fill="FFFFFF"/>
          </w:tcPr>
          <w:p w:rsidR="004D2CA9" w:rsidRPr="00CC002C" w:rsidRDefault="00FE1158" w:rsidP="004D2CA9">
            <w:pPr>
              <w:spacing w:after="0"/>
              <w:ind w:left="0"/>
              <w:rPr>
                <w:rFonts w:cs="Arial"/>
                <w:b/>
                <w:szCs w:val="24"/>
              </w:rPr>
            </w:pPr>
            <w:r>
              <w:t>Some standards applicable to this service partially attained and of low risk.</w:t>
            </w:r>
          </w:p>
        </w:tc>
      </w:tr>
    </w:tbl>
    <w:p w:rsidR="00FF41C5" w:rsidRPr="00FF41C5" w:rsidRDefault="00FE1158" w:rsidP="00FF41C5">
      <w:pPr>
        <w:pStyle w:val="Heading3"/>
      </w:pPr>
      <w:r w:rsidRPr="00CC002C">
        <w:lastRenderedPageBreak/>
        <w:t>Continuum of Service Delivery</w:t>
      </w:r>
      <w:r>
        <w:t xml:space="preserve"> as at </w:t>
      </w:r>
      <w:bookmarkStart w:id="7" w:name="AuditStartDate4"/>
      <w:r w:rsidRPr="00FF41C5">
        <w:t>29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6B12" w:rsidTr="00F62C56">
        <w:trPr>
          <w:cantSplit/>
        </w:trPr>
        <w:tc>
          <w:tcPr>
            <w:tcW w:w="5529" w:type="dxa"/>
          </w:tcPr>
          <w:p w:rsidR="004D2CA9" w:rsidRPr="00CC002C" w:rsidRDefault="00FE115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01E0A" w:rsidP="004D2CA9">
            <w:pPr>
              <w:spacing w:after="0"/>
              <w:ind w:left="0"/>
              <w:rPr>
                <w:rFonts w:cs="Arial"/>
                <w:b/>
                <w:szCs w:val="24"/>
              </w:rPr>
            </w:pPr>
          </w:p>
        </w:tc>
        <w:tc>
          <w:tcPr>
            <w:tcW w:w="2330" w:type="dxa"/>
            <w:shd w:val="clear" w:color="auto" w:fill="FFFFFF"/>
          </w:tcPr>
          <w:p w:rsidR="004D2CA9" w:rsidRPr="00CC002C" w:rsidRDefault="00FE1158" w:rsidP="004D2CA9">
            <w:pPr>
              <w:spacing w:after="0"/>
              <w:ind w:left="0"/>
              <w:rPr>
                <w:rFonts w:cs="Arial"/>
                <w:b/>
                <w:szCs w:val="24"/>
              </w:rPr>
            </w:pPr>
            <w:r>
              <w:t>Some standards applicable to this service partially attained and of medium or high risk and/or unattained and of low risk.</w:t>
            </w:r>
          </w:p>
        </w:tc>
      </w:tr>
    </w:tbl>
    <w:p w:rsidR="00FF41C5" w:rsidRDefault="00FE1158" w:rsidP="00FF41C5">
      <w:pPr>
        <w:pStyle w:val="Heading3"/>
      </w:pPr>
      <w:r w:rsidRPr="00CC002C">
        <w:t>Safe and Appropriate Environment</w:t>
      </w:r>
      <w:r w:rsidRPr="00FF41C5">
        <w:t xml:space="preserve"> </w:t>
      </w:r>
      <w:r>
        <w:t xml:space="preserve">as at </w:t>
      </w:r>
      <w:bookmarkStart w:id="8" w:name="AuditStartDate5"/>
      <w:r>
        <w:t>29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6B12" w:rsidTr="00F62C56">
        <w:trPr>
          <w:cantSplit/>
        </w:trPr>
        <w:tc>
          <w:tcPr>
            <w:tcW w:w="5529" w:type="dxa"/>
          </w:tcPr>
          <w:p w:rsidR="004D2CA9" w:rsidRPr="00CC002C" w:rsidRDefault="00FE115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01E0A" w:rsidP="004D2CA9">
            <w:pPr>
              <w:spacing w:after="0"/>
              <w:ind w:left="0"/>
              <w:rPr>
                <w:rFonts w:cs="Arial"/>
                <w:b/>
                <w:szCs w:val="24"/>
              </w:rPr>
            </w:pPr>
          </w:p>
        </w:tc>
        <w:tc>
          <w:tcPr>
            <w:tcW w:w="2330" w:type="dxa"/>
            <w:shd w:val="clear" w:color="auto" w:fill="FFFFFF"/>
          </w:tcPr>
          <w:p w:rsidR="004D2CA9" w:rsidRPr="00CC002C" w:rsidRDefault="00FE1158" w:rsidP="004D2CA9">
            <w:pPr>
              <w:spacing w:after="0"/>
              <w:ind w:left="0"/>
              <w:rPr>
                <w:rFonts w:cs="Arial"/>
                <w:b/>
                <w:szCs w:val="24"/>
              </w:rPr>
            </w:pPr>
            <w:r>
              <w:t>Standards applicable to this service fully attained.</w:t>
            </w:r>
          </w:p>
        </w:tc>
      </w:tr>
    </w:tbl>
    <w:p w:rsidR="00FF41C5" w:rsidRDefault="00FE1158" w:rsidP="00FF41C5">
      <w:pPr>
        <w:pStyle w:val="Heading3"/>
      </w:pPr>
      <w:r w:rsidRPr="00CC002C">
        <w:t>Restraint Minimisation and Safe Practice</w:t>
      </w:r>
      <w:r w:rsidRPr="00FF41C5">
        <w:t xml:space="preserve"> as at </w:t>
      </w:r>
      <w:bookmarkStart w:id="9" w:name="AuditStartDate6"/>
      <w:r>
        <w:t>29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6B12" w:rsidTr="00F62C56">
        <w:trPr>
          <w:cantSplit/>
        </w:trPr>
        <w:tc>
          <w:tcPr>
            <w:tcW w:w="5529" w:type="dxa"/>
          </w:tcPr>
          <w:p w:rsidR="004D2CA9" w:rsidRPr="00CC002C" w:rsidRDefault="00FE115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01E0A" w:rsidP="004D2CA9">
            <w:pPr>
              <w:spacing w:after="0"/>
              <w:ind w:left="0"/>
              <w:rPr>
                <w:rFonts w:cs="Arial"/>
                <w:b/>
                <w:szCs w:val="24"/>
              </w:rPr>
            </w:pPr>
          </w:p>
        </w:tc>
        <w:tc>
          <w:tcPr>
            <w:tcW w:w="2330" w:type="dxa"/>
            <w:shd w:val="clear" w:color="auto" w:fill="FFFFFF"/>
          </w:tcPr>
          <w:p w:rsidR="004D2CA9" w:rsidRPr="00CC002C" w:rsidRDefault="00FE1158" w:rsidP="004D2CA9">
            <w:pPr>
              <w:spacing w:after="0"/>
              <w:ind w:left="0"/>
              <w:rPr>
                <w:rFonts w:cs="Arial"/>
                <w:b/>
                <w:szCs w:val="24"/>
              </w:rPr>
            </w:pPr>
            <w:r>
              <w:t>Standards applicable to this service fully attained.</w:t>
            </w:r>
          </w:p>
        </w:tc>
      </w:tr>
    </w:tbl>
    <w:p w:rsidR="00FF41C5" w:rsidRPr="00CC002C" w:rsidRDefault="00FE1158" w:rsidP="00FF41C5">
      <w:pPr>
        <w:pStyle w:val="Heading3"/>
      </w:pPr>
      <w:r w:rsidRPr="00CC002C">
        <w:t>Infection Prevention and Control</w:t>
      </w:r>
      <w:r w:rsidRPr="00FF41C5">
        <w:t xml:space="preserve"> as at </w:t>
      </w:r>
      <w:bookmarkStart w:id="10" w:name="AuditStartDate7"/>
      <w:r w:rsidRPr="00CC002C">
        <w:t>29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D6B12" w:rsidTr="00F62C56">
        <w:trPr>
          <w:cantSplit/>
        </w:trPr>
        <w:tc>
          <w:tcPr>
            <w:tcW w:w="5529" w:type="dxa"/>
          </w:tcPr>
          <w:p w:rsidR="004D2CA9" w:rsidRPr="00CC002C" w:rsidRDefault="00FE115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01E0A" w:rsidP="004D2CA9">
            <w:pPr>
              <w:spacing w:after="0"/>
              <w:ind w:left="0"/>
              <w:rPr>
                <w:rFonts w:cs="Arial"/>
                <w:b/>
                <w:szCs w:val="24"/>
              </w:rPr>
            </w:pPr>
          </w:p>
        </w:tc>
        <w:tc>
          <w:tcPr>
            <w:tcW w:w="2330" w:type="dxa"/>
            <w:shd w:val="clear" w:color="auto" w:fill="FFFFFF"/>
          </w:tcPr>
          <w:p w:rsidR="004D2CA9" w:rsidRPr="00CC002C" w:rsidRDefault="00FE1158" w:rsidP="004D2CA9">
            <w:pPr>
              <w:spacing w:after="0"/>
              <w:ind w:left="0"/>
              <w:rPr>
                <w:rFonts w:cs="Arial"/>
                <w:b/>
                <w:szCs w:val="24"/>
              </w:rPr>
            </w:pPr>
            <w:r>
              <w:t>Standards applicable to this service fully attained.</w:t>
            </w:r>
          </w:p>
        </w:tc>
      </w:tr>
    </w:tbl>
    <w:p w:rsidR="007B5AAD" w:rsidRDefault="007B5AAD" w:rsidP="00FE1158">
      <w:pPr>
        <w:pStyle w:val="Heading2"/>
        <w:rPr>
          <w:sz w:val="24"/>
        </w:rPr>
      </w:pPr>
    </w:p>
    <w:p w:rsidR="00C01E0A" w:rsidRDefault="00C01E0A" w:rsidP="007B5AAD">
      <w:pPr>
        <w:sectPr w:rsidR="00C01E0A" w:rsidSect="00C01E0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B5AAD" w:rsidRDefault="007B5AAD" w:rsidP="00C01E0A">
      <w:pPr>
        <w:pStyle w:val="Heading1"/>
      </w:pPr>
      <w:r>
        <w:t>HealthCERT Aged Residential Care Audit Report (version 3.9)</w:t>
      </w:r>
    </w:p>
    <w:p w:rsidR="007B5AAD" w:rsidRDefault="007B5AAD" w:rsidP="00C01E0A">
      <w:pPr>
        <w:pStyle w:val="Heading2"/>
        <w:rPr>
          <w:b/>
          <w:bCs/>
        </w:rPr>
      </w:pPr>
      <w:r>
        <w:rPr>
          <w:b/>
          <w:bCs/>
        </w:rPr>
        <w:t>Introduction</w:t>
      </w:r>
    </w:p>
    <w:p w:rsidR="007B5AAD" w:rsidRDefault="007B5AAD" w:rsidP="00C01E0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B5AAD" w:rsidRDefault="007B5AAD" w:rsidP="00C01E0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B5AAD" w:rsidRDefault="007B5AAD" w:rsidP="00C01E0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B5AAD" w:rsidRDefault="007B5AAD" w:rsidP="00C01E0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B5AAD" w:rsidTr="007B5AAD">
        <w:tc>
          <w:tcPr>
            <w:tcW w:w="365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4"/>
              </w:rPr>
            </w:pPr>
            <w:proofErr w:type="spellStart"/>
            <w:r>
              <w:t>Bupa</w:t>
            </w:r>
            <w:proofErr w:type="spellEnd"/>
            <w:r>
              <w:t xml:space="preserve"> Care NZ Ltd</w:t>
            </w:r>
          </w:p>
        </w:tc>
      </w:tr>
      <w:tr w:rsidR="007B5AAD" w:rsidTr="007B5AAD">
        <w:tc>
          <w:tcPr>
            <w:tcW w:w="365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4"/>
              </w:rPr>
            </w:pPr>
            <w:r>
              <w:t>Cornwall Park Hospital</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B5AAD" w:rsidTr="007B5AAD">
        <w:tc>
          <w:tcPr>
            <w:tcW w:w="365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4"/>
                <w:szCs w:val="24"/>
              </w:rPr>
            </w:pPr>
            <w:r>
              <w:t>Health &amp; Disability Auditing NZ</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7B5AAD" w:rsidTr="007B5AAD">
        <w:tc>
          <w:tcPr>
            <w:tcW w:w="365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4"/>
                <w:szCs w:val="24"/>
              </w:rPr>
            </w:pPr>
            <w:r>
              <w:t>Surveillance</w:t>
            </w:r>
          </w:p>
        </w:tc>
      </w:tr>
      <w:tr w:rsidR="007B5AAD" w:rsidTr="007B5AAD">
        <w:tc>
          <w:tcPr>
            <w:tcW w:w="365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4"/>
              </w:rPr>
            </w:pPr>
            <w:r>
              <w:t>Cornwall Park Hospital</w:t>
            </w:r>
          </w:p>
        </w:tc>
      </w:tr>
      <w:tr w:rsidR="007B5AAD" w:rsidTr="007B5AAD">
        <w:tc>
          <w:tcPr>
            <w:tcW w:w="365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4"/>
              </w:rPr>
            </w:pPr>
            <w:r>
              <w:t>Psychogeriatric</w:t>
            </w:r>
          </w:p>
        </w:tc>
      </w:tr>
      <w:tr w:rsidR="007B5AAD" w:rsidTr="007B5AAD">
        <w:tc>
          <w:tcPr>
            <w:tcW w:w="365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7B5AAD" w:rsidRDefault="007B5AAD" w:rsidP="00C01E0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B5AAD" w:rsidRDefault="007B5AAD" w:rsidP="00C01E0A">
            <w:pPr>
              <w:spacing w:before="60"/>
              <w:ind w:left="0"/>
              <w:rPr>
                <w:sz w:val="24"/>
                <w:szCs w:val="24"/>
              </w:rPr>
            </w:pPr>
            <w:r>
              <w:t>29 October 2013</w:t>
            </w:r>
          </w:p>
        </w:tc>
        <w:tc>
          <w:tcPr>
            <w:tcW w:w="1417" w:type="dxa"/>
            <w:tcBorders>
              <w:top w:val="single" w:sz="4" w:space="0" w:color="auto"/>
              <w:left w:val="nil"/>
              <w:bottom w:val="single" w:sz="4" w:space="0" w:color="auto"/>
              <w:right w:val="nil"/>
            </w:tcBorders>
            <w:hideMark/>
          </w:tcPr>
          <w:p w:rsidR="007B5AAD" w:rsidRDefault="007B5AAD" w:rsidP="00C01E0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B5AAD" w:rsidRDefault="007B5AAD" w:rsidP="00C01E0A">
            <w:pPr>
              <w:spacing w:before="60"/>
              <w:ind w:left="0"/>
              <w:rPr>
                <w:sz w:val="24"/>
                <w:szCs w:val="24"/>
              </w:rPr>
            </w:pPr>
            <w:r>
              <w:t>29 October 2013</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4"/>
              </w:rPr>
            </w:pPr>
            <w:r>
              <w:rPr>
                <w:b/>
              </w:rPr>
              <w:t>Proposed changes to current services (if any):</w:t>
            </w:r>
          </w:p>
        </w:tc>
      </w:tr>
      <w:tr w:rsidR="007B5AAD" w:rsidTr="007B5AAD">
        <w:tc>
          <w:tcPr>
            <w:tcW w:w="15559" w:type="dxa"/>
            <w:tcBorders>
              <w:top w:val="single" w:sz="4" w:space="0" w:color="auto"/>
              <w:left w:val="single" w:sz="4" w:space="0" w:color="auto"/>
              <w:bottom w:val="single" w:sz="4" w:space="0" w:color="auto"/>
              <w:right w:val="single" w:sz="4" w:space="0" w:color="auto"/>
            </w:tcBorders>
          </w:tcPr>
          <w:p w:rsidR="007B5AAD" w:rsidRDefault="007B5AAD" w:rsidP="00C01E0A">
            <w:pPr>
              <w:tabs>
                <w:tab w:val="left" w:pos="3885"/>
              </w:tabs>
              <w:spacing w:before="60"/>
              <w:ind w:left="0"/>
              <w:rPr>
                <w:sz w:val="24"/>
                <w:szCs w:val="24"/>
              </w:rPr>
            </w:pP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B5AAD" w:rsidTr="007B5AAD">
        <w:tc>
          <w:tcPr>
            <w:tcW w:w="1074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b/>
                <w:sz w:val="24"/>
                <w:szCs w:val="20"/>
              </w:rPr>
            </w:pPr>
            <w:r>
              <w:rPr>
                <w:szCs w:val="20"/>
              </w:rPr>
              <w:t>39</w:t>
            </w:r>
          </w:p>
        </w:tc>
      </w:tr>
    </w:tbl>
    <w:p w:rsidR="007B5AAD" w:rsidRDefault="007B5AAD" w:rsidP="00C01E0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B5AAD" w:rsidTr="007B5AAD">
        <w:trPr>
          <w:cantSplit/>
        </w:trPr>
        <w:tc>
          <w:tcPr>
            <w:tcW w:w="2235" w:type="dxa"/>
            <w:tcBorders>
              <w:top w:val="single" w:sz="4" w:space="0" w:color="auto"/>
              <w:left w:val="single" w:sz="4" w:space="0" w:color="auto"/>
              <w:bottom w:val="single" w:sz="4" w:space="0" w:color="auto"/>
              <w:right w:val="single" w:sz="4" w:space="0" w:color="auto"/>
            </w:tcBorders>
            <w:hideMark/>
          </w:tcPr>
          <w:p w:rsidR="007B5AAD" w:rsidRDefault="007B5AAD" w:rsidP="00C01E0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B5AAD" w:rsidRDefault="007B5AAD" w:rsidP="00C01E0A">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rFonts w:cs="Arial"/>
                <w:sz w:val="20"/>
                <w:szCs w:val="20"/>
              </w:rPr>
            </w:pPr>
            <w:r>
              <w:rPr>
                <w:rFonts w:cs="Arial"/>
                <w:sz w:val="20"/>
                <w:szCs w:val="20"/>
              </w:rPr>
              <w:t>3</w:t>
            </w:r>
          </w:p>
        </w:tc>
      </w:tr>
      <w:tr w:rsidR="007B5AAD" w:rsidTr="007B5AAD">
        <w:trPr>
          <w:cantSplit/>
        </w:trPr>
        <w:tc>
          <w:tcPr>
            <w:tcW w:w="2235"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rFonts w:cs="Arial"/>
                <w:sz w:val="20"/>
                <w:szCs w:val="20"/>
              </w:rPr>
            </w:pPr>
            <w:r>
              <w:rPr>
                <w:rFonts w:cs="Arial"/>
                <w:sz w:val="20"/>
                <w:szCs w:val="20"/>
              </w:rPr>
              <w:t>3</w:t>
            </w:r>
          </w:p>
        </w:tc>
      </w:tr>
      <w:tr w:rsidR="007B5AAD" w:rsidTr="007B5AAD">
        <w:trPr>
          <w:cantSplit/>
        </w:trPr>
        <w:tc>
          <w:tcPr>
            <w:tcW w:w="2235"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B5AAD" w:rsidRDefault="007B5AAD" w:rsidP="00C01E0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B5AAD" w:rsidRDefault="007B5AAD" w:rsidP="00C01E0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B5AAD" w:rsidRDefault="007B5AAD" w:rsidP="00C01E0A">
            <w:pPr>
              <w:keepNext/>
              <w:spacing w:before="60"/>
              <w:ind w:left="0"/>
              <w:jc w:val="center"/>
              <w:rPr>
                <w:rFonts w:cs="Arial"/>
                <w:sz w:val="20"/>
                <w:szCs w:val="20"/>
              </w:rPr>
            </w:pPr>
          </w:p>
        </w:tc>
      </w:tr>
      <w:tr w:rsidR="007B5AAD" w:rsidTr="007B5AAD">
        <w:trPr>
          <w:cantSplit/>
        </w:trPr>
        <w:tc>
          <w:tcPr>
            <w:tcW w:w="2235"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B5AAD" w:rsidRDefault="007B5AAD" w:rsidP="00C01E0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B5AAD" w:rsidRDefault="007B5AAD" w:rsidP="00C01E0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B5AAD" w:rsidRDefault="007B5AAD" w:rsidP="00C01E0A">
            <w:pPr>
              <w:keepNext/>
              <w:spacing w:before="60"/>
              <w:ind w:left="0"/>
              <w:jc w:val="center"/>
              <w:rPr>
                <w:rFonts w:cs="Arial"/>
                <w:sz w:val="20"/>
                <w:szCs w:val="20"/>
              </w:rPr>
            </w:pPr>
          </w:p>
        </w:tc>
      </w:tr>
      <w:tr w:rsidR="007B5AAD" w:rsidTr="007B5AAD">
        <w:trPr>
          <w:cantSplit/>
        </w:trPr>
        <w:tc>
          <w:tcPr>
            <w:tcW w:w="223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B5AAD" w:rsidRDefault="007B5AAD" w:rsidP="00C01E0A">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7B5AAD" w:rsidRDefault="007B5AAD" w:rsidP="00C01E0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B5AAD" w:rsidRDefault="007B5AAD" w:rsidP="00C01E0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rFonts w:cs="Arial"/>
                <w:sz w:val="20"/>
                <w:szCs w:val="20"/>
              </w:rPr>
            </w:pPr>
            <w:r>
              <w:rPr>
                <w:rFonts w:cs="Arial"/>
                <w:sz w:val="20"/>
                <w:szCs w:val="20"/>
              </w:rPr>
              <w:t>1</w:t>
            </w:r>
          </w:p>
        </w:tc>
      </w:tr>
    </w:tbl>
    <w:p w:rsidR="007B5AAD" w:rsidRDefault="007B5AAD" w:rsidP="00C01E0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B5AAD" w:rsidTr="007B5AAD">
        <w:tc>
          <w:tcPr>
            <w:tcW w:w="351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7</w:t>
            </w:r>
          </w:p>
        </w:tc>
        <w:tc>
          <w:tcPr>
            <w:tcW w:w="345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21</w:t>
            </w:r>
          </w:p>
        </w:tc>
      </w:tr>
    </w:tbl>
    <w:p w:rsidR="007B5AAD" w:rsidRDefault="007B5AAD" w:rsidP="00C01E0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B5AAD" w:rsidTr="007B5AAD">
        <w:tc>
          <w:tcPr>
            <w:tcW w:w="351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7B5AAD" w:rsidRDefault="007B5AAD" w:rsidP="00C01E0A">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3</w:t>
            </w:r>
          </w:p>
        </w:tc>
      </w:tr>
      <w:tr w:rsidR="007B5AAD" w:rsidTr="007B5AAD">
        <w:tc>
          <w:tcPr>
            <w:tcW w:w="351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3</w:t>
            </w:r>
          </w:p>
        </w:tc>
      </w:tr>
      <w:tr w:rsidR="007B5AAD" w:rsidTr="007B5AAD">
        <w:tc>
          <w:tcPr>
            <w:tcW w:w="351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sz w:val="20"/>
                <w:szCs w:val="20"/>
                <w:lang w:eastAsia="en-NZ"/>
              </w:rPr>
            </w:pPr>
            <w:r>
              <w:rPr>
                <w:sz w:val="20"/>
                <w:szCs w:val="20"/>
                <w:lang w:eastAsia="en-NZ"/>
              </w:rPr>
              <w:t>3</w:t>
            </w:r>
          </w:p>
        </w:tc>
      </w:tr>
      <w:tr w:rsidR="007B5AAD" w:rsidTr="007B5AAD">
        <w:tc>
          <w:tcPr>
            <w:tcW w:w="351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7B5AAD" w:rsidRDefault="007B5AAD" w:rsidP="00C01E0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B5AAD" w:rsidRDefault="007B5AAD" w:rsidP="00C01E0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0"/>
                <w:szCs w:val="20"/>
                <w:lang w:eastAsia="en-NZ"/>
              </w:rPr>
            </w:pPr>
            <w:r>
              <w:rPr>
                <w:sz w:val="20"/>
                <w:szCs w:val="20"/>
                <w:lang w:eastAsia="en-NZ"/>
              </w:rPr>
              <w:t>1</w:t>
            </w:r>
          </w:p>
        </w:tc>
      </w:tr>
    </w:tbl>
    <w:p w:rsidR="007B5AAD" w:rsidRDefault="007B5AAD" w:rsidP="00C01E0A">
      <w:pPr>
        <w:pStyle w:val="Heading2"/>
        <w:pageBreakBefore/>
        <w:rPr>
          <w:b/>
          <w:bCs/>
          <w:szCs w:val="32"/>
          <w:lang w:eastAsia="en-US"/>
        </w:rPr>
      </w:pPr>
      <w:r>
        <w:rPr>
          <w:b/>
          <w:bCs/>
        </w:rPr>
        <w:lastRenderedPageBreak/>
        <w:t>Declaration</w:t>
      </w:r>
    </w:p>
    <w:p w:rsidR="007B5AAD" w:rsidRDefault="007B5AAD" w:rsidP="00C01E0A">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7B5AAD" w:rsidRDefault="007B5AAD" w:rsidP="00C01E0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B5AAD" w:rsidTr="007B5AAD">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r w:rsidR="007B5AAD" w:rsidTr="007B5AAD">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r w:rsidR="007B5AAD" w:rsidTr="007B5AAD">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r w:rsidR="007B5AAD" w:rsidTr="007B5AAD">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r w:rsidR="007B5AAD" w:rsidTr="007B5AAD">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r w:rsidR="007B5AAD" w:rsidTr="007B5AAD">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r w:rsidR="007B5AAD" w:rsidTr="007B5AAD">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r w:rsidR="007B5AAD" w:rsidTr="007B5AAD">
        <w:trPr>
          <w:trHeight w:val="60"/>
        </w:trPr>
        <w:tc>
          <w:tcPr>
            <w:tcW w:w="675"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rPr>
            </w:pPr>
            <w:r>
              <w:rPr>
                <w:szCs w:val="20"/>
              </w:rPr>
              <w:t>Yes</w:t>
            </w:r>
          </w:p>
        </w:tc>
      </w:tr>
    </w:tbl>
    <w:p w:rsidR="007B5AAD" w:rsidRDefault="007B5AAD" w:rsidP="00C01E0A">
      <w:pPr>
        <w:spacing w:before="240" w:after="0"/>
        <w:ind w:left="0"/>
        <w:rPr>
          <w:rFonts w:cstheme="minorBidi"/>
          <w:szCs w:val="20"/>
        </w:rPr>
      </w:pPr>
      <w:r>
        <w:rPr>
          <w:szCs w:val="20"/>
        </w:rPr>
        <w:t>Dated Thursday, 21 November 2013</w:t>
      </w:r>
    </w:p>
    <w:p w:rsidR="007B5AAD" w:rsidRDefault="007B5AAD" w:rsidP="00C01E0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0"/>
              </w:rPr>
            </w:pPr>
            <w:r>
              <w:rPr>
                <w:b/>
                <w:szCs w:val="20"/>
              </w:rPr>
              <w:t>General Overview</w:t>
            </w:r>
          </w:p>
        </w:tc>
      </w:tr>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after="120"/>
              <w:ind w:left="0"/>
              <w:rPr>
                <w:sz w:val="24"/>
                <w:szCs w:val="20"/>
              </w:rPr>
            </w:pPr>
            <w:r>
              <w:rPr>
                <w:szCs w:val="20"/>
              </w:rPr>
              <w:t xml:space="preserve">Cornwall Park is part of the </w:t>
            </w:r>
            <w:proofErr w:type="spellStart"/>
            <w:r>
              <w:rPr>
                <w:szCs w:val="20"/>
              </w:rPr>
              <w:t>Bupa</w:t>
            </w:r>
            <w:proofErr w:type="spellEnd"/>
            <w:r>
              <w:rPr>
                <w:szCs w:val="20"/>
              </w:rPr>
              <w:t xml:space="preserve"> group.  The service provides hospital (psychogeriatric) level care for up to 39 residents.  On the day of audit there were 39 residents.  </w:t>
            </w:r>
            <w:r>
              <w:rPr>
                <w:szCs w:val="20"/>
              </w:rPr>
              <w:br/>
              <w:t xml:space="preserve">Cornwall Park is currently being managed by an interim manager (registered nurse), experienced in aged care management.  She is also supported by a clinical manager and </w:t>
            </w:r>
            <w:proofErr w:type="spellStart"/>
            <w:r>
              <w:rPr>
                <w:szCs w:val="20"/>
              </w:rPr>
              <w:t>Bupa</w:t>
            </w:r>
            <w:proofErr w:type="spellEnd"/>
            <w:r>
              <w:rPr>
                <w:szCs w:val="20"/>
              </w:rPr>
              <w:t xml:space="preserve"> regional manager.  A comprehensive orientation and in-service training programme that provides staff with appropriate knowledge and skills to deliver care and support is in place.  Staff turnover remains low.  </w:t>
            </w:r>
            <w:r>
              <w:rPr>
                <w:szCs w:val="20"/>
              </w:rPr>
              <w:br/>
              <w:t>Family members interviewed stated that they are involved in planning their family members care.</w:t>
            </w:r>
            <w:r>
              <w:rPr>
                <w:szCs w:val="20"/>
              </w:rPr>
              <w:br/>
              <w:t>The previous shortfall identified at the previous audit around dementia training has been addressed.  This surveillance audit identified improvements required around aspects of meeting minutes, short term care plan template and medication documentation.</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0"/>
              </w:rPr>
            </w:pPr>
            <w:r>
              <w:rPr>
                <w:b/>
                <w:szCs w:val="20"/>
              </w:rPr>
              <w:t>Outcome 1.1: Consumer Rights</w:t>
            </w:r>
          </w:p>
        </w:tc>
      </w:tr>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after="120"/>
              <w:ind w:left="0"/>
              <w:rPr>
                <w:sz w:val="24"/>
                <w:szCs w:val="20"/>
              </w:rPr>
            </w:pPr>
            <w:r>
              <w:rPr>
                <w:szCs w:val="20"/>
              </w:rPr>
              <w:t>Accidents, incidents and complaints alert staff to their responsibility to notify family/next of kin of any event that occurs.  An interpreter’s policy is in place.  Family members and staff, from a range of cultures, are the most common source of interpreter services within the facility.  External assistance is available if necessary.</w:t>
            </w:r>
            <w:r>
              <w:rPr>
                <w:szCs w:val="20"/>
              </w:rPr>
              <w:br/>
              <w:t>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0"/>
              </w:rPr>
            </w:pPr>
            <w:r>
              <w:rPr>
                <w:b/>
                <w:szCs w:val="20"/>
              </w:rPr>
              <w:t>Outcome 1.2: Organisational Management</w:t>
            </w:r>
          </w:p>
        </w:tc>
      </w:tr>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after="120"/>
              <w:ind w:left="0"/>
              <w:rPr>
                <w:sz w:val="24"/>
                <w:szCs w:val="20"/>
              </w:rPr>
            </w:pPr>
            <w:r>
              <w:rPr>
                <w:szCs w:val="20"/>
              </w:rPr>
              <w:t>Cornwall Park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Cornwall Park is benchmarked in one of these (psychogeriatric).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There is an improvement required around ensuring meeting minutes reflect follow through of actions required.</w:t>
            </w:r>
            <w:r>
              <w:rPr>
                <w:szCs w:val="20"/>
              </w:rPr>
              <w:br/>
              <w:t>There are comprehensive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All caregivers except two new staff have completed the required dementia standards and this is an improvement on previous audit.</w:t>
            </w:r>
            <w:r>
              <w:rPr>
                <w:szCs w:val="20"/>
              </w:rPr>
              <w:br/>
              <w:t xml:space="preserve">The organisational staffing policy aligns with contractual requirements and includes skill mixes.  The </w:t>
            </w:r>
            <w:proofErr w:type="spellStart"/>
            <w:r>
              <w:rPr>
                <w:szCs w:val="20"/>
              </w:rPr>
              <w:t>Bupa</w:t>
            </w:r>
            <w:proofErr w:type="spellEnd"/>
            <w:r>
              <w:rPr>
                <w:szCs w:val="20"/>
              </w:rPr>
              <w:t xml:space="preserve"> wage analysis schedule (WAS) is based on the safe indicators for aged care and dementia care and the roster is determined using this as a guide.</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0"/>
              </w:rPr>
            </w:pPr>
            <w:r>
              <w:rPr>
                <w:b/>
                <w:szCs w:val="20"/>
              </w:rPr>
              <w:t>Outcome 1.3: Continuum of Service Delivery</w:t>
            </w:r>
          </w:p>
        </w:tc>
      </w:tr>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after="120"/>
              <w:ind w:left="0"/>
              <w:rPr>
                <w:sz w:val="24"/>
                <w:szCs w:val="20"/>
              </w:rPr>
            </w:pPr>
            <w:r>
              <w:rPr>
                <w:szCs w:val="20"/>
              </w:rPr>
              <w:t>Assessments, care plans and evaluations are completed by the registered nurses.  Relatives are involved in planning and evaluating care.  Risk assessment tools and monitoring forms are available and implemented and are used to assess the level of risk and support required for residents including managing behaviours.  Service delivery plans demonstrate service integration and are individualised.  Short term care plans are in use for changes in health status.  There is an improvement required around short term care plans.  Care plans are evaluated six monthly or more frequently when clinically indicated.  There is an activities programme across seven days.  The programme is appropriate to the needs of older people with mental health conditions.  There are also visits from community groups.  There are medication management policies that are comprehensive and direct staff in terms of their responsibilities in each stage of medication management.  Competencies are completed.  Medication profiles are legible, up to date and reviewed by the general practitioner three monthly or earlier if necessary.  The service is currently part of a pilot study into the use of an on line medication system.  There is an improvement required around the signing of medication charts.  The residents have a nutritional profile developed on admission which identifies dietary requirements and likes and dislikes.  There are food service policies and procedures and a link to a dietitian.</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0"/>
              </w:rPr>
            </w:pPr>
            <w:r>
              <w:rPr>
                <w:b/>
                <w:szCs w:val="20"/>
              </w:rPr>
              <w:t>Outcome 1.4: Safe and Appropriate Environment</w:t>
            </w:r>
          </w:p>
        </w:tc>
      </w:tr>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after="120"/>
              <w:ind w:left="0"/>
              <w:rPr>
                <w:sz w:val="24"/>
                <w:szCs w:val="20"/>
              </w:rPr>
            </w:pPr>
            <w:r>
              <w:rPr>
                <w:szCs w:val="20"/>
              </w:rPr>
              <w:t>Reactive and preventative maintenance is documented and implemented.  Fire equipment checks are conducted monthly by an external fire safety contractor and by the maintenance staff as sighted in documentation.  The building holds a current warrant of fitness</w:t>
            </w:r>
            <w:r>
              <w:rPr>
                <w:szCs w:val="20"/>
              </w:rPr>
              <w:br/>
            </w:r>
            <w:proofErr w:type="spellStart"/>
            <w:r>
              <w:rPr>
                <w:szCs w:val="20"/>
              </w:rPr>
              <w:t>Bupa</w:t>
            </w:r>
            <w:proofErr w:type="spellEnd"/>
            <w:r>
              <w:rPr>
                <w:szCs w:val="20"/>
              </w:rPr>
              <w:t xml:space="preserve"> Cornwall Park is a well maintained facility with a current warrant of fitness which expires 19-Oct-14.  The facility is secure, warm with ample space for residents to mobilise.  Exterior areas/gardens are well maintained and functional, and provide a safe and secure area for residents.  </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0"/>
              </w:rPr>
            </w:pPr>
            <w:r>
              <w:rPr>
                <w:b/>
                <w:szCs w:val="20"/>
              </w:rPr>
              <w:t>Outcome 2: Restraint Minimisation and Safe Practice</w:t>
            </w:r>
          </w:p>
        </w:tc>
      </w:tr>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after="120"/>
              <w:ind w:left="0"/>
              <w:rPr>
                <w:sz w:val="24"/>
                <w:szCs w:val="20"/>
              </w:rPr>
            </w:pPr>
            <w:r>
              <w:rPr>
                <w:szCs w:val="20"/>
              </w:rPr>
              <w:t>There are clear guidelines in policy to determine what a restraint is and what an enabler is.  The process of assessment and evaluation of enabler use is the same as a restraint.  Currently the service has one resident on the register with an enabler in the form of bedrails.  The resident file reviewed included a comprehensive enabler assessment that covered alternatives and least restrictive options.  Training has been provided around restraint, enablers and challenging behaviours.</w:t>
            </w:r>
          </w:p>
        </w:tc>
      </w:tr>
    </w:tbl>
    <w:p w:rsidR="007B5AAD" w:rsidRDefault="007B5AAD" w:rsidP="00C01E0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rPr>
                <w:b/>
                <w:sz w:val="24"/>
                <w:szCs w:val="20"/>
              </w:rPr>
            </w:pPr>
            <w:r>
              <w:rPr>
                <w:b/>
                <w:szCs w:val="20"/>
              </w:rPr>
              <w:t>Outcome 3: Infection Prevention and Control</w:t>
            </w:r>
          </w:p>
        </w:tc>
      </w:tr>
      <w:tr w:rsidR="007B5AAD" w:rsidTr="007B5AAD">
        <w:tc>
          <w:tcPr>
            <w:tcW w:w="15559"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after="120"/>
              <w:ind w:left="0"/>
              <w:rPr>
                <w:sz w:val="24"/>
                <w:szCs w:val="20"/>
              </w:rPr>
            </w:pPr>
            <w:r>
              <w:rPr>
                <w:szCs w:val="20"/>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as per internal audit schedule.  </w:t>
            </w:r>
            <w:r>
              <w:rPr>
                <w:szCs w:val="20"/>
              </w:rPr>
              <w:br/>
              <w:t>Quality improvement initiatives are taken and recorded as part of continuous improvement.  Documentation covers a summary, investigation, evaluation and action taken.</w:t>
            </w:r>
          </w:p>
        </w:tc>
      </w:tr>
    </w:tbl>
    <w:p w:rsidR="007B5AAD" w:rsidRDefault="007B5AAD" w:rsidP="00C01E0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B5AAD" w:rsidTr="007B5AAD">
        <w:tc>
          <w:tcPr>
            <w:tcW w:w="1387" w:type="dxa"/>
            <w:tcBorders>
              <w:top w:val="nil"/>
              <w:left w:val="nil"/>
              <w:bottom w:val="single" w:sz="4" w:space="0" w:color="auto"/>
              <w:right w:val="single" w:sz="4" w:space="0" w:color="auto"/>
            </w:tcBorders>
          </w:tcPr>
          <w:p w:rsidR="007B5AAD" w:rsidRDefault="007B5AAD" w:rsidP="00C01E0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0"/>
              </w:rPr>
            </w:pPr>
            <w:r>
              <w:rPr>
                <w:b/>
                <w:sz w:val="20"/>
                <w:szCs w:val="20"/>
              </w:rPr>
              <w:t>PA Critical</w:t>
            </w:r>
          </w:p>
        </w:tc>
      </w:tr>
      <w:tr w:rsidR="007B5AAD" w:rsidTr="007B5AAD">
        <w:tc>
          <w:tcPr>
            <w:tcW w:w="1387"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0"/>
                <w:lang w:eastAsia="en-NZ"/>
              </w:rPr>
            </w:pPr>
            <w:r>
              <w:rPr>
                <w:szCs w:val="20"/>
                <w:lang w:eastAsia="en-NZ"/>
              </w:rPr>
              <w:t>0</w:t>
            </w:r>
          </w:p>
        </w:tc>
      </w:tr>
      <w:tr w:rsidR="007B5AAD" w:rsidTr="007B5AAD">
        <w:tc>
          <w:tcPr>
            <w:tcW w:w="1387"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r>
    </w:tbl>
    <w:p w:rsidR="007B5AAD" w:rsidRDefault="007B5AAD" w:rsidP="00C01E0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B5AAD" w:rsidTr="007B5AAD">
        <w:tc>
          <w:tcPr>
            <w:tcW w:w="1387" w:type="dxa"/>
            <w:tcBorders>
              <w:top w:val="nil"/>
              <w:left w:val="nil"/>
              <w:bottom w:val="single" w:sz="4" w:space="0" w:color="auto"/>
              <w:right w:val="single" w:sz="4" w:space="0" w:color="auto"/>
            </w:tcBorders>
          </w:tcPr>
          <w:p w:rsidR="007B5AAD" w:rsidRDefault="007B5AAD" w:rsidP="00C01E0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before="60"/>
              <w:ind w:left="0"/>
              <w:jc w:val="center"/>
              <w:rPr>
                <w:b/>
                <w:sz w:val="20"/>
                <w:szCs w:val="24"/>
              </w:rPr>
            </w:pPr>
            <w:r>
              <w:rPr>
                <w:b/>
                <w:sz w:val="20"/>
              </w:rPr>
              <w:t>Not Audited</w:t>
            </w:r>
          </w:p>
        </w:tc>
      </w:tr>
      <w:tr w:rsidR="007B5AAD" w:rsidTr="007B5AAD">
        <w:tc>
          <w:tcPr>
            <w:tcW w:w="1387"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34</w:t>
            </w:r>
          </w:p>
        </w:tc>
      </w:tr>
      <w:tr w:rsidR="007B5AAD" w:rsidTr="007B5AAD">
        <w:tc>
          <w:tcPr>
            <w:tcW w:w="1387"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before="60"/>
              <w:ind w:left="0"/>
              <w:jc w:val="center"/>
              <w:rPr>
                <w:sz w:val="24"/>
                <w:szCs w:val="24"/>
                <w:lang w:eastAsia="en-NZ"/>
              </w:rPr>
            </w:pPr>
            <w:r>
              <w:rPr>
                <w:lang w:eastAsia="en-NZ"/>
              </w:rPr>
              <w:t>60</w:t>
            </w:r>
          </w:p>
        </w:tc>
      </w:tr>
    </w:tbl>
    <w:p w:rsidR="007B5AAD" w:rsidRDefault="007B5AAD" w:rsidP="00C01E0A">
      <w:pPr>
        <w:ind w:left="0"/>
        <w:rPr>
          <w:rFonts w:cstheme="minorBidi"/>
          <w:sz w:val="24"/>
        </w:rPr>
      </w:pPr>
    </w:p>
    <w:p w:rsidR="007B5AAD" w:rsidRDefault="007B5AAD" w:rsidP="00C01E0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B5AAD" w:rsidTr="007B5AA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Timeframe (Days)</w:t>
            </w:r>
          </w:p>
        </w:tc>
      </w:tr>
      <w:tr w:rsidR="007B5AAD" w:rsidTr="007B5AAD">
        <w:trPr>
          <w:cantSplit/>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r>
      <w:tr w:rsidR="007B5AAD" w:rsidTr="007B5AAD">
        <w:trPr>
          <w:cantSplit/>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Meeting minutes do not all reflect documented follow through of actions required to ensure these have been actioned, (ii) Two quality improvement alerts identified from head office that included action plans were not signed off as completed [25/9 and 11/10].</w:t>
            </w:r>
          </w:p>
        </w:tc>
        <w:tc>
          <w:tcPr>
            <w:tcW w:w="27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Ensure meeting minutes reflect follow through of actions required, (ii) Ensure that head office quality alerts identify that corrective actions are addressed immediately.</w:t>
            </w:r>
          </w:p>
        </w:tc>
        <w:tc>
          <w:tcPr>
            <w:tcW w:w="144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90</w:t>
            </w:r>
          </w:p>
        </w:tc>
      </w:tr>
      <w:tr w:rsidR="007B5AAD" w:rsidTr="007B5AAD">
        <w:trPr>
          <w:cantSplit/>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r>
      <w:tr w:rsidR="007B5AAD" w:rsidTr="007B5AAD">
        <w:trPr>
          <w:cantSplit/>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 xml:space="preserve">A short term care plan completed with the heading of Urinary Tract Infection contained a plan of care for an infected wound.  </w:t>
            </w:r>
          </w:p>
        </w:tc>
        <w:tc>
          <w:tcPr>
            <w:tcW w:w="27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 xml:space="preserve">Ensure that short term care plans accurately document the issue currently being addressed.  </w:t>
            </w:r>
          </w:p>
        </w:tc>
        <w:tc>
          <w:tcPr>
            <w:tcW w:w="144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90</w:t>
            </w:r>
          </w:p>
        </w:tc>
      </w:tr>
      <w:tr w:rsidR="007B5AAD" w:rsidTr="007B5AAD">
        <w:trPr>
          <w:cantSplit/>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r>
      <w:tr w:rsidR="007B5AAD" w:rsidTr="007B5AAD">
        <w:trPr>
          <w:cantSplit/>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 xml:space="preserve">Eight of twelve medication signing charts reviewed evidenced gaps where prescribed medications were not documented as having been administered.  Progress notes reviewed did not document any rationale why the medications had not been </w:t>
            </w:r>
            <w:proofErr w:type="gramStart"/>
            <w:r>
              <w:rPr>
                <w:sz w:val="20"/>
                <w:szCs w:val="20"/>
                <w:lang w:eastAsia="en-NZ"/>
              </w:rPr>
              <w:t>given/signed</w:t>
            </w:r>
            <w:proofErr w:type="gramEnd"/>
            <w:r>
              <w:rPr>
                <w:sz w:val="20"/>
                <w:szCs w:val="20"/>
                <w:lang w:eastAsia="en-NZ"/>
              </w:rPr>
              <w:t xml:space="preserve"> for.</w:t>
            </w:r>
          </w:p>
        </w:tc>
        <w:tc>
          <w:tcPr>
            <w:tcW w:w="278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Ensure medications are signed for at the time of administration.</w:t>
            </w:r>
          </w:p>
        </w:tc>
        <w:tc>
          <w:tcPr>
            <w:tcW w:w="1444" w:type="dxa"/>
            <w:tcBorders>
              <w:top w:val="single" w:sz="4" w:space="0" w:color="auto"/>
              <w:left w:val="single" w:sz="4" w:space="0" w:color="auto"/>
              <w:bottom w:val="single" w:sz="4" w:space="0" w:color="auto"/>
              <w:right w:val="single" w:sz="4" w:space="0" w:color="auto"/>
            </w:tcBorders>
            <w:hideMark/>
          </w:tcPr>
          <w:p w:rsidR="007B5AAD" w:rsidRDefault="007B5AAD" w:rsidP="00C01E0A">
            <w:pPr>
              <w:spacing w:after="0"/>
              <w:ind w:left="0"/>
              <w:rPr>
                <w:sz w:val="20"/>
                <w:szCs w:val="20"/>
                <w:lang w:eastAsia="en-NZ"/>
              </w:rPr>
            </w:pPr>
            <w:r>
              <w:rPr>
                <w:sz w:val="20"/>
                <w:szCs w:val="20"/>
                <w:lang w:eastAsia="en-NZ"/>
              </w:rPr>
              <w:t>30</w:t>
            </w:r>
          </w:p>
        </w:tc>
      </w:tr>
    </w:tbl>
    <w:p w:rsidR="007B5AAD" w:rsidRDefault="007B5AAD" w:rsidP="00C01E0A">
      <w:pPr>
        <w:ind w:left="0"/>
        <w:rPr>
          <w:rFonts w:cstheme="minorBidi"/>
          <w:lang w:eastAsia="en-NZ"/>
        </w:rPr>
      </w:pPr>
    </w:p>
    <w:p w:rsidR="007B5AAD" w:rsidRDefault="007B5AAD" w:rsidP="00C01E0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B5AAD" w:rsidTr="007B5AA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B5AAD" w:rsidRDefault="007B5AAD" w:rsidP="00C01E0A">
            <w:pPr>
              <w:keepNext/>
              <w:spacing w:after="0"/>
              <w:ind w:left="0"/>
              <w:rPr>
                <w:b/>
                <w:sz w:val="20"/>
                <w:szCs w:val="20"/>
                <w:lang w:eastAsia="en-NZ"/>
              </w:rPr>
            </w:pPr>
            <w:r>
              <w:rPr>
                <w:b/>
                <w:sz w:val="20"/>
                <w:szCs w:val="20"/>
                <w:lang w:eastAsia="en-NZ"/>
              </w:rPr>
              <w:t>Finding</w:t>
            </w:r>
          </w:p>
        </w:tc>
      </w:tr>
      <w:tr w:rsidR="007B5AAD" w:rsidTr="007B5AAD">
        <w:trPr>
          <w:cantSplit/>
        </w:trPr>
        <w:tc>
          <w:tcPr>
            <w:tcW w:w="1984"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B5AAD" w:rsidRDefault="007B5AAD" w:rsidP="00C01E0A">
            <w:pPr>
              <w:spacing w:after="0"/>
              <w:ind w:left="0"/>
              <w:rPr>
                <w:sz w:val="20"/>
                <w:szCs w:val="20"/>
                <w:lang w:eastAsia="en-NZ"/>
              </w:rPr>
            </w:pPr>
          </w:p>
        </w:tc>
      </w:tr>
    </w:tbl>
    <w:p w:rsidR="007B5AAD" w:rsidRDefault="007B5AAD" w:rsidP="00C01E0A">
      <w:pPr>
        <w:ind w:left="0"/>
        <w:rPr>
          <w:rFonts w:cstheme="minorBidi"/>
          <w:lang w:eastAsia="en-NZ"/>
        </w:rPr>
      </w:pPr>
    </w:p>
    <w:p w:rsidR="007B5AAD" w:rsidRDefault="007B5AAD" w:rsidP="00C01E0A">
      <w:pPr>
        <w:ind w:left="0"/>
        <w:rPr>
          <w:lang w:eastAsia="en-NZ"/>
        </w:rPr>
      </w:pPr>
    </w:p>
    <w:p w:rsidR="007B5AAD" w:rsidRDefault="007B5AAD" w:rsidP="00C01E0A">
      <w:pPr>
        <w:ind w:left="0"/>
        <w:rPr>
          <w:lang w:eastAsia="en-NZ"/>
        </w:rPr>
      </w:pPr>
    </w:p>
    <w:p w:rsidR="007B5AAD" w:rsidRDefault="007B5AAD" w:rsidP="00C01E0A">
      <w:pPr>
        <w:pStyle w:val="Heading1"/>
      </w:pPr>
      <w:r>
        <w:t>NZS 8134.1:2008: Health and Disability Services (Core) Standards</w:t>
      </w:r>
    </w:p>
    <w:p w:rsidR="007B5AAD" w:rsidRDefault="007B5AAD" w:rsidP="00C01E0A">
      <w:pPr>
        <w:pStyle w:val="Heading2"/>
        <w:rPr>
          <w:b/>
          <w:bCs/>
        </w:rPr>
      </w:pPr>
      <w:r>
        <w:rPr>
          <w:b/>
          <w:bCs/>
        </w:rPr>
        <w:t>Outcome 1.1: Consumer Rights</w:t>
      </w:r>
    </w:p>
    <w:p w:rsidR="007B5AAD" w:rsidRDefault="007B5AAD" w:rsidP="00C01E0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B5AAD" w:rsidRDefault="007B5AAD" w:rsidP="00C01E0A">
      <w:pPr>
        <w:pStyle w:val="Heading4"/>
        <w:rPr>
          <w:rStyle w:val="Heading4Char"/>
          <w:iCs/>
        </w:rPr>
      </w:pPr>
      <w:r>
        <w:lastRenderedPageBreak/>
        <w:t>Standard 1.1.1: Consumer Rights During Service Delivery</w:t>
      </w:r>
      <w:r>
        <w:rPr>
          <w:rStyle w:val="Heading4Char"/>
          <w:b/>
          <w:bCs/>
        </w:rPr>
        <w:t xml:space="preserve"> (</w:t>
      </w:r>
      <w:r>
        <w:t>HDS(C</w:t>
      </w:r>
      <w:proofErr w:type="gramStart"/>
      <w:r>
        <w:t>)S.2008:1.1.1</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receive services in accordance with consumer rights legislation.</w:t>
      </w:r>
    </w:p>
    <w:p w:rsidR="007B5AAD" w:rsidRDefault="007B5AAD" w:rsidP="00C01E0A">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are informed of their rights.</w:t>
      </w:r>
    </w:p>
    <w:p w:rsidR="007B5AAD" w:rsidRDefault="007B5AAD" w:rsidP="00C01E0A">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Standard 1.1.3: Independence, Personal Privacy, Dignity, And Respect</w:t>
      </w:r>
      <w:r>
        <w:rPr>
          <w:rStyle w:val="Heading4Char"/>
          <w:b/>
          <w:bCs/>
        </w:rPr>
        <w:t xml:space="preserve"> (</w:t>
      </w:r>
      <w:r>
        <w:t>HDS(C</w:t>
      </w:r>
      <w:proofErr w:type="gramStart"/>
      <w:r>
        <w:t>)S.2008:1.1.3</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B5AAD" w:rsidRDefault="007B5AAD" w:rsidP="00C01E0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B5AAD" w:rsidRDefault="007B5AAD" w:rsidP="00C01E0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B5AAD" w:rsidRDefault="007B5AAD" w:rsidP="00C01E0A">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7B5AAD" w:rsidRDefault="007B5AAD" w:rsidP="00C01E0A">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receive services of an appropriate standard.</w:t>
      </w:r>
    </w:p>
    <w:p w:rsidR="007B5AAD" w:rsidRDefault="007B5AAD" w:rsidP="00C01E0A">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B5AAD" w:rsidRDefault="007B5AAD" w:rsidP="00C01E0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 xml:space="preserve">One registered nurse and clinical manager interviewed stated that they record contact with family/whanau on the family/whanau contact record (sited).  Accident/incident forms have a section to indicate if family/whanau have been informed (or not) of an accident/incident.  Incident forms reviewed for September identified that nine of 18 incident forms, identified that family were notified (the other nine incident forms had documented that family were not informed because they had requested notification for serious incidents only).  As part of the internal auditing system, incident/accident forms are audited and a criterion is identified around </w:t>
            </w:r>
            <w:r>
              <w:rPr>
                <w:rFonts w:cs="Arial"/>
                <w:sz w:val="20"/>
                <w:szCs w:val="20"/>
              </w:rPr>
              <w:lastRenderedPageBreak/>
              <w:t>"incident forms" informing family.  This was last completed in April 2013 at Cornwall Park with a result of 95.8%.  Families often give instructions to staff regarding what they would like to be contacted about and when should an accident/incident of a certain type occur.  This is documented in the resident files.</w:t>
            </w:r>
            <w:r>
              <w:rPr>
                <w:rFonts w:cs="Arial"/>
                <w:sz w:val="20"/>
                <w:szCs w:val="20"/>
              </w:rPr>
              <w:br/>
              <w:t xml:space="preserve">D16.4b The three relatives interviewed stated that they are always informed when their family members health status changes.  </w:t>
            </w:r>
            <w:r>
              <w:rPr>
                <w:rFonts w:cs="Arial"/>
                <w:sz w:val="20"/>
                <w:szCs w:val="20"/>
              </w:rPr>
              <w:br/>
              <w:t xml:space="preserve">A residents/relatives association was initiated in 2009 in order to provide a more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Director - quality and risk and the consultant geriatrician.</w:t>
            </w:r>
            <w:r>
              <w:rPr>
                <w:rFonts w:cs="Arial"/>
                <w:sz w:val="20"/>
                <w:szCs w:val="20"/>
              </w:rPr>
              <w:br/>
              <w:t xml:space="preserve">In September 2009 </w:t>
            </w:r>
            <w:proofErr w:type="spellStart"/>
            <w:r>
              <w:rPr>
                <w:rFonts w:cs="Arial"/>
                <w:sz w:val="20"/>
                <w:szCs w:val="20"/>
              </w:rPr>
              <w:t>Bupa</w:t>
            </w:r>
            <w:proofErr w:type="spellEnd"/>
            <w:r>
              <w:rPr>
                <w:rFonts w:cs="Arial"/>
                <w:sz w:val="20"/>
                <w:szCs w:val="20"/>
              </w:rPr>
              <w:t xml:space="preserve"> NZ welcomed the appointment of a communications manager to the group.  This person's role is to keep people informed and engaged about </w:t>
            </w:r>
            <w:proofErr w:type="spellStart"/>
            <w:r>
              <w:rPr>
                <w:rFonts w:cs="Arial"/>
                <w:sz w:val="20"/>
                <w:szCs w:val="20"/>
              </w:rPr>
              <w:t>Bupa</w:t>
            </w:r>
            <w:proofErr w:type="spellEnd"/>
            <w:r>
              <w:rPr>
                <w:rFonts w:cs="Arial"/>
                <w:sz w:val="20"/>
                <w:szCs w:val="20"/>
              </w:rPr>
              <w:t xml:space="preserve"> NZ’s strategy and the role they play, to manage how, when and what </w:t>
            </w:r>
            <w:proofErr w:type="spellStart"/>
            <w:r>
              <w:rPr>
                <w:rFonts w:cs="Arial"/>
                <w:sz w:val="20"/>
                <w:szCs w:val="20"/>
              </w:rPr>
              <w:t>Bupa</w:t>
            </w:r>
            <w:proofErr w:type="spellEnd"/>
            <w:r>
              <w:rPr>
                <w:rFonts w:cs="Arial"/>
                <w:sz w:val="20"/>
                <w:szCs w:val="20"/>
              </w:rPr>
              <w:t xml:space="preserve"> NZ communicates to keep key audiences informed.</w:t>
            </w:r>
            <w:r>
              <w:rPr>
                <w:rFonts w:cs="Arial"/>
                <w:sz w:val="20"/>
                <w:szCs w:val="20"/>
              </w:rPr>
              <w:br/>
              <w:t xml:space="preserve">Interpreter policy states that each facility will attach the contact details of interpreters to the policy.  A list of Language Lines and Government Agencies is available.  In addition there is a number of staff who </w:t>
            </w:r>
            <w:proofErr w:type="gramStart"/>
            <w:r>
              <w:rPr>
                <w:rFonts w:cs="Arial"/>
                <w:sz w:val="20"/>
                <w:szCs w:val="20"/>
              </w:rPr>
              <w:t>are</w:t>
            </w:r>
            <w:proofErr w:type="gramEnd"/>
            <w:r>
              <w:rPr>
                <w:rFonts w:cs="Arial"/>
                <w:sz w:val="20"/>
                <w:szCs w:val="20"/>
              </w:rPr>
              <w:t xml:space="preserve"> able to assist with interpreting for care delivery.  A policy on contact with media is also available.  </w:t>
            </w:r>
            <w:r>
              <w:rPr>
                <w:rFonts w:cs="Arial"/>
                <w:sz w:val="20"/>
                <w:szCs w:val="20"/>
              </w:rPr>
              <w:br/>
            </w:r>
            <w:r>
              <w:rPr>
                <w:rFonts w:cs="Arial"/>
                <w:sz w:val="20"/>
                <w:szCs w:val="20"/>
              </w:rPr>
              <w:br/>
              <w:t xml:space="preserve">D12.1 Non-Subsidised residents/EPOA </w:t>
            </w:r>
            <w:proofErr w:type="gramStart"/>
            <w:r>
              <w:rPr>
                <w:rFonts w:cs="Arial"/>
                <w:sz w:val="20"/>
                <w:szCs w:val="20"/>
              </w:rPr>
              <w:t>are</w:t>
            </w:r>
            <w:proofErr w:type="gramEnd"/>
            <w:r>
              <w:rPr>
                <w:rFonts w:cs="Arial"/>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'D11.3  The information pack is available in large print and advised that this can be read to residents.</w:t>
            </w:r>
            <w:r>
              <w:rPr>
                <w:rFonts w:cs="Arial"/>
                <w:sz w:val="20"/>
                <w:szCs w:val="20"/>
              </w:rPr>
              <w:br/>
              <w:t>ARHSS   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resident’s handbook providing practical information for residents and their families.</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B5AAD" w:rsidRDefault="007B5AAD" w:rsidP="00C01E0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B5AAD" w:rsidRDefault="007B5AAD" w:rsidP="00C01E0A">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B5AAD" w:rsidRDefault="007B5AAD" w:rsidP="00C01E0A">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B5AAD" w:rsidRDefault="007B5AAD" w:rsidP="00C01E0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B5AAD" w:rsidRDefault="007B5AAD" w:rsidP="00C01E0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The complaints procedure (065) states 'The facility manager is responsible for ensuring all complaints (verbal or written) are fully documented and thoroughly </w:t>
            </w:r>
            <w:r>
              <w:rPr>
                <w:rFonts w:cs="Arial"/>
                <w:sz w:val="20"/>
                <w:szCs w:val="20"/>
              </w:rPr>
              <w:lastRenderedPageBreak/>
              <w:t>investigated.  A complaint summary record should be completed for each complaint.  A record of all complaints per month will be maintained by the facility using the complaint register.  The number of complaints received each month is reported monthly to the Quality and Risk team via the facility benchmarking spreadsheet'.</w:t>
            </w:r>
            <w:r>
              <w:rPr>
                <w:rFonts w:cs="Arial"/>
                <w:sz w:val="20"/>
                <w:szCs w:val="20"/>
              </w:rPr>
              <w:br/>
              <w:t>There is a complaints process flowchart.  ARHSS D13.3g:  The complaints procedure is provided to resident/relatives at entry and also prominent around the facility on noticeboards.  There is a complaints register that is up to date and includes relevant information regarding the complaint (nine written, three verbal).  Documentation including follow up letters and resolution demonstrates that complaints are well managed.  Verbal complaints are encouraged and actions and responses are documented.  Discussion with three relatives confirmed they were provided with information on complaints and complaints forms are available at the entrance.  Two relatives described having concerns addressed immediately when brought up with management.</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2"/>
        <w:rPr>
          <w:b/>
          <w:bCs/>
        </w:rPr>
      </w:pPr>
      <w:r>
        <w:rPr>
          <w:b/>
          <w:bCs/>
        </w:rPr>
        <w:lastRenderedPageBreak/>
        <w:t>Outcome 1.2: Organisational Management</w:t>
      </w:r>
    </w:p>
    <w:p w:rsidR="007B5AAD" w:rsidRDefault="007B5AAD" w:rsidP="00C01E0A">
      <w:pPr>
        <w:pStyle w:val="OutcomeDescription"/>
        <w:rPr>
          <w:lang w:eastAsia="en-NZ"/>
        </w:rPr>
      </w:pPr>
      <w:r>
        <w:rPr>
          <w:lang w:eastAsia="en-NZ"/>
        </w:rPr>
        <w:t>Consumers receive services that comply with legislation and are managed in a safe, efficient, and effective manner.</w:t>
      </w:r>
    </w:p>
    <w:p w:rsidR="007B5AAD" w:rsidRDefault="007B5AAD" w:rsidP="00C01E0A">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B5AAD" w:rsidRDefault="007B5AAD" w:rsidP="00C01E0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Cornwall Park has set specific quality goals for 2013 including (but not limited to); a) to further improve the internal environment, b) to reduce incidents of bruising and falls by 10%.  </w:t>
            </w:r>
            <w:r>
              <w:rPr>
                <w:rFonts w:cs="Arial"/>
                <w:sz w:val="20"/>
                <w:szCs w:val="20"/>
              </w:rPr>
              <w:br/>
            </w:r>
            <w:proofErr w:type="spellStart"/>
            <w:r>
              <w:rPr>
                <w:rFonts w:cs="Arial"/>
                <w:sz w:val="20"/>
                <w:szCs w:val="20"/>
              </w:rPr>
              <w:t>Bupa</w:t>
            </w:r>
            <w:proofErr w:type="spellEnd"/>
            <w:r>
              <w:rPr>
                <w:rFonts w:cs="Arial"/>
                <w:sz w:val="20"/>
                <w:szCs w:val="20"/>
              </w:rPr>
              <w:t xml:space="preserve"> Cornwall Park provides specialist hospital level care (psychogeriatric) for up to 39 residents.  There was full occupancy on day of audit.  </w:t>
            </w:r>
            <w:r>
              <w:rPr>
                <w:rFonts w:cs="Arial"/>
                <w:sz w:val="20"/>
                <w:szCs w:val="20"/>
              </w:rPr>
              <w:br/>
            </w:r>
            <w:proofErr w:type="spellStart"/>
            <w:r>
              <w:rPr>
                <w:rFonts w:cs="Arial"/>
                <w:sz w:val="20"/>
                <w:szCs w:val="20"/>
              </w:rPr>
              <w:t>Bupa</w:t>
            </w:r>
            <w:proofErr w:type="spellEnd"/>
            <w:r>
              <w:rPr>
                <w:rFonts w:cs="Arial"/>
                <w:sz w:val="20"/>
                <w:szCs w:val="20"/>
              </w:rPr>
              <w:t xml:space="preserve"> head office provides a bi-monthly clinical newsletter called </w:t>
            </w:r>
            <w:proofErr w:type="spellStart"/>
            <w:r>
              <w:rPr>
                <w:rFonts w:cs="Arial"/>
                <w:sz w:val="20"/>
                <w:szCs w:val="20"/>
              </w:rPr>
              <w:t>Bupa</w:t>
            </w:r>
            <w:proofErr w:type="spellEnd"/>
            <w:r>
              <w:rPr>
                <w:rFonts w:cs="Arial"/>
                <w:sz w:val="20"/>
                <w:szCs w:val="20"/>
              </w:rPr>
              <w:t xml:space="preserve"> Nurse which provides a forum to explore clinical issues, ask questions, share experiences and updates with all qualified nurses in the company.  The </w:t>
            </w:r>
            <w:proofErr w:type="spellStart"/>
            <w:r>
              <w:rPr>
                <w:rFonts w:cs="Arial"/>
                <w:sz w:val="20"/>
                <w:szCs w:val="20"/>
              </w:rPr>
              <w:t>Bupa</w:t>
            </w:r>
            <w:proofErr w:type="spellEnd"/>
            <w:r>
              <w:rPr>
                <w:rFonts w:cs="Arial"/>
                <w:sz w:val="20"/>
                <w:szCs w:val="20"/>
              </w:rPr>
              <w:t xml:space="preserve"> geriatrician provides newsletters to GPs.</w:t>
            </w:r>
            <w:r>
              <w:rPr>
                <w:rFonts w:cs="Arial"/>
                <w:sz w:val="20"/>
                <w:szCs w:val="20"/>
              </w:rPr>
              <w:br/>
            </w:r>
            <w:r>
              <w:rPr>
                <w:rFonts w:cs="Arial"/>
                <w:sz w:val="20"/>
                <w:szCs w:val="20"/>
              </w:rPr>
              <w:br/>
              <w:t xml:space="preserve">There is an overall </w:t>
            </w:r>
            <w:proofErr w:type="spellStart"/>
            <w:r>
              <w:rPr>
                <w:rFonts w:cs="Arial"/>
                <w:sz w:val="20"/>
                <w:szCs w:val="20"/>
              </w:rPr>
              <w:t>Bupa</w:t>
            </w:r>
            <w:proofErr w:type="spellEnd"/>
            <w:r>
              <w:rPr>
                <w:rFonts w:cs="Arial"/>
                <w:sz w:val="20"/>
                <w:szCs w:val="20"/>
              </w:rPr>
              <w:t xml:space="preserve"> business plan and risk management plan.</w:t>
            </w:r>
            <w:r>
              <w:rPr>
                <w:rFonts w:cs="Arial"/>
                <w:sz w:val="20"/>
                <w:szCs w:val="20"/>
              </w:rPr>
              <w:br/>
              <w:t>The organisation has commenced a Clinical Governance group.  The committee meets two monthly.  The aim is to review the past and looking forward.  Specific issues identified in HDC reports (learning’s from other provider complaints) are also tabled at this forum.  Three senior members of the Quality and Risk team are also members of the market unit, Australia/NZ clinical governance group</w:t>
            </w:r>
            <w:r>
              <w:rPr>
                <w:rFonts w:cs="Arial"/>
                <w:sz w:val="20"/>
                <w:szCs w:val="20"/>
              </w:rPr>
              <w:br/>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r>
              <w:rPr>
                <w:rFonts w:cs="Arial"/>
                <w:sz w:val="20"/>
                <w:szCs w:val="20"/>
              </w:rPr>
              <w:br/>
            </w:r>
            <w:r>
              <w:rPr>
                <w:rFonts w:cs="Arial"/>
                <w:sz w:val="20"/>
                <w:szCs w:val="20"/>
              </w:rPr>
              <w:br/>
              <w:t xml:space="preserve">Facility Manager provides a documented weekly report to </w:t>
            </w:r>
            <w:proofErr w:type="spellStart"/>
            <w:r>
              <w:rPr>
                <w:rFonts w:cs="Arial"/>
                <w:sz w:val="20"/>
                <w:szCs w:val="20"/>
              </w:rPr>
              <w:t>Bupa</w:t>
            </w:r>
            <w:proofErr w:type="spellEnd"/>
            <w:r>
              <w:rPr>
                <w:rFonts w:cs="Arial"/>
                <w:sz w:val="20"/>
                <w:szCs w:val="20"/>
              </w:rPr>
              <w:t xml:space="preserve"> Operations Manager.  The operations manager visits regularly and completes a report to the General Manager Care Homes.  Cornwall Park is part of the Northern 2 </w:t>
            </w:r>
            <w:proofErr w:type="spellStart"/>
            <w:r>
              <w:rPr>
                <w:rFonts w:cs="Arial"/>
                <w:sz w:val="20"/>
                <w:szCs w:val="20"/>
              </w:rPr>
              <w:t>Bupa</w:t>
            </w:r>
            <w:proofErr w:type="spellEnd"/>
            <w:r>
              <w:rPr>
                <w:rFonts w:cs="Arial"/>
                <w:sz w:val="20"/>
                <w:szCs w:val="20"/>
              </w:rPr>
              <w:t xml:space="preserve"> region which includes seven facilities.  The managers in the region teleconference weekly,  Quarterly quality reports on progress towards meeting the quality goals identified are completed at Cornwall Park  and forwarded to the </w:t>
            </w:r>
            <w:proofErr w:type="spellStart"/>
            <w:r>
              <w:rPr>
                <w:rFonts w:cs="Arial"/>
                <w:sz w:val="20"/>
                <w:szCs w:val="20"/>
              </w:rPr>
              <w:t>Bupa</w:t>
            </w:r>
            <w:proofErr w:type="spellEnd"/>
            <w:r>
              <w:rPr>
                <w:rFonts w:cs="Arial"/>
                <w:sz w:val="20"/>
                <w:szCs w:val="20"/>
              </w:rPr>
              <w:t xml:space="preserve"> Quality and Risk team.  Meeting minutes reviewed included discussing on going progress to meeting their goals.  </w:t>
            </w:r>
            <w:r>
              <w:rPr>
                <w:rFonts w:cs="Arial"/>
                <w:sz w:val="20"/>
                <w:szCs w:val="20"/>
              </w:rPr>
              <w:br/>
              <w:t xml:space="preserve">Cornwall Park continues to implement the "personal best" initiative whereby staff is encouraged to enhance the lives of residents.  The </w:t>
            </w:r>
            <w:proofErr w:type="spellStart"/>
            <w:r>
              <w:rPr>
                <w:rFonts w:cs="Arial"/>
                <w:sz w:val="20"/>
                <w:szCs w:val="20"/>
              </w:rPr>
              <w:t>Bupa</w:t>
            </w:r>
            <w:proofErr w:type="spellEnd"/>
            <w:r>
              <w:rPr>
                <w:rFonts w:cs="Arial"/>
                <w:sz w:val="20"/>
                <w:szCs w:val="20"/>
              </w:rPr>
              <w:t xml:space="preserve"> Way has been launched in 2011 – the </w:t>
            </w:r>
            <w:proofErr w:type="spellStart"/>
            <w:r>
              <w:rPr>
                <w:rFonts w:cs="Arial"/>
                <w:sz w:val="20"/>
                <w:szCs w:val="20"/>
              </w:rPr>
              <w:t>Bupa</w:t>
            </w:r>
            <w:proofErr w:type="spellEnd"/>
            <w:r>
              <w:rPr>
                <w:rFonts w:cs="Arial"/>
                <w:sz w:val="20"/>
                <w:szCs w:val="20"/>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Fonts w:cs="Arial"/>
                <w:sz w:val="20"/>
                <w:szCs w:val="20"/>
              </w:rPr>
              <w:t>Bupa</w:t>
            </w:r>
            <w:proofErr w:type="spellEnd"/>
            <w:r>
              <w:rPr>
                <w:rFonts w:cs="Arial"/>
                <w:sz w:val="20"/>
                <w:szCs w:val="20"/>
              </w:rPr>
              <w:t xml:space="preserve"> way' has been provided to staff.  Standardised </w:t>
            </w:r>
            <w:proofErr w:type="spellStart"/>
            <w:r>
              <w:rPr>
                <w:rFonts w:cs="Arial"/>
                <w:sz w:val="20"/>
                <w:szCs w:val="20"/>
              </w:rPr>
              <w:t>Bupa</w:t>
            </w:r>
            <w:proofErr w:type="spellEnd"/>
            <w:r>
              <w:rPr>
                <w:rFonts w:cs="Arial"/>
                <w:sz w:val="20"/>
                <w:szCs w:val="20"/>
              </w:rPr>
              <w:t xml:space="preserve"> assessment booklets and care plans were rolled out in 2011.  The standardised care plan template builds on the "</w:t>
            </w:r>
            <w:proofErr w:type="spellStart"/>
            <w:r>
              <w:rPr>
                <w:rFonts w:cs="Arial"/>
                <w:sz w:val="20"/>
                <w:szCs w:val="20"/>
              </w:rPr>
              <w:t>Bupa</w:t>
            </w:r>
            <w:proofErr w:type="spellEnd"/>
            <w:r>
              <w:rPr>
                <w:rFonts w:cs="Arial"/>
                <w:sz w:val="20"/>
                <w:szCs w:val="20"/>
              </w:rPr>
              <w:t xml:space="preserve"> Way", are 'person centred care focus, builds partnerships with residents and families and is a better tool for staff.  Regular training has been provided to staff around person-centred care.  The B-fit organisational goal is well implemented at Cornwall Park.  </w:t>
            </w:r>
            <w:r>
              <w:rPr>
                <w:rFonts w:cs="Arial"/>
                <w:sz w:val="20"/>
                <w:szCs w:val="20"/>
              </w:rPr>
              <w:br/>
              <w:t xml:space="preserve">ARHSS D17.5 the manager has maintained at least eight hours annually of professional development activities related to managing a hospital.  The Interim Manager has been in the role since Sept 13.  She also manages another </w:t>
            </w:r>
            <w:proofErr w:type="spellStart"/>
            <w:r>
              <w:rPr>
                <w:rFonts w:cs="Arial"/>
                <w:sz w:val="20"/>
                <w:szCs w:val="20"/>
              </w:rPr>
              <w:t>Bupa</w:t>
            </w:r>
            <w:proofErr w:type="spellEnd"/>
            <w:r>
              <w:rPr>
                <w:rFonts w:cs="Arial"/>
                <w:sz w:val="20"/>
                <w:szCs w:val="20"/>
              </w:rPr>
              <w:t xml:space="preserve"> facility (Hillsborough) and described having alternate days in each facility.  The FM is supported by a clinical manager.  The manager has many years’ experience in management and nursing in mental health and dementia.  There are job descriptions for both </w:t>
            </w:r>
            <w:r>
              <w:rPr>
                <w:rFonts w:cs="Arial"/>
                <w:sz w:val="20"/>
                <w:szCs w:val="20"/>
              </w:rPr>
              <w:lastRenderedPageBreak/>
              <w:t xml:space="preserve">positions that include responsibilities and accountabilities.  </w:t>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managers attend annual organisational forums and regional forums six monthly.</w:t>
            </w:r>
            <w:r>
              <w:rPr>
                <w:rFonts w:cs="Arial"/>
                <w:sz w:val="20"/>
                <w:szCs w:val="20"/>
              </w:rPr>
              <w:br/>
              <w:t>ARHSS D5.1 The philosophy of the service also includes providing safe and therapeutic care for residents with dementia that enhances their quality of life and minimises risks associated with their confused states.</w:t>
            </w:r>
            <w:r>
              <w:rPr>
                <w:rFonts w:cs="Arial"/>
                <w:sz w:val="20"/>
                <w:szCs w:val="20"/>
              </w:rPr>
              <w:br/>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7B5AAD" w:rsidRDefault="007B5AAD" w:rsidP="00C01E0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B5AAD" w:rsidRDefault="007B5AAD" w:rsidP="00C01E0A">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B5AAD" w:rsidRDefault="007B5AAD" w:rsidP="00C01E0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Cornwall Park has a well-established quality and risk management system.  Interviews with staff and review of meeting minutes/quality action forms/toolbox talks demonstrate a culture of quality improvements.  Quality and risk performance is reported across the facility meetings, through the communication book, on the noticeboard and also to the organisation's management team.  </w:t>
            </w:r>
            <w:r>
              <w:rPr>
                <w:rFonts w:cs="Arial"/>
                <w:sz w:val="20"/>
                <w:szCs w:val="20"/>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w:t>
            </w:r>
            <w:r>
              <w:rPr>
                <w:rFonts w:cs="Arial"/>
                <w:sz w:val="20"/>
                <w:szCs w:val="20"/>
              </w:rPr>
              <w:lastRenderedPageBreak/>
              <w:t>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r>
              <w:rPr>
                <w:rFonts w:cs="Arial"/>
                <w:sz w:val="20"/>
                <w:szCs w:val="20"/>
              </w:rPr>
              <w:b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Fonts w:cs="Arial"/>
                <w:sz w:val="20"/>
                <w:szCs w:val="20"/>
              </w:rPr>
              <w:b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(sighted at Cornwall Park).  The quality and risk systems co-ordinator requests that facilities send a copy of the signed memo for filing.</w:t>
            </w:r>
            <w:r>
              <w:rPr>
                <w:rFonts w:cs="Arial"/>
                <w:sz w:val="20"/>
                <w:szCs w:val="20"/>
              </w:rPr>
              <w:br/>
              <w:t xml:space="preserve">Key components of the quality management system link to the quarterly quality committee through quality reports provided from departments.  Weekly reports by facility manager to </w:t>
            </w:r>
            <w:proofErr w:type="spellStart"/>
            <w:r>
              <w:rPr>
                <w:rFonts w:cs="Arial"/>
                <w:sz w:val="20"/>
                <w:szCs w:val="20"/>
              </w:rPr>
              <w:t>Bupa</w:t>
            </w:r>
            <w:proofErr w:type="spellEnd"/>
            <w:r>
              <w:rPr>
                <w:rFonts w:cs="Arial"/>
                <w:sz w:val="20"/>
                <w:szCs w:val="20"/>
              </w:rPr>
              <w:t xml:space="preserve"> operations manager and quality indicator reports to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organisation; a) There are monthly accident/incident benchmarking reports completed by the clinical manager that break down the data collected and staff incidents/accidents; b) The service has linked the complaints process with its quality management system; c) There is a quarterly IC committee at Cornwall Park.  Weekly reports from </w:t>
            </w:r>
            <w:proofErr w:type="spellStart"/>
            <w:r>
              <w:rPr>
                <w:rFonts w:cs="Arial"/>
                <w:sz w:val="20"/>
                <w:szCs w:val="20"/>
              </w:rPr>
              <w:t>Bupa</w:t>
            </w:r>
            <w:proofErr w:type="spellEnd"/>
            <w:r>
              <w:rPr>
                <w:rFonts w:cs="Arial"/>
                <w:sz w:val="20"/>
                <w:szCs w:val="20"/>
              </w:rPr>
              <w:t xml:space="preserve"> facility managers cover infection control.  Infection control is also included as part of benchmarking across the organisation.  There is an organisational regional IC committee.  d) Health and safety committee meets quarterly and is also an agenda item at the quality committee.  Health and safety and incident/accidents, internal audits are completed.  Staff and resident health &amp; safety incidents are forwarded to </w:t>
            </w:r>
            <w:proofErr w:type="spellStart"/>
            <w:r>
              <w:rPr>
                <w:rFonts w:cs="Arial"/>
                <w:sz w:val="20"/>
                <w:szCs w:val="20"/>
              </w:rPr>
              <w:t>Bupa</w:t>
            </w:r>
            <w:proofErr w:type="spellEnd"/>
            <w:r>
              <w:rPr>
                <w:rFonts w:cs="Arial"/>
                <w:sz w:val="20"/>
                <w:szCs w:val="20"/>
              </w:rPr>
              <w:t xml:space="preserve"> H&amp;S coordinator.  Any serious incident at any facility is reported to all </w:t>
            </w:r>
            <w:proofErr w:type="spellStart"/>
            <w:r>
              <w:rPr>
                <w:rFonts w:cs="Arial"/>
                <w:sz w:val="20"/>
                <w:szCs w:val="20"/>
              </w:rPr>
              <w:t>Bupa</w:t>
            </w:r>
            <w:proofErr w:type="spellEnd"/>
            <w:r>
              <w:rPr>
                <w:rFonts w:cs="Arial"/>
                <w:sz w:val="20"/>
                <w:szCs w:val="20"/>
              </w:rPr>
              <w:t xml:space="preserve"> facilities as memos/warnings (link CAR 1.2.3.8).  Annual analysis of results is completed and provided across the organisation.  e) The facility restraint meeting meets quarterly and the </w:t>
            </w:r>
            <w:proofErr w:type="spellStart"/>
            <w:r>
              <w:rPr>
                <w:rFonts w:cs="Arial"/>
                <w:sz w:val="20"/>
                <w:szCs w:val="20"/>
              </w:rPr>
              <w:t>Bupa</w:t>
            </w:r>
            <w:proofErr w:type="spellEnd"/>
            <w:r>
              <w:rPr>
                <w:rFonts w:cs="Arial"/>
                <w:sz w:val="20"/>
                <w:szCs w:val="20"/>
              </w:rPr>
              <w:t xml:space="preserve"> regional restraint approval group meets six monthly.</w:t>
            </w:r>
            <w:r>
              <w:rPr>
                <w:rFonts w:cs="Arial"/>
                <w:sz w:val="20"/>
                <w:szCs w:val="20"/>
              </w:rPr>
              <w:br/>
              <w:t xml:space="preserve">There is an implemented internal audit programme.  Frequency of monitoring is determined by the internal audit schedule.  Audit summaries and action plans are completed where a noncompliance is identified.  Issues are reported to the appropriate committee e.g. quality.  </w:t>
            </w:r>
            <w:proofErr w:type="spellStart"/>
            <w:r>
              <w:rPr>
                <w:rFonts w:cs="Arial"/>
                <w:sz w:val="20"/>
                <w:szCs w:val="20"/>
              </w:rPr>
              <w:t>Bupa</w:t>
            </w:r>
            <w:proofErr w:type="spellEnd"/>
            <w:r>
              <w:rPr>
                <w:rFonts w:cs="Arial"/>
                <w:sz w:val="20"/>
                <w:szCs w:val="20"/>
              </w:rPr>
              <w:t xml:space="preserve"> is active in analysing data collected and corrective actions are required based on benchmarking outcomes.  Feedback is provided to Cornwall Park via graphs and benchmarking reports.  </w:t>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regional manager.  A monthly summary of each facility within the Operations Managers region is also provided for the Operations Manager which shows cumulative data regarding each facilities progress with key indicators – clinical indicators / H&amp;S staff indicators etc. throughout the year.  (Operations Managers monthly summaries).  </w:t>
            </w:r>
            <w:r>
              <w:rPr>
                <w:rFonts w:cs="Arial"/>
                <w:sz w:val="20"/>
                <w:szCs w:val="20"/>
              </w:rPr>
              <w:br/>
              <w:t xml:space="preserve">D19.3:  There is a comprehensive H&amp;S and risk management programme in place.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w:t>
            </w:r>
            <w:proofErr w:type="gramStart"/>
            <w:r>
              <w:rPr>
                <w:rFonts w:cs="Arial"/>
                <w:sz w:val="20"/>
                <w:szCs w:val="20"/>
              </w:rPr>
              <w:t>a</w:t>
            </w:r>
            <w:proofErr w:type="gramEnd"/>
            <w:r>
              <w:rPr>
                <w:rFonts w:cs="Arial"/>
                <w:sz w:val="20"/>
                <w:szCs w:val="20"/>
              </w:rPr>
              <w:t xml:space="preserve"> H&amp;S coordinator whom monitors staff accidents and incidents.  There is a </w:t>
            </w:r>
            <w:proofErr w:type="spellStart"/>
            <w:r>
              <w:rPr>
                <w:rFonts w:cs="Arial"/>
                <w:sz w:val="20"/>
                <w:szCs w:val="20"/>
              </w:rPr>
              <w:t>Bupa</w:t>
            </w:r>
            <w:proofErr w:type="spellEnd"/>
            <w:r>
              <w:rPr>
                <w:rFonts w:cs="Arial"/>
                <w:sz w:val="20"/>
                <w:szCs w:val="20"/>
              </w:rPr>
              <w:t xml:space="preserve"> Health &amp; Safety Plan for 2013 with two objectives that include the </w:t>
            </w:r>
            <w:proofErr w:type="spellStart"/>
            <w:r>
              <w:rPr>
                <w:rFonts w:cs="Arial"/>
                <w:sz w:val="20"/>
                <w:szCs w:val="20"/>
              </w:rPr>
              <w:t>Bfit</w:t>
            </w:r>
            <w:proofErr w:type="spellEnd"/>
            <w:r>
              <w:rPr>
                <w:rFonts w:cs="Arial"/>
                <w:sz w:val="20"/>
                <w:szCs w:val="20"/>
              </w:rPr>
              <w:t xml:space="preserve"> programme (for staff) and a reduction by 10% in staff injury (these have continued over from 2012).  On-going </w:t>
            </w:r>
            <w:proofErr w:type="gramStart"/>
            <w:r>
              <w:rPr>
                <w:rFonts w:cs="Arial"/>
                <w:sz w:val="20"/>
                <w:szCs w:val="20"/>
              </w:rPr>
              <w:t>review of these objectives for Cornwall Park are</w:t>
            </w:r>
            <w:proofErr w:type="gramEnd"/>
            <w:r>
              <w:rPr>
                <w:rFonts w:cs="Arial"/>
                <w:sz w:val="20"/>
                <w:szCs w:val="20"/>
              </w:rPr>
              <w:t xml:space="preserve"> documented in H&amp;S meeting minutes.  </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  Cornwall Park has set up a clinical focus group that focuses on reducing incidents.  Minimising incidents of Bruising and falls are in track for meeting the 2013 goal.</w:t>
            </w:r>
            <w:r>
              <w:rPr>
                <w:rFonts w:cs="Arial"/>
                <w:sz w:val="20"/>
                <w:szCs w:val="20"/>
              </w:rPr>
              <w:br/>
              <w:t>ARHSS:  D17.10e:  There are procedures to guide staff in managing clinical and non-clinical emergencies.</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Reports provided to quality committee (such as OSH, IC,) include areas identified for improvement and actions initiated.  The robust quality gathering, analysis and reporting system identifies a number of improvements to service delivery since previous audit.</w:t>
            </w:r>
            <w:r>
              <w:rPr>
                <w:rFonts w:cs="Arial"/>
                <w:sz w:val="20"/>
                <w:szCs w:val="20"/>
              </w:rPr>
              <w:br/>
              <w:t xml:space="preserve">Corrective action plans are initiated where an area of concern is identified e.g. increase in pressure areas identified as being over the benchmark May, July and Sept.  A corrective action plan was established August.  </w:t>
            </w:r>
            <w:r>
              <w:rPr>
                <w:rFonts w:cs="Arial"/>
                <w:sz w:val="20"/>
                <w:szCs w:val="20"/>
              </w:rPr>
              <w:br/>
              <w:t xml:space="preserve">A clinical focus group also reviews incidents that are over the benchmark.  A review of incidents and accidents and benchmarking data for example identified that bruises have been above the benchmark Jan- Sept 2013.  The service has been focussing on minimising bruises, a corrective action plan established August including manual handling training by all staff.  </w:t>
            </w:r>
            <w:r>
              <w:rPr>
                <w:rFonts w:cs="Arial"/>
                <w:sz w:val="20"/>
                <w:szCs w:val="20"/>
              </w:rPr>
              <w:br/>
              <w:t xml:space="preserve">Audit results are collated and documented on the audit summary sheet, where corrective actions are identified and implemented.  </w:t>
            </w:r>
            <w:r>
              <w:rPr>
                <w:rFonts w:cs="Arial"/>
                <w:sz w:val="20"/>
                <w:szCs w:val="20"/>
              </w:rPr>
              <w:br/>
              <w:t>The policy – “Quality Indicator Analysis and Corrective Action Plans” is a guide for staff around corrective action plans.</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Meeting minutes do not all reflect documented follow through of actions required to ensure these have been actioned, (ii) Two quality improvement alerts identified from head office that included action plans were not signed off as completed [25/9 and 11/10].</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Ensure meeting minutes reflect follow through of actions required, (ii) Ensure that head office quality alerts identify that corrective actions are addressed immediately.</w:t>
            </w: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B5AAD" w:rsidRDefault="007B5AAD" w:rsidP="00C01E0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proofErr w:type="spellStart"/>
            <w:r>
              <w:rPr>
                <w:rFonts w:cs="Arial"/>
                <w:sz w:val="20"/>
                <w:szCs w:val="20"/>
              </w:rPr>
              <w:t>Bupa</w:t>
            </w:r>
            <w:proofErr w:type="spellEnd"/>
            <w:r>
              <w:rPr>
                <w:rFonts w:cs="Arial"/>
                <w:sz w:val="20"/>
                <w:szCs w:val="20"/>
              </w:rPr>
              <w:t xml:space="preserve"> have also </w:t>
            </w:r>
            <w:r>
              <w:rPr>
                <w:rFonts w:cs="Arial"/>
                <w:sz w:val="20"/>
                <w:szCs w:val="20"/>
              </w:rPr>
              <w:lastRenderedPageBreak/>
              <w:t xml:space="preserve">introduced a dedicated email address to send CAT ones to which is manned by more than one specific person.D19.3b;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r>
              <w:rPr>
                <w:rFonts w:cs="Arial"/>
                <w:sz w:val="20"/>
                <w:szCs w:val="20"/>
              </w:rPr>
              <w:br/>
              <w:t xml:space="preserve">Eighteen incident forms reviewed for September identified that all demonstrated clinical follow up by a registered nurse and monitoring (such as neuro </w:t>
            </w:r>
            <w:proofErr w:type="spellStart"/>
            <w:r>
              <w:rPr>
                <w:rFonts w:cs="Arial"/>
                <w:sz w:val="20"/>
                <w:szCs w:val="20"/>
              </w:rPr>
              <w:t>obs</w:t>
            </w:r>
            <w:proofErr w:type="spellEnd"/>
            <w:r>
              <w:rPr>
                <w:rFonts w:cs="Arial"/>
                <w:sz w:val="20"/>
                <w:szCs w:val="20"/>
              </w:rPr>
              <w:t xml:space="preserve">) having been undertaken when indicated.  </w:t>
            </w:r>
            <w:r>
              <w:rPr>
                <w:rFonts w:cs="Arial"/>
                <w:sz w:val="20"/>
                <w:szCs w:val="20"/>
              </w:rPr>
              <w:br/>
              <w:t>Discussions with service management, confirms an awareness of the requirement to notify relevant authorities in relation to essential notifications.</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7B5AAD" w:rsidRDefault="007B5AAD" w:rsidP="00C01E0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B5AAD" w:rsidRDefault="007B5AAD" w:rsidP="00C01E0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Register of registered nurse (RN) and enrolled nurse (EN) practising certificates is maintained at facility level.  Within </w:t>
            </w:r>
            <w:proofErr w:type="spellStart"/>
            <w:r>
              <w:rPr>
                <w:rFonts w:cs="Arial"/>
                <w:sz w:val="20"/>
                <w:szCs w:val="20"/>
              </w:rPr>
              <w:t>Bupa</w:t>
            </w:r>
            <w:proofErr w:type="spellEnd"/>
            <w:r>
              <w:rPr>
                <w:rFonts w:cs="Arial"/>
                <w:sz w:val="20"/>
                <w:szCs w:val="20"/>
              </w:rPr>
              <w:t xml:space="preserve">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t xml:space="preserve">There are comprehensive human resources policies folder including recruitment, selection, orientation and staff training and development.  Five files reviewed (clinical manager, registered nurse, two caregivers, and activity therapist) and all had up to date performance appraisals.  All staff files included a personal file checklist.  </w:t>
            </w:r>
            <w:r>
              <w:rPr>
                <w:rFonts w:cs="Arial"/>
                <w:sz w:val="20"/>
                <w:szCs w:val="20"/>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RN four weeks); during this period they do not carry a clinical load.  Completed orientation booklets are on staff files.  Staff interviewed (three caregivers, one registered nurse) were able to describe the orientation process and stated that they believed new staff were adequately orientated to the service.</w:t>
            </w:r>
            <w:r>
              <w:rPr>
                <w:rFonts w:cs="Arial"/>
                <w:sz w:val="20"/>
                <w:szCs w:val="20"/>
              </w:rPr>
              <w:b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w:t>
            </w:r>
            <w:proofErr w:type="spellStart"/>
            <w:r>
              <w:rPr>
                <w:rFonts w:cs="Arial"/>
                <w:sz w:val="20"/>
                <w:szCs w:val="20"/>
              </w:rPr>
              <w:t>Bupa</w:t>
            </w:r>
            <w:proofErr w:type="spellEnd"/>
            <w:r>
              <w:rPr>
                <w:rFonts w:cs="Arial"/>
                <w:sz w:val="20"/>
                <w:szCs w:val="20"/>
              </w:rPr>
              <w:t xml:space="preserve"> policy and procedures).  </w:t>
            </w:r>
            <w:r>
              <w:rPr>
                <w:rFonts w:cs="Arial"/>
                <w:sz w:val="20"/>
                <w:szCs w:val="20"/>
              </w:rPr>
              <w:br/>
            </w:r>
            <w:r>
              <w:rPr>
                <w:rFonts w:cs="Arial"/>
                <w:sz w:val="20"/>
                <w:szCs w:val="20"/>
              </w:rPr>
              <w:br/>
              <w:t xml:space="preserve">There is an annual education schedule that is being implemented.  In addition opportunistic education is provided by way of tool box talks.  There is Qualified staff training day provided through </w:t>
            </w:r>
            <w:proofErr w:type="spellStart"/>
            <w:r>
              <w:rPr>
                <w:rFonts w:cs="Arial"/>
                <w:sz w:val="20"/>
                <w:szCs w:val="20"/>
              </w:rPr>
              <w:t>Bupa</w:t>
            </w:r>
            <w:proofErr w:type="spellEnd"/>
            <w:r>
              <w:rPr>
                <w:rFonts w:cs="Arial"/>
                <w:sz w:val="20"/>
                <w:szCs w:val="20"/>
              </w:rPr>
              <w:t xml:space="preserve"> that covers clinical aspects of care - </w:t>
            </w:r>
            <w:proofErr w:type="spellStart"/>
            <w:r>
              <w:rPr>
                <w:rFonts w:cs="Arial"/>
                <w:sz w:val="20"/>
                <w:szCs w:val="20"/>
              </w:rPr>
              <w:t>eg</w:t>
            </w:r>
            <w:proofErr w:type="spellEnd"/>
            <w:r>
              <w:rPr>
                <w:rFonts w:cs="Arial"/>
                <w:sz w:val="20"/>
                <w:szCs w:val="20"/>
              </w:rPr>
              <w:t>.  Dementia, Delirium and Care planning.  There is evidence on RN staff files of attendance at the RN training day/s and external training.</w:t>
            </w:r>
            <w:r>
              <w:rPr>
                <w:rFonts w:cs="Arial"/>
                <w:sz w:val="20"/>
                <w:szCs w:val="20"/>
              </w:rPr>
              <w:br/>
              <w:t xml:space="preserve">Discussion with staff and management confirmed that a comprehensive in-service training programme in relevant aspects of care and support is in place.  Education is an agenda item of the monthly quality meetings.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w:t>
            </w:r>
            <w:r>
              <w:rPr>
                <w:rFonts w:cs="Arial"/>
                <w:sz w:val="20"/>
                <w:szCs w:val="20"/>
              </w:rPr>
              <w:br/>
            </w:r>
            <w:proofErr w:type="spellStart"/>
            <w:r>
              <w:rPr>
                <w:rFonts w:cs="Arial"/>
                <w:sz w:val="20"/>
                <w:szCs w:val="20"/>
              </w:rPr>
              <w:t>Bupa</w:t>
            </w:r>
            <w:proofErr w:type="spellEnd"/>
            <w:r>
              <w:rPr>
                <w:rFonts w:cs="Arial"/>
                <w:sz w:val="20"/>
                <w:szCs w:val="20"/>
              </w:rPr>
              <w:t xml:space="preserve"> is the first aged care provider to have a council approved PDRP.  The Nursing Council of NZ has recently approved and validated their professional development recognition programme (PDRP) for five years.  This is a significant achievement for </w:t>
            </w:r>
            <w:proofErr w:type="spellStart"/>
            <w:r>
              <w:rPr>
                <w:rFonts w:cs="Arial"/>
                <w:sz w:val="20"/>
                <w:szCs w:val="20"/>
              </w:rPr>
              <w:t>Bupa</w:t>
            </w:r>
            <w:proofErr w:type="spellEnd"/>
            <w:r>
              <w:rPr>
                <w:rFonts w:cs="Arial"/>
                <w:sz w:val="20"/>
                <w:szCs w:val="20"/>
              </w:rPr>
              <w:t xml:space="preserve"> and their qualified nurses.  </w:t>
            </w:r>
            <w:proofErr w:type="spellStart"/>
            <w:r>
              <w:rPr>
                <w:rFonts w:cs="Arial"/>
                <w:sz w:val="20"/>
                <w:szCs w:val="20"/>
              </w:rPr>
              <w:t>Bupa</w:t>
            </w:r>
            <w:proofErr w:type="spellEnd"/>
            <w:r>
              <w:rPr>
                <w:rFonts w:cs="Arial"/>
                <w:sz w:val="20"/>
                <w:szCs w:val="20"/>
              </w:rPr>
              <w:t xml:space="preserve"> takes over the responsibility for auditing their qualified nurses.  At Cornwall Park, there are three RNs currently enrolled to complete their PDRP.  </w:t>
            </w:r>
            <w:r>
              <w:rPr>
                <w:rFonts w:cs="Arial"/>
                <w:sz w:val="20"/>
                <w:szCs w:val="20"/>
              </w:rPr>
              <w:br/>
              <w:t>D17.7d:  RN competencies include; assessment tools, blood sugar levels (BSLs)/Insulin admin, Controlled drug administration, moving &amp; handling, nebuliser, oxygen admin, PEG tube care/feeds, restraint, wound management, CPR, and T34 syringe driver.</w:t>
            </w:r>
            <w:r>
              <w:rPr>
                <w:rFonts w:cs="Arial"/>
                <w:sz w:val="20"/>
                <w:szCs w:val="20"/>
              </w:rPr>
              <w:br/>
            </w:r>
            <w:r>
              <w:rPr>
                <w:rFonts w:cs="Arial"/>
                <w:sz w:val="20"/>
                <w:szCs w:val="20"/>
              </w:rPr>
              <w:br/>
              <w:t xml:space="preserve">ARHSS D17.1:  There are 23 caregivers who work at Cornwall Park.  Twenty-one caregivers have completed the required dementia standards and two are new to the service and are yet to start.  </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B5AAD" w:rsidRDefault="007B5AAD" w:rsidP="00C01E0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B5AAD" w:rsidRDefault="007B5AAD" w:rsidP="00C01E0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B5AAD" w:rsidRDefault="007B5AAD" w:rsidP="00C01E0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There is an organisational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cs="Arial"/>
                <w:sz w:val="20"/>
                <w:szCs w:val="20"/>
              </w:rPr>
              <w:br/>
              <w:t>The roster is flexible to allow for the increase of numbers of residents.</w:t>
            </w:r>
            <w:r>
              <w:rPr>
                <w:rFonts w:cs="Arial"/>
                <w:sz w:val="20"/>
                <w:szCs w:val="20"/>
              </w:rPr>
              <w:br/>
            </w:r>
            <w:r>
              <w:rPr>
                <w:rFonts w:cs="Arial"/>
                <w:sz w:val="20"/>
                <w:szCs w:val="20"/>
              </w:rPr>
              <w:br/>
              <w:t xml:space="preserve">Bureau </w:t>
            </w:r>
            <w:proofErr w:type="gramStart"/>
            <w:r>
              <w:rPr>
                <w:rFonts w:cs="Arial"/>
                <w:sz w:val="20"/>
                <w:szCs w:val="20"/>
              </w:rPr>
              <w:t>staff are</w:t>
            </w:r>
            <w:proofErr w:type="gramEnd"/>
            <w:r>
              <w:rPr>
                <w:rFonts w:cs="Arial"/>
                <w:sz w:val="20"/>
                <w:szCs w:val="20"/>
              </w:rPr>
              <w:t xml:space="preserve"> used when necessary currently there is a few shifts being covered by Bureau RNs while another RN position is being advertised.  There is an RN 24/7, plus the clinical manager five days a week.  The RNs complete 12 hour shifts.</w:t>
            </w:r>
            <w:r>
              <w:rPr>
                <w:rFonts w:cs="Arial"/>
                <w:sz w:val="20"/>
                <w:szCs w:val="20"/>
              </w:rPr>
              <w:br/>
              <w:t xml:space="preserve">Interviews with three caregivers (across morning and afternoon shift) confirmed that staffing numbers were satisfactory.  Interviews with three relatives had no </w:t>
            </w:r>
            <w:r>
              <w:rPr>
                <w:rFonts w:cs="Arial"/>
                <w:sz w:val="20"/>
                <w:szCs w:val="20"/>
              </w:rPr>
              <w:lastRenderedPageBreak/>
              <w:t>concerns about staffing levels.</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7B5AAD" w:rsidRDefault="007B5AAD" w:rsidP="00C01E0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B5AAD" w:rsidRDefault="007B5AAD" w:rsidP="00C01E0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2"/>
        <w:rPr>
          <w:b/>
          <w:bCs/>
        </w:rPr>
      </w:pPr>
      <w:r>
        <w:rPr>
          <w:b/>
          <w:bCs/>
        </w:rPr>
        <w:t>Outcome 1.3: Continuum of Service Delivery</w:t>
      </w:r>
    </w:p>
    <w:p w:rsidR="007B5AAD" w:rsidRDefault="007B5AAD" w:rsidP="00C01E0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B5AAD" w:rsidRDefault="007B5AAD" w:rsidP="00C01E0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B5AAD" w:rsidRDefault="007B5AAD" w:rsidP="00C01E0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B5AAD" w:rsidRDefault="007B5AAD" w:rsidP="00C01E0A">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B5AAD" w:rsidRDefault="007B5AAD" w:rsidP="00C01E0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B5AAD" w:rsidRDefault="007B5AAD" w:rsidP="00C01E0A">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B5AAD" w:rsidRDefault="007B5AAD" w:rsidP="00C01E0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roofErr w:type="spellStart"/>
            <w:r>
              <w:rPr>
                <w:rFonts w:cs="Arial"/>
                <w:sz w:val="20"/>
                <w:szCs w:val="20"/>
              </w:rPr>
              <w:t>Bupa</w:t>
            </w:r>
            <w:proofErr w:type="spellEnd"/>
            <w:r>
              <w:rPr>
                <w:rFonts w:cs="Arial"/>
                <w:sz w:val="20"/>
                <w:szCs w:val="20"/>
              </w:rPr>
              <w:t xml:space="preserve"> Cornwall is a Psychogeriatric unit.  There is an implemented admission role of caregiver policy, an admission role of a registered nurse policy, an admission nursing assessment policy and an admission checklist.</w:t>
            </w:r>
            <w:r>
              <w:rPr>
                <w:rFonts w:cs="Arial"/>
                <w:sz w:val="20"/>
                <w:szCs w:val="20"/>
              </w:rPr>
              <w:br/>
              <w:t xml:space="preserve">The six files reviewed identified that an assessment was completed within 24 hours.  All six files reviewed identify that the long term care plan is completed within three weeks.  There is documented evidence that the care plans are reviewed by an RN and amended when current health changes.  Four of six care plans evidenced evaluations completed at least six monthly.  Two residents were not long enough in the service to undergo six monthly </w:t>
            </w:r>
            <w:proofErr w:type="gramStart"/>
            <w:r>
              <w:rPr>
                <w:rFonts w:cs="Arial"/>
                <w:sz w:val="20"/>
                <w:szCs w:val="20"/>
              </w:rPr>
              <w:t>review</w:t>
            </w:r>
            <w:proofErr w:type="gramEnd"/>
            <w:r>
              <w:rPr>
                <w:rFonts w:cs="Arial"/>
                <w:sz w:val="20"/>
                <w:szCs w:val="20"/>
              </w:rPr>
              <w:t>.</w:t>
            </w:r>
            <w:r>
              <w:rPr>
                <w:rFonts w:cs="Arial"/>
                <w:sz w:val="20"/>
                <w:szCs w:val="20"/>
              </w:rPr>
              <w:br/>
              <w:t xml:space="preserve">ARHSS D16.6; The RN identified that two residents files with behaviours that challenge and these were reviewed.  On admission, two weeks behaviour assessments were completed to assist with development of behaviour management plans.  Behaviours in the two files were well documented, short term care plans were developed for acute episodes of aggressive behaviour with evidence of regular evaluations.  The two </w:t>
            </w:r>
            <w:proofErr w:type="gramStart"/>
            <w:r>
              <w:rPr>
                <w:rFonts w:cs="Arial"/>
                <w:sz w:val="20"/>
                <w:szCs w:val="20"/>
              </w:rPr>
              <w:t>resident’s</w:t>
            </w:r>
            <w:proofErr w:type="gramEnd"/>
            <w:r>
              <w:rPr>
                <w:rFonts w:cs="Arial"/>
                <w:sz w:val="20"/>
                <w:szCs w:val="20"/>
              </w:rPr>
              <w:t xml:space="preserve"> files evidenced referral to and input from the Mental Health Services Older Persons Health.  </w:t>
            </w:r>
            <w:r>
              <w:rPr>
                <w:rFonts w:cs="Arial"/>
                <w:sz w:val="20"/>
                <w:szCs w:val="20"/>
              </w:rPr>
              <w:br/>
              <w:t>There is sufficient information gained through the initial support plan, specific assessments, the short-term care plan, and the lifestyle plans in all files reviewed to guide staff in the safe delivery of care to residents.  Activity assessments and the activities sections care plans have been completed by the activities coordinator.  All six files have at least an initial physiotherapy assessment completed with on-going assessments as necessary.  Three family members interviewed stated they were involved and consulted in the planning of care and at evaluation.  Resident files included family contact records which were completed and up to date in all resident files sampled.</w:t>
            </w:r>
            <w:r>
              <w:rPr>
                <w:rFonts w:cs="Arial"/>
                <w:sz w:val="20"/>
                <w:szCs w:val="20"/>
              </w:rPr>
              <w:br/>
              <w:t xml:space="preserve">All six resident files reviewed identified that the GP had seen the resident within two working days.  </w:t>
            </w:r>
            <w:r>
              <w:rPr>
                <w:rFonts w:cs="Arial"/>
                <w:sz w:val="20"/>
                <w:szCs w:val="20"/>
              </w:rPr>
              <w:br/>
              <w:t>It was noted in resident files reviewed that the GP has seen the residents monthly.  More frequent medical review was evidenced occurring in files of residents with acute conditions.</w:t>
            </w:r>
            <w:r>
              <w:rPr>
                <w:rFonts w:cs="Arial"/>
                <w:sz w:val="20"/>
                <w:szCs w:val="20"/>
              </w:rPr>
              <w:b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r>
              <w:rPr>
                <w:rFonts w:cs="Arial"/>
                <w:sz w:val="20"/>
                <w:szCs w:val="20"/>
              </w:rPr>
              <w:br/>
              <w:t>Staff could describe a verbal handover at the end of each duty that maintains a continuity of service delivery and this was observed by the auditor.  A Manager’s Report is completed daily by the RN on each shift highlighting any changes to resident’s condition, changes to roster, complaints, or any other issues.  All resident files reviewed identified integration of allied health and a team approach.  The GP interviewed described effective communication processes between the nursing staff and doctor.</w:t>
            </w:r>
            <w:r>
              <w:rPr>
                <w:rFonts w:cs="Arial"/>
                <w:sz w:val="20"/>
                <w:szCs w:val="20"/>
              </w:rPr>
              <w:br/>
            </w:r>
            <w:r>
              <w:rPr>
                <w:rFonts w:cs="Arial"/>
                <w:sz w:val="20"/>
                <w:szCs w:val="20"/>
              </w:rPr>
              <w:br/>
              <w:t xml:space="preserve">Resident files reviewed </w:t>
            </w:r>
          </w:p>
          <w:p w:rsidR="007B5AAD" w:rsidRDefault="007B5AAD" w:rsidP="00C01E0A">
            <w:pPr>
              <w:spacing w:before="60"/>
              <w:ind w:left="0"/>
              <w:rPr>
                <w:rFonts w:cs="Arial"/>
                <w:i/>
                <w:iCs/>
                <w:color w:val="000000"/>
                <w:sz w:val="20"/>
                <w:szCs w:val="20"/>
              </w:rPr>
            </w:pPr>
            <w:r>
              <w:rPr>
                <w:rFonts w:cs="Arial"/>
                <w:sz w:val="20"/>
                <w:szCs w:val="20"/>
              </w:rPr>
              <w:br/>
              <w:t>Tracer</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7B5AAD" w:rsidRDefault="007B5AAD" w:rsidP="00C01E0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B5AAD" w:rsidRDefault="007B5AAD" w:rsidP="00C01E0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7B5AAD" w:rsidRDefault="007B5AAD" w:rsidP="00C01E0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B5AAD" w:rsidRDefault="007B5AAD" w:rsidP="00C01E0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B5AAD" w:rsidRDefault="007B5AAD" w:rsidP="00C01E0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B5AAD" w:rsidRDefault="007B5AAD" w:rsidP="00C01E0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Residents' care plans are completed by the registered nurses.  Care delivery and any changes in residents’ condition reported is documented by the RN on each shift (evidenced in all six residents' progress notes sighted).  When a resident's condition alters, the registered nurse initiates a review and if required, GP or specialist consultation.  This audit identified that improvements are required around the documentation of short term care plans.</w:t>
            </w:r>
            <w:r>
              <w:rPr>
                <w:rFonts w:cs="Arial"/>
                <w:sz w:val="20"/>
                <w:szCs w:val="20"/>
              </w:rPr>
              <w:br/>
              <w:t xml:space="preserve">The three caregivers interviewed stated that they have all the equipment referred to in care plans and necessary to provide care, including a hoist, wheelchairs, continence supplies, dressing supplies and any miscellaneous items.  All staff report that there are always adequate continence supplies and dressing supplies.  Supplies of continence and wound care products were sighted.  </w:t>
            </w:r>
            <w:r>
              <w:rPr>
                <w:rFonts w:cs="Arial"/>
                <w:sz w:val="20"/>
                <w:szCs w:val="20"/>
              </w:rPr>
              <w:br/>
            </w:r>
            <w:r>
              <w:rPr>
                <w:rFonts w:cs="Arial"/>
                <w:sz w:val="20"/>
                <w:szCs w:val="20"/>
              </w:rPr>
              <w:br/>
              <w:t>ARHSS D16.5c; Six residents files reviewed were individualized, behaviour management also linked to resident goals.  Education on challenging behaviour took place in April and July 2013 with a total of staff 16 attending.</w:t>
            </w:r>
            <w:r>
              <w:rPr>
                <w:rFonts w:cs="Arial"/>
                <w:sz w:val="20"/>
                <w:szCs w:val="20"/>
              </w:rPr>
              <w:br/>
              <w:t>Resident behaviours were used as scenarios to discuss the management of challenging behaviours at Tool box talks.</w:t>
            </w:r>
            <w:r>
              <w:rPr>
                <w:rFonts w:cs="Arial"/>
                <w:sz w:val="20"/>
                <w:szCs w:val="20"/>
              </w:rPr>
              <w:br/>
            </w:r>
            <w:r>
              <w:rPr>
                <w:rFonts w:cs="Arial"/>
                <w:sz w:val="20"/>
                <w:szCs w:val="20"/>
              </w:rPr>
              <w:br/>
              <w:t xml:space="preserve">ARHSS D16.4; There is good specialist input into residents in the unit.  A </w:t>
            </w:r>
            <w:proofErr w:type="spellStart"/>
            <w:r>
              <w:rPr>
                <w:rFonts w:cs="Arial"/>
                <w:sz w:val="20"/>
                <w:szCs w:val="20"/>
              </w:rPr>
              <w:t>psychogeriatrician</w:t>
            </w:r>
            <w:proofErr w:type="spellEnd"/>
            <w:r>
              <w:rPr>
                <w:rFonts w:cs="Arial"/>
                <w:sz w:val="20"/>
                <w:szCs w:val="20"/>
              </w:rPr>
              <w:t xml:space="preserve"> visits monthly, and the GP visits twice per week.  Strategies for the provisions of a low stimulus environment could be described in interviews with staff.  </w:t>
            </w:r>
            <w:r>
              <w:rPr>
                <w:rFonts w:cs="Arial"/>
                <w:sz w:val="20"/>
                <w:szCs w:val="20"/>
              </w:rPr>
              <w:br/>
            </w:r>
            <w:r>
              <w:rPr>
                <w:rFonts w:cs="Arial"/>
                <w:sz w:val="20"/>
                <w:szCs w:val="20"/>
              </w:rPr>
              <w:br/>
              <w:t xml:space="preserve">D18.3 and 4 Dressing supplies are available and a treatment rooms are well stocked for use.  Wound assessment and wound management plans are in place for 14 residents (16 wounds).  Wounds include three grade II pressure areas, two chronic leg ulcers and 11 skin tears.  The three residents with pressure areas have pressure relieving devices documented within their wound management plan, pressure relief monitoring charts/turning charts and have been referred to dieticians for nutritional assessments.  </w:t>
            </w:r>
            <w:r>
              <w:rPr>
                <w:rFonts w:cs="Arial"/>
                <w:sz w:val="20"/>
                <w:szCs w:val="20"/>
              </w:rPr>
              <w:br/>
              <w:t>The registered nurse and clinical manager interviewed described the referral process and related form for referral to a wound specialist or continence nurse and registered nurses in 2013 have had specialized wound management training.</w:t>
            </w:r>
            <w:r>
              <w:rPr>
                <w:rFonts w:cs="Arial"/>
                <w:sz w:val="20"/>
                <w:szCs w:val="20"/>
              </w:rPr>
              <w:br/>
              <w:t>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Continence management in-services and wound management in-service have been provided.  Continence management in-services and wound management training have occurred.  The facility has registered nurse cover 24/7 and has a comprehensive ‘in service’ education programme and toolbox talks on areas identified as special interest.</w:t>
            </w:r>
            <w:r>
              <w:rPr>
                <w:rFonts w:cs="Arial"/>
                <w:sz w:val="20"/>
                <w:szCs w:val="20"/>
              </w:rPr>
              <w:br/>
              <w:t>A physiotherapist is contracted 1 day per week.</w:t>
            </w:r>
            <w:r>
              <w:rPr>
                <w:rFonts w:cs="Arial"/>
                <w:sz w:val="20"/>
                <w:szCs w:val="20"/>
              </w:rPr>
              <w:br/>
              <w:t>During the tour of facility it was noted that all staff treated residents with respect and dignity, consumers and families were able to confirm this observation.</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Short term care plans were evidenced in use for wounds and infections.  Care plans were evidenced to be reviewed six monthly.</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A short term care plan completed with the heading of Urinary Tract Infection contained a plan of care for an infected wound.  </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Ensure that short term care plans accurately document the issue currently being addressed.  </w:t>
            </w: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B5AAD" w:rsidRDefault="007B5AAD" w:rsidP="00C01E0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The activities officer provide activities in the lounge areas, gardens and also provide one on one input in residents rooms when required.  The activities officer works 30 hours per week and has been in the role for two months, but has previous experience of working in aged care facilities in England.</w:t>
            </w:r>
            <w:r>
              <w:rPr>
                <w:rFonts w:cs="Arial"/>
                <w:sz w:val="20"/>
                <w:szCs w:val="20"/>
              </w:rPr>
              <w:br/>
              <w:t>The caregivers at the weekend assist in the delivery of the activity programme to ensure there are activities provided seven days per week.</w:t>
            </w:r>
            <w:r>
              <w:rPr>
                <w:rFonts w:cs="Arial"/>
                <w:sz w:val="20"/>
                <w:szCs w:val="20"/>
              </w:rPr>
              <w:br/>
              <w:t>ARHSS 16.5g.iii: A comprehensive social history is complete on or soon after admission and information gathered is included in the lifestyle care plan.  The activity care plan is developed with the relative/whanau and this is reviewed at least six monthly.</w:t>
            </w:r>
            <w:r>
              <w:rPr>
                <w:rFonts w:cs="Arial"/>
                <w:sz w:val="20"/>
                <w:szCs w:val="20"/>
              </w:rPr>
              <w:br/>
              <w:t>ARHSS 16.5g.iv:  Caregivers were observed various times through the day diverting residents from behaviours.  The programme observed was appropriate for older people with mental health conditions.</w:t>
            </w:r>
            <w:r>
              <w:rPr>
                <w:rFonts w:cs="Arial"/>
                <w:sz w:val="20"/>
                <w:szCs w:val="20"/>
              </w:rPr>
              <w:br/>
              <w:t xml:space="preserve">On the day of audit residents were observed being actively involved with a variety of activities.  The programme is developed monthly and a weekly planner is displayed in large print.  There are monthly themes.  Residents have an initial assessment completed over the first few weeks after admission obtaining a complete history of past and present interests, career, family etc.  </w:t>
            </w:r>
            <w:r>
              <w:rPr>
                <w:rFonts w:cs="Arial"/>
                <w:sz w:val="20"/>
                <w:szCs w:val="20"/>
              </w:rPr>
              <w:br/>
              <w:t xml:space="preserve">The programme includes networking within the community.  A record is kept of individual resident’s activities and progress notes completed.  Each resident has a 'map of life'.  There is a wide range of activities offered that reflect the resident needs in a psychogeriatric setting.  The programme is comprehensive and caters for the individual needs including diversional plans for challenging behaviours.  </w:t>
            </w:r>
            <w:r>
              <w:rPr>
                <w:rFonts w:cs="Arial"/>
                <w:sz w:val="20"/>
                <w:szCs w:val="20"/>
              </w:rPr>
              <w:br/>
              <w:t>The activity officer stated the facility does not have its own van for outings but has access to a mobility van each Tuesday for outings and described going out for picnics to the Marina and visiting other places of interest.  The activities officer has another member of staff with her when going out on outings.</w:t>
            </w:r>
            <w:r>
              <w:rPr>
                <w:rFonts w:cs="Arial"/>
                <w:sz w:val="20"/>
                <w:szCs w:val="20"/>
              </w:rPr>
              <w:br/>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7B5AAD" w:rsidRDefault="007B5AAD" w:rsidP="00C01E0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B5AAD" w:rsidRDefault="007B5AAD" w:rsidP="00C01E0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The six monthly care plan evaluation describes progress against every goal and need identified in the care plan (sighted).  Short term care plans are well utilised.  Any changes to the long term care plan are dated and signed.  Six care plans reviewed included handwritten updates to the plan as needs have changed.  Care plans are evaluated six monthly more frequently when clinically indicated (two files for recent admissions evidenced six monthly evaluation was not yet due).  </w:t>
            </w:r>
            <w:r>
              <w:rPr>
                <w:rFonts w:cs="Arial"/>
                <w:sz w:val="20"/>
                <w:szCs w:val="20"/>
              </w:rPr>
              <w:br/>
              <w:t>Short term care plans were evidenced completed for wounds, weight loss, urinary tract Infection and chest Infection.</w:t>
            </w:r>
            <w:r>
              <w:rPr>
                <w:rFonts w:cs="Arial"/>
                <w:sz w:val="20"/>
                <w:szCs w:val="20"/>
              </w:rPr>
              <w:br/>
              <w:t>ARHSS D16.3c: All initial care plans were evaluated by the RN within three weeks of admission</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B5AAD" w:rsidRDefault="007B5AAD" w:rsidP="00C01E0A">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7B5AAD" w:rsidRDefault="007B5AAD" w:rsidP="00C01E0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B5AAD" w:rsidRDefault="007B5AAD" w:rsidP="00C01E0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B5AAD" w:rsidRDefault="007B5AAD" w:rsidP="00C01E0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The service is trialling the </w:t>
            </w:r>
            <w:proofErr w:type="spellStart"/>
            <w:r>
              <w:rPr>
                <w:rFonts w:cs="Arial"/>
                <w:sz w:val="20"/>
                <w:szCs w:val="20"/>
              </w:rPr>
              <w:t>Medichart</w:t>
            </w:r>
            <w:proofErr w:type="spellEnd"/>
            <w:r>
              <w:rPr>
                <w:rFonts w:cs="Arial"/>
                <w:sz w:val="20"/>
                <w:szCs w:val="20"/>
              </w:rPr>
              <w:t xml:space="preserve"> online medication delivery system.  This however has not yet gone “live”, therefore the RNs have been using the </w:t>
            </w:r>
            <w:proofErr w:type="spellStart"/>
            <w:r>
              <w:rPr>
                <w:rFonts w:cs="Arial"/>
                <w:sz w:val="20"/>
                <w:szCs w:val="20"/>
              </w:rPr>
              <w:t>Medichart</w:t>
            </w:r>
            <w:proofErr w:type="spellEnd"/>
            <w:r>
              <w:rPr>
                <w:rFonts w:cs="Arial"/>
                <w:sz w:val="20"/>
                <w:szCs w:val="20"/>
              </w:rPr>
              <w:t xml:space="preserve"> system to view medication charts but are signing for the administration of medications on medication signing sheets.</w:t>
            </w:r>
            <w:r>
              <w:rPr>
                <w:rFonts w:cs="Arial"/>
                <w:sz w:val="20"/>
                <w:szCs w:val="20"/>
              </w:rPr>
              <w:br/>
              <w:t xml:space="preserve">Advised by the regional manager that </w:t>
            </w:r>
            <w:proofErr w:type="spellStart"/>
            <w:r>
              <w:rPr>
                <w:rFonts w:cs="Arial"/>
                <w:sz w:val="20"/>
                <w:szCs w:val="20"/>
              </w:rPr>
              <w:t>Medichart</w:t>
            </w:r>
            <w:proofErr w:type="spellEnd"/>
            <w:r>
              <w:rPr>
                <w:rFonts w:cs="Arial"/>
                <w:sz w:val="20"/>
                <w:szCs w:val="20"/>
              </w:rPr>
              <w:t xml:space="preserve"> system was to have gone live but this had been delayed for another few days and its full implementation was imminent.</w:t>
            </w:r>
            <w:r>
              <w:rPr>
                <w:rFonts w:cs="Arial"/>
                <w:sz w:val="20"/>
                <w:szCs w:val="20"/>
              </w:rPr>
              <w:br/>
              <w:t xml:space="preserve">RNs only administer medications, and each RN has a unique login allocated to them so that the </w:t>
            </w:r>
            <w:proofErr w:type="spellStart"/>
            <w:r>
              <w:rPr>
                <w:rFonts w:cs="Arial"/>
                <w:sz w:val="20"/>
                <w:szCs w:val="20"/>
              </w:rPr>
              <w:t>Medichart</w:t>
            </w:r>
            <w:proofErr w:type="spellEnd"/>
            <w:r>
              <w:rPr>
                <w:rFonts w:cs="Arial"/>
                <w:sz w:val="20"/>
                <w:szCs w:val="20"/>
              </w:rPr>
              <w:t xml:space="preserve"> system can identify who has signed in to administer medications.  There is a written copy of all medication charts kept in medication folder.</w:t>
            </w:r>
            <w:r>
              <w:rPr>
                <w:rFonts w:cs="Arial"/>
                <w:sz w:val="20"/>
                <w:szCs w:val="20"/>
              </w:rPr>
              <w:br/>
              <w:t xml:space="preserve">The service uses individualized Robotics medication packs.  The medications are delivered fortnightly and checked in by the RN on night duty and a verification form is signed.  The pharmacy is notified of any errors.  Medication charts record prescribed medications by residents’ general practitioner, including PRN and short course medications.  </w:t>
            </w:r>
            <w:r>
              <w:rPr>
                <w:rFonts w:cs="Arial"/>
                <w:sz w:val="20"/>
                <w:szCs w:val="20"/>
              </w:rPr>
              <w:br/>
              <w:t xml:space="preserve">The lunch time medication round was observed.  Medications and associated documentation is kept on the medication trolley in a locked treatment room.  </w:t>
            </w:r>
            <w:r>
              <w:rPr>
                <w:rFonts w:cs="Arial"/>
                <w:sz w:val="20"/>
                <w:szCs w:val="20"/>
              </w:rPr>
              <w:br/>
              <w:t>RN's deemed competent are responsible for administering medication.  Medications are reviewed three monthly with medical reviews by the attending GP.  Documentation of reviews is included in medical file section of resident integrated files and on the drug charts.</w:t>
            </w:r>
            <w:r>
              <w:rPr>
                <w:rFonts w:cs="Arial"/>
                <w:sz w:val="20"/>
                <w:szCs w:val="20"/>
              </w:rPr>
              <w:br/>
              <w:t>Controlled drugs are stored in a locked cabinet inside a locked treatment room.  Controlled drugs are recorded and checked by two staff members in the controlled drug register.  Senior caregivers who have completed a second checker controlled medication competency check controlled medications with the RN.  A stock check of controlled drugs is completed weekly.  Medication fridges are monitored daily.</w:t>
            </w:r>
            <w:r>
              <w:rPr>
                <w:rFonts w:cs="Arial"/>
                <w:sz w:val="20"/>
                <w:szCs w:val="20"/>
              </w:rPr>
              <w:br/>
              <w:t xml:space="preserve">Medication reconciliation is completed on admission and the policy includes guidelines on checking on arrival.  Resident photos are on all 12 drug charts reviewed.  Allergies or nil known allergies are recorded on all medication charts reviewed.  </w:t>
            </w:r>
            <w:r>
              <w:rPr>
                <w:rFonts w:cs="Arial"/>
                <w:sz w:val="20"/>
                <w:szCs w:val="20"/>
              </w:rPr>
              <w:br/>
              <w:t>There is a self-medicating resident’s policy in place.  A self-medication assessment checklist is available.  There are no residents who self-administer medications.</w:t>
            </w:r>
            <w:r>
              <w:rPr>
                <w:rFonts w:cs="Arial"/>
                <w:sz w:val="20"/>
                <w:szCs w:val="20"/>
              </w:rPr>
              <w:br/>
              <w:t>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PRN medication orders all record indications for use.</w:t>
            </w:r>
            <w:r>
              <w:rPr>
                <w:rFonts w:cs="Arial"/>
                <w:sz w:val="20"/>
                <w:szCs w:val="20"/>
              </w:rPr>
              <w:br/>
              <w:t>There is an improvement required around signing for medications.</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The service is trialling the </w:t>
            </w:r>
            <w:proofErr w:type="spellStart"/>
            <w:r>
              <w:rPr>
                <w:rFonts w:cs="Arial"/>
                <w:sz w:val="20"/>
                <w:szCs w:val="20"/>
              </w:rPr>
              <w:t>Medichart</w:t>
            </w:r>
            <w:proofErr w:type="spellEnd"/>
            <w:r>
              <w:rPr>
                <w:rFonts w:cs="Arial"/>
                <w:sz w:val="20"/>
                <w:szCs w:val="20"/>
              </w:rPr>
              <w:t xml:space="preserve"> online medication delivery system.  This however has not yet gone “live”, therefore the RNs have been using the </w:t>
            </w:r>
            <w:proofErr w:type="spellStart"/>
            <w:r>
              <w:rPr>
                <w:rFonts w:cs="Arial"/>
                <w:sz w:val="20"/>
                <w:szCs w:val="20"/>
              </w:rPr>
              <w:t>Medichart</w:t>
            </w:r>
            <w:proofErr w:type="spellEnd"/>
            <w:r>
              <w:rPr>
                <w:rFonts w:cs="Arial"/>
                <w:sz w:val="20"/>
                <w:szCs w:val="20"/>
              </w:rPr>
              <w:t xml:space="preserve"> system to view medication charts but are signing for the administration of medications on medication signing sheets.</w:t>
            </w:r>
            <w:r>
              <w:rPr>
                <w:rFonts w:cs="Arial"/>
                <w:sz w:val="20"/>
                <w:szCs w:val="20"/>
              </w:rPr>
              <w:br/>
              <w:t xml:space="preserve">Advised by the regional manager that </w:t>
            </w:r>
            <w:proofErr w:type="spellStart"/>
            <w:r>
              <w:rPr>
                <w:rFonts w:cs="Arial"/>
                <w:sz w:val="20"/>
                <w:szCs w:val="20"/>
              </w:rPr>
              <w:t>Medichart</w:t>
            </w:r>
            <w:proofErr w:type="spellEnd"/>
            <w:r>
              <w:rPr>
                <w:rFonts w:cs="Arial"/>
                <w:sz w:val="20"/>
                <w:szCs w:val="20"/>
              </w:rPr>
              <w:t xml:space="preserve"> system was to go live but this had been delayed for another few days and its full implementation was imminent.</w:t>
            </w:r>
            <w:r>
              <w:rPr>
                <w:rFonts w:cs="Arial"/>
                <w:sz w:val="20"/>
                <w:szCs w:val="20"/>
              </w:rPr>
              <w:br/>
              <w:t xml:space="preserve">RNs only administer medications, and each RN has a unique login allocated to them so that the </w:t>
            </w:r>
            <w:proofErr w:type="spellStart"/>
            <w:r>
              <w:rPr>
                <w:rFonts w:cs="Arial"/>
                <w:sz w:val="20"/>
                <w:szCs w:val="20"/>
              </w:rPr>
              <w:t>Medichart</w:t>
            </w:r>
            <w:proofErr w:type="spellEnd"/>
            <w:r>
              <w:rPr>
                <w:rFonts w:cs="Arial"/>
                <w:sz w:val="20"/>
                <w:szCs w:val="20"/>
              </w:rPr>
              <w:t xml:space="preserve"> system can identify who has signed in to administer medications.  There is a written copy of all medication charts kept in medication folder.</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Eight of twelve medication signing charts reviewed evidenced gaps where prescribed medications were not documented as having been administered.  Progress notes reviewed did not document any rationale why the medications had not been </w:t>
            </w:r>
            <w:proofErr w:type="gramStart"/>
            <w:r>
              <w:rPr>
                <w:rFonts w:cs="Arial"/>
                <w:sz w:val="20"/>
                <w:szCs w:val="20"/>
              </w:rPr>
              <w:t>given/signed</w:t>
            </w:r>
            <w:proofErr w:type="gramEnd"/>
            <w:r>
              <w:rPr>
                <w:rFonts w:cs="Arial"/>
                <w:sz w:val="20"/>
                <w:szCs w:val="20"/>
              </w:rPr>
              <w:t xml:space="preserve"> for.</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Ensure medications are signed for at the time of administration.</w:t>
            </w: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7B5AAD" w:rsidRDefault="007B5AAD" w:rsidP="00C01E0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B5AAD" w:rsidRDefault="007B5AAD" w:rsidP="00C01E0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All kitchen staff </w:t>
            </w:r>
            <w:proofErr w:type="gramStart"/>
            <w:r>
              <w:rPr>
                <w:rFonts w:cs="Arial"/>
                <w:sz w:val="20"/>
                <w:szCs w:val="20"/>
              </w:rPr>
              <w:t>have</w:t>
            </w:r>
            <w:proofErr w:type="gramEnd"/>
            <w:r>
              <w:rPr>
                <w:rFonts w:cs="Arial"/>
                <w:sz w:val="20"/>
                <w:szCs w:val="20"/>
              </w:rPr>
              <w:t xml:space="preserve"> completed Food Safety Certificates (NZQA).  The service has a large workable kitchen that contains a walk-in chiller, a freezer and a pantry.  </w:t>
            </w:r>
            <w:r>
              <w:rPr>
                <w:rFonts w:cs="Arial"/>
                <w:sz w:val="20"/>
                <w:szCs w:val="20"/>
              </w:rPr>
              <w:lastRenderedPageBreak/>
              <w:t>The menu is designed and reviewed by a Registered Dietitian at an organisational level.  There is a six monthly rolling menu.  All meals are cooked on site.  There are also snacks available over 24 hours for residents.  Diets are modified as required.  Kitchen fridge, food and freezer temperatures are monitored and documented daily and weekly.  Food safety in-service education has occurred.  There is a food service manual that includes (but not limited to); food service philosophy, food handling, leftovers, menu, dishwashing, sanitation, personal hygiene, and special diets.</w:t>
            </w:r>
            <w:r>
              <w:rPr>
                <w:rFonts w:cs="Arial"/>
                <w:sz w:val="20"/>
                <w:szCs w:val="20"/>
              </w:rPr>
              <w:br/>
              <w:t>Food in fridges, freezer and pantry are labelled and dated.  Decanted food is dated and time for rotation is recorded.  Cleaning schedules are implemented.</w:t>
            </w:r>
            <w:r>
              <w:rPr>
                <w:rFonts w:cs="Arial"/>
                <w:sz w:val="20"/>
                <w:szCs w:val="20"/>
              </w:rPr>
              <w:br/>
              <w:t>Residents with special dietary needs have a nutritional profile completed on admission.  This is reviewed six monthly as part of the care plan review.  Changes to residents’ dietary needs are communicated to the kitchen.  Special diets and resident likes/dislikes are noted on the kitchen notice board which is able to be viewed only by kitchen staff.</w:t>
            </w:r>
            <w:r>
              <w:rPr>
                <w:rFonts w:cs="Arial"/>
                <w:sz w:val="20"/>
                <w:szCs w:val="20"/>
              </w:rPr>
              <w:br/>
              <w:t>The service has three meal sittings to ensure that all residents receive a hot meal with assistance provided with feeding as identified in residents care plan and meal times are not rushed for residents.</w:t>
            </w:r>
            <w:r>
              <w:rPr>
                <w:rFonts w:cs="Arial"/>
                <w:sz w:val="20"/>
                <w:szCs w:val="20"/>
              </w:rPr>
              <w:br/>
              <w:t xml:space="preserve">There is a resident list in the kitchen and </w:t>
            </w:r>
            <w:proofErr w:type="gramStart"/>
            <w:r>
              <w:rPr>
                <w:rFonts w:cs="Arial"/>
                <w:sz w:val="20"/>
                <w:szCs w:val="20"/>
              </w:rPr>
              <w:t>staff tick</w:t>
            </w:r>
            <w:proofErr w:type="gramEnd"/>
            <w:r>
              <w:rPr>
                <w:rFonts w:cs="Arial"/>
                <w:sz w:val="20"/>
                <w:szCs w:val="20"/>
              </w:rPr>
              <w:t xml:space="preserve"> off when each resident has been served their meal.  </w:t>
            </w:r>
            <w:r>
              <w:rPr>
                <w:rFonts w:cs="Arial"/>
                <w:sz w:val="20"/>
                <w:szCs w:val="20"/>
              </w:rPr>
              <w:br/>
              <w:t>One resident was observed during the audit to continually walk around the facility and was not noted to sit down.  On discussion with the RN and Cook the resident refuses to sit for meals and continually will get up and walk away from the table.  The cook reported that the resident loves sandwiches and finger foods and that she makes the resident egg and bacon sandwiches each morning for breakfast and that finger foods are provided for this resident to ensure a good nutritional intake.  The resident was observed to be served a meal at lunchtime but got up from the table very soon after being served.  The staff then put a selection of finger foods in a bowl for the resident to carry and the resident was observed walking and eating the foods from the bowl.  The resident also is prescribed high calorie/protein drinks.  Weight chart reviewed evidences the residents weight is stable.</w:t>
            </w:r>
            <w:r>
              <w:rPr>
                <w:rFonts w:cs="Arial"/>
                <w:sz w:val="20"/>
                <w:szCs w:val="20"/>
              </w:rPr>
              <w:br/>
              <w:t>Food intake charts are recorded for those residents identified at risk of malnutrition due to dementia/medical conditions.  The clinical manager reviews resident’s weights monthly to monitor for any weight loss/gain and implement appropriate interventions when required.</w:t>
            </w:r>
            <w:r>
              <w:rPr>
                <w:rFonts w:cs="Arial"/>
                <w:sz w:val="20"/>
                <w:szCs w:val="20"/>
              </w:rPr>
              <w:br/>
              <w:t>ARHSS D15.2f: there is evidence that there is additional nutritious snacks available over 24 hours</w:t>
            </w:r>
            <w:r>
              <w:rPr>
                <w:rFonts w:cs="Arial"/>
                <w:sz w:val="20"/>
                <w:szCs w:val="20"/>
              </w:rPr>
              <w:br/>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2"/>
        <w:rPr>
          <w:b/>
          <w:bCs/>
        </w:rPr>
      </w:pPr>
      <w:r>
        <w:rPr>
          <w:b/>
          <w:bCs/>
        </w:rPr>
        <w:t>Outcome 1.4: Safe and Appropriate Environment</w:t>
      </w:r>
    </w:p>
    <w:p w:rsidR="007B5AAD" w:rsidRDefault="007B5AAD" w:rsidP="00C01E0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B5AAD" w:rsidRDefault="007B5AAD" w:rsidP="00C01E0A">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7B5AAD" w:rsidRDefault="007B5AAD" w:rsidP="00C01E0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B5AAD" w:rsidRDefault="007B5AAD" w:rsidP="00C01E0A">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B5AAD" w:rsidRDefault="007B5AAD" w:rsidP="00C01E0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B5AAD" w:rsidRDefault="007B5AAD" w:rsidP="00C01E0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There are appropriate systems in place to ensure the residents’ physical environment and facilities are fit for their purpose.  Planned and reactive maintenance systems are in place and were reviewed.  Hot water temperatures are checked monthly and records show that they are maintained in a safe range.  Service provider's documentation and visual inspection evidences current Building Warrant of Fitness that expires on 19-Oct-14.  </w:t>
            </w:r>
            <w:r>
              <w:rPr>
                <w:rFonts w:cs="Arial"/>
                <w:sz w:val="20"/>
                <w:szCs w:val="20"/>
              </w:rPr>
              <w:br/>
              <w:t>There is a large lounge and separate dining area.  There are quiet seating areas/lounges.  The corridors are wide and allow for residents to mobilise with mobility aides, in wheelchairs with the assistance of a caregiver.</w:t>
            </w:r>
            <w:r>
              <w:rPr>
                <w:rFonts w:cs="Arial"/>
                <w:sz w:val="20"/>
                <w:szCs w:val="20"/>
              </w:rPr>
              <w:br/>
              <w:t>The external areas are safely maintained and are secure and appropriate to the resident group and setting and include seating and shade.</w:t>
            </w:r>
            <w:r>
              <w:rPr>
                <w:rFonts w:cs="Arial"/>
                <w:sz w:val="20"/>
                <w:szCs w:val="20"/>
              </w:rPr>
              <w:br/>
              <w:t>The three caregivers and registered nurse interviewed confirm that they have access to appropriate equipment; equipment is checked before use; and they are competent to use the equipment.</w:t>
            </w:r>
            <w:r>
              <w:rPr>
                <w:rFonts w:cs="Arial"/>
                <w:sz w:val="20"/>
                <w:szCs w:val="20"/>
              </w:rPr>
              <w:br/>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The building holds a current building warrant of fitness.  Fire protection inspection services are responsible for the maintenance of fire equipment.  </w:t>
            </w:r>
            <w:r>
              <w:rPr>
                <w:rFonts w:cs="Arial"/>
                <w:sz w:val="20"/>
                <w:szCs w:val="20"/>
              </w:rPr>
              <w:br/>
              <w:t xml:space="preserve">The main entrance has an external and internal secure access.  Staff amenities and administration offices are located upstairs.  There is a maintenance officer Monday to Friday and available on call for urgent matters.  There are planned maintenance schedules for monthly (wheelchairs, nurse call system, </w:t>
            </w:r>
            <w:proofErr w:type="gramStart"/>
            <w:r>
              <w:rPr>
                <w:rFonts w:cs="Arial"/>
                <w:sz w:val="20"/>
                <w:szCs w:val="20"/>
              </w:rPr>
              <w:t>external</w:t>
            </w:r>
            <w:proofErr w:type="gramEnd"/>
            <w:r>
              <w:rPr>
                <w:rFonts w:cs="Arial"/>
                <w:sz w:val="20"/>
                <w:szCs w:val="20"/>
              </w:rPr>
              <w:t xml:space="preserve"> lights), two monthly (air filters, air conditioners), three monthly (sanitizers), six monthly (trolleys) and annual (external) maintenance checks.  Hot water temperature monitoring is conducted monthly.  Monthly monitoring forms sighted.  Electrical equipment is checked annually.  All medical equipment was calibrated by BV medical and the sling hoist, electric bed and weighing scales were checked and serviced at this time.  </w:t>
            </w:r>
            <w:r>
              <w:rPr>
                <w:rFonts w:cs="Arial"/>
                <w:sz w:val="20"/>
                <w:szCs w:val="20"/>
              </w:rPr>
              <w:br/>
              <w:t xml:space="preserve">The corridors are spacious and there are hand rails.  Residents were observed moving freely around the areas with mobility aids where required.  </w:t>
            </w:r>
            <w:r>
              <w:rPr>
                <w:rFonts w:cs="Arial"/>
                <w:sz w:val="20"/>
                <w:szCs w:val="20"/>
              </w:rPr>
              <w:br/>
              <w:t xml:space="preserve">The furnishing and fixtures are appropriate to the consumer room.  Seating is arranged to allow group and individual activities to occur.  </w:t>
            </w:r>
            <w:r>
              <w:rPr>
                <w:rFonts w:cs="Arial"/>
                <w:sz w:val="20"/>
                <w:szCs w:val="20"/>
              </w:rPr>
              <w:br/>
              <w:t xml:space="preserve">The external areas are well maintained and gardens are attractive.  There is easy access to secure and safe walking paths from each external door.  Outdoor seating and shade is available.  There is wheelchair access to all areas.  </w:t>
            </w:r>
            <w:r>
              <w:rPr>
                <w:rFonts w:cs="Arial"/>
                <w:sz w:val="20"/>
                <w:szCs w:val="20"/>
              </w:rPr>
              <w:br/>
            </w:r>
            <w:r>
              <w:rPr>
                <w:rFonts w:cs="Arial"/>
                <w:sz w:val="20"/>
                <w:szCs w:val="20"/>
              </w:rPr>
              <w:lastRenderedPageBreak/>
              <w:t>The 2012 quality goals included a goal for “to further improve internal and external facility areas- making hospital truly dementia friendly with best possible safe use of all areas.  The following was implemented as a result of their goal; a) developed a circular grass patch area outside front deck at front of property with pond and quiet sitting area; b) created a ladies corner, c) created a second destination point – Pub on corner, d) third destination point – a shop developed on corner of the hallway and lounge area, e) raised beds on centre deck re planted with vegetables and strawberry plants</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7B5AAD" w:rsidRDefault="007B5AAD" w:rsidP="00C01E0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B5AAD" w:rsidRDefault="007B5AAD" w:rsidP="00C01E0A">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B5AAD" w:rsidRDefault="007B5AAD" w:rsidP="00C01E0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B5AAD" w:rsidRDefault="007B5AAD" w:rsidP="00C01E0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7B5AAD" w:rsidRDefault="007B5AAD" w:rsidP="00C01E0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B5AAD" w:rsidRDefault="007B5AAD" w:rsidP="00C01E0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7B5AAD" w:rsidRDefault="007B5AAD" w:rsidP="00C01E0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B5AAD" w:rsidRDefault="007B5AAD" w:rsidP="00C01E0A">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B5AAD" w:rsidRDefault="007B5AAD" w:rsidP="00C01E0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1"/>
      </w:pPr>
      <w:r>
        <w:t>NZS 8134.2:2008: Health and Disability Services (Restraint Minimisation and Safe Practice) Standards</w:t>
      </w:r>
    </w:p>
    <w:p w:rsidR="007B5AAD" w:rsidRDefault="007B5AAD" w:rsidP="00C01E0A">
      <w:pPr>
        <w:pStyle w:val="Heading2"/>
        <w:rPr>
          <w:b/>
          <w:bCs/>
        </w:rPr>
      </w:pPr>
      <w:r>
        <w:rPr>
          <w:b/>
          <w:bCs/>
        </w:rPr>
        <w:lastRenderedPageBreak/>
        <w:t>Outcome 2.1: Restraint Minimisation</w:t>
      </w:r>
    </w:p>
    <w:p w:rsidR="007B5AAD" w:rsidRDefault="007B5AAD" w:rsidP="00C01E0A">
      <w:pPr>
        <w:pStyle w:val="OutcomeDescription"/>
        <w:rPr>
          <w:lang w:eastAsia="en-NZ"/>
        </w:rPr>
      </w:pPr>
      <w:r>
        <w:rPr>
          <w:lang w:eastAsia="en-NZ"/>
        </w:rPr>
        <w:t>Services demonstrate that the use of restraint is actively minimised.</w:t>
      </w:r>
    </w:p>
    <w:p w:rsidR="007B5AAD" w:rsidRDefault="007B5AAD" w:rsidP="00C01E0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B5AAD" w:rsidRDefault="007B5AAD" w:rsidP="00C01E0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sz w:val="20"/>
                <w:szCs w:val="20"/>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cs="Arial"/>
                <w:sz w:val="20"/>
                <w:szCs w:val="20"/>
              </w:rPr>
              <w:br/>
              <w:t>The process of assessment and evaluation of enabler use is the same as a restraint and included in the policy.  The service has one bedrail as an enabler and two residents with T-belts as restraint.  The file reviewed of the resident with an enabler included assessment, consent, interventions, monitoring and three monthly evaluations.</w:t>
            </w:r>
            <w:r>
              <w:rPr>
                <w:rFonts w:cs="Arial"/>
                <w:sz w:val="20"/>
                <w:szCs w:val="20"/>
              </w:rPr>
              <w:br/>
              <w:t xml:space="preserve">There are clear guidelines in the policy to determine what a restraint is and what an enabler is.  The restraint standards are being implemented and implementation is reviewed through internal audits, facility meetings, </w:t>
            </w:r>
            <w:proofErr w:type="gramStart"/>
            <w:r>
              <w:rPr>
                <w:rFonts w:cs="Arial"/>
                <w:sz w:val="20"/>
                <w:szCs w:val="20"/>
              </w:rPr>
              <w:t>regional</w:t>
            </w:r>
            <w:proofErr w:type="gramEnd"/>
            <w:r>
              <w:rPr>
                <w:rFonts w:cs="Arial"/>
                <w:sz w:val="20"/>
                <w:szCs w:val="20"/>
              </w:rPr>
              <w:t xml:space="preserve"> restraint meetings and at an organisational level.</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B5AAD" w:rsidRDefault="007B5AAD" w:rsidP="00C01E0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2"/>
        <w:rPr>
          <w:b/>
          <w:bCs/>
        </w:rPr>
      </w:pPr>
      <w:r>
        <w:rPr>
          <w:b/>
          <w:bCs/>
        </w:rPr>
        <w:lastRenderedPageBreak/>
        <w:t>Outcome 2.2: Safe Restraint Practice</w:t>
      </w:r>
    </w:p>
    <w:p w:rsidR="007B5AAD" w:rsidRDefault="007B5AAD" w:rsidP="00C01E0A">
      <w:pPr>
        <w:pStyle w:val="OutcomeDescription"/>
        <w:rPr>
          <w:lang w:eastAsia="en-NZ"/>
        </w:rPr>
      </w:pPr>
      <w:r>
        <w:rPr>
          <w:lang w:eastAsia="en-NZ"/>
        </w:rPr>
        <w:t>Consumers receive services in a safe manner.</w:t>
      </w:r>
    </w:p>
    <w:p w:rsidR="007B5AAD" w:rsidRDefault="007B5AAD" w:rsidP="00C01E0A">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7B5AAD" w:rsidRDefault="007B5AAD" w:rsidP="00C01E0A">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7B5AAD" w:rsidRDefault="007B5AAD" w:rsidP="00C01E0A">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2.2.2: Assessment</w:t>
      </w:r>
      <w:r>
        <w:rPr>
          <w:rStyle w:val="Heading4Char"/>
          <w:b/>
          <w:bCs/>
        </w:rPr>
        <w:t xml:space="preserve"> (</w:t>
      </w:r>
      <w:proofErr w:type="gramStart"/>
      <w:r>
        <w:t>HDS(</w:t>
      </w:r>
      <w:proofErr w:type="gramEnd"/>
      <w:r>
        <w:t>RMSP)S.2008:2.2.2)</w:t>
      </w:r>
    </w:p>
    <w:p w:rsidR="007B5AAD" w:rsidRDefault="007B5AAD" w:rsidP="00C01E0A">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7B5AAD" w:rsidRDefault="007B5AAD" w:rsidP="00C01E0A">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7B5AAD" w:rsidRDefault="007B5AAD" w:rsidP="00C01E0A">
      <w:pPr>
        <w:keepNext/>
        <w:spacing w:after="120"/>
        <w:ind w:left="0"/>
        <w:rPr>
          <w:rFonts w:eastAsiaTheme="minorHAnsi" w:cs="Arial"/>
          <w:sz w:val="20"/>
          <w:szCs w:val="20"/>
        </w:rPr>
      </w:pPr>
      <w:r>
        <w:rPr>
          <w:rFonts w:cs="Arial"/>
          <w:sz w:val="20"/>
          <w:szCs w:val="20"/>
        </w:rPr>
        <w:t>Services use restraint safely</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7B5AAD" w:rsidRDefault="007B5AAD" w:rsidP="00C01E0A">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r>
      <w:r>
        <w:rPr>
          <w:sz w:val="20"/>
          <w:szCs w:val="20"/>
        </w:rPr>
        <w:lastRenderedPageBreak/>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7B5AAD" w:rsidRDefault="007B5AAD" w:rsidP="00C01E0A">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7B5AAD" w:rsidRDefault="007B5AAD" w:rsidP="00C01E0A">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2.2.4: Evaluation</w:t>
      </w:r>
      <w:r>
        <w:rPr>
          <w:rStyle w:val="Heading4Char"/>
          <w:b/>
          <w:bCs/>
        </w:rPr>
        <w:t xml:space="preserve"> (</w:t>
      </w:r>
      <w:proofErr w:type="gramStart"/>
      <w:r>
        <w:t>HDS(</w:t>
      </w:r>
      <w:proofErr w:type="gramEnd"/>
      <w:r>
        <w:t>RMSP)S.2008:2.2.4)</w:t>
      </w:r>
    </w:p>
    <w:p w:rsidR="007B5AAD" w:rsidRDefault="007B5AAD" w:rsidP="00C01E0A">
      <w:pPr>
        <w:keepNext/>
        <w:spacing w:after="120"/>
        <w:ind w:left="0"/>
        <w:rPr>
          <w:rFonts w:eastAsiaTheme="minorHAnsi" w:cs="Arial"/>
          <w:sz w:val="20"/>
          <w:szCs w:val="20"/>
        </w:rPr>
      </w:pPr>
      <w:r>
        <w:rPr>
          <w:rFonts w:cs="Arial"/>
          <w:sz w:val="20"/>
          <w:szCs w:val="20"/>
        </w:rPr>
        <w:t>Services evaluate all episodes of restraint.</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7B5AAD" w:rsidRDefault="007B5AAD" w:rsidP="00C01E0A">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7B5AAD" w:rsidRDefault="007B5AAD" w:rsidP="00C01E0A">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7B5AAD" w:rsidRDefault="007B5AAD" w:rsidP="00C01E0A">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7B5AAD" w:rsidRDefault="007B5AAD" w:rsidP="00C01E0A">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pStyle w:val="OutcomeDescription"/>
        <w:rPr>
          <w:lang w:eastAsia="en-NZ"/>
        </w:rPr>
      </w:pPr>
    </w:p>
    <w:p w:rsidR="007B5AAD" w:rsidRDefault="007B5AAD" w:rsidP="00C01E0A">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7B5AAD" w:rsidRDefault="007B5AAD" w:rsidP="00C01E0A">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pStyle w:val="OutcomeDescription"/>
        <w:rPr>
          <w:lang w:eastAsia="en-NZ"/>
        </w:rPr>
      </w:pPr>
    </w:p>
    <w:p w:rsidR="007B5AAD" w:rsidRDefault="007B5AAD" w:rsidP="00C01E0A">
      <w:pPr>
        <w:pStyle w:val="Heading1"/>
      </w:pPr>
      <w:r>
        <w:lastRenderedPageBreak/>
        <w:t>NZS 8134.3:2008: Health and Disability Services (Infection Prevention and Control) Standards</w:t>
      </w:r>
    </w:p>
    <w:p w:rsidR="007B5AAD" w:rsidRDefault="007B5AAD" w:rsidP="00C01E0A">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7B5AAD" w:rsidRDefault="007B5AAD" w:rsidP="00C01E0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B5AAD" w:rsidRDefault="007B5AAD" w:rsidP="00C01E0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B5AAD" w:rsidRDefault="007B5AAD" w:rsidP="00C01E0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B5AAD" w:rsidRDefault="007B5AAD" w:rsidP="00C01E0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7B5AAD" w:rsidRDefault="007B5AAD" w:rsidP="00C01E0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7B5AAD" w:rsidRDefault="007B5AAD" w:rsidP="00C01E0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7B5AAD" w:rsidRDefault="007B5AAD" w:rsidP="00C01E0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B5AAD" w:rsidRDefault="007B5AAD" w:rsidP="00C01E0A">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B5AAD" w:rsidRDefault="007B5AAD" w:rsidP="00C01E0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7B5AAD" w:rsidRDefault="007B5AAD" w:rsidP="00C01E0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B5AAD" w:rsidRDefault="007B5AAD" w:rsidP="00C01E0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B5AAD" w:rsidRDefault="007B5AAD" w:rsidP="00C01E0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B5AAD" w:rsidRDefault="007B5AAD" w:rsidP="00C01E0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lastRenderedPageBreak/>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Pr="00C01E0A" w:rsidRDefault="007B5AAD" w:rsidP="00C01E0A">
      <w:pPr>
        <w:pStyle w:val="Heading4"/>
        <w:rPr>
          <w:rStyle w:val="Heading4Char"/>
          <w:b/>
          <w:iCs/>
        </w:rPr>
      </w:pPr>
      <w:bookmarkStart w:id="11" w:name="_GoBack"/>
      <w:r w:rsidRPr="00C01E0A">
        <w:t>Standard 3.5: Surveillance</w:t>
      </w:r>
      <w:r w:rsidRPr="00C01E0A">
        <w:rPr>
          <w:rStyle w:val="Heading4Char"/>
          <w:b/>
          <w:iCs/>
        </w:rPr>
        <w:t xml:space="preserve"> (</w:t>
      </w:r>
      <w:proofErr w:type="gramStart"/>
      <w:r w:rsidRPr="00C01E0A">
        <w:t>HDS(</w:t>
      </w:r>
      <w:proofErr w:type="gramEnd"/>
      <w:r w:rsidRPr="00C01E0A">
        <w:t>IPC)S.2008:3.5)</w:t>
      </w:r>
    </w:p>
    <w:bookmarkEnd w:id="11"/>
    <w:p w:rsidR="007B5AAD" w:rsidRDefault="007B5AAD" w:rsidP="00C01E0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B5AAD" w:rsidRDefault="007B5AAD" w:rsidP="00C01E0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t>Individual infection report forms are completed for all infections.  This is kept as part of the resident files.  Infections are included on a monthly register.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cs="Arial"/>
                <w:sz w:val="20"/>
                <w:szCs w:val="20"/>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r>
              <w:rPr>
                <w:rFonts w:cs="Arial"/>
                <w:sz w:val="20"/>
                <w:szCs w:val="20"/>
              </w:rPr>
              <w:br/>
              <w:t xml:space="preserve">Quality Improvement initiatives are taken and recorded as part of continuous improvement.  Documentation covers a summary, investigation, evaluation and action taken.  Infections remain low in 2013.  </w:t>
            </w: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B5AAD" w:rsidRDefault="007B5AAD" w:rsidP="00C01E0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B5AAD" w:rsidRDefault="007B5AAD" w:rsidP="00C01E0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B5AAD" w:rsidTr="007B5AAD">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Evidence:</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Finding:</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nil"/>
              <w:right w:val="single" w:sz="4" w:space="0" w:color="auto"/>
            </w:tcBorders>
            <w:vAlign w:val="center"/>
            <w:hideMark/>
          </w:tcPr>
          <w:p w:rsidR="007B5AAD" w:rsidRDefault="007B5AAD" w:rsidP="00C01E0A">
            <w:pPr>
              <w:keepNext/>
              <w:spacing w:before="60"/>
              <w:ind w:left="0"/>
              <w:rPr>
                <w:rFonts w:cs="Arial"/>
                <w:b/>
                <w:sz w:val="20"/>
                <w:szCs w:val="20"/>
              </w:rPr>
            </w:pPr>
            <w:r>
              <w:rPr>
                <w:rFonts w:cs="Arial"/>
                <w:b/>
                <w:sz w:val="20"/>
                <w:szCs w:val="20"/>
              </w:rPr>
              <w:t>Corrective Action:</w:t>
            </w:r>
          </w:p>
        </w:tc>
      </w:tr>
      <w:tr w:rsidR="007B5AAD" w:rsidTr="007B5AAD">
        <w:trPr>
          <w:trHeight w:val="112"/>
        </w:trPr>
        <w:tc>
          <w:tcPr>
            <w:tcW w:w="15276" w:type="dxa"/>
            <w:tcBorders>
              <w:top w:val="nil"/>
              <w:left w:val="single" w:sz="4" w:space="0" w:color="auto"/>
              <w:bottom w:val="single" w:sz="4" w:space="0" w:color="auto"/>
              <w:right w:val="single" w:sz="4" w:space="0" w:color="auto"/>
            </w:tcBorders>
            <w:vAlign w:val="center"/>
          </w:tcPr>
          <w:p w:rsidR="007B5AAD" w:rsidRDefault="007B5AAD" w:rsidP="00C01E0A">
            <w:pPr>
              <w:spacing w:before="60"/>
              <w:ind w:left="0"/>
              <w:rPr>
                <w:rFonts w:cs="Arial"/>
                <w:sz w:val="20"/>
                <w:szCs w:val="20"/>
              </w:rPr>
            </w:pPr>
          </w:p>
        </w:tc>
      </w:tr>
      <w:tr w:rsidR="007B5AAD" w:rsidTr="007B5AA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B5AAD" w:rsidRDefault="007B5AAD" w:rsidP="00C01E0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B5AAD" w:rsidRDefault="007B5AAD" w:rsidP="00C01E0A">
      <w:pPr>
        <w:ind w:left="0"/>
        <w:rPr>
          <w:rFonts w:cstheme="minorBidi"/>
          <w:sz w:val="24"/>
          <w:szCs w:val="24"/>
          <w:lang w:eastAsia="en-NZ"/>
        </w:rPr>
      </w:pPr>
    </w:p>
    <w:p w:rsidR="007B5AAD" w:rsidRDefault="007B5AAD" w:rsidP="00C01E0A">
      <w:pPr>
        <w:ind w:left="0"/>
        <w:rPr>
          <w:lang w:eastAsia="en-NZ"/>
        </w:rPr>
      </w:pPr>
    </w:p>
    <w:p w:rsidR="007B5AAD" w:rsidRDefault="007B5AAD" w:rsidP="00C01E0A">
      <w:pPr>
        <w:ind w:left="0"/>
      </w:pPr>
    </w:p>
    <w:p w:rsidR="008F484E" w:rsidRDefault="00C01E0A" w:rsidP="00C01E0A">
      <w:pPr>
        <w:pStyle w:val="Heading2"/>
        <w:rPr>
          <w:sz w:val="24"/>
        </w:rPr>
      </w:pPr>
    </w:p>
    <w:sectPr w:rsidR="008F484E" w:rsidSect="007B5AA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95" w:rsidRDefault="00FE1158">
      <w:pPr>
        <w:spacing w:after="0"/>
      </w:pPr>
      <w:r>
        <w:separator/>
      </w:r>
    </w:p>
  </w:endnote>
  <w:endnote w:type="continuationSeparator" w:id="0">
    <w:p w:rsidR="00FB3995" w:rsidRDefault="00FE1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01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01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0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95" w:rsidRDefault="00FE1158">
      <w:pPr>
        <w:spacing w:after="0"/>
      </w:pPr>
      <w:r>
        <w:separator/>
      </w:r>
    </w:p>
  </w:footnote>
  <w:footnote w:type="continuationSeparator" w:id="0">
    <w:p w:rsidR="00FB3995" w:rsidRDefault="00FE11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01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01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0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ABAC592">
      <w:numFmt w:val="bullet"/>
      <w:lvlText w:val="-"/>
      <w:lvlJc w:val="left"/>
      <w:pPr>
        <w:tabs>
          <w:tab w:val="num" w:pos="717"/>
        </w:tabs>
        <w:ind w:left="717" w:hanging="360"/>
      </w:pPr>
      <w:rPr>
        <w:rFonts w:ascii="Calibri" w:eastAsia="Calibri" w:hAnsi="Calibri" w:cs="Times New Roman" w:hint="default"/>
      </w:rPr>
    </w:lvl>
    <w:lvl w:ilvl="1" w:tplc="176C085C" w:tentative="1">
      <w:start w:val="1"/>
      <w:numFmt w:val="bullet"/>
      <w:lvlText w:val="o"/>
      <w:lvlJc w:val="left"/>
      <w:pPr>
        <w:tabs>
          <w:tab w:val="num" w:pos="1437"/>
        </w:tabs>
        <w:ind w:left="1437" w:hanging="360"/>
      </w:pPr>
      <w:rPr>
        <w:rFonts w:ascii="Courier New" w:hAnsi="Courier New" w:cs="Courier New" w:hint="default"/>
      </w:rPr>
    </w:lvl>
    <w:lvl w:ilvl="2" w:tplc="0764C2CE" w:tentative="1">
      <w:start w:val="1"/>
      <w:numFmt w:val="bullet"/>
      <w:lvlText w:val=""/>
      <w:lvlJc w:val="left"/>
      <w:pPr>
        <w:tabs>
          <w:tab w:val="num" w:pos="2157"/>
        </w:tabs>
        <w:ind w:left="2157" w:hanging="360"/>
      </w:pPr>
      <w:rPr>
        <w:rFonts w:ascii="Wingdings" w:hAnsi="Wingdings" w:hint="default"/>
      </w:rPr>
    </w:lvl>
    <w:lvl w:ilvl="3" w:tplc="FADEC594" w:tentative="1">
      <w:start w:val="1"/>
      <w:numFmt w:val="bullet"/>
      <w:lvlText w:val=""/>
      <w:lvlJc w:val="left"/>
      <w:pPr>
        <w:tabs>
          <w:tab w:val="num" w:pos="2877"/>
        </w:tabs>
        <w:ind w:left="2877" w:hanging="360"/>
      </w:pPr>
      <w:rPr>
        <w:rFonts w:ascii="Symbol" w:hAnsi="Symbol" w:hint="default"/>
      </w:rPr>
    </w:lvl>
    <w:lvl w:ilvl="4" w:tplc="5640490A" w:tentative="1">
      <w:start w:val="1"/>
      <w:numFmt w:val="bullet"/>
      <w:lvlText w:val="o"/>
      <w:lvlJc w:val="left"/>
      <w:pPr>
        <w:tabs>
          <w:tab w:val="num" w:pos="3597"/>
        </w:tabs>
        <w:ind w:left="3597" w:hanging="360"/>
      </w:pPr>
      <w:rPr>
        <w:rFonts w:ascii="Courier New" w:hAnsi="Courier New" w:cs="Courier New" w:hint="default"/>
      </w:rPr>
    </w:lvl>
    <w:lvl w:ilvl="5" w:tplc="964A2884" w:tentative="1">
      <w:start w:val="1"/>
      <w:numFmt w:val="bullet"/>
      <w:lvlText w:val=""/>
      <w:lvlJc w:val="left"/>
      <w:pPr>
        <w:tabs>
          <w:tab w:val="num" w:pos="4317"/>
        </w:tabs>
        <w:ind w:left="4317" w:hanging="360"/>
      </w:pPr>
      <w:rPr>
        <w:rFonts w:ascii="Wingdings" w:hAnsi="Wingdings" w:hint="default"/>
      </w:rPr>
    </w:lvl>
    <w:lvl w:ilvl="6" w:tplc="C4EE845E" w:tentative="1">
      <w:start w:val="1"/>
      <w:numFmt w:val="bullet"/>
      <w:lvlText w:val=""/>
      <w:lvlJc w:val="left"/>
      <w:pPr>
        <w:tabs>
          <w:tab w:val="num" w:pos="5037"/>
        </w:tabs>
        <w:ind w:left="5037" w:hanging="360"/>
      </w:pPr>
      <w:rPr>
        <w:rFonts w:ascii="Symbol" w:hAnsi="Symbol" w:hint="default"/>
      </w:rPr>
    </w:lvl>
    <w:lvl w:ilvl="7" w:tplc="A3021D58" w:tentative="1">
      <w:start w:val="1"/>
      <w:numFmt w:val="bullet"/>
      <w:lvlText w:val="o"/>
      <w:lvlJc w:val="left"/>
      <w:pPr>
        <w:tabs>
          <w:tab w:val="num" w:pos="5757"/>
        </w:tabs>
        <w:ind w:left="5757" w:hanging="360"/>
      </w:pPr>
      <w:rPr>
        <w:rFonts w:ascii="Courier New" w:hAnsi="Courier New" w:cs="Courier New" w:hint="default"/>
      </w:rPr>
    </w:lvl>
    <w:lvl w:ilvl="8" w:tplc="2DC67C2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F5AD554">
      <w:start w:val="1"/>
      <w:numFmt w:val="bullet"/>
      <w:lvlText w:val=""/>
      <w:lvlJc w:val="left"/>
      <w:pPr>
        <w:ind w:left="360" w:hanging="360"/>
      </w:pPr>
      <w:rPr>
        <w:rFonts w:ascii="Symbol" w:hAnsi="Symbol" w:hint="default"/>
      </w:rPr>
    </w:lvl>
    <w:lvl w:ilvl="1" w:tplc="6DCC97F2" w:tentative="1">
      <w:start w:val="1"/>
      <w:numFmt w:val="bullet"/>
      <w:lvlText w:val="o"/>
      <w:lvlJc w:val="left"/>
      <w:pPr>
        <w:ind w:left="1080" w:hanging="360"/>
      </w:pPr>
      <w:rPr>
        <w:rFonts w:ascii="Courier New" w:hAnsi="Courier New" w:cs="Courier New" w:hint="default"/>
      </w:rPr>
    </w:lvl>
    <w:lvl w:ilvl="2" w:tplc="C4A2FFDE" w:tentative="1">
      <w:start w:val="1"/>
      <w:numFmt w:val="bullet"/>
      <w:lvlText w:val=""/>
      <w:lvlJc w:val="left"/>
      <w:pPr>
        <w:ind w:left="1800" w:hanging="360"/>
      </w:pPr>
      <w:rPr>
        <w:rFonts w:ascii="Wingdings" w:hAnsi="Wingdings" w:hint="default"/>
      </w:rPr>
    </w:lvl>
    <w:lvl w:ilvl="3" w:tplc="8A7E7DFE" w:tentative="1">
      <w:start w:val="1"/>
      <w:numFmt w:val="bullet"/>
      <w:lvlText w:val=""/>
      <w:lvlJc w:val="left"/>
      <w:pPr>
        <w:ind w:left="2520" w:hanging="360"/>
      </w:pPr>
      <w:rPr>
        <w:rFonts w:ascii="Symbol" w:hAnsi="Symbol" w:hint="default"/>
      </w:rPr>
    </w:lvl>
    <w:lvl w:ilvl="4" w:tplc="DBA84B64" w:tentative="1">
      <w:start w:val="1"/>
      <w:numFmt w:val="bullet"/>
      <w:lvlText w:val="o"/>
      <w:lvlJc w:val="left"/>
      <w:pPr>
        <w:ind w:left="3240" w:hanging="360"/>
      </w:pPr>
      <w:rPr>
        <w:rFonts w:ascii="Courier New" w:hAnsi="Courier New" w:cs="Courier New" w:hint="default"/>
      </w:rPr>
    </w:lvl>
    <w:lvl w:ilvl="5" w:tplc="ADEA6D48" w:tentative="1">
      <w:start w:val="1"/>
      <w:numFmt w:val="bullet"/>
      <w:lvlText w:val=""/>
      <w:lvlJc w:val="left"/>
      <w:pPr>
        <w:ind w:left="3960" w:hanging="360"/>
      </w:pPr>
      <w:rPr>
        <w:rFonts w:ascii="Wingdings" w:hAnsi="Wingdings" w:hint="default"/>
      </w:rPr>
    </w:lvl>
    <w:lvl w:ilvl="6" w:tplc="E3C0BA38" w:tentative="1">
      <w:start w:val="1"/>
      <w:numFmt w:val="bullet"/>
      <w:lvlText w:val=""/>
      <w:lvlJc w:val="left"/>
      <w:pPr>
        <w:ind w:left="4680" w:hanging="360"/>
      </w:pPr>
      <w:rPr>
        <w:rFonts w:ascii="Symbol" w:hAnsi="Symbol" w:hint="default"/>
      </w:rPr>
    </w:lvl>
    <w:lvl w:ilvl="7" w:tplc="840E8096" w:tentative="1">
      <w:start w:val="1"/>
      <w:numFmt w:val="bullet"/>
      <w:lvlText w:val="o"/>
      <w:lvlJc w:val="left"/>
      <w:pPr>
        <w:ind w:left="5400" w:hanging="360"/>
      </w:pPr>
      <w:rPr>
        <w:rFonts w:ascii="Courier New" w:hAnsi="Courier New" w:cs="Courier New" w:hint="default"/>
      </w:rPr>
    </w:lvl>
    <w:lvl w:ilvl="8" w:tplc="772EA69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FAA5456">
      <w:start w:val="1"/>
      <w:numFmt w:val="bullet"/>
      <w:lvlText w:val=""/>
      <w:lvlJc w:val="left"/>
      <w:pPr>
        <w:ind w:left="1077" w:hanging="360"/>
      </w:pPr>
      <w:rPr>
        <w:rFonts w:ascii="Symbol" w:hAnsi="Symbol" w:hint="default"/>
      </w:rPr>
    </w:lvl>
    <w:lvl w:ilvl="1" w:tplc="E8B0614A" w:tentative="1">
      <w:start w:val="1"/>
      <w:numFmt w:val="bullet"/>
      <w:lvlText w:val="o"/>
      <w:lvlJc w:val="left"/>
      <w:pPr>
        <w:ind w:left="1797" w:hanging="360"/>
      </w:pPr>
      <w:rPr>
        <w:rFonts w:ascii="Courier New" w:hAnsi="Courier New" w:cs="Courier New" w:hint="default"/>
      </w:rPr>
    </w:lvl>
    <w:lvl w:ilvl="2" w:tplc="E314206E" w:tentative="1">
      <w:start w:val="1"/>
      <w:numFmt w:val="bullet"/>
      <w:lvlText w:val=""/>
      <w:lvlJc w:val="left"/>
      <w:pPr>
        <w:ind w:left="2517" w:hanging="360"/>
      </w:pPr>
      <w:rPr>
        <w:rFonts w:ascii="Wingdings" w:hAnsi="Wingdings" w:hint="default"/>
      </w:rPr>
    </w:lvl>
    <w:lvl w:ilvl="3" w:tplc="65585D82" w:tentative="1">
      <w:start w:val="1"/>
      <w:numFmt w:val="bullet"/>
      <w:lvlText w:val=""/>
      <w:lvlJc w:val="left"/>
      <w:pPr>
        <w:ind w:left="3237" w:hanging="360"/>
      </w:pPr>
      <w:rPr>
        <w:rFonts w:ascii="Symbol" w:hAnsi="Symbol" w:hint="default"/>
      </w:rPr>
    </w:lvl>
    <w:lvl w:ilvl="4" w:tplc="DBE460A6" w:tentative="1">
      <w:start w:val="1"/>
      <w:numFmt w:val="bullet"/>
      <w:lvlText w:val="o"/>
      <w:lvlJc w:val="left"/>
      <w:pPr>
        <w:ind w:left="3957" w:hanging="360"/>
      </w:pPr>
      <w:rPr>
        <w:rFonts w:ascii="Courier New" w:hAnsi="Courier New" w:cs="Courier New" w:hint="default"/>
      </w:rPr>
    </w:lvl>
    <w:lvl w:ilvl="5" w:tplc="244244C8" w:tentative="1">
      <w:start w:val="1"/>
      <w:numFmt w:val="bullet"/>
      <w:lvlText w:val=""/>
      <w:lvlJc w:val="left"/>
      <w:pPr>
        <w:ind w:left="4677" w:hanging="360"/>
      </w:pPr>
      <w:rPr>
        <w:rFonts w:ascii="Wingdings" w:hAnsi="Wingdings" w:hint="default"/>
      </w:rPr>
    </w:lvl>
    <w:lvl w:ilvl="6" w:tplc="1B306E3C" w:tentative="1">
      <w:start w:val="1"/>
      <w:numFmt w:val="bullet"/>
      <w:lvlText w:val=""/>
      <w:lvlJc w:val="left"/>
      <w:pPr>
        <w:ind w:left="5397" w:hanging="360"/>
      </w:pPr>
      <w:rPr>
        <w:rFonts w:ascii="Symbol" w:hAnsi="Symbol" w:hint="default"/>
      </w:rPr>
    </w:lvl>
    <w:lvl w:ilvl="7" w:tplc="631C8BC8" w:tentative="1">
      <w:start w:val="1"/>
      <w:numFmt w:val="bullet"/>
      <w:lvlText w:val="o"/>
      <w:lvlJc w:val="left"/>
      <w:pPr>
        <w:ind w:left="6117" w:hanging="360"/>
      </w:pPr>
      <w:rPr>
        <w:rFonts w:ascii="Courier New" w:hAnsi="Courier New" w:cs="Courier New" w:hint="default"/>
      </w:rPr>
    </w:lvl>
    <w:lvl w:ilvl="8" w:tplc="05D293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5946EFA">
      <w:start w:val="1"/>
      <w:numFmt w:val="bullet"/>
      <w:lvlText w:val=""/>
      <w:lvlJc w:val="left"/>
      <w:pPr>
        <w:ind w:left="1077" w:hanging="360"/>
      </w:pPr>
      <w:rPr>
        <w:rFonts w:ascii="Symbol" w:hAnsi="Symbol" w:hint="default"/>
      </w:rPr>
    </w:lvl>
    <w:lvl w:ilvl="1" w:tplc="D812DC2E" w:tentative="1">
      <w:start w:val="1"/>
      <w:numFmt w:val="bullet"/>
      <w:lvlText w:val="o"/>
      <w:lvlJc w:val="left"/>
      <w:pPr>
        <w:ind w:left="1797" w:hanging="360"/>
      </w:pPr>
      <w:rPr>
        <w:rFonts w:ascii="Courier New" w:hAnsi="Courier New" w:cs="Courier New" w:hint="default"/>
      </w:rPr>
    </w:lvl>
    <w:lvl w:ilvl="2" w:tplc="547EE4E2" w:tentative="1">
      <w:start w:val="1"/>
      <w:numFmt w:val="bullet"/>
      <w:lvlText w:val=""/>
      <w:lvlJc w:val="left"/>
      <w:pPr>
        <w:ind w:left="2517" w:hanging="360"/>
      </w:pPr>
      <w:rPr>
        <w:rFonts w:ascii="Wingdings" w:hAnsi="Wingdings" w:hint="default"/>
      </w:rPr>
    </w:lvl>
    <w:lvl w:ilvl="3" w:tplc="4060FBBC" w:tentative="1">
      <w:start w:val="1"/>
      <w:numFmt w:val="bullet"/>
      <w:lvlText w:val=""/>
      <w:lvlJc w:val="left"/>
      <w:pPr>
        <w:ind w:left="3237" w:hanging="360"/>
      </w:pPr>
      <w:rPr>
        <w:rFonts w:ascii="Symbol" w:hAnsi="Symbol" w:hint="default"/>
      </w:rPr>
    </w:lvl>
    <w:lvl w:ilvl="4" w:tplc="E786B9E6" w:tentative="1">
      <w:start w:val="1"/>
      <w:numFmt w:val="bullet"/>
      <w:lvlText w:val="o"/>
      <w:lvlJc w:val="left"/>
      <w:pPr>
        <w:ind w:left="3957" w:hanging="360"/>
      </w:pPr>
      <w:rPr>
        <w:rFonts w:ascii="Courier New" w:hAnsi="Courier New" w:cs="Courier New" w:hint="default"/>
      </w:rPr>
    </w:lvl>
    <w:lvl w:ilvl="5" w:tplc="273EBFD4" w:tentative="1">
      <w:start w:val="1"/>
      <w:numFmt w:val="bullet"/>
      <w:lvlText w:val=""/>
      <w:lvlJc w:val="left"/>
      <w:pPr>
        <w:ind w:left="4677" w:hanging="360"/>
      </w:pPr>
      <w:rPr>
        <w:rFonts w:ascii="Wingdings" w:hAnsi="Wingdings" w:hint="default"/>
      </w:rPr>
    </w:lvl>
    <w:lvl w:ilvl="6" w:tplc="DC589CD2" w:tentative="1">
      <w:start w:val="1"/>
      <w:numFmt w:val="bullet"/>
      <w:lvlText w:val=""/>
      <w:lvlJc w:val="left"/>
      <w:pPr>
        <w:ind w:left="5397" w:hanging="360"/>
      </w:pPr>
      <w:rPr>
        <w:rFonts w:ascii="Symbol" w:hAnsi="Symbol" w:hint="default"/>
      </w:rPr>
    </w:lvl>
    <w:lvl w:ilvl="7" w:tplc="95D6CEAA" w:tentative="1">
      <w:start w:val="1"/>
      <w:numFmt w:val="bullet"/>
      <w:lvlText w:val="o"/>
      <w:lvlJc w:val="left"/>
      <w:pPr>
        <w:ind w:left="6117" w:hanging="360"/>
      </w:pPr>
      <w:rPr>
        <w:rFonts w:ascii="Courier New" w:hAnsi="Courier New" w:cs="Courier New" w:hint="default"/>
      </w:rPr>
    </w:lvl>
    <w:lvl w:ilvl="8" w:tplc="0A1C4CB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A2A7116">
      <w:start w:val="1"/>
      <w:numFmt w:val="bullet"/>
      <w:lvlText w:val="–"/>
      <w:lvlJc w:val="left"/>
      <w:pPr>
        <w:tabs>
          <w:tab w:val="num" w:pos="720"/>
        </w:tabs>
        <w:ind w:left="720" w:hanging="360"/>
      </w:pPr>
      <w:rPr>
        <w:rFonts w:ascii="Times New Roman" w:hAnsi="Times New Roman" w:hint="default"/>
      </w:rPr>
    </w:lvl>
    <w:lvl w:ilvl="1" w:tplc="F42ABAD2">
      <w:start w:val="1"/>
      <w:numFmt w:val="bullet"/>
      <w:lvlText w:val="–"/>
      <w:lvlJc w:val="left"/>
      <w:pPr>
        <w:tabs>
          <w:tab w:val="num" w:pos="1440"/>
        </w:tabs>
        <w:ind w:left="1440" w:hanging="360"/>
      </w:pPr>
      <w:rPr>
        <w:rFonts w:ascii="Times New Roman" w:hAnsi="Times New Roman" w:hint="default"/>
      </w:rPr>
    </w:lvl>
    <w:lvl w:ilvl="2" w:tplc="B73CFF54" w:tentative="1">
      <w:start w:val="1"/>
      <w:numFmt w:val="bullet"/>
      <w:lvlText w:val="–"/>
      <w:lvlJc w:val="left"/>
      <w:pPr>
        <w:tabs>
          <w:tab w:val="num" w:pos="2160"/>
        </w:tabs>
        <w:ind w:left="2160" w:hanging="360"/>
      </w:pPr>
      <w:rPr>
        <w:rFonts w:ascii="Times New Roman" w:hAnsi="Times New Roman" w:hint="default"/>
      </w:rPr>
    </w:lvl>
    <w:lvl w:ilvl="3" w:tplc="0630CD74" w:tentative="1">
      <w:start w:val="1"/>
      <w:numFmt w:val="bullet"/>
      <w:lvlText w:val="–"/>
      <w:lvlJc w:val="left"/>
      <w:pPr>
        <w:tabs>
          <w:tab w:val="num" w:pos="2880"/>
        </w:tabs>
        <w:ind w:left="2880" w:hanging="360"/>
      </w:pPr>
      <w:rPr>
        <w:rFonts w:ascii="Times New Roman" w:hAnsi="Times New Roman" w:hint="default"/>
      </w:rPr>
    </w:lvl>
    <w:lvl w:ilvl="4" w:tplc="5DC4B9D0" w:tentative="1">
      <w:start w:val="1"/>
      <w:numFmt w:val="bullet"/>
      <w:lvlText w:val="–"/>
      <w:lvlJc w:val="left"/>
      <w:pPr>
        <w:tabs>
          <w:tab w:val="num" w:pos="3600"/>
        </w:tabs>
        <w:ind w:left="3600" w:hanging="360"/>
      </w:pPr>
      <w:rPr>
        <w:rFonts w:ascii="Times New Roman" w:hAnsi="Times New Roman" w:hint="default"/>
      </w:rPr>
    </w:lvl>
    <w:lvl w:ilvl="5" w:tplc="01B00600" w:tentative="1">
      <w:start w:val="1"/>
      <w:numFmt w:val="bullet"/>
      <w:lvlText w:val="–"/>
      <w:lvlJc w:val="left"/>
      <w:pPr>
        <w:tabs>
          <w:tab w:val="num" w:pos="4320"/>
        </w:tabs>
        <w:ind w:left="4320" w:hanging="360"/>
      </w:pPr>
      <w:rPr>
        <w:rFonts w:ascii="Times New Roman" w:hAnsi="Times New Roman" w:hint="default"/>
      </w:rPr>
    </w:lvl>
    <w:lvl w:ilvl="6" w:tplc="8C7CFAAA" w:tentative="1">
      <w:start w:val="1"/>
      <w:numFmt w:val="bullet"/>
      <w:lvlText w:val="–"/>
      <w:lvlJc w:val="left"/>
      <w:pPr>
        <w:tabs>
          <w:tab w:val="num" w:pos="5040"/>
        </w:tabs>
        <w:ind w:left="5040" w:hanging="360"/>
      </w:pPr>
      <w:rPr>
        <w:rFonts w:ascii="Times New Roman" w:hAnsi="Times New Roman" w:hint="default"/>
      </w:rPr>
    </w:lvl>
    <w:lvl w:ilvl="7" w:tplc="FD4E32AE" w:tentative="1">
      <w:start w:val="1"/>
      <w:numFmt w:val="bullet"/>
      <w:lvlText w:val="–"/>
      <w:lvlJc w:val="left"/>
      <w:pPr>
        <w:tabs>
          <w:tab w:val="num" w:pos="5760"/>
        </w:tabs>
        <w:ind w:left="5760" w:hanging="360"/>
      </w:pPr>
      <w:rPr>
        <w:rFonts w:ascii="Times New Roman" w:hAnsi="Times New Roman" w:hint="default"/>
      </w:rPr>
    </w:lvl>
    <w:lvl w:ilvl="8" w:tplc="C428D9D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44C7A22">
      <w:start w:val="1"/>
      <w:numFmt w:val="bullet"/>
      <w:lvlText w:val=""/>
      <w:lvlJc w:val="left"/>
      <w:pPr>
        <w:ind w:left="1080" w:hanging="360"/>
      </w:pPr>
      <w:rPr>
        <w:rFonts w:ascii="Symbol" w:hAnsi="Symbol" w:hint="default"/>
      </w:rPr>
    </w:lvl>
    <w:lvl w:ilvl="1" w:tplc="F4D4ECDA" w:tentative="1">
      <w:start w:val="1"/>
      <w:numFmt w:val="bullet"/>
      <w:lvlText w:val="o"/>
      <w:lvlJc w:val="left"/>
      <w:pPr>
        <w:ind w:left="1800" w:hanging="360"/>
      </w:pPr>
      <w:rPr>
        <w:rFonts w:ascii="Courier New" w:hAnsi="Courier New" w:cs="Courier New" w:hint="default"/>
      </w:rPr>
    </w:lvl>
    <w:lvl w:ilvl="2" w:tplc="FC665D44" w:tentative="1">
      <w:start w:val="1"/>
      <w:numFmt w:val="bullet"/>
      <w:lvlText w:val=""/>
      <w:lvlJc w:val="left"/>
      <w:pPr>
        <w:ind w:left="2520" w:hanging="360"/>
      </w:pPr>
      <w:rPr>
        <w:rFonts w:ascii="Wingdings" w:hAnsi="Wingdings" w:hint="default"/>
      </w:rPr>
    </w:lvl>
    <w:lvl w:ilvl="3" w:tplc="7A9AE670" w:tentative="1">
      <w:start w:val="1"/>
      <w:numFmt w:val="bullet"/>
      <w:lvlText w:val=""/>
      <w:lvlJc w:val="left"/>
      <w:pPr>
        <w:ind w:left="3240" w:hanging="360"/>
      </w:pPr>
      <w:rPr>
        <w:rFonts w:ascii="Symbol" w:hAnsi="Symbol" w:hint="default"/>
      </w:rPr>
    </w:lvl>
    <w:lvl w:ilvl="4" w:tplc="DA48974E" w:tentative="1">
      <w:start w:val="1"/>
      <w:numFmt w:val="bullet"/>
      <w:lvlText w:val="o"/>
      <w:lvlJc w:val="left"/>
      <w:pPr>
        <w:ind w:left="3960" w:hanging="360"/>
      </w:pPr>
      <w:rPr>
        <w:rFonts w:ascii="Courier New" w:hAnsi="Courier New" w:cs="Courier New" w:hint="default"/>
      </w:rPr>
    </w:lvl>
    <w:lvl w:ilvl="5" w:tplc="F68E46B0" w:tentative="1">
      <w:start w:val="1"/>
      <w:numFmt w:val="bullet"/>
      <w:lvlText w:val=""/>
      <w:lvlJc w:val="left"/>
      <w:pPr>
        <w:ind w:left="4680" w:hanging="360"/>
      </w:pPr>
      <w:rPr>
        <w:rFonts w:ascii="Wingdings" w:hAnsi="Wingdings" w:hint="default"/>
      </w:rPr>
    </w:lvl>
    <w:lvl w:ilvl="6" w:tplc="36F48074" w:tentative="1">
      <w:start w:val="1"/>
      <w:numFmt w:val="bullet"/>
      <w:lvlText w:val=""/>
      <w:lvlJc w:val="left"/>
      <w:pPr>
        <w:ind w:left="5400" w:hanging="360"/>
      </w:pPr>
      <w:rPr>
        <w:rFonts w:ascii="Symbol" w:hAnsi="Symbol" w:hint="default"/>
      </w:rPr>
    </w:lvl>
    <w:lvl w:ilvl="7" w:tplc="4C40B330" w:tentative="1">
      <w:start w:val="1"/>
      <w:numFmt w:val="bullet"/>
      <w:lvlText w:val="o"/>
      <w:lvlJc w:val="left"/>
      <w:pPr>
        <w:ind w:left="6120" w:hanging="360"/>
      </w:pPr>
      <w:rPr>
        <w:rFonts w:ascii="Courier New" w:hAnsi="Courier New" w:cs="Courier New" w:hint="default"/>
      </w:rPr>
    </w:lvl>
    <w:lvl w:ilvl="8" w:tplc="A826546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188FC38">
      <w:start w:val="1"/>
      <w:numFmt w:val="bullet"/>
      <w:lvlText w:val=""/>
      <w:lvlJc w:val="left"/>
      <w:pPr>
        <w:tabs>
          <w:tab w:val="num" w:pos="360"/>
        </w:tabs>
        <w:ind w:left="360" w:hanging="360"/>
      </w:pPr>
      <w:rPr>
        <w:rFonts w:ascii="Symbol" w:hAnsi="Symbol" w:hint="default"/>
      </w:rPr>
    </w:lvl>
    <w:lvl w:ilvl="1" w:tplc="B6C43082" w:tentative="1">
      <w:start w:val="1"/>
      <w:numFmt w:val="bullet"/>
      <w:lvlText w:val="o"/>
      <w:lvlJc w:val="left"/>
      <w:pPr>
        <w:tabs>
          <w:tab w:val="num" w:pos="1080"/>
        </w:tabs>
        <w:ind w:left="1080" w:hanging="360"/>
      </w:pPr>
      <w:rPr>
        <w:rFonts w:ascii="Courier New" w:hAnsi="Courier New" w:cs="Courier New" w:hint="default"/>
      </w:rPr>
    </w:lvl>
    <w:lvl w:ilvl="2" w:tplc="50287ED0" w:tentative="1">
      <w:start w:val="1"/>
      <w:numFmt w:val="bullet"/>
      <w:lvlText w:val=""/>
      <w:lvlJc w:val="left"/>
      <w:pPr>
        <w:tabs>
          <w:tab w:val="num" w:pos="1800"/>
        </w:tabs>
        <w:ind w:left="1800" w:hanging="360"/>
      </w:pPr>
      <w:rPr>
        <w:rFonts w:ascii="Wingdings" w:hAnsi="Wingdings" w:hint="default"/>
      </w:rPr>
    </w:lvl>
    <w:lvl w:ilvl="3" w:tplc="8C6689EC" w:tentative="1">
      <w:start w:val="1"/>
      <w:numFmt w:val="bullet"/>
      <w:lvlText w:val=""/>
      <w:lvlJc w:val="left"/>
      <w:pPr>
        <w:tabs>
          <w:tab w:val="num" w:pos="2520"/>
        </w:tabs>
        <w:ind w:left="2520" w:hanging="360"/>
      </w:pPr>
      <w:rPr>
        <w:rFonts w:ascii="Symbol" w:hAnsi="Symbol" w:hint="default"/>
      </w:rPr>
    </w:lvl>
    <w:lvl w:ilvl="4" w:tplc="A1E2C3F4" w:tentative="1">
      <w:start w:val="1"/>
      <w:numFmt w:val="bullet"/>
      <w:lvlText w:val="o"/>
      <w:lvlJc w:val="left"/>
      <w:pPr>
        <w:tabs>
          <w:tab w:val="num" w:pos="3240"/>
        </w:tabs>
        <w:ind w:left="3240" w:hanging="360"/>
      </w:pPr>
      <w:rPr>
        <w:rFonts w:ascii="Courier New" w:hAnsi="Courier New" w:cs="Courier New" w:hint="default"/>
      </w:rPr>
    </w:lvl>
    <w:lvl w:ilvl="5" w:tplc="13E205EA" w:tentative="1">
      <w:start w:val="1"/>
      <w:numFmt w:val="bullet"/>
      <w:lvlText w:val=""/>
      <w:lvlJc w:val="left"/>
      <w:pPr>
        <w:tabs>
          <w:tab w:val="num" w:pos="3960"/>
        </w:tabs>
        <w:ind w:left="3960" w:hanging="360"/>
      </w:pPr>
      <w:rPr>
        <w:rFonts w:ascii="Wingdings" w:hAnsi="Wingdings" w:hint="default"/>
      </w:rPr>
    </w:lvl>
    <w:lvl w:ilvl="6" w:tplc="5150EBD4" w:tentative="1">
      <w:start w:val="1"/>
      <w:numFmt w:val="bullet"/>
      <w:lvlText w:val=""/>
      <w:lvlJc w:val="left"/>
      <w:pPr>
        <w:tabs>
          <w:tab w:val="num" w:pos="4680"/>
        </w:tabs>
        <w:ind w:left="4680" w:hanging="360"/>
      </w:pPr>
      <w:rPr>
        <w:rFonts w:ascii="Symbol" w:hAnsi="Symbol" w:hint="default"/>
      </w:rPr>
    </w:lvl>
    <w:lvl w:ilvl="7" w:tplc="E40C29B8" w:tentative="1">
      <w:start w:val="1"/>
      <w:numFmt w:val="bullet"/>
      <w:lvlText w:val="o"/>
      <w:lvlJc w:val="left"/>
      <w:pPr>
        <w:tabs>
          <w:tab w:val="num" w:pos="5400"/>
        </w:tabs>
        <w:ind w:left="5400" w:hanging="360"/>
      </w:pPr>
      <w:rPr>
        <w:rFonts w:ascii="Courier New" w:hAnsi="Courier New" w:cs="Courier New" w:hint="default"/>
      </w:rPr>
    </w:lvl>
    <w:lvl w:ilvl="8" w:tplc="C468806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0407B30">
      <w:start w:val="5"/>
      <w:numFmt w:val="bullet"/>
      <w:lvlText w:val="-"/>
      <w:lvlJc w:val="left"/>
      <w:pPr>
        <w:ind w:left="717" w:hanging="360"/>
      </w:pPr>
      <w:rPr>
        <w:rFonts w:ascii="Calibri" w:eastAsia="Calibri" w:hAnsi="Calibri" w:cs="Times New Roman" w:hint="default"/>
      </w:rPr>
    </w:lvl>
    <w:lvl w:ilvl="1" w:tplc="3C8878C6" w:tentative="1">
      <w:start w:val="1"/>
      <w:numFmt w:val="bullet"/>
      <w:lvlText w:val="o"/>
      <w:lvlJc w:val="left"/>
      <w:pPr>
        <w:ind w:left="1437" w:hanging="360"/>
      </w:pPr>
      <w:rPr>
        <w:rFonts w:ascii="Courier New" w:hAnsi="Courier New" w:cs="Courier New" w:hint="default"/>
      </w:rPr>
    </w:lvl>
    <w:lvl w:ilvl="2" w:tplc="A98849FE" w:tentative="1">
      <w:start w:val="1"/>
      <w:numFmt w:val="bullet"/>
      <w:lvlText w:val=""/>
      <w:lvlJc w:val="left"/>
      <w:pPr>
        <w:ind w:left="2157" w:hanging="360"/>
      </w:pPr>
      <w:rPr>
        <w:rFonts w:ascii="Wingdings" w:hAnsi="Wingdings" w:hint="default"/>
      </w:rPr>
    </w:lvl>
    <w:lvl w:ilvl="3" w:tplc="F6F6EB1E" w:tentative="1">
      <w:start w:val="1"/>
      <w:numFmt w:val="bullet"/>
      <w:lvlText w:val=""/>
      <w:lvlJc w:val="left"/>
      <w:pPr>
        <w:ind w:left="2877" w:hanging="360"/>
      </w:pPr>
      <w:rPr>
        <w:rFonts w:ascii="Symbol" w:hAnsi="Symbol" w:hint="default"/>
      </w:rPr>
    </w:lvl>
    <w:lvl w:ilvl="4" w:tplc="646E290C" w:tentative="1">
      <w:start w:val="1"/>
      <w:numFmt w:val="bullet"/>
      <w:lvlText w:val="o"/>
      <w:lvlJc w:val="left"/>
      <w:pPr>
        <w:ind w:left="3597" w:hanging="360"/>
      </w:pPr>
      <w:rPr>
        <w:rFonts w:ascii="Courier New" w:hAnsi="Courier New" w:cs="Courier New" w:hint="default"/>
      </w:rPr>
    </w:lvl>
    <w:lvl w:ilvl="5" w:tplc="1D7EE52C" w:tentative="1">
      <w:start w:val="1"/>
      <w:numFmt w:val="bullet"/>
      <w:lvlText w:val=""/>
      <w:lvlJc w:val="left"/>
      <w:pPr>
        <w:ind w:left="4317" w:hanging="360"/>
      </w:pPr>
      <w:rPr>
        <w:rFonts w:ascii="Wingdings" w:hAnsi="Wingdings" w:hint="default"/>
      </w:rPr>
    </w:lvl>
    <w:lvl w:ilvl="6" w:tplc="5C82727E" w:tentative="1">
      <w:start w:val="1"/>
      <w:numFmt w:val="bullet"/>
      <w:lvlText w:val=""/>
      <w:lvlJc w:val="left"/>
      <w:pPr>
        <w:ind w:left="5037" w:hanging="360"/>
      </w:pPr>
      <w:rPr>
        <w:rFonts w:ascii="Symbol" w:hAnsi="Symbol" w:hint="default"/>
      </w:rPr>
    </w:lvl>
    <w:lvl w:ilvl="7" w:tplc="D7CA11A0" w:tentative="1">
      <w:start w:val="1"/>
      <w:numFmt w:val="bullet"/>
      <w:lvlText w:val="o"/>
      <w:lvlJc w:val="left"/>
      <w:pPr>
        <w:ind w:left="5757" w:hanging="360"/>
      </w:pPr>
      <w:rPr>
        <w:rFonts w:ascii="Courier New" w:hAnsi="Courier New" w:cs="Courier New" w:hint="default"/>
      </w:rPr>
    </w:lvl>
    <w:lvl w:ilvl="8" w:tplc="92B6D49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49C0040">
      <w:start w:val="1"/>
      <w:numFmt w:val="bullet"/>
      <w:lvlText w:val=""/>
      <w:lvlJc w:val="left"/>
      <w:pPr>
        <w:tabs>
          <w:tab w:val="num" w:pos="360"/>
        </w:tabs>
        <w:ind w:left="360" w:hanging="360"/>
      </w:pPr>
      <w:rPr>
        <w:rFonts w:ascii="Symbol" w:hAnsi="Symbol" w:hint="default"/>
      </w:rPr>
    </w:lvl>
    <w:lvl w:ilvl="1" w:tplc="E21CE1BE" w:tentative="1">
      <w:start w:val="1"/>
      <w:numFmt w:val="bullet"/>
      <w:lvlText w:val="o"/>
      <w:lvlJc w:val="left"/>
      <w:pPr>
        <w:tabs>
          <w:tab w:val="num" w:pos="1080"/>
        </w:tabs>
        <w:ind w:left="1080" w:hanging="360"/>
      </w:pPr>
      <w:rPr>
        <w:rFonts w:ascii="Courier New" w:hAnsi="Courier New" w:cs="Courier New" w:hint="default"/>
      </w:rPr>
    </w:lvl>
    <w:lvl w:ilvl="2" w:tplc="B880A902" w:tentative="1">
      <w:start w:val="1"/>
      <w:numFmt w:val="bullet"/>
      <w:lvlText w:val=""/>
      <w:lvlJc w:val="left"/>
      <w:pPr>
        <w:tabs>
          <w:tab w:val="num" w:pos="1800"/>
        </w:tabs>
        <w:ind w:left="1800" w:hanging="360"/>
      </w:pPr>
      <w:rPr>
        <w:rFonts w:ascii="Wingdings" w:hAnsi="Wingdings" w:hint="default"/>
      </w:rPr>
    </w:lvl>
    <w:lvl w:ilvl="3" w:tplc="3BC67C40" w:tentative="1">
      <w:start w:val="1"/>
      <w:numFmt w:val="bullet"/>
      <w:lvlText w:val=""/>
      <w:lvlJc w:val="left"/>
      <w:pPr>
        <w:tabs>
          <w:tab w:val="num" w:pos="2520"/>
        </w:tabs>
        <w:ind w:left="2520" w:hanging="360"/>
      </w:pPr>
      <w:rPr>
        <w:rFonts w:ascii="Symbol" w:hAnsi="Symbol" w:hint="default"/>
      </w:rPr>
    </w:lvl>
    <w:lvl w:ilvl="4" w:tplc="3518507C" w:tentative="1">
      <w:start w:val="1"/>
      <w:numFmt w:val="bullet"/>
      <w:lvlText w:val="o"/>
      <w:lvlJc w:val="left"/>
      <w:pPr>
        <w:tabs>
          <w:tab w:val="num" w:pos="3240"/>
        </w:tabs>
        <w:ind w:left="3240" w:hanging="360"/>
      </w:pPr>
      <w:rPr>
        <w:rFonts w:ascii="Courier New" w:hAnsi="Courier New" w:cs="Courier New" w:hint="default"/>
      </w:rPr>
    </w:lvl>
    <w:lvl w:ilvl="5" w:tplc="21BEBC5A" w:tentative="1">
      <w:start w:val="1"/>
      <w:numFmt w:val="bullet"/>
      <w:lvlText w:val=""/>
      <w:lvlJc w:val="left"/>
      <w:pPr>
        <w:tabs>
          <w:tab w:val="num" w:pos="3960"/>
        </w:tabs>
        <w:ind w:left="3960" w:hanging="360"/>
      </w:pPr>
      <w:rPr>
        <w:rFonts w:ascii="Wingdings" w:hAnsi="Wingdings" w:hint="default"/>
      </w:rPr>
    </w:lvl>
    <w:lvl w:ilvl="6" w:tplc="4DBEF096" w:tentative="1">
      <w:start w:val="1"/>
      <w:numFmt w:val="bullet"/>
      <w:lvlText w:val=""/>
      <w:lvlJc w:val="left"/>
      <w:pPr>
        <w:tabs>
          <w:tab w:val="num" w:pos="4680"/>
        </w:tabs>
        <w:ind w:left="4680" w:hanging="360"/>
      </w:pPr>
      <w:rPr>
        <w:rFonts w:ascii="Symbol" w:hAnsi="Symbol" w:hint="default"/>
      </w:rPr>
    </w:lvl>
    <w:lvl w:ilvl="7" w:tplc="4DEAA39C" w:tentative="1">
      <w:start w:val="1"/>
      <w:numFmt w:val="bullet"/>
      <w:lvlText w:val="o"/>
      <w:lvlJc w:val="left"/>
      <w:pPr>
        <w:tabs>
          <w:tab w:val="num" w:pos="5400"/>
        </w:tabs>
        <w:ind w:left="5400" w:hanging="360"/>
      </w:pPr>
      <w:rPr>
        <w:rFonts w:ascii="Courier New" w:hAnsi="Courier New" w:cs="Courier New" w:hint="default"/>
      </w:rPr>
    </w:lvl>
    <w:lvl w:ilvl="8" w:tplc="12989D7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12"/>
    <w:rsid w:val="003D6B12"/>
    <w:rsid w:val="007B5AAD"/>
    <w:rsid w:val="00BD5B52"/>
    <w:rsid w:val="00C01E0A"/>
    <w:rsid w:val="00FB3995"/>
    <w:rsid w:val="00FE1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01E0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B5A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01E0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B5AA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B5A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B5AA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B5AA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B5AA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B5AA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5AAD"/>
    <w:rPr>
      <w:rFonts w:eastAsiaTheme="minorHAnsi" w:cstheme="minorBidi"/>
      <w:lang w:eastAsia="en-US"/>
    </w:rPr>
  </w:style>
  <w:style w:type="paragraph" w:styleId="BodyText">
    <w:name w:val="Body Text"/>
    <w:basedOn w:val="Normal"/>
    <w:link w:val="BodyTextChar"/>
    <w:uiPriority w:val="99"/>
    <w:unhideWhenUsed/>
    <w:rsid w:val="007B5AA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5AA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B5AAD"/>
    <w:rPr>
      <w:b/>
      <w:bCs/>
    </w:rPr>
  </w:style>
  <w:style w:type="character" w:customStyle="1" w:styleId="CommentSubjectChar">
    <w:name w:val="Comment Subject Char"/>
    <w:basedOn w:val="CommentTextChar"/>
    <w:link w:val="CommentSubject"/>
    <w:uiPriority w:val="99"/>
    <w:rsid w:val="007B5AAD"/>
    <w:rPr>
      <w:rFonts w:eastAsiaTheme="minorHAnsi" w:cstheme="minorBidi"/>
      <w:b/>
      <w:bCs/>
      <w:lang w:eastAsia="en-US"/>
    </w:rPr>
  </w:style>
  <w:style w:type="paragraph" w:styleId="BalloonText">
    <w:name w:val="Balloon Text"/>
    <w:basedOn w:val="Normal"/>
    <w:link w:val="BalloonTextChar"/>
    <w:uiPriority w:val="99"/>
    <w:unhideWhenUsed/>
    <w:rsid w:val="007B5AA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5AAD"/>
    <w:rPr>
      <w:rFonts w:ascii="Tahoma" w:eastAsiaTheme="minorHAnsi" w:hAnsi="Tahoma" w:cs="Tahoma"/>
      <w:sz w:val="16"/>
      <w:szCs w:val="16"/>
      <w:lang w:eastAsia="en-US"/>
    </w:rPr>
  </w:style>
  <w:style w:type="paragraph" w:customStyle="1" w:styleId="OutcomeDescription">
    <w:name w:val="Outcome Description"/>
    <w:basedOn w:val="Normal"/>
    <w:qFormat/>
    <w:rsid w:val="007B5AA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B5A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01E0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B5A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01E0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B5AA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B5A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B5AA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B5AA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B5AA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B5AA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B5AAD"/>
    <w:rPr>
      <w:rFonts w:eastAsiaTheme="minorHAnsi" w:cstheme="minorBidi"/>
      <w:lang w:eastAsia="en-US"/>
    </w:rPr>
  </w:style>
  <w:style w:type="paragraph" w:styleId="BodyText">
    <w:name w:val="Body Text"/>
    <w:basedOn w:val="Normal"/>
    <w:link w:val="BodyTextChar"/>
    <w:uiPriority w:val="99"/>
    <w:unhideWhenUsed/>
    <w:rsid w:val="007B5AA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B5AA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B5AAD"/>
    <w:rPr>
      <w:b/>
      <w:bCs/>
    </w:rPr>
  </w:style>
  <w:style w:type="character" w:customStyle="1" w:styleId="CommentSubjectChar">
    <w:name w:val="Comment Subject Char"/>
    <w:basedOn w:val="CommentTextChar"/>
    <w:link w:val="CommentSubject"/>
    <w:uiPriority w:val="99"/>
    <w:rsid w:val="007B5AAD"/>
    <w:rPr>
      <w:rFonts w:eastAsiaTheme="minorHAnsi" w:cstheme="minorBidi"/>
      <w:b/>
      <w:bCs/>
      <w:lang w:eastAsia="en-US"/>
    </w:rPr>
  </w:style>
  <w:style w:type="paragraph" w:styleId="BalloonText">
    <w:name w:val="Balloon Text"/>
    <w:basedOn w:val="Normal"/>
    <w:link w:val="BalloonTextChar"/>
    <w:uiPriority w:val="99"/>
    <w:unhideWhenUsed/>
    <w:rsid w:val="007B5AA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B5AAD"/>
    <w:rPr>
      <w:rFonts w:ascii="Tahoma" w:eastAsiaTheme="minorHAnsi" w:hAnsi="Tahoma" w:cs="Tahoma"/>
      <w:sz w:val="16"/>
      <w:szCs w:val="16"/>
      <w:lang w:eastAsia="en-US"/>
    </w:rPr>
  </w:style>
  <w:style w:type="paragraph" w:customStyle="1" w:styleId="OutcomeDescription">
    <w:name w:val="Outcome Description"/>
    <w:basedOn w:val="Normal"/>
    <w:qFormat/>
    <w:rsid w:val="007B5AA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B5A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9002-8E58-468C-BCDD-9F9E5A55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17835</Words>
  <Characters>101662</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2015-01-21T21:11:00Z</dcterms:created>
  <dcterms:modified xsi:type="dcterms:W3CDTF">2015-02-02T19:54:00Z</dcterms:modified>
</cp:coreProperties>
</file>