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01371" w:rsidP="00854F70">
      <w:pPr>
        <w:pStyle w:val="Heading1"/>
      </w:pPr>
      <w:bookmarkStart w:id="0" w:name="PRMS_RIName"/>
      <w:r w:rsidRPr="00854F70">
        <w:t xml:space="preserve">Oceania Care Company Limited - </w:t>
      </w:r>
      <w:proofErr w:type="spellStart"/>
      <w:r w:rsidRPr="00854F70">
        <w:t>Whareama</w:t>
      </w:r>
      <w:proofErr w:type="spellEnd"/>
      <w:r w:rsidRPr="00854F70">
        <w:t xml:space="preserve"> Rest Home &amp; Hospital</w:t>
      </w:r>
      <w:bookmarkEnd w:id="0"/>
    </w:p>
    <w:p w:rsidR="001237E0" w:rsidRPr="00854F70" w:rsidRDefault="00201371" w:rsidP="00FF41C5">
      <w:pPr>
        <w:pStyle w:val="Heading2"/>
      </w:pPr>
      <w:r w:rsidRPr="00854F70">
        <w:t xml:space="preserve">Current Status: </w:t>
      </w:r>
      <w:bookmarkStart w:id="1" w:name="AuditStartDate"/>
      <w:r w:rsidRPr="00854F70">
        <w:t>30 October 2013</w:t>
      </w:r>
      <w:bookmarkEnd w:id="1"/>
    </w:p>
    <w:p w:rsidR="001237E0" w:rsidRPr="005661ED" w:rsidRDefault="0020137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01371" w:rsidP="00FF41C5">
      <w:pPr>
        <w:pStyle w:val="Heading2"/>
      </w:pPr>
      <w:r w:rsidRPr="005A5CEB">
        <w:t>General overview</w:t>
      </w:r>
    </w:p>
    <w:p w:rsidR="00201371" w:rsidRDefault="00201371" w:rsidP="005A5CEB">
      <w:pPr>
        <w:spacing w:before="240" w:after="0" w:line="276" w:lineRule="auto"/>
        <w:ind w:left="0"/>
        <w:rPr>
          <w:sz w:val="24"/>
        </w:rPr>
      </w:pPr>
      <w:bookmarkStart w:id="3" w:name="GeneralOverview"/>
      <w:proofErr w:type="spellStart"/>
      <w:r w:rsidRPr="005A5CEB">
        <w:rPr>
          <w:sz w:val="24"/>
        </w:rPr>
        <w:t>Whareama</w:t>
      </w:r>
      <w:proofErr w:type="spellEnd"/>
      <w:r w:rsidRPr="005A5CEB">
        <w:rPr>
          <w:sz w:val="24"/>
        </w:rPr>
        <w:t xml:space="preserve"> is part of the Oceania Care Group situated in the Nelson Marlborough District Health Board. The service </w:t>
      </w:r>
      <w:r>
        <w:rPr>
          <w:sz w:val="24"/>
        </w:rPr>
        <w:t>provides</w:t>
      </w:r>
      <w:r w:rsidRPr="005A5CEB">
        <w:rPr>
          <w:sz w:val="24"/>
        </w:rPr>
        <w:t xml:space="preserve"> geriatric hospital and rest home services with a capacity for 43 hospital and 40 rest home residents. Occupancy on the day of the audit was 69 residents. T</w:t>
      </w:r>
      <w:r>
        <w:rPr>
          <w:sz w:val="24"/>
        </w:rPr>
        <w:t>wo of the four</w:t>
      </w:r>
      <w:r w:rsidRPr="005A5CEB">
        <w:rPr>
          <w:sz w:val="24"/>
        </w:rPr>
        <w:t xml:space="preserve"> previous requirements for improvement are fully </w:t>
      </w:r>
      <w:r>
        <w:rPr>
          <w:sz w:val="24"/>
        </w:rPr>
        <w:t xml:space="preserve">attained and implemented. </w:t>
      </w:r>
      <w:bookmarkEnd w:id="3"/>
      <w:r>
        <w:rPr>
          <w:sz w:val="24"/>
        </w:rPr>
        <w:t xml:space="preserve"> The two recurring issues relate to medicine management and maintenance. </w:t>
      </w:r>
    </w:p>
    <w:p w:rsidR="00582C77" w:rsidRPr="005A5CEB" w:rsidRDefault="00201371" w:rsidP="005A5CEB">
      <w:pPr>
        <w:spacing w:before="240" w:after="0" w:line="276" w:lineRule="auto"/>
        <w:ind w:left="0"/>
        <w:rPr>
          <w:sz w:val="24"/>
        </w:rPr>
      </w:pPr>
      <w:r>
        <w:rPr>
          <w:sz w:val="24"/>
        </w:rPr>
        <w:t xml:space="preserve">There are a total of </w:t>
      </w:r>
      <w:r w:rsidRPr="005A5CEB">
        <w:rPr>
          <w:sz w:val="24"/>
        </w:rPr>
        <w:t>four requirement</w:t>
      </w:r>
      <w:r>
        <w:rPr>
          <w:sz w:val="24"/>
        </w:rPr>
        <w:t>s</w:t>
      </w:r>
      <w:r w:rsidRPr="005A5CEB">
        <w:rPr>
          <w:sz w:val="24"/>
        </w:rPr>
        <w:t xml:space="preserve"> for improvement relating to medicines management, activities, timeframes relating to care planning, and maintenance.</w:t>
      </w:r>
    </w:p>
    <w:p w:rsidR="00BA195E" w:rsidRPr="005A5CEB" w:rsidRDefault="00201371" w:rsidP="00FF41C5">
      <w:pPr>
        <w:pStyle w:val="Heading2"/>
      </w:pPr>
      <w:r w:rsidRPr="005A5CEB">
        <w:t xml:space="preserve">Audit Summary </w:t>
      </w:r>
      <w:r>
        <w:t>as at</w:t>
      </w:r>
      <w:r w:rsidRPr="005A5CEB">
        <w:t xml:space="preserve"> </w:t>
      </w:r>
      <w:bookmarkStart w:id="4" w:name="AuditStartDate1"/>
      <w:r w:rsidRPr="005A5CEB">
        <w:t>30 October 2013</w:t>
      </w:r>
      <w:bookmarkEnd w:id="4"/>
    </w:p>
    <w:p w:rsidR="00BA195E" w:rsidRPr="005A5CEB" w:rsidRDefault="00201371" w:rsidP="005A5CEB">
      <w:pPr>
        <w:spacing w:before="240" w:after="0" w:line="276" w:lineRule="auto"/>
        <w:ind w:left="0"/>
        <w:rPr>
          <w:sz w:val="24"/>
        </w:rPr>
      </w:pPr>
      <w:r w:rsidRPr="005A5CEB">
        <w:rPr>
          <w:sz w:val="24"/>
        </w:rPr>
        <w:t>Standards have been assessed and summarised below:</w:t>
      </w:r>
    </w:p>
    <w:p w:rsidR="00BA195E" w:rsidRPr="00854F70" w:rsidRDefault="0020137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EE74F5" w:rsidTr="008633A8">
        <w:trPr>
          <w:cantSplit/>
          <w:tblHeader/>
        </w:trPr>
        <w:tc>
          <w:tcPr>
            <w:tcW w:w="1260" w:type="dxa"/>
            <w:tcBorders>
              <w:bottom w:val="single" w:sz="4" w:space="0" w:color="000000"/>
            </w:tcBorders>
            <w:vAlign w:val="center"/>
          </w:tcPr>
          <w:p w:rsidR="00BA195E" w:rsidRPr="008F484E" w:rsidRDefault="0020137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0137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01371" w:rsidP="008F484E">
            <w:pPr>
              <w:spacing w:before="60"/>
              <w:ind w:left="0"/>
              <w:rPr>
                <w:b/>
                <w:sz w:val="24"/>
                <w:szCs w:val="24"/>
              </w:rPr>
            </w:pPr>
            <w:r w:rsidRPr="008F484E">
              <w:rPr>
                <w:b/>
                <w:sz w:val="24"/>
                <w:szCs w:val="24"/>
              </w:rPr>
              <w:t>Definition</w:t>
            </w:r>
          </w:p>
        </w:tc>
      </w:tr>
      <w:tr w:rsidR="00EE74F5" w:rsidTr="008633A8">
        <w:trPr>
          <w:cantSplit/>
          <w:trHeight w:val="1134"/>
        </w:trPr>
        <w:tc>
          <w:tcPr>
            <w:tcW w:w="1260" w:type="dxa"/>
            <w:tcBorders>
              <w:bottom w:val="single" w:sz="4" w:space="0" w:color="000000"/>
            </w:tcBorders>
            <w:shd w:val="clear" w:color="0066FF" w:fill="0000FF"/>
            <w:vAlign w:val="center"/>
          </w:tcPr>
          <w:p w:rsidR="00103A98" w:rsidRPr="008F484E" w:rsidRDefault="00EA161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0137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01371" w:rsidP="008F484E">
            <w:pPr>
              <w:spacing w:before="60"/>
              <w:ind w:left="50"/>
              <w:rPr>
                <w:sz w:val="24"/>
                <w:szCs w:val="24"/>
              </w:rPr>
            </w:pPr>
            <w:r w:rsidRPr="008F484E">
              <w:rPr>
                <w:sz w:val="24"/>
                <w:szCs w:val="24"/>
              </w:rPr>
              <w:t>All standards applicable to this service fully attained with some standards exceeded</w:t>
            </w:r>
          </w:p>
        </w:tc>
      </w:tr>
      <w:tr w:rsidR="00EE74F5" w:rsidTr="008633A8">
        <w:trPr>
          <w:cantSplit/>
          <w:trHeight w:val="1134"/>
        </w:trPr>
        <w:tc>
          <w:tcPr>
            <w:tcW w:w="1260" w:type="dxa"/>
            <w:tcBorders>
              <w:bottom w:val="single" w:sz="4" w:space="0" w:color="000000"/>
            </w:tcBorders>
            <w:shd w:val="clear" w:color="33CC33" w:fill="00FF00"/>
            <w:vAlign w:val="center"/>
          </w:tcPr>
          <w:p w:rsidR="00103A98" w:rsidRPr="008F484E" w:rsidRDefault="00EA1619" w:rsidP="008F484E">
            <w:pPr>
              <w:spacing w:before="60"/>
              <w:ind w:left="0"/>
              <w:rPr>
                <w:sz w:val="24"/>
                <w:szCs w:val="24"/>
              </w:rPr>
            </w:pPr>
          </w:p>
        </w:tc>
        <w:tc>
          <w:tcPr>
            <w:tcW w:w="3780" w:type="dxa"/>
            <w:shd w:val="clear" w:color="auto" w:fill="auto"/>
            <w:vAlign w:val="center"/>
          </w:tcPr>
          <w:p w:rsidR="00103A98" w:rsidRPr="008F484E" w:rsidRDefault="0020137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01371" w:rsidP="008F484E">
            <w:pPr>
              <w:spacing w:before="60"/>
              <w:ind w:left="50"/>
              <w:rPr>
                <w:sz w:val="24"/>
                <w:szCs w:val="24"/>
              </w:rPr>
            </w:pPr>
            <w:r w:rsidRPr="008F484E">
              <w:rPr>
                <w:sz w:val="24"/>
                <w:szCs w:val="24"/>
              </w:rPr>
              <w:t xml:space="preserve">Standards applicable to this service fully attained </w:t>
            </w:r>
          </w:p>
        </w:tc>
      </w:tr>
      <w:tr w:rsidR="00EE74F5" w:rsidTr="008633A8">
        <w:trPr>
          <w:cantSplit/>
          <w:trHeight w:val="1134"/>
        </w:trPr>
        <w:tc>
          <w:tcPr>
            <w:tcW w:w="1260" w:type="dxa"/>
            <w:tcBorders>
              <w:bottom w:val="single" w:sz="4" w:space="0" w:color="000000"/>
            </w:tcBorders>
            <w:shd w:val="clear" w:color="auto" w:fill="FFFF00"/>
            <w:vAlign w:val="center"/>
          </w:tcPr>
          <w:p w:rsidR="00103A98" w:rsidRPr="008F484E" w:rsidRDefault="00EA1619" w:rsidP="008F484E">
            <w:pPr>
              <w:spacing w:before="60"/>
              <w:ind w:left="0"/>
              <w:rPr>
                <w:sz w:val="24"/>
                <w:szCs w:val="24"/>
              </w:rPr>
            </w:pPr>
          </w:p>
        </w:tc>
        <w:tc>
          <w:tcPr>
            <w:tcW w:w="3780" w:type="dxa"/>
            <w:shd w:val="clear" w:color="auto" w:fill="auto"/>
            <w:vAlign w:val="center"/>
          </w:tcPr>
          <w:p w:rsidR="00103A98" w:rsidRPr="008F484E" w:rsidRDefault="0020137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01371" w:rsidP="008F484E">
            <w:pPr>
              <w:spacing w:before="60"/>
              <w:ind w:left="50"/>
              <w:rPr>
                <w:sz w:val="24"/>
                <w:szCs w:val="24"/>
              </w:rPr>
            </w:pPr>
            <w:r w:rsidRPr="008F484E">
              <w:rPr>
                <w:sz w:val="24"/>
                <w:szCs w:val="24"/>
              </w:rPr>
              <w:t>Some standards applicable to this service partially attained and of low risk</w:t>
            </w:r>
          </w:p>
        </w:tc>
      </w:tr>
      <w:tr w:rsidR="00EE74F5" w:rsidTr="008633A8">
        <w:trPr>
          <w:cantSplit/>
          <w:trHeight w:val="1134"/>
        </w:trPr>
        <w:tc>
          <w:tcPr>
            <w:tcW w:w="1260" w:type="dxa"/>
            <w:tcBorders>
              <w:bottom w:val="single" w:sz="4" w:space="0" w:color="000000"/>
            </w:tcBorders>
            <w:shd w:val="clear" w:color="auto" w:fill="FFC800"/>
            <w:vAlign w:val="center"/>
          </w:tcPr>
          <w:p w:rsidR="00103A98" w:rsidRPr="008F484E" w:rsidRDefault="00EA161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0137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0137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EE74F5" w:rsidTr="004B2721">
        <w:trPr>
          <w:cantSplit/>
          <w:trHeight w:val="1134"/>
        </w:trPr>
        <w:tc>
          <w:tcPr>
            <w:tcW w:w="1260" w:type="dxa"/>
            <w:shd w:val="clear" w:color="auto" w:fill="FF0000"/>
            <w:vAlign w:val="center"/>
          </w:tcPr>
          <w:p w:rsidR="00103A98" w:rsidRPr="008F484E" w:rsidRDefault="00EA1619" w:rsidP="008F484E">
            <w:pPr>
              <w:spacing w:before="60"/>
              <w:ind w:left="0"/>
              <w:rPr>
                <w:sz w:val="24"/>
                <w:szCs w:val="24"/>
              </w:rPr>
            </w:pPr>
          </w:p>
        </w:tc>
        <w:tc>
          <w:tcPr>
            <w:tcW w:w="3780" w:type="dxa"/>
            <w:shd w:val="clear" w:color="auto" w:fill="auto"/>
            <w:vAlign w:val="center"/>
          </w:tcPr>
          <w:p w:rsidR="00103A98" w:rsidRPr="008F484E" w:rsidRDefault="0020137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0137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01371" w:rsidP="00FF41C5">
      <w:pPr>
        <w:pStyle w:val="Heading3"/>
      </w:pPr>
      <w:r w:rsidRPr="00FF41C5">
        <w:lastRenderedPageBreak/>
        <w:t xml:space="preserve">Consumer Rights as at </w:t>
      </w:r>
      <w:bookmarkStart w:id="5" w:name="AuditStartDate2"/>
      <w:r w:rsidRPr="00FF41C5">
        <w:t>30 October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E74F5" w:rsidTr="00F62C56">
        <w:trPr>
          <w:cantSplit/>
        </w:trPr>
        <w:tc>
          <w:tcPr>
            <w:tcW w:w="5529" w:type="dxa"/>
          </w:tcPr>
          <w:p w:rsidR="004B2721" w:rsidRPr="00CC002C" w:rsidRDefault="0020137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EA1619" w:rsidP="008F484E">
            <w:pPr>
              <w:spacing w:after="0"/>
              <w:ind w:left="0"/>
              <w:rPr>
                <w:rFonts w:cs="Arial"/>
                <w:b/>
                <w:szCs w:val="24"/>
              </w:rPr>
            </w:pPr>
          </w:p>
        </w:tc>
        <w:tc>
          <w:tcPr>
            <w:tcW w:w="2330" w:type="dxa"/>
            <w:shd w:val="clear" w:color="auto" w:fill="FFFFFF"/>
          </w:tcPr>
          <w:p w:rsidR="004B2721" w:rsidRPr="00CC002C" w:rsidRDefault="00201371" w:rsidP="008F484E">
            <w:pPr>
              <w:spacing w:after="0"/>
              <w:ind w:left="0"/>
              <w:rPr>
                <w:rFonts w:cs="Arial"/>
                <w:b/>
                <w:szCs w:val="24"/>
              </w:rPr>
            </w:pPr>
            <w:r>
              <w:t>Standards applicable to this service fully attained.</w:t>
            </w:r>
          </w:p>
        </w:tc>
      </w:tr>
    </w:tbl>
    <w:p w:rsidR="00FF41C5" w:rsidRPr="00FF41C5" w:rsidRDefault="00201371" w:rsidP="00FF41C5">
      <w:pPr>
        <w:pStyle w:val="Heading3"/>
      </w:pPr>
      <w:r w:rsidRPr="00FF41C5">
        <w:t>Organisational Management</w:t>
      </w:r>
      <w:r>
        <w:t xml:space="preserve"> as at </w:t>
      </w:r>
      <w:bookmarkStart w:id="6" w:name="AuditStartDate3"/>
      <w:r w:rsidRPr="00FF41C5">
        <w:t>30 October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E74F5" w:rsidTr="00F62C56">
        <w:trPr>
          <w:cantSplit/>
        </w:trPr>
        <w:tc>
          <w:tcPr>
            <w:tcW w:w="5529" w:type="dxa"/>
          </w:tcPr>
          <w:p w:rsidR="004D2CA9" w:rsidRPr="00CC002C" w:rsidRDefault="0020137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EA1619" w:rsidP="004D2CA9">
            <w:pPr>
              <w:spacing w:after="0"/>
              <w:ind w:left="0"/>
              <w:rPr>
                <w:rFonts w:cs="Arial"/>
                <w:b/>
                <w:szCs w:val="24"/>
              </w:rPr>
            </w:pPr>
          </w:p>
        </w:tc>
        <w:tc>
          <w:tcPr>
            <w:tcW w:w="2330" w:type="dxa"/>
            <w:shd w:val="clear" w:color="auto" w:fill="FFFFFF"/>
          </w:tcPr>
          <w:p w:rsidR="004D2CA9" w:rsidRPr="00CC002C" w:rsidRDefault="00201371" w:rsidP="004D2CA9">
            <w:pPr>
              <w:spacing w:after="0"/>
              <w:ind w:left="0"/>
              <w:rPr>
                <w:rFonts w:cs="Arial"/>
                <w:b/>
                <w:szCs w:val="24"/>
              </w:rPr>
            </w:pPr>
            <w:r>
              <w:t>Standards applicable to this service fully attained.</w:t>
            </w:r>
          </w:p>
        </w:tc>
      </w:tr>
    </w:tbl>
    <w:p w:rsidR="00FF41C5" w:rsidRPr="00FF41C5" w:rsidRDefault="00201371" w:rsidP="00FF41C5">
      <w:pPr>
        <w:pStyle w:val="Heading3"/>
      </w:pPr>
      <w:r w:rsidRPr="00CC002C">
        <w:t>Continuum of Service Delivery</w:t>
      </w:r>
      <w:r>
        <w:t xml:space="preserve"> as at </w:t>
      </w:r>
      <w:bookmarkStart w:id="7" w:name="AuditStartDate4"/>
      <w:r w:rsidRPr="00FF41C5">
        <w:t>30 October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E74F5" w:rsidTr="00F62C56">
        <w:trPr>
          <w:cantSplit/>
        </w:trPr>
        <w:tc>
          <w:tcPr>
            <w:tcW w:w="5529" w:type="dxa"/>
          </w:tcPr>
          <w:p w:rsidR="004D2CA9" w:rsidRPr="00CC002C" w:rsidRDefault="0020137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EA1619" w:rsidP="004D2CA9">
            <w:pPr>
              <w:spacing w:after="0"/>
              <w:ind w:left="0"/>
              <w:rPr>
                <w:rFonts w:cs="Arial"/>
                <w:b/>
                <w:szCs w:val="24"/>
              </w:rPr>
            </w:pPr>
          </w:p>
        </w:tc>
        <w:tc>
          <w:tcPr>
            <w:tcW w:w="2330" w:type="dxa"/>
            <w:shd w:val="clear" w:color="auto" w:fill="FFFFFF"/>
          </w:tcPr>
          <w:p w:rsidR="004D2CA9" w:rsidRPr="00CC002C" w:rsidRDefault="00201371" w:rsidP="004D2CA9">
            <w:pPr>
              <w:spacing w:after="0"/>
              <w:ind w:left="0"/>
              <w:rPr>
                <w:rFonts w:cs="Arial"/>
                <w:b/>
                <w:szCs w:val="24"/>
              </w:rPr>
            </w:pPr>
            <w:r>
              <w:t>Some standards applicable to this service partially attained and of medium or high risk and/or unattained and of low risk.</w:t>
            </w:r>
          </w:p>
        </w:tc>
      </w:tr>
    </w:tbl>
    <w:p w:rsidR="00FF41C5" w:rsidRDefault="00201371" w:rsidP="00FF41C5">
      <w:pPr>
        <w:pStyle w:val="Heading3"/>
      </w:pPr>
      <w:r w:rsidRPr="00CC002C">
        <w:t>Safe and Appropriate Environment</w:t>
      </w:r>
      <w:r w:rsidRPr="00FF41C5">
        <w:t xml:space="preserve"> </w:t>
      </w:r>
      <w:r>
        <w:t xml:space="preserve">as at </w:t>
      </w:r>
      <w:bookmarkStart w:id="8" w:name="AuditStartDate5"/>
      <w:r>
        <w:t>30 October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E74F5" w:rsidTr="00F62C56">
        <w:trPr>
          <w:cantSplit/>
        </w:trPr>
        <w:tc>
          <w:tcPr>
            <w:tcW w:w="5529" w:type="dxa"/>
          </w:tcPr>
          <w:p w:rsidR="004D2CA9" w:rsidRPr="00CC002C" w:rsidRDefault="0020137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EA1619" w:rsidP="004D2CA9">
            <w:pPr>
              <w:spacing w:after="0"/>
              <w:ind w:left="0"/>
              <w:rPr>
                <w:rFonts w:cs="Arial"/>
                <w:b/>
                <w:szCs w:val="24"/>
              </w:rPr>
            </w:pPr>
          </w:p>
        </w:tc>
        <w:tc>
          <w:tcPr>
            <w:tcW w:w="2330" w:type="dxa"/>
            <w:shd w:val="clear" w:color="auto" w:fill="FFFFFF"/>
          </w:tcPr>
          <w:p w:rsidR="004D2CA9" w:rsidRPr="00CC002C" w:rsidRDefault="00201371" w:rsidP="004D2CA9">
            <w:pPr>
              <w:spacing w:after="0"/>
              <w:ind w:left="0"/>
              <w:rPr>
                <w:rFonts w:cs="Arial"/>
                <w:b/>
                <w:szCs w:val="24"/>
              </w:rPr>
            </w:pPr>
            <w:r>
              <w:t>Some standards applicable to this service partially attained and of low risk.</w:t>
            </w:r>
          </w:p>
        </w:tc>
      </w:tr>
    </w:tbl>
    <w:p w:rsidR="00FF41C5" w:rsidRDefault="00201371" w:rsidP="00FF41C5">
      <w:pPr>
        <w:pStyle w:val="Heading3"/>
      </w:pPr>
      <w:r w:rsidRPr="00CC002C">
        <w:t>Restraint Minimisation and Safe Practice</w:t>
      </w:r>
      <w:r w:rsidRPr="00FF41C5">
        <w:t xml:space="preserve"> as at </w:t>
      </w:r>
      <w:bookmarkStart w:id="9" w:name="AuditStartDate6"/>
      <w:r>
        <w:t>30 October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E74F5" w:rsidTr="00F62C56">
        <w:trPr>
          <w:cantSplit/>
        </w:trPr>
        <w:tc>
          <w:tcPr>
            <w:tcW w:w="5529" w:type="dxa"/>
          </w:tcPr>
          <w:p w:rsidR="004D2CA9" w:rsidRPr="00CC002C" w:rsidRDefault="0020137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EA1619" w:rsidP="004D2CA9">
            <w:pPr>
              <w:spacing w:after="0"/>
              <w:ind w:left="0"/>
              <w:rPr>
                <w:rFonts w:cs="Arial"/>
                <w:b/>
                <w:szCs w:val="24"/>
              </w:rPr>
            </w:pPr>
          </w:p>
        </w:tc>
        <w:tc>
          <w:tcPr>
            <w:tcW w:w="2330" w:type="dxa"/>
            <w:shd w:val="clear" w:color="auto" w:fill="FFFFFF"/>
          </w:tcPr>
          <w:p w:rsidR="004D2CA9" w:rsidRPr="00CC002C" w:rsidRDefault="00201371" w:rsidP="004D2CA9">
            <w:pPr>
              <w:spacing w:after="0"/>
              <w:ind w:left="0"/>
              <w:rPr>
                <w:rFonts w:cs="Arial"/>
                <w:b/>
                <w:szCs w:val="24"/>
              </w:rPr>
            </w:pPr>
            <w:r>
              <w:t>Standards applicable to this service fully attained.</w:t>
            </w:r>
          </w:p>
        </w:tc>
      </w:tr>
    </w:tbl>
    <w:p w:rsidR="00FF41C5" w:rsidRPr="00CC002C" w:rsidRDefault="00201371" w:rsidP="00FF41C5">
      <w:pPr>
        <w:pStyle w:val="Heading3"/>
      </w:pPr>
      <w:r w:rsidRPr="00CC002C">
        <w:t>Infection Prevention and Control</w:t>
      </w:r>
      <w:r w:rsidRPr="00FF41C5">
        <w:t xml:space="preserve"> as at </w:t>
      </w:r>
      <w:bookmarkStart w:id="10" w:name="AuditStartDate7"/>
      <w:r w:rsidRPr="00CC002C">
        <w:t>30 October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E74F5" w:rsidTr="00F62C56">
        <w:trPr>
          <w:cantSplit/>
        </w:trPr>
        <w:tc>
          <w:tcPr>
            <w:tcW w:w="5529" w:type="dxa"/>
          </w:tcPr>
          <w:p w:rsidR="004D2CA9" w:rsidRPr="00CC002C" w:rsidRDefault="0020137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EA1619" w:rsidP="004D2CA9">
            <w:pPr>
              <w:spacing w:after="0"/>
              <w:ind w:left="0"/>
              <w:rPr>
                <w:rFonts w:cs="Arial"/>
                <w:b/>
                <w:szCs w:val="24"/>
              </w:rPr>
            </w:pPr>
          </w:p>
        </w:tc>
        <w:tc>
          <w:tcPr>
            <w:tcW w:w="2330" w:type="dxa"/>
            <w:shd w:val="clear" w:color="auto" w:fill="FFFFFF"/>
          </w:tcPr>
          <w:p w:rsidR="004D2CA9" w:rsidRPr="00CC002C" w:rsidRDefault="00201371" w:rsidP="004D2CA9">
            <w:pPr>
              <w:spacing w:after="0"/>
              <w:ind w:left="0"/>
              <w:rPr>
                <w:rFonts w:cs="Arial"/>
                <w:b/>
                <w:szCs w:val="24"/>
              </w:rPr>
            </w:pPr>
            <w:r>
              <w:t>Standards applicable to this service fully attained.</w:t>
            </w:r>
          </w:p>
        </w:tc>
      </w:tr>
    </w:tbl>
    <w:p w:rsidR="006E0CBA" w:rsidRDefault="006E0CBA" w:rsidP="00201371">
      <w:pPr>
        <w:pStyle w:val="Heading2"/>
        <w:rPr>
          <w:sz w:val="24"/>
        </w:rPr>
      </w:pPr>
    </w:p>
    <w:p w:rsidR="00EA1619" w:rsidRDefault="00EA1619" w:rsidP="006E0CBA">
      <w:pPr>
        <w:sectPr w:rsidR="00EA1619" w:rsidSect="00EA161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6E0CBA" w:rsidRDefault="006E0CBA" w:rsidP="00EA1619">
      <w:pPr>
        <w:pStyle w:val="Heading1"/>
      </w:pPr>
      <w:r>
        <w:lastRenderedPageBreak/>
        <w:t>HealthCERT Aged Residential Care Audit Report (version 3.9)</w:t>
      </w:r>
    </w:p>
    <w:p w:rsidR="006E0CBA" w:rsidRDefault="006E0CBA" w:rsidP="00EA1619">
      <w:pPr>
        <w:pStyle w:val="Heading2"/>
        <w:rPr>
          <w:b/>
          <w:bCs/>
        </w:rPr>
      </w:pPr>
      <w:r>
        <w:rPr>
          <w:b/>
          <w:bCs/>
        </w:rPr>
        <w:t>Introduction</w:t>
      </w:r>
    </w:p>
    <w:p w:rsidR="006E0CBA" w:rsidRDefault="006E0CBA" w:rsidP="00EA161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E0CBA" w:rsidRDefault="006E0CBA" w:rsidP="00EA161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E0CBA" w:rsidRDefault="006E0CBA" w:rsidP="00EA161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E0CBA" w:rsidRDefault="006E0CBA" w:rsidP="00EA1619">
      <w:pPr>
        <w:pStyle w:val="Heading2"/>
        <w:rPr>
          <w:b/>
          <w:bCs/>
          <w:lang w:eastAsia="en-US"/>
        </w:rPr>
      </w:pPr>
      <w:r>
        <w:rPr>
          <w:b/>
          <w:bCs/>
        </w:rPr>
        <w:t>Audit Report</w:t>
      </w:r>
    </w:p>
    <w:tbl>
      <w:tblPr>
        <w:tblW w:w="0" w:type="auto"/>
        <w:tblLook w:val="04A0" w:firstRow="1" w:lastRow="0" w:firstColumn="1" w:lastColumn="0" w:noHBand="0" w:noVBand="1"/>
      </w:tblPr>
      <w:tblGrid>
        <w:gridCol w:w="3652"/>
        <w:gridCol w:w="11907"/>
      </w:tblGrid>
      <w:tr w:rsidR="006E0CBA" w:rsidTr="006E0CBA">
        <w:tc>
          <w:tcPr>
            <w:tcW w:w="3652" w:type="dxa"/>
            <w:hideMark/>
          </w:tcPr>
          <w:p w:rsidR="006E0CBA" w:rsidRDefault="006E0CBA" w:rsidP="00EA1619">
            <w:pPr>
              <w:spacing w:before="60" w:line="276" w:lineRule="auto"/>
              <w:ind w:left="0"/>
              <w:rPr>
                <w:b/>
                <w:sz w:val="24"/>
                <w:szCs w:val="24"/>
              </w:rPr>
            </w:pPr>
            <w:r>
              <w:rPr>
                <w:b/>
              </w:rPr>
              <w:t>Legal entity name:</w:t>
            </w:r>
          </w:p>
        </w:tc>
        <w:tc>
          <w:tcPr>
            <w:tcW w:w="11907" w:type="dxa"/>
            <w:hideMark/>
          </w:tcPr>
          <w:p w:rsidR="006E0CBA" w:rsidRDefault="006E0CBA" w:rsidP="00EA1619">
            <w:pPr>
              <w:spacing w:before="60" w:line="276" w:lineRule="auto"/>
              <w:ind w:left="0"/>
              <w:rPr>
                <w:sz w:val="24"/>
                <w:szCs w:val="24"/>
              </w:rPr>
            </w:pPr>
            <w:r>
              <w:t xml:space="preserve">Oceania Care Group </w:t>
            </w:r>
            <w:proofErr w:type="spellStart"/>
            <w:r>
              <w:t>Whareama</w:t>
            </w:r>
            <w:proofErr w:type="spellEnd"/>
          </w:p>
        </w:tc>
      </w:tr>
      <w:tr w:rsidR="006E0CBA" w:rsidTr="006E0CBA">
        <w:tc>
          <w:tcPr>
            <w:tcW w:w="3652" w:type="dxa"/>
            <w:hideMark/>
          </w:tcPr>
          <w:p w:rsidR="006E0CBA" w:rsidRDefault="006E0CBA" w:rsidP="00EA1619">
            <w:pPr>
              <w:spacing w:before="60" w:line="276" w:lineRule="auto"/>
              <w:ind w:left="0"/>
              <w:rPr>
                <w:b/>
                <w:sz w:val="24"/>
                <w:szCs w:val="24"/>
              </w:rPr>
            </w:pPr>
            <w:r>
              <w:rPr>
                <w:b/>
              </w:rPr>
              <w:t>Certificate name:</w:t>
            </w:r>
          </w:p>
        </w:tc>
        <w:tc>
          <w:tcPr>
            <w:tcW w:w="11907" w:type="dxa"/>
            <w:hideMark/>
          </w:tcPr>
          <w:p w:rsidR="006E0CBA" w:rsidRDefault="006E0CBA" w:rsidP="00EA1619">
            <w:pPr>
              <w:spacing w:before="60" w:line="276" w:lineRule="auto"/>
              <w:ind w:left="0"/>
              <w:rPr>
                <w:sz w:val="24"/>
                <w:szCs w:val="24"/>
              </w:rPr>
            </w:pPr>
            <w:proofErr w:type="spellStart"/>
            <w:r>
              <w:t>Whareama</w:t>
            </w:r>
            <w:proofErr w:type="spellEnd"/>
            <w:r>
              <w:t xml:space="preserve"> Rest home and Hospital</w:t>
            </w:r>
          </w:p>
        </w:tc>
      </w:tr>
    </w:tbl>
    <w:p w:rsidR="006E0CBA" w:rsidRDefault="006E0CBA" w:rsidP="00EA1619">
      <w:pPr>
        <w:spacing w:after="0"/>
        <w:ind w:left="0"/>
        <w:rPr>
          <w:rFonts w:cstheme="minorBidi"/>
          <w:sz w:val="20"/>
          <w:szCs w:val="20"/>
        </w:rPr>
      </w:pPr>
    </w:p>
    <w:tbl>
      <w:tblPr>
        <w:tblW w:w="0" w:type="auto"/>
        <w:tblLook w:val="04A0" w:firstRow="1" w:lastRow="0" w:firstColumn="1" w:lastColumn="0" w:noHBand="0" w:noVBand="1"/>
      </w:tblPr>
      <w:tblGrid>
        <w:gridCol w:w="3652"/>
        <w:gridCol w:w="11907"/>
      </w:tblGrid>
      <w:tr w:rsidR="006E0CBA" w:rsidTr="006E0CBA">
        <w:tc>
          <w:tcPr>
            <w:tcW w:w="3652" w:type="dxa"/>
            <w:hideMark/>
          </w:tcPr>
          <w:p w:rsidR="006E0CBA" w:rsidRDefault="006E0CBA" w:rsidP="00EA1619">
            <w:pPr>
              <w:keepNext/>
              <w:spacing w:before="60" w:line="276" w:lineRule="auto"/>
              <w:ind w:left="0"/>
              <w:rPr>
                <w:b/>
                <w:sz w:val="24"/>
                <w:szCs w:val="24"/>
              </w:rPr>
            </w:pPr>
            <w:r>
              <w:rPr>
                <w:b/>
              </w:rPr>
              <w:t>Designated Auditing Agency:</w:t>
            </w:r>
          </w:p>
        </w:tc>
        <w:tc>
          <w:tcPr>
            <w:tcW w:w="11907" w:type="dxa"/>
            <w:hideMark/>
          </w:tcPr>
          <w:p w:rsidR="006E0CBA" w:rsidRDefault="006E0CBA" w:rsidP="00EA1619">
            <w:pPr>
              <w:keepNext/>
              <w:spacing w:before="60" w:line="276" w:lineRule="auto"/>
              <w:ind w:left="0"/>
              <w:rPr>
                <w:sz w:val="24"/>
                <w:szCs w:val="24"/>
              </w:rPr>
            </w:pPr>
            <w:r>
              <w:t>HDANZ</w:t>
            </w:r>
          </w:p>
        </w:tc>
      </w:tr>
    </w:tbl>
    <w:p w:rsidR="006E0CBA" w:rsidRDefault="006E0CBA" w:rsidP="00EA1619">
      <w:pPr>
        <w:spacing w:after="0"/>
        <w:ind w:left="0"/>
        <w:rPr>
          <w:rFonts w:cstheme="minorBidi"/>
          <w:sz w:val="20"/>
          <w:szCs w:val="20"/>
        </w:rPr>
      </w:pPr>
    </w:p>
    <w:tbl>
      <w:tblPr>
        <w:tblW w:w="0" w:type="auto"/>
        <w:tblLook w:val="04A0" w:firstRow="1" w:lastRow="0" w:firstColumn="1" w:lastColumn="0" w:noHBand="0" w:noVBand="1"/>
      </w:tblPr>
      <w:tblGrid>
        <w:gridCol w:w="3652"/>
        <w:gridCol w:w="1418"/>
        <w:gridCol w:w="2835"/>
        <w:gridCol w:w="1417"/>
        <w:gridCol w:w="6237"/>
      </w:tblGrid>
      <w:tr w:rsidR="006E0CBA" w:rsidTr="006E0CBA">
        <w:tc>
          <w:tcPr>
            <w:tcW w:w="3652" w:type="dxa"/>
            <w:hideMark/>
          </w:tcPr>
          <w:p w:rsidR="006E0CBA" w:rsidRDefault="006E0CBA" w:rsidP="00EA1619">
            <w:pPr>
              <w:keepNext/>
              <w:spacing w:before="60" w:line="276" w:lineRule="auto"/>
              <w:ind w:left="0"/>
              <w:rPr>
                <w:b/>
                <w:sz w:val="24"/>
                <w:szCs w:val="24"/>
              </w:rPr>
            </w:pPr>
            <w:r>
              <w:rPr>
                <w:b/>
              </w:rPr>
              <w:t>Types of audit:</w:t>
            </w:r>
          </w:p>
        </w:tc>
        <w:tc>
          <w:tcPr>
            <w:tcW w:w="11907" w:type="dxa"/>
            <w:gridSpan w:val="4"/>
            <w:hideMark/>
          </w:tcPr>
          <w:p w:rsidR="006E0CBA" w:rsidRDefault="006E0CBA" w:rsidP="00EA1619">
            <w:pPr>
              <w:keepNext/>
              <w:spacing w:before="60" w:line="276" w:lineRule="auto"/>
              <w:ind w:left="0"/>
              <w:rPr>
                <w:sz w:val="24"/>
                <w:szCs w:val="24"/>
              </w:rPr>
            </w:pPr>
            <w:r>
              <w:t>Surveillance audit</w:t>
            </w:r>
          </w:p>
        </w:tc>
      </w:tr>
      <w:tr w:rsidR="006E0CBA" w:rsidTr="006E0CBA">
        <w:tc>
          <w:tcPr>
            <w:tcW w:w="3652" w:type="dxa"/>
            <w:hideMark/>
          </w:tcPr>
          <w:p w:rsidR="006E0CBA" w:rsidRDefault="006E0CBA" w:rsidP="00EA1619">
            <w:pPr>
              <w:spacing w:before="60" w:line="276" w:lineRule="auto"/>
              <w:ind w:left="0"/>
              <w:rPr>
                <w:b/>
                <w:sz w:val="24"/>
                <w:szCs w:val="24"/>
              </w:rPr>
            </w:pPr>
            <w:r>
              <w:rPr>
                <w:b/>
              </w:rPr>
              <w:t>Premises audited:</w:t>
            </w:r>
          </w:p>
        </w:tc>
        <w:tc>
          <w:tcPr>
            <w:tcW w:w="11907" w:type="dxa"/>
            <w:gridSpan w:val="4"/>
            <w:hideMark/>
          </w:tcPr>
          <w:p w:rsidR="006E0CBA" w:rsidRDefault="006E0CBA" w:rsidP="00EA1619">
            <w:pPr>
              <w:spacing w:before="60" w:line="276" w:lineRule="auto"/>
              <w:ind w:left="0"/>
              <w:rPr>
                <w:sz w:val="24"/>
                <w:szCs w:val="24"/>
              </w:rPr>
            </w:pPr>
            <w:r>
              <w:t>81 Neale Avenue, Stoke, Nelson</w:t>
            </w:r>
          </w:p>
        </w:tc>
      </w:tr>
      <w:tr w:rsidR="006E0CBA" w:rsidTr="006E0CBA">
        <w:tc>
          <w:tcPr>
            <w:tcW w:w="3652" w:type="dxa"/>
            <w:hideMark/>
          </w:tcPr>
          <w:p w:rsidR="006E0CBA" w:rsidRDefault="006E0CBA" w:rsidP="00EA1619">
            <w:pPr>
              <w:spacing w:before="60" w:line="276" w:lineRule="auto"/>
              <w:ind w:left="0"/>
              <w:rPr>
                <w:b/>
                <w:sz w:val="24"/>
                <w:szCs w:val="24"/>
              </w:rPr>
            </w:pPr>
            <w:r>
              <w:rPr>
                <w:b/>
              </w:rPr>
              <w:t>Services audited:</w:t>
            </w:r>
          </w:p>
        </w:tc>
        <w:tc>
          <w:tcPr>
            <w:tcW w:w="11907" w:type="dxa"/>
            <w:gridSpan w:val="4"/>
            <w:hideMark/>
          </w:tcPr>
          <w:p w:rsidR="006E0CBA" w:rsidRDefault="006E0CBA" w:rsidP="00EA1619">
            <w:pPr>
              <w:spacing w:before="60" w:line="276" w:lineRule="auto"/>
              <w:ind w:left="0"/>
              <w:rPr>
                <w:sz w:val="24"/>
                <w:szCs w:val="24"/>
              </w:rPr>
            </w:pPr>
            <w:r>
              <w:t>Rest home and Hospital services</w:t>
            </w:r>
          </w:p>
        </w:tc>
      </w:tr>
      <w:tr w:rsidR="006E0CBA" w:rsidTr="006E0CBA">
        <w:tc>
          <w:tcPr>
            <w:tcW w:w="3652" w:type="dxa"/>
            <w:hideMark/>
          </w:tcPr>
          <w:p w:rsidR="006E0CBA" w:rsidRDefault="006E0CBA" w:rsidP="00EA1619">
            <w:pPr>
              <w:spacing w:before="60" w:line="276" w:lineRule="auto"/>
              <w:ind w:left="0"/>
              <w:rPr>
                <w:b/>
                <w:sz w:val="24"/>
                <w:szCs w:val="24"/>
              </w:rPr>
            </w:pPr>
            <w:r>
              <w:rPr>
                <w:b/>
              </w:rPr>
              <w:t>Dates of audit:</w:t>
            </w:r>
          </w:p>
        </w:tc>
        <w:tc>
          <w:tcPr>
            <w:tcW w:w="1418" w:type="dxa"/>
            <w:hideMark/>
          </w:tcPr>
          <w:p w:rsidR="006E0CBA" w:rsidRDefault="006E0CBA" w:rsidP="00EA1619">
            <w:pPr>
              <w:spacing w:before="60" w:line="276" w:lineRule="auto"/>
              <w:ind w:left="0"/>
              <w:rPr>
                <w:b/>
                <w:sz w:val="24"/>
                <w:szCs w:val="24"/>
              </w:rPr>
            </w:pPr>
            <w:r>
              <w:rPr>
                <w:b/>
              </w:rPr>
              <w:t>Start date:</w:t>
            </w:r>
          </w:p>
        </w:tc>
        <w:tc>
          <w:tcPr>
            <w:tcW w:w="2835" w:type="dxa"/>
            <w:hideMark/>
          </w:tcPr>
          <w:p w:rsidR="006E0CBA" w:rsidRDefault="006E0CBA" w:rsidP="00EA1619">
            <w:pPr>
              <w:spacing w:before="60" w:line="276" w:lineRule="auto"/>
              <w:ind w:left="0"/>
              <w:rPr>
                <w:sz w:val="24"/>
                <w:szCs w:val="24"/>
              </w:rPr>
            </w:pPr>
            <w:r>
              <w:t>30 October 2013</w:t>
            </w:r>
          </w:p>
        </w:tc>
        <w:tc>
          <w:tcPr>
            <w:tcW w:w="1417" w:type="dxa"/>
            <w:hideMark/>
          </w:tcPr>
          <w:p w:rsidR="006E0CBA" w:rsidRDefault="006E0CBA" w:rsidP="00EA1619">
            <w:pPr>
              <w:spacing w:before="60" w:line="276" w:lineRule="auto"/>
              <w:ind w:left="0"/>
              <w:rPr>
                <w:b/>
                <w:sz w:val="24"/>
                <w:szCs w:val="24"/>
              </w:rPr>
            </w:pPr>
            <w:r>
              <w:rPr>
                <w:b/>
              </w:rPr>
              <w:t>End date:</w:t>
            </w:r>
          </w:p>
        </w:tc>
        <w:tc>
          <w:tcPr>
            <w:tcW w:w="6237" w:type="dxa"/>
            <w:hideMark/>
          </w:tcPr>
          <w:p w:rsidR="006E0CBA" w:rsidRDefault="006E0CBA" w:rsidP="00EA1619">
            <w:pPr>
              <w:spacing w:before="60" w:line="276" w:lineRule="auto"/>
              <w:ind w:left="0"/>
              <w:rPr>
                <w:sz w:val="24"/>
                <w:szCs w:val="24"/>
              </w:rPr>
            </w:pPr>
            <w:r>
              <w:t>31 October 2013</w:t>
            </w:r>
          </w:p>
        </w:tc>
      </w:tr>
    </w:tbl>
    <w:p w:rsidR="006E0CBA" w:rsidRDefault="006E0CBA" w:rsidP="00EA1619">
      <w:pPr>
        <w:spacing w:after="0"/>
        <w:ind w:left="0"/>
        <w:rPr>
          <w:rFonts w:cstheme="minorBidi"/>
          <w:sz w:val="20"/>
          <w:szCs w:val="20"/>
        </w:rPr>
      </w:pPr>
    </w:p>
    <w:tbl>
      <w:tblPr>
        <w:tblW w:w="0" w:type="auto"/>
        <w:tblLook w:val="04A0" w:firstRow="1" w:lastRow="0" w:firstColumn="1" w:lastColumn="0" w:noHBand="0" w:noVBand="1"/>
      </w:tblPr>
      <w:tblGrid>
        <w:gridCol w:w="15559"/>
      </w:tblGrid>
      <w:tr w:rsidR="006E0CBA" w:rsidTr="006E0CBA">
        <w:tc>
          <w:tcPr>
            <w:tcW w:w="15559" w:type="dxa"/>
            <w:hideMark/>
          </w:tcPr>
          <w:p w:rsidR="006E0CBA" w:rsidRDefault="006E0CBA" w:rsidP="00EA1619">
            <w:pPr>
              <w:keepNext/>
              <w:spacing w:before="60" w:line="276" w:lineRule="auto"/>
              <w:ind w:left="0"/>
              <w:rPr>
                <w:b/>
                <w:sz w:val="24"/>
                <w:szCs w:val="24"/>
              </w:rPr>
            </w:pPr>
            <w:r>
              <w:rPr>
                <w:b/>
              </w:rPr>
              <w:t>Proposed changes to current services (if any):</w:t>
            </w:r>
          </w:p>
        </w:tc>
      </w:tr>
      <w:tr w:rsidR="006E0CBA" w:rsidTr="006E0CBA">
        <w:tc>
          <w:tcPr>
            <w:tcW w:w="15559" w:type="dxa"/>
            <w:hideMark/>
          </w:tcPr>
          <w:p w:rsidR="006E0CBA" w:rsidRDefault="006E0CBA" w:rsidP="00EA1619">
            <w:pPr>
              <w:tabs>
                <w:tab w:val="left" w:pos="3885"/>
              </w:tabs>
              <w:spacing w:before="60" w:line="276" w:lineRule="auto"/>
              <w:ind w:left="0"/>
              <w:rPr>
                <w:sz w:val="24"/>
                <w:szCs w:val="24"/>
              </w:rPr>
            </w:pPr>
            <w:r>
              <w:t>None</w:t>
            </w:r>
          </w:p>
        </w:tc>
      </w:tr>
    </w:tbl>
    <w:p w:rsidR="006E0CBA" w:rsidRDefault="006E0CBA" w:rsidP="00EA1619">
      <w:pPr>
        <w:spacing w:after="0"/>
        <w:ind w:left="0"/>
        <w:rPr>
          <w:rFonts w:cstheme="minorBidi"/>
          <w:sz w:val="20"/>
          <w:szCs w:val="20"/>
        </w:rPr>
      </w:pPr>
    </w:p>
    <w:tbl>
      <w:tblPr>
        <w:tblW w:w="0" w:type="auto"/>
        <w:tblLook w:val="04A0" w:firstRow="1" w:lastRow="0" w:firstColumn="1" w:lastColumn="0" w:noHBand="0" w:noVBand="1"/>
      </w:tblPr>
      <w:tblGrid>
        <w:gridCol w:w="10740"/>
        <w:gridCol w:w="4819"/>
      </w:tblGrid>
      <w:tr w:rsidR="006E0CBA" w:rsidTr="006E0CBA">
        <w:tc>
          <w:tcPr>
            <w:tcW w:w="10740" w:type="dxa"/>
            <w:hideMark/>
          </w:tcPr>
          <w:p w:rsidR="006E0CBA" w:rsidRDefault="006E0CBA" w:rsidP="00EA1619">
            <w:pPr>
              <w:spacing w:before="60" w:line="276" w:lineRule="auto"/>
              <w:ind w:left="0"/>
              <w:rPr>
                <w:b/>
                <w:sz w:val="24"/>
                <w:szCs w:val="20"/>
              </w:rPr>
            </w:pPr>
            <w:r>
              <w:rPr>
                <w:b/>
                <w:szCs w:val="20"/>
              </w:rPr>
              <w:t>Total beds occupied across all premises included in the audit on the first day of the audit:</w:t>
            </w:r>
          </w:p>
        </w:tc>
        <w:tc>
          <w:tcPr>
            <w:tcW w:w="4819" w:type="dxa"/>
            <w:hideMark/>
          </w:tcPr>
          <w:p w:rsidR="006E0CBA" w:rsidRDefault="006E0CBA" w:rsidP="00EA1619">
            <w:pPr>
              <w:spacing w:before="60" w:line="276" w:lineRule="auto"/>
              <w:ind w:left="0"/>
              <w:rPr>
                <w:b/>
                <w:sz w:val="24"/>
                <w:szCs w:val="20"/>
              </w:rPr>
            </w:pPr>
            <w:r>
              <w:rPr>
                <w:szCs w:val="20"/>
              </w:rPr>
              <w:t>69</w:t>
            </w:r>
          </w:p>
        </w:tc>
      </w:tr>
    </w:tbl>
    <w:p w:rsidR="006E0CBA" w:rsidRDefault="006E0CBA" w:rsidP="00EA1619">
      <w:pPr>
        <w:pStyle w:val="Heading2"/>
        <w:rPr>
          <w:b/>
          <w:bCs/>
          <w:szCs w:val="32"/>
          <w:lang w:eastAsia="en-US"/>
        </w:rPr>
      </w:pPr>
      <w:r>
        <w:rPr>
          <w:b/>
          <w:bCs/>
        </w:rPr>
        <w:lastRenderedPageBreak/>
        <w:t>Audit Team</w:t>
      </w:r>
    </w:p>
    <w:tbl>
      <w:tblPr>
        <w:tblW w:w="0" w:type="auto"/>
        <w:tblLook w:val="04A0" w:firstRow="1" w:lastRow="0" w:firstColumn="1" w:lastColumn="0" w:noHBand="0" w:noVBand="1"/>
      </w:tblPr>
      <w:tblGrid>
        <w:gridCol w:w="2235"/>
        <w:gridCol w:w="7087"/>
        <w:gridCol w:w="1418"/>
        <w:gridCol w:w="1701"/>
        <w:gridCol w:w="1417"/>
        <w:gridCol w:w="1701"/>
      </w:tblGrid>
      <w:tr w:rsidR="006E0CBA" w:rsidTr="006E0CBA">
        <w:trPr>
          <w:cantSplit/>
        </w:trPr>
        <w:tc>
          <w:tcPr>
            <w:tcW w:w="2235" w:type="dxa"/>
            <w:hideMark/>
          </w:tcPr>
          <w:p w:rsidR="006E0CBA" w:rsidRDefault="006E0CBA" w:rsidP="00EA1619">
            <w:pPr>
              <w:tabs>
                <w:tab w:val="left" w:pos="1560"/>
              </w:tabs>
              <w:spacing w:before="60" w:line="276" w:lineRule="auto"/>
              <w:ind w:left="0"/>
              <w:rPr>
                <w:rFonts w:cs="Arial"/>
                <w:sz w:val="20"/>
                <w:szCs w:val="20"/>
              </w:rPr>
            </w:pPr>
            <w:r>
              <w:rPr>
                <w:rFonts w:cs="Arial"/>
                <w:b/>
                <w:sz w:val="20"/>
                <w:szCs w:val="20"/>
              </w:rPr>
              <w:t>Lead Auditor</w:t>
            </w:r>
          </w:p>
        </w:tc>
        <w:tc>
          <w:tcPr>
            <w:tcW w:w="7087" w:type="dxa"/>
            <w:hideMark/>
          </w:tcPr>
          <w:p w:rsidR="006E0CBA" w:rsidRDefault="006E0CBA" w:rsidP="00EA1619">
            <w:pPr>
              <w:tabs>
                <w:tab w:val="left" w:pos="1560"/>
              </w:tabs>
              <w:spacing w:before="60" w:line="276" w:lineRule="auto"/>
              <w:ind w:left="0"/>
              <w:rPr>
                <w:rFonts w:cs="Arial"/>
                <w:sz w:val="20"/>
                <w:szCs w:val="20"/>
              </w:rPr>
            </w:pPr>
            <w:r>
              <w:rPr>
                <w:rFonts w:cs="Arial"/>
                <w:sz w:val="20"/>
                <w:szCs w:val="20"/>
              </w:rPr>
              <w:t>XXXXXXXX</w:t>
            </w:r>
          </w:p>
        </w:tc>
        <w:tc>
          <w:tcPr>
            <w:tcW w:w="1418" w:type="dxa"/>
            <w:hideMark/>
          </w:tcPr>
          <w:p w:rsidR="006E0CBA" w:rsidRDefault="006E0CBA" w:rsidP="00EA1619">
            <w:pPr>
              <w:spacing w:before="60" w:line="276" w:lineRule="auto"/>
              <w:ind w:left="0"/>
              <w:jc w:val="right"/>
              <w:rPr>
                <w:rFonts w:cs="Arial"/>
                <w:sz w:val="20"/>
                <w:szCs w:val="20"/>
              </w:rPr>
            </w:pPr>
            <w:r>
              <w:rPr>
                <w:rFonts w:cs="Arial"/>
                <w:b/>
                <w:sz w:val="20"/>
                <w:szCs w:val="20"/>
              </w:rPr>
              <w:t>Hours on site</w:t>
            </w:r>
          </w:p>
        </w:tc>
        <w:tc>
          <w:tcPr>
            <w:tcW w:w="1701" w:type="dxa"/>
            <w:hideMark/>
          </w:tcPr>
          <w:p w:rsidR="006E0CBA" w:rsidRDefault="006E0CBA" w:rsidP="00EA1619">
            <w:pPr>
              <w:spacing w:before="60" w:line="276" w:lineRule="auto"/>
              <w:ind w:left="0"/>
              <w:jc w:val="center"/>
              <w:rPr>
                <w:rFonts w:cs="Arial"/>
                <w:sz w:val="20"/>
                <w:szCs w:val="20"/>
              </w:rPr>
            </w:pPr>
            <w:r>
              <w:rPr>
                <w:rFonts w:cs="Arial"/>
                <w:sz w:val="20"/>
                <w:szCs w:val="20"/>
              </w:rPr>
              <w:t>12</w:t>
            </w:r>
          </w:p>
        </w:tc>
        <w:tc>
          <w:tcPr>
            <w:tcW w:w="1417" w:type="dxa"/>
            <w:hideMark/>
          </w:tcPr>
          <w:p w:rsidR="006E0CBA" w:rsidRDefault="006E0CBA" w:rsidP="00EA1619">
            <w:pPr>
              <w:spacing w:before="60" w:line="276" w:lineRule="auto"/>
              <w:ind w:left="0"/>
              <w:jc w:val="right"/>
              <w:rPr>
                <w:rFonts w:cs="Arial"/>
                <w:sz w:val="20"/>
                <w:szCs w:val="20"/>
              </w:rPr>
            </w:pPr>
            <w:r>
              <w:rPr>
                <w:rFonts w:cs="Arial"/>
                <w:b/>
                <w:sz w:val="20"/>
                <w:szCs w:val="20"/>
              </w:rPr>
              <w:t>Hours off site</w:t>
            </w:r>
          </w:p>
        </w:tc>
        <w:tc>
          <w:tcPr>
            <w:tcW w:w="1701" w:type="dxa"/>
            <w:hideMark/>
          </w:tcPr>
          <w:p w:rsidR="006E0CBA" w:rsidRDefault="006E0CBA" w:rsidP="00EA1619">
            <w:pPr>
              <w:spacing w:before="60" w:line="276" w:lineRule="auto"/>
              <w:ind w:left="0"/>
              <w:jc w:val="center"/>
              <w:rPr>
                <w:rFonts w:cs="Arial"/>
                <w:sz w:val="20"/>
                <w:szCs w:val="20"/>
              </w:rPr>
            </w:pPr>
            <w:r>
              <w:rPr>
                <w:rFonts w:cs="Arial"/>
                <w:sz w:val="20"/>
                <w:szCs w:val="20"/>
              </w:rPr>
              <w:t>4</w:t>
            </w:r>
          </w:p>
        </w:tc>
      </w:tr>
      <w:tr w:rsidR="006E0CBA" w:rsidTr="006E0CBA">
        <w:trPr>
          <w:cantSplit/>
        </w:trPr>
        <w:tc>
          <w:tcPr>
            <w:tcW w:w="2235" w:type="dxa"/>
            <w:hideMark/>
          </w:tcPr>
          <w:p w:rsidR="006E0CBA" w:rsidRDefault="006E0CBA" w:rsidP="00EA1619">
            <w:pPr>
              <w:keepNext/>
              <w:spacing w:before="60" w:line="276" w:lineRule="auto"/>
              <w:ind w:left="0"/>
              <w:rPr>
                <w:rFonts w:cs="Arial"/>
                <w:b/>
                <w:sz w:val="20"/>
                <w:szCs w:val="20"/>
              </w:rPr>
            </w:pPr>
            <w:r>
              <w:rPr>
                <w:rFonts w:cs="Arial"/>
                <w:b/>
                <w:sz w:val="20"/>
                <w:szCs w:val="20"/>
              </w:rPr>
              <w:t>Other Auditors</w:t>
            </w:r>
          </w:p>
        </w:tc>
        <w:tc>
          <w:tcPr>
            <w:tcW w:w="7087" w:type="dxa"/>
            <w:hideMark/>
          </w:tcPr>
          <w:p w:rsidR="006E0CBA" w:rsidRDefault="006E0CBA" w:rsidP="00EA1619">
            <w:pPr>
              <w:keepNext/>
              <w:spacing w:before="60" w:line="276" w:lineRule="auto"/>
              <w:ind w:left="0"/>
              <w:rPr>
                <w:rFonts w:cs="Arial"/>
                <w:sz w:val="20"/>
                <w:szCs w:val="20"/>
              </w:rPr>
            </w:pPr>
            <w:r>
              <w:rPr>
                <w:rFonts w:cs="Arial"/>
                <w:sz w:val="20"/>
                <w:szCs w:val="20"/>
              </w:rPr>
              <w:t>XXXXXXXX</w:t>
            </w:r>
          </w:p>
        </w:tc>
        <w:tc>
          <w:tcPr>
            <w:tcW w:w="1418" w:type="dxa"/>
            <w:hideMark/>
          </w:tcPr>
          <w:p w:rsidR="006E0CBA" w:rsidRDefault="006E0CBA" w:rsidP="00EA1619">
            <w:pPr>
              <w:keepNext/>
              <w:spacing w:before="60" w:line="276" w:lineRule="auto"/>
              <w:ind w:left="0"/>
              <w:jc w:val="right"/>
              <w:rPr>
                <w:rFonts w:cs="Arial"/>
                <w:b/>
                <w:sz w:val="20"/>
                <w:szCs w:val="20"/>
              </w:rPr>
            </w:pPr>
            <w:r>
              <w:rPr>
                <w:rFonts w:cs="Arial"/>
                <w:b/>
                <w:sz w:val="20"/>
                <w:szCs w:val="20"/>
              </w:rPr>
              <w:t>Total hours on site</w:t>
            </w:r>
          </w:p>
        </w:tc>
        <w:tc>
          <w:tcPr>
            <w:tcW w:w="1701" w:type="dxa"/>
            <w:hideMark/>
          </w:tcPr>
          <w:p w:rsidR="006E0CBA" w:rsidRDefault="006E0CBA" w:rsidP="00EA1619">
            <w:pPr>
              <w:keepNext/>
              <w:spacing w:before="60" w:line="276" w:lineRule="auto"/>
              <w:ind w:left="0"/>
              <w:jc w:val="center"/>
              <w:rPr>
                <w:rFonts w:cs="Arial"/>
                <w:sz w:val="20"/>
                <w:szCs w:val="20"/>
              </w:rPr>
            </w:pPr>
            <w:r>
              <w:rPr>
                <w:rFonts w:cs="Arial"/>
                <w:sz w:val="20"/>
                <w:szCs w:val="20"/>
              </w:rPr>
              <w:t>12</w:t>
            </w:r>
          </w:p>
        </w:tc>
        <w:tc>
          <w:tcPr>
            <w:tcW w:w="1417" w:type="dxa"/>
            <w:hideMark/>
          </w:tcPr>
          <w:p w:rsidR="006E0CBA" w:rsidRDefault="006E0CBA" w:rsidP="00EA1619">
            <w:pPr>
              <w:keepNext/>
              <w:spacing w:before="60" w:line="276" w:lineRule="auto"/>
              <w:ind w:left="0"/>
              <w:jc w:val="right"/>
              <w:rPr>
                <w:rFonts w:cs="Arial"/>
                <w:b/>
                <w:sz w:val="20"/>
                <w:szCs w:val="20"/>
              </w:rPr>
            </w:pPr>
            <w:r>
              <w:rPr>
                <w:rFonts w:cs="Arial"/>
                <w:b/>
                <w:sz w:val="20"/>
                <w:szCs w:val="20"/>
              </w:rPr>
              <w:t>Total hours off site</w:t>
            </w:r>
          </w:p>
        </w:tc>
        <w:tc>
          <w:tcPr>
            <w:tcW w:w="1701" w:type="dxa"/>
            <w:hideMark/>
          </w:tcPr>
          <w:p w:rsidR="006E0CBA" w:rsidRDefault="006E0CBA" w:rsidP="00EA1619">
            <w:pPr>
              <w:keepNext/>
              <w:spacing w:before="60" w:line="276" w:lineRule="auto"/>
              <w:ind w:left="0"/>
              <w:jc w:val="center"/>
              <w:rPr>
                <w:rFonts w:cs="Arial"/>
                <w:sz w:val="20"/>
                <w:szCs w:val="20"/>
              </w:rPr>
            </w:pPr>
            <w:r>
              <w:rPr>
                <w:rFonts w:cs="Arial"/>
                <w:sz w:val="20"/>
                <w:szCs w:val="20"/>
              </w:rPr>
              <w:t>4</w:t>
            </w:r>
          </w:p>
        </w:tc>
      </w:tr>
      <w:tr w:rsidR="006E0CBA" w:rsidTr="006E0CBA">
        <w:trPr>
          <w:cantSplit/>
        </w:trPr>
        <w:tc>
          <w:tcPr>
            <w:tcW w:w="2235" w:type="dxa"/>
            <w:hideMark/>
          </w:tcPr>
          <w:p w:rsidR="006E0CBA" w:rsidRDefault="006E0CBA" w:rsidP="00EA1619">
            <w:pPr>
              <w:keepNext/>
              <w:spacing w:before="60" w:line="276" w:lineRule="auto"/>
              <w:ind w:left="0"/>
              <w:rPr>
                <w:rFonts w:cs="Arial"/>
                <w:b/>
                <w:sz w:val="20"/>
                <w:szCs w:val="20"/>
              </w:rPr>
            </w:pPr>
            <w:r>
              <w:rPr>
                <w:rFonts w:cs="Arial"/>
                <w:b/>
                <w:sz w:val="20"/>
                <w:szCs w:val="20"/>
              </w:rPr>
              <w:t>Technical Experts</w:t>
            </w:r>
          </w:p>
        </w:tc>
        <w:tc>
          <w:tcPr>
            <w:tcW w:w="7087" w:type="dxa"/>
          </w:tcPr>
          <w:p w:rsidR="006E0CBA" w:rsidRDefault="006E0CBA" w:rsidP="00EA1619">
            <w:pPr>
              <w:keepNext/>
              <w:spacing w:before="60" w:line="276" w:lineRule="auto"/>
              <w:ind w:left="0"/>
              <w:rPr>
                <w:rFonts w:cs="Arial"/>
                <w:sz w:val="20"/>
                <w:szCs w:val="20"/>
              </w:rPr>
            </w:pPr>
          </w:p>
        </w:tc>
        <w:tc>
          <w:tcPr>
            <w:tcW w:w="1418" w:type="dxa"/>
            <w:hideMark/>
          </w:tcPr>
          <w:p w:rsidR="006E0CBA" w:rsidRDefault="006E0CBA" w:rsidP="00EA1619">
            <w:pPr>
              <w:keepNext/>
              <w:spacing w:before="60" w:line="276" w:lineRule="auto"/>
              <w:ind w:left="0"/>
              <w:jc w:val="right"/>
              <w:rPr>
                <w:rFonts w:cs="Arial"/>
                <w:b/>
                <w:sz w:val="20"/>
                <w:szCs w:val="20"/>
              </w:rPr>
            </w:pPr>
            <w:r>
              <w:rPr>
                <w:rFonts w:cs="Arial"/>
                <w:b/>
                <w:sz w:val="20"/>
                <w:szCs w:val="20"/>
              </w:rPr>
              <w:t>Total hours on site</w:t>
            </w:r>
          </w:p>
        </w:tc>
        <w:tc>
          <w:tcPr>
            <w:tcW w:w="1701" w:type="dxa"/>
          </w:tcPr>
          <w:p w:rsidR="006E0CBA" w:rsidRDefault="006E0CBA" w:rsidP="00EA1619">
            <w:pPr>
              <w:keepNext/>
              <w:spacing w:before="60" w:line="276" w:lineRule="auto"/>
              <w:ind w:left="0"/>
              <w:jc w:val="center"/>
              <w:rPr>
                <w:rFonts w:cs="Arial"/>
                <w:sz w:val="20"/>
                <w:szCs w:val="20"/>
              </w:rPr>
            </w:pPr>
          </w:p>
        </w:tc>
        <w:tc>
          <w:tcPr>
            <w:tcW w:w="1417" w:type="dxa"/>
            <w:hideMark/>
          </w:tcPr>
          <w:p w:rsidR="006E0CBA" w:rsidRDefault="006E0CBA" w:rsidP="00EA1619">
            <w:pPr>
              <w:keepNext/>
              <w:spacing w:before="60" w:line="276" w:lineRule="auto"/>
              <w:ind w:left="0"/>
              <w:jc w:val="right"/>
              <w:rPr>
                <w:rFonts w:cs="Arial"/>
                <w:b/>
                <w:sz w:val="20"/>
                <w:szCs w:val="20"/>
              </w:rPr>
            </w:pPr>
            <w:r>
              <w:rPr>
                <w:rFonts w:cs="Arial"/>
                <w:b/>
                <w:sz w:val="20"/>
                <w:szCs w:val="20"/>
              </w:rPr>
              <w:t>Total hours off site</w:t>
            </w:r>
          </w:p>
        </w:tc>
        <w:tc>
          <w:tcPr>
            <w:tcW w:w="1701" w:type="dxa"/>
          </w:tcPr>
          <w:p w:rsidR="006E0CBA" w:rsidRDefault="006E0CBA" w:rsidP="00EA1619">
            <w:pPr>
              <w:keepNext/>
              <w:spacing w:before="60" w:line="276" w:lineRule="auto"/>
              <w:ind w:left="0"/>
              <w:jc w:val="center"/>
              <w:rPr>
                <w:rFonts w:cs="Arial"/>
                <w:sz w:val="20"/>
                <w:szCs w:val="20"/>
              </w:rPr>
            </w:pPr>
          </w:p>
        </w:tc>
      </w:tr>
      <w:tr w:rsidR="006E0CBA" w:rsidTr="006E0CBA">
        <w:trPr>
          <w:cantSplit/>
        </w:trPr>
        <w:tc>
          <w:tcPr>
            <w:tcW w:w="2235" w:type="dxa"/>
            <w:hideMark/>
          </w:tcPr>
          <w:p w:rsidR="006E0CBA" w:rsidRDefault="006E0CBA" w:rsidP="00EA1619">
            <w:pPr>
              <w:keepNext/>
              <w:spacing w:before="60" w:line="276" w:lineRule="auto"/>
              <w:ind w:left="0"/>
              <w:rPr>
                <w:rFonts w:cs="Arial"/>
                <w:b/>
                <w:sz w:val="20"/>
                <w:szCs w:val="20"/>
              </w:rPr>
            </w:pPr>
            <w:r>
              <w:rPr>
                <w:rFonts w:cs="Arial"/>
                <w:b/>
                <w:sz w:val="20"/>
                <w:szCs w:val="20"/>
              </w:rPr>
              <w:t>Consumer Auditors</w:t>
            </w:r>
          </w:p>
        </w:tc>
        <w:tc>
          <w:tcPr>
            <w:tcW w:w="7087" w:type="dxa"/>
            <w:tcBorders>
              <w:top w:val="nil"/>
              <w:left w:val="nil"/>
              <w:bottom w:val="single" w:sz="4" w:space="0" w:color="auto"/>
              <w:right w:val="nil"/>
            </w:tcBorders>
          </w:tcPr>
          <w:p w:rsidR="006E0CBA" w:rsidRDefault="006E0CBA" w:rsidP="00EA1619">
            <w:pPr>
              <w:keepNext/>
              <w:spacing w:before="60" w:line="276" w:lineRule="auto"/>
              <w:ind w:left="0"/>
              <w:rPr>
                <w:rFonts w:cs="Arial"/>
                <w:sz w:val="20"/>
                <w:szCs w:val="20"/>
              </w:rPr>
            </w:pPr>
          </w:p>
        </w:tc>
        <w:tc>
          <w:tcPr>
            <w:tcW w:w="1418" w:type="dxa"/>
            <w:tcBorders>
              <w:top w:val="nil"/>
              <w:left w:val="nil"/>
              <w:bottom w:val="single" w:sz="4" w:space="0" w:color="auto"/>
              <w:right w:val="nil"/>
            </w:tcBorders>
            <w:hideMark/>
          </w:tcPr>
          <w:p w:rsidR="006E0CBA" w:rsidRDefault="006E0CBA" w:rsidP="00EA1619">
            <w:pPr>
              <w:keepNext/>
              <w:spacing w:before="60" w:line="276" w:lineRule="auto"/>
              <w:ind w:left="0"/>
              <w:jc w:val="right"/>
              <w:rPr>
                <w:rFonts w:cs="Arial"/>
                <w:b/>
                <w:sz w:val="20"/>
                <w:szCs w:val="20"/>
              </w:rPr>
            </w:pPr>
            <w:r>
              <w:rPr>
                <w:rFonts w:cs="Arial"/>
                <w:b/>
                <w:sz w:val="20"/>
                <w:szCs w:val="20"/>
              </w:rPr>
              <w:t>Total hours on site</w:t>
            </w:r>
          </w:p>
        </w:tc>
        <w:tc>
          <w:tcPr>
            <w:tcW w:w="1701" w:type="dxa"/>
            <w:tcBorders>
              <w:top w:val="nil"/>
              <w:left w:val="nil"/>
              <w:bottom w:val="single" w:sz="4" w:space="0" w:color="auto"/>
              <w:right w:val="nil"/>
            </w:tcBorders>
          </w:tcPr>
          <w:p w:rsidR="006E0CBA" w:rsidRDefault="006E0CBA" w:rsidP="00EA1619">
            <w:pPr>
              <w:keepNext/>
              <w:spacing w:before="60" w:line="276" w:lineRule="auto"/>
              <w:ind w:left="0"/>
              <w:jc w:val="center"/>
              <w:rPr>
                <w:rFonts w:cs="Arial"/>
                <w:sz w:val="20"/>
                <w:szCs w:val="20"/>
              </w:rPr>
            </w:pPr>
          </w:p>
        </w:tc>
        <w:tc>
          <w:tcPr>
            <w:tcW w:w="1417" w:type="dxa"/>
            <w:hideMark/>
          </w:tcPr>
          <w:p w:rsidR="006E0CBA" w:rsidRDefault="006E0CBA" w:rsidP="00EA1619">
            <w:pPr>
              <w:keepNext/>
              <w:spacing w:before="60" w:line="276" w:lineRule="auto"/>
              <w:ind w:left="0"/>
              <w:jc w:val="right"/>
              <w:rPr>
                <w:rFonts w:cs="Arial"/>
                <w:b/>
                <w:sz w:val="20"/>
                <w:szCs w:val="20"/>
              </w:rPr>
            </w:pPr>
            <w:r>
              <w:rPr>
                <w:rFonts w:cs="Arial"/>
                <w:b/>
                <w:sz w:val="20"/>
                <w:szCs w:val="20"/>
              </w:rPr>
              <w:t>Total hours off site</w:t>
            </w:r>
          </w:p>
        </w:tc>
        <w:tc>
          <w:tcPr>
            <w:tcW w:w="1701" w:type="dxa"/>
          </w:tcPr>
          <w:p w:rsidR="006E0CBA" w:rsidRDefault="006E0CBA" w:rsidP="00EA1619">
            <w:pPr>
              <w:keepNext/>
              <w:spacing w:before="60" w:line="276" w:lineRule="auto"/>
              <w:ind w:left="0"/>
              <w:jc w:val="center"/>
              <w:rPr>
                <w:rFonts w:cs="Arial"/>
                <w:sz w:val="20"/>
                <w:szCs w:val="20"/>
              </w:rPr>
            </w:pPr>
          </w:p>
        </w:tc>
      </w:tr>
      <w:tr w:rsidR="006E0CBA" w:rsidTr="006E0CBA">
        <w:trPr>
          <w:cantSplit/>
        </w:trPr>
        <w:tc>
          <w:tcPr>
            <w:tcW w:w="2235" w:type="dxa"/>
            <w:hideMark/>
          </w:tcPr>
          <w:p w:rsidR="006E0CBA" w:rsidRDefault="006E0CBA" w:rsidP="00EA1619">
            <w:pPr>
              <w:spacing w:before="60" w:line="276" w:lineRule="auto"/>
              <w:ind w:left="0"/>
              <w:rPr>
                <w:rFonts w:cs="Arial"/>
                <w:sz w:val="20"/>
                <w:szCs w:val="20"/>
              </w:rPr>
            </w:pPr>
            <w:r>
              <w:rPr>
                <w:rFonts w:cs="Arial"/>
                <w:b/>
                <w:sz w:val="20"/>
                <w:szCs w:val="20"/>
              </w:rPr>
              <w:t>Peer Reviewer</w:t>
            </w:r>
          </w:p>
        </w:tc>
        <w:tc>
          <w:tcPr>
            <w:tcW w:w="7087" w:type="dxa"/>
            <w:hideMark/>
          </w:tcPr>
          <w:p w:rsidR="006E0CBA" w:rsidRDefault="006E0CBA" w:rsidP="00EA1619">
            <w:pPr>
              <w:spacing w:before="60" w:line="276" w:lineRule="auto"/>
              <w:ind w:left="0"/>
              <w:rPr>
                <w:rFonts w:cs="Arial"/>
                <w:sz w:val="20"/>
                <w:szCs w:val="20"/>
              </w:rPr>
            </w:pPr>
            <w:r>
              <w:rPr>
                <w:rFonts w:cs="Arial"/>
                <w:sz w:val="20"/>
                <w:szCs w:val="20"/>
              </w:rPr>
              <w:t>XXXXXXXX</w:t>
            </w:r>
          </w:p>
        </w:tc>
        <w:tc>
          <w:tcPr>
            <w:tcW w:w="1418" w:type="dxa"/>
          </w:tcPr>
          <w:p w:rsidR="006E0CBA" w:rsidRDefault="006E0CBA" w:rsidP="00EA1619">
            <w:pPr>
              <w:spacing w:before="60" w:line="276" w:lineRule="auto"/>
              <w:ind w:left="0"/>
              <w:rPr>
                <w:rFonts w:cs="Arial"/>
                <w:sz w:val="20"/>
                <w:szCs w:val="20"/>
              </w:rPr>
            </w:pPr>
          </w:p>
        </w:tc>
        <w:tc>
          <w:tcPr>
            <w:tcW w:w="1701" w:type="dxa"/>
          </w:tcPr>
          <w:p w:rsidR="006E0CBA" w:rsidRDefault="006E0CBA" w:rsidP="00EA1619">
            <w:pPr>
              <w:spacing w:before="60" w:line="276" w:lineRule="auto"/>
              <w:ind w:left="0"/>
              <w:rPr>
                <w:rFonts w:cs="Arial"/>
                <w:sz w:val="20"/>
                <w:szCs w:val="20"/>
              </w:rPr>
            </w:pPr>
          </w:p>
        </w:tc>
        <w:tc>
          <w:tcPr>
            <w:tcW w:w="1417" w:type="dxa"/>
            <w:hideMark/>
          </w:tcPr>
          <w:p w:rsidR="006E0CBA" w:rsidRDefault="006E0CBA" w:rsidP="00EA1619">
            <w:pPr>
              <w:spacing w:before="60" w:line="276" w:lineRule="auto"/>
              <w:ind w:left="0"/>
              <w:jc w:val="center"/>
              <w:rPr>
                <w:rFonts w:cs="Arial"/>
                <w:sz w:val="20"/>
                <w:szCs w:val="20"/>
              </w:rPr>
            </w:pPr>
            <w:r>
              <w:rPr>
                <w:rFonts w:cs="Arial"/>
                <w:b/>
                <w:sz w:val="20"/>
                <w:szCs w:val="20"/>
              </w:rPr>
              <w:t>Hours</w:t>
            </w:r>
          </w:p>
        </w:tc>
        <w:tc>
          <w:tcPr>
            <w:tcW w:w="1701" w:type="dxa"/>
            <w:hideMark/>
          </w:tcPr>
          <w:p w:rsidR="006E0CBA" w:rsidRDefault="006E0CBA" w:rsidP="00EA1619">
            <w:pPr>
              <w:spacing w:before="60" w:line="276" w:lineRule="auto"/>
              <w:ind w:left="0"/>
              <w:jc w:val="center"/>
              <w:rPr>
                <w:rFonts w:cs="Arial"/>
                <w:sz w:val="20"/>
                <w:szCs w:val="20"/>
              </w:rPr>
            </w:pPr>
            <w:r>
              <w:rPr>
                <w:rFonts w:cs="Arial"/>
                <w:sz w:val="20"/>
                <w:szCs w:val="20"/>
              </w:rPr>
              <w:t>2</w:t>
            </w:r>
          </w:p>
        </w:tc>
      </w:tr>
    </w:tbl>
    <w:p w:rsidR="006E0CBA" w:rsidRDefault="006E0CBA" w:rsidP="00EA1619">
      <w:pPr>
        <w:pStyle w:val="Heading2"/>
        <w:rPr>
          <w:b/>
          <w:bCs/>
          <w:lang w:eastAsia="en-US"/>
        </w:rPr>
      </w:pPr>
      <w:r>
        <w:rPr>
          <w:b/>
          <w:bCs/>
        </w:rPr>
        <w:t>Sample Totals</w:t>
      </w:r>
    </w:p>
    <w:tbl>
      <w:tblPr>
        <w:tblW w:w="0" w:type="auto"/>
        <w:tblLook w:val="04A0" w:firstRow="1" w:lastRow="0" w:firstColumn="1" w:lastColumn="0" w:noHBand="0" w:noVBand="1"/>
      </w:tblPr>
      <w:tblGrid>
        <w:gridCol w:w="3510"/>
        <w:gridCol w:w="1701"/>
        <w:gridCol w:w="3544"/>
        <w:gridCol w:w="1653"/>
        <w:gridCol w:w="3450"/>
        <w:gridCol w:w="1756"/>
      </w:tblGrid>
      <w:tr w:rsidR="006E0CBA" w:rsidTr="006E0CBA">
        <w:tc>
          <w:tcPr>
            <w:tcW w:w="3510" w:type="dxa"/>
            <w:hideMark/>
          </w:tcPr>
          <w:p w:rsidR="006E0CBA" w:rsidRDefault="006E0CBA" w:rsidP="00EA1619">
            <w:pPr>
              <w:keepNext/>
              <w:spacing w:before="60" w:line="276" w:lineRule="auto"/>
              <w:ind w:left="0"/>
              <w:rPr>
                <w:sz w:val="20"/>
                <w:szCs w:val="20"/>
                <w:lang w:eastAsia="en-NZ"/>
              </w:rPr>
            </w:pPr>
            <w:r>
              <w:rPr>
                <w:sz w:val="20"/>
                <w:szCs w:val="20"/>
                <w:lang w:eastAsia="en-NZ"/>
              </w:rPr>
              <w:t>Total audit hours on site</w:t>
            </w:r>
          </w:p>
        </w:tc>
        <w:tc>
          <w:tcPr>
            <w:tcW w:w="1701" w:type="dxa"/>
            <w:hideMark/>
          </w:tcPr>
          <w:p w:rsidR="006E0CBA" w:rsidRDefault="006E0CBA" w:rsidP="00EA1619">
            <w:pPr>
              <w:keepNext/>
              <w:spacing w:before="60" w:line="276" w:lineRule="auto"/>
              <w:ind w:left="0"/>
              <w:jc w:val="center"/>
              <w:rPr>
                <w:sz w:val="20"/>
                <w:szCs w:val="20"/>
                <w:lang w:eastAsia="en-NZ"/>
              </w:rPr>
            </w:pPr>
            <w:r>
              <w:rPr>
                <w:sz w:val="20"/>
                <w:szCs w:val="20"/>
                <w:lang w:eastAsia="en-NZ"/>
              </w:rPr>
              <w:t>24</w:t>
            </w:r>
          </w:p>
        </w:tc>
        <w:tc>
          <w:tcPr>
            <w:tcW w:w="3544" w:type="dxa"/>
            <w:hideMark/>
          </w:tcPr>
          <w:p w:rsidR="006E0CBA" w:rsidRDefault="006E0CBA" w:rsidP="00EA1619">
            <w:pPr>
              <w:keepNext/>
              <w:spacing w:before="60" w:line="276" w:lineRule="auto"/>
              <w:ind w:left="0"/>
              <w:rPr>
                <w:sz w:val="20"/>
                <w:szCs w:val="20"/>
                <w:lang w:eastAsia="en-NZ"/>
              </w:rPr>
            </w:pPr>
            <w:r>
              <w:rPr>
                <w:sz w:val="20"/>
                <w:szCs w:val="20"/>
                <w:lang w:eastAsia="en-NZ"/>
              </w:rPr>
              <w:t>Total audit hours off site</w:t>
            </w:r>
          </w:p>
        </w:tc>
        <w:tc>
          <w:tcPr>
            <w:tcW w:w="1653" w:type="dxa"/>
            <w:hideMark/>
          </w:tcPr>
          <w:p w:rsidR="006E0CBA" w:rsidRDefault="006E0CBA" w:rsidP="00EA1619">
            <w:pPr>
              <w:keepNext/>
              <w:spacing w:before="60" w:line="276" w:lineRule="auto"/>
              <w:ind w:left="0"/>
              <w:jc w:val="center"/>
              <w:rPr>
                <w:sz w:val="20"/>
                <w:szCs w:val="20"/>
                <w:lang w:eastAsia="en-NZ"/>
              </w:rPr>
            </w:pPr>
            <w:r>
              <w:rPr>
                <w:sz w:val="20"/>
                <w:szCs w:val="20"/>
                <w:lang w:eastAsia="en-NZ"/>
              </w:rPr>
              <w:t>10</w:t>
            </w:r>
          </w:p>
        </w:tc>
        <w:tc>
          <w:tcPr>
            <w:tcW w:w="3450" w:type="dxa"/>
            <w:hideMark/>
          </w:tcPr>
          <w:p w:rsidR="006E0CBA" w:rsidRDefault="006E0CBA" w:rsidP="00EA1619">
            <w:pPr>
              <w:keepNext/>
              <w:spacing w:before="60" w:line="276" w:lineRule="auto"/>
              <w:ind w:left="0"/>
              <w:rPr>
                <w:sz w:val="20"/>
                <w:szCs w:val="20"/>
                <w:lang w:eastAsia="en-NZ"/>
              </w:rPr>
            </w:pPr>
            <w:r>
              <w:rPr>
                <w:sz w:val="20"/>
                <w:szCs w:val="20"/>
                <w:lang w:eastAsia="en-NZ"/>
              </w:rPr>
              <w:t>Total audit hours</w:t>
            </w:r>
          </w:p>
        </w:tc>
        <w:tc>
          <w:tcPr>
            <w:tcW w:w="1756" w:type="dxa"/>
            <w:hideMark/>
          </w:tcPr>
          <w:p w:rsidR="006E0CBA" w:rsidRDefault="006E0CBA" w:rsidP="00EA1619">
            <w:pPr>
              <w:keepNext/>
              <w:spacing w:before="60" w:line="276" w:lineRule="auto"/>
              <w:ind w:left="0"/>
              <w:jc w:val="center"/>
              <w:rPr>
                <w:sz w:val="20"/>
                <w:szCs w:val="20"/>
                <w:lang w:eastAsia="en-NZ"/>
              </w:rPr>
            </w:pPr>
            <w:r>
              <w:rPr>
                <w:sz w:val="20"/>
                <w:szCs w:val="20"/>
                <w:lang w:eastAsia="en-NZ"/>
              </w:rPr>
              <w:t>34</w:t>
            </w:r>
          </w:p>
        </w:tc>
      </w:tr>
    </w:tbl>
    <w:p w:rsidR="006E0CBA" w:rsidRDefault="006E0CBA" w:rsidP="00EA1619">
      <w:pPr>
        <w:keepNext/>
        <w:spacing w:after="0"/>
        <w:ind w:left="0"/>
        <w:rPr>
          <w:rFonts w:cstheme="minorBidi"/>
          <w:sz w:val="20"/>
          <w:szCs w:val="20"/>
          <w:lang w:eastAsia="en-NZ"/>
        </w:rPr>
      </w:pPr>
    </w:p>
    <w:tbl>
      <w:tblPr>
        <w:tblW w:w="15559" w:type="dxa"/>
        <w:tblLook w:val="04A0" w:firstRow="1" w:lastRow="0" w:firstColumn="1" w:lastColumn="0" w:noHBand="0" w:noVBand="1"/>
      </w:tblPr>
      <w:tblGrid>
        <w:gridCol w:w="3510"/>
        <w:gridCol w:w="1701"/>
        <w:gridCol w:w="3544"/>
        <w:gridCol w:w="1701"/>
        <w:gridCol w:w="3402"/>
        <w:gridCol w:w="1701"/>
      </w:tblGrid>
      <w:tr w:rsidR="006E0CBA" w:rsidTr="006E0CBA">
        <w:tc>
          <w:tcPr>
            <w:tcW w:w="3510" w:type="dxa"/>
            <w:hideMark/>
          </w:tcPr>
          <w:p w:rsidR="006E0CBA" w:rsidRDefault="006E0CBA" w:rsidP="00EA1619">
            <w:pPr>
              <w:keepNext/>
              <w:spacing w:before="60" w:line="276" w:lineRule="auto"/>
              <w:ind w:left="0"/>
              <w:rPr>
                <w:sz w:val="20"/>
                <w:szCs w:val="20"/>
                <w:lang w:eastAsia="en-NZ"/>
              </w:rPr>
            </w:pPr>
            <w:r>
              <w:rPr>
                <w:sz w:val="20"/>
                <w:szCs w:val="20"/>
                <w:lang w:eastAsia="en-NZ"/>
              </w:rPr>
              <w:t>Number of residents interviewed</w:t>
            </w:r>
          </w:p>
        </w:tc>
        <w:tc>
          <w:tcPr>
            <w:tcW w:w="1701" w:type="dxa"/>
            <w:hideMark/>
          </w:tcPr>
          <w:p w:rsidR="006E0CBA" w:rsidRDefault="006E0CBA" w:rsidP="00EA1619">
            <w:pPr>
              <w:keepNext/>
              <w:spacing w:before="60" w:line="276" w:lineRule="auto"/>
              <w:ind w:left="0"/>
              <w:jc w:val="center"/>
              <w:rPr>
                <w:sz w:val="20"/>
                <w:szCs w:val="20"/>
                <w:lang w:eastAsia="en-NZ"/>
              </w:rPr>
            </w:pPr>
            <w:r>
              <w:rPr>
                <w:sz w:val="20"/>
                <w:szCs w:val="20"/>
                <w:lang w:eastAsia="en-NZ"/>
              </w:rPr>
              <w:t>7</w:t>
            </w:r>
          </w:p>
        </w:tc>
        <w:tc>
          <w:tcPr>
            <w:tcW w:w="3544" w:type="dxa"/>
            <w:hideMark/>
          </w:tcPr>
          <w:p w:rsidR="006E0CBA" w:rsidRDefault="006E0CBA" w:rsidP="00EA1619">
            <w:pPr>
              <w:keepNext/>
              <w:spacing w:before="60" w:line="276" w:lineRule="auto"/>
              <w:ind w:left="0"/>
              <w:rPr>
                <w:sz w:val="20"/>
                <w:szCs w:val="20"/>
                <w:lang w:eastAsia="en-NZ"/>
              </w:rPr>
            </w:pPr>
            <w:r>
              <w:rPr>
                <w:sz w:val="20"/>
                <w:szCs w:val="20"/>
                <w:lang w:eastAsia="en-NZ"/>
              </w:rPr>
              <w:t>Number of staff interviewed</w:t>
            </w:r>
          </w:p>
        </w:tc>
        <w:tc>
          <w:tcPr>
            <w:tcW w:w="1701" w:type="dxa"/>
            <w:hideMark/>
          </w:tcPr>
          <w:p w:rsidR="006E0CBA" w:rsidRDefault="006E0CBA" w:rsidP="00EA1619">
            <w:pPr>
              <w:keepNext/>
              <w:spacing w:before="60" w:line="276" w:lineRule="auto"/>
              <w:ind w:left="0"/>
              <w:jc w:val="center"/>
              <w:rPr>
                <w:sz w:val="20"/>
                <w:szCs w:val="20"/>
                <w:lang w:eastAsia="en-NZ"/>
              </w:rPr>
            </w:pPr>
            <w:r>
              <w:rPr>
                <w:sz w:val="20"/>
                <w:szCs w:val="20"/>
                <w:lang w:eastAsia="en-NZ"/>
              </w:rPr>
              <w:t>13</w:t>
            </w:r>
          </w:p>
        </w:tc>
        <w:tc>
          <w:tcPr>
            <w:tcW w:w="3402" w:type="dxa"/>
            <w:hideMark/>
          </w:tcPr>
          <w:p w:rsidR="006E0CBA" w:rsidRDefault="006E0CBA" w:rsidP="00EA1619">
            <w:pPr>
              <w:keepNext/>
              <w:spacing w:before="60" w:line="276" w:lineRule="auto"/>
              <w:ind w:left="0"/>
              <w:rPr>
                <w:sz w:val="20"/>
                <w:szCs w:val="20"/>
                <w:lang w:eastAsia="en-NZ"/>
              </w:rPr>
            </w:pPr>
            <w:r>
              <w:rPr>
                <w:sz w:val="20"/>
                <w:szCs w:val="20"/>
                <w:lang w:eastAsia="en-NZ"/>
              </w:rPr>
              <w:t>Number of managers interviewed</w:t>
            </w:r>
          </w:p>
        </w:tc>
        <w:tc>
          <w:tcPr>
            <w:tcW w:w="1701" w:type="dxa"/>
            <w:hideMark/>
          </w:tcPr>
          <w:p w:rsidR="006E0CBA" w:rsidRDefault="006E0CBA" w:rsidP="00EA1619">
            <w:pPr>
              <w:keepNext/>
              <w:spacing w:before="60" w:line="276" w:lineRule="auto"/>
              <w:ind w:left="0"/>
              <w:jc w:val="center"/>
              <w:rPr>
                <w:sz w:val="20"/>
                <w:szCs w:val="20"/>
                <w:lang w:eastAsia="en-NZ"/>
              </w:rPr>
            </w:pPr>
            <w:r>
              <w:rPr>
                <w:sz w:val="20"/>
                <w:szCs w:val="20"/>
                <w:lang w:eastAsia="en-NZ"/>
              </w:rPr>
              <w:t>2</w:t>
            </w:r>
          </w:p>
        </w:tc>
      </w:tr>
      <w:tr w:rsidR="006E0CBA" w:rsidTr="006E0CBA">
        <w:tc>
          <w:tcPr>
            <w:tcW w:w="3510" w:type="dxa"/>
            <w:hideMark/>
          </w:tcPr>
          <w:p w:rsidR="006E0CBA" w:rsidRDefault="006E0CBA" w:rsidP="00EA1619">
            <w:pPr>
              <w:keepNext/>
              <w:spacing w:before="60" w:line="276" w:lineRule="auto"/>
              <w:ind w:left="0"/>
              <w:rPr>
                <w:sz w:val="20"/>
                <w:szCs w:val="20"/>
                <w:lang w:eastAsia="en-NZ"/>
              </w:rPr>
            </w:pPr>
            <w:r>
              <w:rPr>
                <w:sz w:val="20"/>
                <w:szCs w:val="20"/>
                <w:lang w:eastAsia="en-NZ"/>
              </w:rPr>
              <w:t>Number of residents’ records reviewed</w:t>
            </w:r>
          </w:p>
        </w:tc>
        <w:tc>
          <w:tcPr>
            <w:tcW w:w="1701" w:type="dxa"/>
            <w:hideMark/>
          </w:tcPr>
          <w:p w:rsidR="006E0CBA" w:rsidRDefault="006E0CBA" w:rsidP="00EA1619">
            <w:pPr>
              <w:keepNext/>
              <w:spacing w:before="60" w:line="276" w:lineRule="auto"/>
              <w:ind w:left="0"/>
              <w:jc w:val="center"/>
              <w:rPr>
                <w:sz w:val="20"/>
                <w:szCs w:val="20"/>
                <w:lang w:eastAsia="en-NZ"/>
              </w:rPr>
            </w:pPr>
            <w:r>
              <w:rPr>
                <w:sz w:val="20"/>
                <w:szCs w:val="20"/>
                <w:lang w:eastAsia="en-NZ"/>
              </w:rPr>
              <w:t>5</w:t>
            </w:r>
          </w:p>
        </w:tc>
        <w:tc>
          <w:tcPr>
            <w:tcW w:w="3544" w:type="dxa"/>
            <w:hideMark/>
          </w:tcPr>
          <w:p w:rsidR="006E0CBA" w:rsidRDefault="006E0CBA" w:rsidP="00EA1619">
            <w:pPr>
              <w:keepNext/>
              <w:spacing w:before="60" w:line="276" w:lineRule="auto"/>
              <w:ind w:left="0"/>
              <w:rPr>
                <w:sz w:val="20"/>
                <w:szCs w:val="20"/>
                <w:lang w:eastAsia="en-NZ"/>
              </w:rPr>
            </w:pPr>
            <w:r>
              <w:rPr>
                <w:sz w:val="20"/>
                <w:szCs w:val="20"/>
                <w:lang w:eastAsia="en-NZ"/>
              </w:rPr>
              <w:t>Number of staff records reviewed</w:t>
            </w:r>
          </w:p>
        </w:tc>
        <w:tc>
          <w:tcPr>
            <w:tcW w:w="1701" w:type="dxa"/>
            <w:hideMark/>
          </w:tcPr>
          <w:p w:rsidR="006E0CBA" w:rsidRDefault="006E0CBA" w:rsidP="00EA1619">
            <w:pPr>
              <w:keepNext/>
              <w:spacing w:before="60" w:line="276" w:lineRule="auto"/>
              <w:ind w:left="0"/>
              <w:jc w:val="center"/>
              <w:rPr>
                <w:sz w:val="20"/>
                <w:szCs w:val="20"/>
                <w:lang w:eastAsia="en-NZ"/>
              </w:rPr>
            </w:pPr>
            <w:r>
              <w:rPr>
                <w:sz w:val="20"/>
                <w:szCs w:val="20"/>
                <w:lang w:eastAsia="en-NZ"/>
              </w:rPr>
              <w:t>7</w:t>
            </w:r>
          </w:p>
        </w:tc>
        <w:tc>
          <w:tcPr>
            <w:tcW w:w="3402" w:type="dxa"/>
            <w:hideMark/>
          </w:tcPr>
          <w:p w:rsidR="006E0CBA" w:rsidRDefault="006E0CBA" w:rsidP="00EA1619">
            <w:pPr>
              <w:keepNext/>
              <w:spacing w:before="60" w:line="276" w:lineRule="auto"/>
              <w:ind w:left="0"/>
              <w:rPr>
                <w:sz w:val="20"/>
                <w:szCs w:val="20"/>
                <w:lang w:eastAsia="en-NZ"/>
              </w:rPr>
            </w:pPr>
            <w:r>
              <w:rPr>
                <w:sz w:val="20"/>
                <w:szCs w:val="20"/>
                <w:lang w:eastAsia="en-NZ"/>
              </w:rPr>
              <w:t>Total number of managers (headcount)</w:t>
            </w:r>
          </w:p>
        </w:tc>
        <w:tc>
          <w:tcPr>
            <w:tcW w:w="1701" w:type="dxa"/>
            <w:hideMark/>
          </w:tcPr>
          <w:p w:rsidR="006E0CBA" w:rsidRDefault="006E0CBA" w:rsidP="00EA1619">
            <w:pPr>
              <w:keepNext/>
              <w:spacing w:before="60" w:line="276" w:lineRule="auto"/>
              <w:ind w:left="0"/>
              <w:jc w:val="center"/>
              <w:rPr>
                <w:sz w:val="20"/>
                <w:szCs w:val="20"/>
                <w:lang w:eastAsia="en-NZ"/>
              </w:rPr>
            </w:pPr>
            <w:r>
              <w:rPr>
                <w:sz w:val="20"/>
                <w:szCs w:val="20"/>
                <w:lang w:eastAsia="en-NZ"/>
              </w:rPr>
              <w:t>2</w:t>
            </w:r>
          </w:p>
        </w:tc>
      </w:tr>
      <w:tr w:rsidR="006E0CBA" w:rsidTr="006E0CBA">
        <w:tc>
          <w:tcPr>
            <w:tcW w:w="3510" w:type="dxa"/>
            <w:hideMark/>
          </w:tcPr>
          <w:p w:rsidR="006E0CBA" w:rsidRDefault="006E0CBA" w:rsidP="00EA1619">
            <w:pPr>
              <w:keepNext/>
              <w:spacing w:before="60" w:line="276" w:lineRule="auto"/>
              <w:ind w:left="0"/>
              <w:rPr>
                <w:sz w:val="20"/>
                <w:szCs w:val="20"/>
                <w:lang w:eastAsia="en-NZ"/>
              </w:rPr>
            </w:pPr>
            <w:r>
              <w:rPr>
                <w:sz w:val="20"/>
                <w:szCs w:val="20"/>
                <w:lang w:eastAsia="en-NZ"/>
              </w:rPr>
              <w:t>Number of medication records reviewed</w:t>
            </w:r>
          </w:p>
        </w:tc>
        <w:tc>
          <w:tcPr>
            <w:tcW w:w="1701" w:type="dxa"/>
            <w:hideMark/>
          </w:tcPr>
          <w:p w:rsidR="006E0CBA" w:rsidRDefault="006E0CBA" w:rsidP="00EA1619">
            <w:pPr>
              <w:keepNext/>
              <w:spacing w:before="60" w:line="276" w:lineRule="auto"/>
              <w:ind w:left="0"/>
              <w:jc w:val="center"/>
              <w:rPr>
                <w:sz w:val="20"/>
                <w:szCs w:val="20"/>
                <w:lang w:eastAsia="en-NZ"/>
              </w:rPr>
            </w:pPr>
            <w:r>
              <w:rPr>
                <w:sz w:val="20"/>
                <w:szCs w:val="20"/>
                <w:lang w:eastAsia="en-NZ"/>
              </w:rPr>
              <w:t>20</w:t>
            </w:r>
          </w:p>
        </w:tc>
        <w:tc>
          <w:tcPr>
            <w:tcW w:w="3544" w:type="dxa"/>
            <w:tcBorders>
              <w:top w:val="nil"/>
              <w:left w:val="nil"/>
              <w:bottom w:val="single" w:sz="4" w:space="0" w:color="auto"/>
              <w:right w:val="nil"/>
            </w:tcBorders>
            <w:hideMark/>
          </w:tcPr>
          <w:p w:rsidR="006E0CBA" w:rsidRDefault="006E0CBA" w:rsidP="00EA1619">
            <w:pPr>
              <w:keepNext/>
              <w:spacing w:before="60" w:line="276" w:lineRule="auto"/>
              <w:ind w:left="0"/>
              <w:rPr>
                <w:sz w:val="20"/>
                <w:szCs w:val="20"/>
                <w:lang w:eastAsia="en-NZ"/>
              </w:rPr>
            </w:pPr>
            <w:r>
              <w:rPr>
                <w:sz w:val="20"/>
                <w:szCs w:val="20"/>
                <w:lang w:eastAsia="en-NZ"/>
              </w:rPr>
              <w:t>Total number of staff (headcount)</w:t>
            </w:r>
          </w:p>
        </w:tc>
        <w:tc>
          <w:tcPr>
            <w:tcW w:w="1701" w:type="dxa"/>
            <w:tcBorders>
              <w:top w:val="nil"/>
              <w:left w:val="nil"/>
              <w:bottom w:val="single" w:sz="4" w:space="0" w:color="auto"/>
              <w:right w:val="nil"/>
            </w:tcBorders>
            <w:hideMark/>
          </w:tcPr>
          <w:p w:rsidR="006E0CBA" w:rsidRDefault="006E0CBA" w:rsidP="00EA1619">
            <w:pPr>
              <w:keepNext/>
              <w:spacing w:before="60" w:line="276" w:lineRule="auto"/>
              <w:ind w:left="0"/>
              <w:jc w:val="center"/>
              <w:rPr>
                <w:sz w:val="20"/>
                <w:szCs w:val="20"/>
                <w:lang w:eastAsia="en-NZ"/>
              </w:rPr>
            </w:pPr>
            <w:r>
              <w:rPr>
                <w:sz w:val="20"/>
                <w:szCs w:val="20"/>
                <w:lang w:eastAsia="en-NZ"/>
              </w:rPr>
              <w:t>90</w:t>
            </w:r>
          </w:p>
        </w:tc>
        <w:tc>
          <w:tcPr>
            <w:tcW w:w="3402" w:type="dxa"/>
            <w:hideMark/>
          </w:tcPr>
          <w:p w:rsidR="006E0CBA" w:rsidRDefault="006E0CBA" w:rsidP="00EA1619">
            <w:pPr>
              <w:keepNext/>
              <w:spacing w:before="60" w:line="276" w:lineRule="auto"/>
              <w:ind w:left="0"/>
              <w:rPr>
                <w:sz w:val="20"/>
                <w:szCs w:val="20"/>
                <w:lang w:eastAsia="en-NZ"/>
              </w:rPr>
            </w:pPr>
            <w:r>
              <w:rPr>
                <w:sz w:val="20"/>
                <w:szCs w:val="20"/>
                <w:lang w:eastAsia="en-NZ"/>
              </w:rPr>
              <w:t>Number of relatives interviewed</w:t>
            </w:r>
          </w:p>
        </w:tc>
        <w:tc>
          <w:tcPr>
            <w:tcW w:w="1701" w:type="dxa"/>
            <w:hideMark/>
          </w:tcPr>
          <w:p w:rsidR="006E0CBA" w:rsidRDefault="006E0CBA" w:rsidP="00EA1619">
            <w:pPr>
              <w:keepNext/>
              <w:spacing w:before="60" w:line="276" w:lineRule="auto"/>
              <w:ind w:left="0"/>
              <w:jc w:val="center"/>
              <w:rPr>
                <w:sz w:val="20"/>
                <w:szCs w:val="20"/>
                <w:lang w:eastAsia="en-NZ"/>
              </w:rPr>
            </w:pPr>
            <w:r>
              <w:rPr>
                <w:sz w:val="20"/>
                <w:szCs w:val="20"/>
                <w:lang w:eastAsia="en-NZ"/>
              </w:rPr>
              <w:t>5</w:t>
            </w:r>
          </w:p>
        </w:tc>
      </w:tr>
      <w:tr w:rsidR="006E0CBA" w:rsidTr="006E0CBA">
        <w:tc>
          <w:tcPr>
            <w:tcW w:w="3510" w:type="dxa"/>
            <w:hideMark/>
          </w:tcPr>
          <w:p w:rsidR="006E0CBA" w:rsidRDefault="006E0CBA" w:rsidP="00EA1619">
            <w:pPr>
              <w:spacing w:before="60" w:line="276" w:lineRule="auto"/>
              <w:ind w:left="0"/>
              <w:rPr>
                <w:sz w:val="20"/>
                <w:szCs w:val="20"/>
                <w:lang w:eastAsia="en-NZ"/>
              </w:rPr>
            </w:pPr>
            <w:r>
              <w:rPr>
                <w:sz w:val="20"/>
                <w:szCs w:val="20"/>
                <w:lang w:eastAsia="en-NZ"/>
              </w:rPr>
              <w:t>Number of residents’ records reviewed using tracer methodology</w:t>
            </w:r>
          </w:p>
        </w:tc>
        <w:tc>
          <w:tcPr>
            <w:tcW w:w="1701" w:type="dxa"/>
            <w:hideMark/>
          </w:tcPr>
          <w:p w:rsidR="006E0CBA" w:rsidRDefault="006E0CBA" w:rsidP="00EA1619">
            <w:pPr>
              <w:spacing w:before="60" w:line="276" w:lineRule="auto"/>
              <w:ind w:left="0"/>
              <w:jc w:val="center"/>
              <w:rPr>
                <w:sz w:val="20"/>
                <w:szCs w:val="20"/>
                <w:lang w:eastAsia="en-NZ"/>
              </w:rPr>
            </w:pPr>
            <w:r>
              <w:rPr>
                <w:sz w:val="20"/>
                <w:szCs w:val="20"/>
                <w:lang w:eastAsia="en-NZ"/>
              </w:rPr>
              <w:t>2</w:t>
            </w:r>
          </w:p>
        </w:tc>
        <w:tc>
          <w:tcPr>
            <w:tcW w:w="3544" w:type="dxa"/>
          </w:tcPr>
          <w:p w:rsidR="006E0CBA" w:rsidRDefault="006E0CBA" w:rsidP="00EA1619">
            <w:pPr>
              <w:spacing w:before="60" w:line="276" w:lineRule="auto"/>
              <w:ind w:left="0"/>
              <w:rPr>
                <w:sz w:val="20"/>
                <w:szCs w:val="20"/>
                <w:lang w:eastAsia="en-NZ"/>
              </w:rPr>
            </w:pPr>
          </w:p>
        </w:tc>
        <w:tc>
          <w:tcPr>
            <w:tcW w:w="1701" w:type="dxa"/>
          </w:tcPr>
          <w:p w:rsidR="006E0CBA" w:rsidRDefault="006E0CBA" w:rsidP="00EA1619">
            <w:pPr>
              <w:spacing w:before="60" w:line="276" w:lineRule="auto"/>
              <w:ind w:left="0"/>
              <w:jc w:val="center"/>
              <w:rPr>
                <w:sz w:val="20"/>
                <w:szCs w:val="20"/>
                <w:lang w:eastAsia="en-NZ"/>
              </w:rPr>
            </w:pPr>
          </w:p>
        </w:tc>
        <w:tc>
          <w:tcPr>
            <w:tcW w:w="3402" w:type="dxa"/>
            <w:hideMark/>
          </w:tcPr>
          <w:p w:rsidR="006E0CBA" w:rsidRDefault="006E0CBA" w:rsidP="00EA1619">
            <w:pPr>
              <w:spacing w:before="60" w:line="276" w:lineRule="auto"/>
              <w:ind w:left="0"/>
              <w:rPr>
                <w:sz w:val="20"/>
                <w:szCs w:val="20"/>
                <w:lang w:eastAsia="en-NZ"/>
              </w:rPr>
            </w:pPr>
            <w:r>
              <w:rPr>
                <w:sz w:val="20"/>
                <w:szCs w:val="20"/>
                <w:lang w:eastAsia="en-NZ"/>
              </w:rPr>
              <w:t>Number of GPs interviewed</w:t>
            </w:r>
          </w:p>
        </w:tc>
        <w:tc>
          <w:tcPr>
            <w:tcW w:w="1701" w:type="dxa"/>
            <w:hideMark/>
          </w:tcPr>
          <w:p w:rsidR="006E0CBA" w:rsidRDefault="006E0CBA" w:rsidP="00EA1619">
            <w:pPr>
              <w:spacing w:before="60" w:line="276" w:lineRule="auto"/>
              <w:ind w:left="0"/>
              <w:jc w:val="center"/>
              <w:rPr>
                <w:sz w:val="20"/>
                <w:szCs w:val="20"/>
                <w:lang w:eastAsia="en-NZ"/>
              </w:rPr>
            </w:pPr>
            <w:r>
              <w:rPr>
                <w:sz w:val="20"/>
                <w:szCs w:val="20"/>
                <w:lang w:eastAsia="en-NZ"/>
              </w:rPr>
              <w:t>1</w:t>
            </w:r>
          </w:p>
        </w:tc>
      </w:tr>
    </w:tbl>
    <w:p w:rsidR="006E0CBA" w:rsidRDefault="006E0CBA" w:rsidP="00EA1619">
      <w:pPr>
        <w:pStyle w:val="Heading2"/>
        <w:pageBreakBefore/>
        <w:rPr>
          <w:b/>
          <w:bCs/>
          <w:szCs w:val="32"/>
          <w:lang w:eastAsia="en-US"/>
        </w:rPr>
      </w:pPr>
      <w:r>
        <w:rPr>
          <w:b/>
          <w:bCs/>
        </w:rPr>
        <w:lastRenderedPageBreak/>
        <w:t>Declaration</w:t>
      </w:r>
    </w:p>
    <w:p w:rsidR="006E0CBA" w:rsidRDefault="006E0CBA" w:rsidP="00EA1619">
      <w:pPr>
        <w:spacing w:before="240" w:after="0"/>
        <w:ind w:left="0"/>
        <w:rPr>
          <w:szCs w:val="20"/>
        </w:rPr>
      </w:pPr>
      <w:r>
        <w:rPr>
          <w:szCs w:val="20"/>
        </w:rPr>
        <w:t xml:space="preserve">I, </w:t>
      </w:r>
      <w:r>
        <w:rPr>
          <w:rFonts w:cs="Arial"/>
          <w:sz w:val="20"/>
          <w:szCs w:val="20"/>
        </w:rPr>
        <w:t>XXXXXXXX</w:t>
      </w:r>
      <w:r>
        <w:rPr>
          <w:szCs w:val="20"/>
        </w:rPr>
        <w:t>, Director of Auckland hereby submit this audit report pursuant to section 36 of the Health and Disability Services (Safety) Act 2001 on behalf of the Designated Auditing Agency named on page one of this report (the DAA), an auditing agency designated under section 32 of the Act.</w:t>
      </w:r>
    </w:p>
    <w:p w:rsidR="006E0CBA" w:rsidRDefault="006E0CBA" w:rsidP="00EA1619">
      <w:pPr>
        <w:spacing w:before="240" w:after="120"/>
        <w:ind w:left="0"/>
        <w:rPr>
          <w:szCs w:val="20"/>
        </w:rPr>
      </w:pPr>
      <w:r>
        <w:rPr>
          <w:szCs w:val="20"/>
        </w:rPr>
        <w:t>I confirm that:</w:t>
      </w:r>
    </w:p>
    <w:tbl>
      <w:tblPr>
        <w:tblW w:w="0" w:type="auto"/>
        <w:tblLook w:val="04A0" w:firstRow="1" w:lastRow="0" w:firstColumn="1" w:lastColumn="0" w:noHBand="0" w:noVBand="1"/>
      </w:tblPr>
      <w:tblGrid>
        <w:gridCol w:w="675"/>
        <w:gridCol w:w="12900"/>
        <w:gridCol w:w="1984"/>
      </w:tblGrid>
      <w:tr w:rsidR="006E0CBA" w:rsidTr="006E0CBA">
        <w:tc>
          <w:tcPr>
            <w:tcW w:w="675" w:type="dxa"/>
            <w:hideMark/>
          </w:tcPr>
          <w:p w:rsidR="006E0CBA" w:rsidRDefault="006E0CBA" w:rsidP="00EA1619">
            <w:pPr>
              <w:spacing w:before="60" w:line="276" w:lineRule="auto"/>
              <w:ind w:left="0"/>
              <w:rPr>
                <w:sz w:val="24"/>
                <w:szCs w:val="20"/>
              </w:rPr>
            </w:pPr>
            <w:r>
              <w:rPr>
                <w:szCs w:val="20"/>
              </w:rPr>
              <w:t>a)</w:t>
            </w:r>
          </w:p>
        </w:tc>
        <w:tc>
          <w:tcPr>
            <w:tcW w:w="12900" w:type="dxa"/>
            <w:hideMark/>
          </w:tcPr>
          <w:p w:rsidR="006E0CBA" w:rsidRDefault="006E0CBA" w:rsidP="00EA1619">
            <w:pPr>
              <w:spacing w:before="60" w:line="276" w:lineRule="auto"/>
              <w:ind w:left="0"/>
              <w:rPr>
                <w:sz w:val="24"/>
                <w:szCs w:val="20"/>
              </w:rPr>
            </w:pPr>
            <w:r>
              <w:rPr>
                <w:szCs w:val="20"/>
              </w:rPr>
              <w:t>I am a delegated authority of the DAA</w:t>
            </w:r>
          </w:p>
        </w:tc>
        <w:tc>
          <w:tcPr>
            <w:tcW w:w="1984" w:type="dxa"/>
            <w:hideMark/>
          </w:tcPr>
          <w:p w:rsidR="006E0CBA" w:rsidRDefault="006E0CBA" w:rsidP="00EA1619">
            <w:pPr>
              <w:spacing w:before="60" w:line="276" w:lineRule="auto"/>
              <w:ind w:left="0"/>
              <w:jc w:val="center"/>
              <w:rPr>
                <w:sz w:val="24"/>
                <w:szCs w:val="20"/>
              </w:rPr>
            </w:pPr>
            <w:r>
              <w:rPr>
                <w:szCs w:val="20"/>
              </w:rPr>
              <w:t>Yes</w:t>
            </w:r>
          </w:p>
        </w:tc>
      </w:tr>
      <w:tr w:rsidR="006E0CBA" w:rsidTr="006E0CBA">
        <w:tc>
          <w:tcPr>
            <w:tcW w:w="675" w:type="dxa"/>
            <w:hideMark/>
          </w:tcPr>
          <w:p w:rsidR="006E0CBA" w:rsidRDefault="006E0CBA" w:rsidP="00EA1619">
            <w:pPr>
              <w:spacing w:before="60" w:line="276" w:lineRule="auto"/>
              <w:ind w:left="0"/>
              <w:rPr>
                <w:sz w:val="24"/>
                <w:szCs w:val="20"/>
              </w:rPr>
            </w:pPr>
            <w:r>
              <w:rPr>
                <w:szCs w:val="20"/>
              </w:rPr>
              <w:t>b)</w:t>
            </w:r>
          </w:p>
        </w:tc>
        <w:tc>
          <w:tcPr>
            <w:tcW w:w="12900" w:type="dxa"/>
            <w:hideMark/>
          </w:tcPr>
          <w:p w:rsidR="006E0CBA" w:rsidRDefault="006E0CBA" w:rsidP="00EA1619">
            <w:pPr>
              <w:spacing w:before="60" w:line="276" w:lineRule="auto"/>
              <w:ind w:left="0"/>
              <w:rPr>
                <w:sz w:val="24"/>
                <w:szCs w:val="20"/>
              </w:rPr>
            </w:pPr>
            <w:r>
              <w:rPr>
                <w:szCs w:val="20"/>
              </w:rPr>
              <w:t>the DAA has in place effective arrangements to avoid or manage any conflicts of interest that may arise</w:t>
            </w:r>
          </w:p>
        </w:tc>
        <w:tc>
          <w:tcPr>
            <w:tcW w:w="1984" w:type="dxa"/>
            <w:hideMark/>
          </w:tcPr>
          <w:p w:rsidR="006E0CBA" w:rsidRDefault="006E0CBA" w:rsidP="00EA1619">
            <w:pPr>
              <w:spacing w:before="60" w:line="276" w:lineRule="auto"/>
              <w:ind w:left="0"/>
              <w:jc w:val="center"/>
              <w:rPr>
                <w:sz w:val="24"/>
                <w:szCs w:val="20"/>
              </w:rPr>
            </w:pPr>
            <w:r>
              <w:rPr>
                <w:szCs w:val="20"/>
              </w:rPr>
              <w:t>Yes</w:t>
            </w:r>
          </w:p>
        </w:tc>
      </w:tr>
      <w:tr w:rsidR="006E0CBA" w:rsidTr="006E0CBA">
        <w:tc>
          <w:tcPr>
            <w:tcW w:w="675" w:type="dxa"/>
            <w:hideMark/>
          </w:tcPr>
          <w:p w:rsidR="006E0CBA" w:rsidRDefault="006E0CBA" w:rsidP="00EA1619">
            <w:pPr>
              <w:spacing w:before="60" w:line="276" w:lineRule="auto"/>
              <w:ind w:left="0"/>
              <w:rPr>
                <w:sz w:val="24"/>
                <w:szCs w:val="20"/>
              </w:rPr>
            </w:pPr>
            <w:r>
              <w:rPr>
                <w:szCs w:val="20"/>
              </w:rPr>
              <w:t>c)</w:t>
            </w:r>
          </w:p>
        </w:tc>
        <w:tc>
          <w:tcPr>
            <w:tcW w:w="12900" w:type="dxa"/>
            <w:hideMark/>
          </w:tcPr>
          <w:p w:rsidR="006E0CBA" w:rsidRDefault="006E0CBA" w:rsidP="00EA1619">
            <w:pPr>
              <w:spacing w:before="60" w:line="276" w:lineRule="auto"/>
              <w:ind w:left="0"/>
              <w:rPr>
                <w:sz w:val="24"/>
                <w:szCs w:val="20"/>
              </w:rPr>
            </w:pPr>
            <w:r>
              <w:t xml:space="preserve">the DAA </w:t>
            </w:r>
            <w:r>
              <w:rPr>
                <w:szCs w:val="20"/>
              </w:rPr>
              <w:t>has developed the audit summary in this audit report in consultation with the provider</w:t>
            </w:r>
          </w:p>
        </w:tc>
        <w:tc>
          <w:tcPr>
            <w:tcW w:w="1984" w:type="dxa"/>
            <w:hideMark/>
          </w:tcPr>
          <w:p w:rsidR="006E0CBA" w:rsidRDefault="006E0CBA" w:rsidP="00EA1619">
            <w:pPr>
              <w:spacing w:before="60" w:line="276" w:lineRule="auto"/>
              <w:ind w:left="0"/>
              <w:jc w:val="center"/>
              <w:rPr>
                <w:sz w:val="24"/>
                <w:szCs w:val="20"/>
              </w:rPr>
            </w:pPr>
            <w:r>
              <w:rPr>
                <w:szCs w:val="20"/>
              </w:rPr>
              <w:t>Yes</w:t>
            </w:r>
          </w:p>
        </w:tc>
      </w:tr>
      <w:tr w:rsidR="006E0CBA" w:rsidTr="006E0CBA">
        <w:tc>
          <w:tcPr>
            <w:tcW w:w="675" w:type="dxa"/>
            <w:hideMark/>
          </w:tcPr>
          <w:p w:rsidR="006E0CBA" w:rsidRDefault="006E0CBA" w:rsidP="00EA1619">
            <w:pPr>
              <w:spacing w:before="60" w:line="276" w:lineRule="auto"/>
              <w:ind w:left="0"/>
              <w:rPr>
                <w:sz w:val="24"/>
                <w:szCs w:val="20"/>
              </w:rPr>
            </w:pPr>
            <w:r>
              <w:rPr>
                <w:szCs w:val="20"/>
              </w:rPr>
              <w:t>d)</w:t>
            </w:r>
          </w:p>
        </w:tc>
        <w:tc>
          <w:tcPr>
            <w:tcW w:w="12900" w:type="dxa"/>
            <w:hideMark/>
          </w:tcPr>
          <w:p w:rsidR="006E0CBA" w:rsidRDefault="006E0CBA" w:rsidP="00EA1619">
            <w:pPr>
              <w:spacing w:before="60" w:line="276" w:lineRule="auto"/>
              <w:ind w:left="0"/>
              <w:rPr>
                <w:sz w:val="24"/>
                <w:szCs w:val="20"/>
              </w:rPr>
            </w:pPr>
            <w:r>
              <w:rPr>
                <w:szCs w:val="20"/>
              </w:rPr>
              <w:t>this audit report has been approved by the lead auditor named above</w:t>
            </w:r>
          </w:p>
        </w:tc>
        <w:tc>
          <w:tcPr>
            <w:tcW w:w="1984" w:type="dxa"/>
            <w:hideMark/>
          </w:tcPr>
          <w:p w:rsidR="006E0CBA" w:rsidRDefault="006E0CBA" w:rsidP="00EA1619">
            <w:pPr>
              <w:spacing w:before="60" w:line="276" w:lineRule="auto"/>
              <w:ind w:left="0"/>
              <w:jc w:val="center"/>
              <w:rPr>
                <w:sz w:val="24"/>
                <w:szCs w:val="20"/>
              </w:rPr>
            </w:pPr>
            <w:r>
              <w:rPr>
                <w:szCs w:val="20"/>
              </w:rPr>
              <w:t>Yes</w:t>
            </w:r>
          </w:p>
        </w:tc>
      </w:tr>
      <w:tr w:rsidR="006E0CBA" w:rsidTr="006E0CBA">
        <w:tc>
          <w:tcPr>
            <w:tcW w:w="675" w:type="dxa"/>
            <w:hideMark/>
          </w:tcPr>
          <w:p w:rsidR="006E0CBA" w:rsidRDefault="006E0CBA" w:rsidP="00EA1619">
            <w:pPr>
              <w:spacing w:before="60" w:line="276" w:lineRule="auto"/>
              <w:ind w:left="0"/>
              <w:rPr>
                <w:sz w:val="24"/>
                <w:szCs w:val="20"/>
              </w:rPr>
            </w:pPr>
            <w:r>
              <w:rPr>
                <w:szCs w:val="20"/>
              </w:rPr>
              <w:t>e)</w:t>
            </w:r>
          </w:p>
        </w:tc>
        <w:tc>
          <w:tcPr>
            <w:tcW w:w="12900" w:type="dxa"/>
            <w:hideMark/>
          </w:tcPr>
          <w:p w:rsidR="006E0CBA" w:rsidRDefault="006E0CBA" w:rsidP="00EA1619">
            <w:pPr>
              <w:spacing w:before="60" w:line="276" w:lineRule="auto"/>
              <w:ind w:left="0"/>
              <w:rPr>
                <w:sz w:val="24"/>
                <w:szCs w:val="20"/>
              </w:rPr>
            </w:pPr>
            <w:r>
              <w:rPr>
                <w:szCs w:val="20"/>
              </w:rPr>
              <w:t>the peer reviewer named above has completed the peer review process in accordance with the DAA Handbook</w:t>
            </w:r>
          </w:p>
        </w:tc>
        <w:tc>
          <w:tcPr>
            <w:tcW w:w="1984" w:type="dxa"/>
            <w:hideMark/>
          </w:tcPr>
          <w:p w:rsidR="006E0CBA" w:rsidRDefault="006E0CBA" w:rsidP="00EA1619">
            <w:pPr>
              <w:spacing w:before="60" w:line="276" w:lineRule="auto"/>
              <w:ind w:left="0"/>
              <w:jc w:val="center"/>
              <w:rPr>
                <w:sz w:val="24"/>
                <w:szCs w:val="20"/>
              </w:rPr>
            </w:pPr>
            <w:r>
              <w:rPr>
                <w:szCs w:val="20"/>
              </w:rPr>
              <w:t>Yes</w:t>
            </w:r>
          </w:p>
        </w:tc>
      </w:tr>
      <w:tr w:rsidR="006E0CBA" w:rsidTr="006E0CBA">
        <w:tc>
          <w:tcPr>
            <w:tcW w:w="675" w:type="dxa"/>
            <w:hideMark/>
          </w:tcPr>
          <w:p w:rsidR="006E0CBA" w:rsidRDefault="006E0CBA" w:rsidP="00EA1619">
            <w:pPr>
              <w:spacing w:before="60" w:line="276" w:lineRule="auto"/>
              <w:ind w:left="0"/>
              <w:rPr>
                <w:sz w:val="24"/>
                <w:szCs w:val="20"/>
              </w:rPr>
            </w:pPr>
            <w:r>
              <w:rPr>
                <w:szCs w:val="20"/>
              </w:rPr>
              <w:t>f)</w:t>
            </w:r>
          </w:p>
        </w:tc>
        <w:tc>
          <w:tcPr>
            <w:tcW w:w="12900" w:type="dxa"/>
            <w:hideMark/>
          </w:tcPr>
          <w:p w:rsidR="006E0CBA" w:rsidRDefault="006E0CBA" w:rsidP="00EA1619">
            <w:pPr>
              <w:spacing w:before="60" w:line="276" w:lineRule="auto"/>
              <w:ind w:left="0"/>
              <w:rPr>
                <w:sz w:val="24"/>
                <w:szCs w:val="24"/>
              </w:rPr>
            </w:pPr>
            <w:r>
              <w:t>if this audit was unannounced, no member of the audit team has disclosed the timing of the audit to the provider</w:t>
            </w:r>
          </w:p>
        </w:tc>
        <w:tc>
          <w:tcPr>
            <w:tcW w:w="1984" w:type="dxa"/>
            <w:hideMark/>
          </w:tcPr>
          <w:p w:rsidR="006E0CBA" w:rsidRDefault="006E0CBA" w:rsidP="00EA1619">
            <w:pPr>
              <w:spacing w:before="60" w:line="276" w:lineRule="auto"/>
              <w:ind w:left="0"/>
              <w:jc w:val="center"/>
              <w:rPr>
                <w:sz w:val="24"/>
                <w:szCs w:val="20"/>
              </w:rPr>
            </w:pPr>
            <w:r>
              <w:rPr>
                <w:szCs w:val="20"/>
              </w:rPr>
              <w:t>Yes</w:t>
            </w:r>
          </w:p>
        </w:tc>
      </w:tr>
      <w:tr w:rsidR="006E0CBA" w:rsidTr="006E0CBA">
        <w:tc>
          <w:tcPr>
            <w:tcW w:w="675" w:type="dxa"/>
            <w:hideMark/>
          </w:tcPr>
          <w:p w:rsidR="006E0CBA" w:rsidRDefault="006E0CBA" w:rsidP="00EA1619">
            <w:pPr>
              <w:spacing w:before="60" w:line="276" w:lineRule="auto"/>
              <w:ind w:left="0"/>
              <w:rPr>
                <w:sz w:val="24"/>
                <w:szCs w:val="20"/>
              </w:rPr>
            </w:pPr>
            <w:r>
              <w:rPr>
                <w:szCs w:val="20"/>
              </w:rPr>
              <w:t>g)</w:t>
            </w:r>
          </w:p>
        </w:tc>
        <w:tc>
          <w:tcPr>
            <w:tcW w:w="12900" w:type="dxa"/>
            <w:hideMark/>
          </w:tcPr>
          <w:p w:rsidR="006E0CBA" w:rsidRDefault="006E0CBA" w:rsidP="00EA1619">
            <w:pPr>
              <w:spacing w:before="60" w:line="276" w:lineRule="auto"/>
              <w:ind w:left="0"/>
              <w:rPr>
                <w:sz w:val="24"/>
                <w:szCs w:val="20"/>
              </w:rPr>
            </w:pPr>
            <w:r>
              <w:t xml:space="preserve">the DAA </w:t>
            </w:r>
            <w:r>
              <w:rPr>
                <w:szCs w:val="20"/>
              </w:rPr>
              <w:t>has provided all the information that is relevant to the audit</w:t>
            </w:r>
          </w:p>
        </w:tc>
        <w:tc>
          <w:tcPr>
            <w:tcW w:w="1984" w:type="dxa"/>
            <w:hideMark/>
          </w:tcPr>
          <w:p w:rsidR="006E0CBA" w:rsidRDefault="006E0CBA" w:rsidP="00EA1619">
            <w:pPr>
              <w:spacing w:before="60" w:line="276" w:lineRule="auto"/>
              <w:ind w:left="0"/>
              <w:jc w:val="center"/>
              <w:rPr>
                <w:sz w:val="24"/>
                <w:szCs w:val="20"/>
              </w:rPr>
            </w:pPr>
            <w:r>
              <w:rPr>
                <w:szCs w:val="20"/>
              </w:rPr>
              <w:t>Yes</w:t>
            </w:r>
          </w:p>
        </w:tc>
      </w:tr>
      <w:tr w:rsidR="006E0CBA" w:rsidTr="006E0CBA">
        <w:trPr>
          <w:trHeight w:val="60"/>
        </w:trPr>
        <w:tc>
          <w:tcPr>
            <w:tcW w:w="675" w:type="dxa"/>
            <w:hideMark/>
          </w:tcPr>
          <w:p w:rsidR="006E0CBA" w:rsidRDefault="006E0CBA" w:rsidP="00EA1619">
            <w:pPr>
              <w:spacing w:before="60" w:line="276" w:lineRule="auto"/>
              <w:ind w:left="0"/>
              <w:rPr>
                <w:sz w:val="24"/>
                <w:szCs w:val="20"/>
              </w:rPr>
            </w:pPr>
            <w:r>
              <w:rPr>
                <w:szCs w:val="20"/>
              </w:rPr>
              <w:t>h)</w:t>
            </w:r>
          </w:p>
        </w:tc>
        <w:tc>
          <w:tcPr>
            <w:tcW w:w="12900" w:type="dxa"/>
            <w:hideMark/>
          </w:tcPr>
          <w:p w:rsidR="006E0CBA" w:rsidRDefault="006E0CBA" w:rsidP="00EA1619">
            <w:pPr>
              <w:spacing w:before="60" w:line="276" w:lineRule="auto"/>
              <w:ind w:left="0"/>
              <w:rPr>
                <w:sz w:val="24"/>
                <w:szCs w:val="20"/>
              </w:rPr>
            </w:pPr>
            <w:proofErr w:type="gramStart"/>
            <w:r>
              <w:t>the</w:t>
            </w:r>
            <w:proofErr w:type="gramEnd"/>
            <w:r>
              <w:t xml:space="preserve"> DAA Auditing Agency </w:t>
            </w:r>
            <w:r>
              <w:rPr>
                <w:szCs w:val="20"/>
              </w:rPr>
              <w:t>has finished editing the document.</w:t>
            </w:r>
          </w:p>
        </w:tc>
        <w:tc>
          <w:tcPr>
            <w:tcW w:w="1984" w:type="dxa"/>
            <w:hideMark/>
          </w:tcPr>
          <w:p w:rsidR="006E0CBA" w:rsidRDefault="006E0CBA" w:rsidP="00EA1619">
            <w:pPr>
              <w:spacing w:before="60" w:line="276" w:lineRule="auto"/>
              <w:ind w:left="0"/>
              <w:jc w:val="center"/>
              <w:rPr>
                <w:sz w:val="24"/>
                <w:szCs w:val="20"/>
              </w:rPr>
            </w:pPr>
            <w:r>
              <w:rPr>
                <w:szCs w:val="20"/>
              </w:rPr>
              <w:t>Yes</w:t>
            </w:r>
          </w:p>
        </w:tc>
      </w:tr>
    </w:tbl>
    <w:p w:rsidR="006E0CBA" w:rsidRDefault="006E0CBA" w:rsidP="00EA1619">
      <w:pPr>
        <w:spacing w:before="240" w:after="0"/>
        <w:ind w:left="0"/>
        <w:rPr>
          <w:rFonts w:cstheme="minorBidi"/>
          <w:szCs w:val="20"/>
        </w:rPr>
      </w:pPr>
      <w:r>
        <w:rPr>
          <w:szCs w:val="20"/>
        </w:rPr>
        <w:t xml:space="preserve">Dated </w:t>
      </w:r>
    </w:p>
    <w:p w:rsidR="006E0CBA" w:rsidRDefault="006E0CBA" w:rsidP="00EA1619">
      <w:pPr>
        <w:pStyle w:val="Heading2"/>
        <w:pageBreakBefore/>
        <w:rPr>
          <w:b/>
          <w:bCs/>
          <w:szCs w:val="32"/>
        </w:rPr>
      </w:pPr>
      <w:r>
        <w:rPr>
          <w:b/>
          <w:bCs/>
        </w:rPr>
        <w:lastRenderedPageBreak/>
        <w:t>Executive Summary of Audit</w:t>
      </w:r>
    </w:p>
    <w:tbl>
      <w:tblPr>
        <w:tblW w:w="0" w:type="auto"/>
        <w:tblLook w:val="04A0" w:firstRow="1" w:lastRow="0" w:firstColumn="1" w:lastColumn="0" w:noHBand="0" w:noVBand="1"/>
      </w:tblPr>
      <w:tblGrid>
        <w:gridCol w:w="15559"/>
      </w:tblGrid>
      <w:tr w:rsidR="006E0CBA" w:rsidTr="006E0CBA">
        <w:tc>
          <w:tcPr>
            <w:tcW w:w="15559" w:type="dxa"/>
            <w:hideMark/>
          </w:tcPr>
          <w:p w:rsidR="006E0CBA" w:rsidRDefault="006E0CBA" w:rsidP="00EA1619">
            <w:pPr>
              <w:keepNext/>
              <w:spacing w:before="60" w:line="276" w:lineRule="auto"/>
              <w:ind w:left="0"/>
              <w:rPr>
                <w:b/>
                <w:sz w:val="24"/>
                <w:szCs w:val="20"/>
              </w:rPr>
            </w:pPr>
            <w:r>
              <w:rPr>
                <w:b/>
                <w:szCs w:val="20"/>
              </w:rPr>
              <w:t>General Overview</w:t>
            </w:r>
          </w:p>
        </w:tc>
      </w:tr>
      <w:tr w:rsidR="006E0CBA" w:rsidTr="006E0CBA">
        <w:tc>
          <w:tcPr>
            <w:tcW w:w="15559" w:type="dxa"/>
            <w:hideMark/>
          </w:tcPr>
          <w:p w:rsidR="006E0CBA" w:rsidRDefault="006E0CBA" w:rsidP="00EA1619">
            <w:pPr>
              <w:spacing w:before="60" w:after="120" w:line="276" w:lineRule="auto"/>
              <w:ind w:left="0"/>
              <w:rPr>
                <w:sz w:val="24"/>
                <w:szCs w:val="20"/>
              </w:rPr>
            </w:pPr>
            <w:r>
              <w:rPr>
                <w:noProof/>
              </w:rPr>
              <w:t>Whareama is part of the Oceania Care Group situated in the Nelson Marlborough District Health Board. The service provideds geriatric hospital and rest home services with a capacity for 43 hospital and 40 rest home residents. Occupancy on the day of the audit was 69 residents. There are four requirements for improvement relating to medicines management, activities, timeframes relating to care planning, and maintenance. The previous requirements for improvement are fully implemented except for two which remain open and are included in the four requirements for improvement.</w:t>
            </w:r>
          </w:p>
        </w:tc>
      </w:tr>
    </w:tbl>
    <w:p w:rsidR="006E0CBA" w:rsidRDefault="006E0CBA" w:rsidP="00EA1619">
      <w:pPr>
        <w:spacing w:after="0"/>
        <w:ind w:left="0"/>
        <w:rPr>
          <w:rFonts w:cstheme="minorBidi"/>
          <w:sz w:val="20"/>
          <w:szCs w:val="20"/>
        </w:rPr>
      </w:pPr>
    </w:p>
    <w:tbl>
      <w:tblPr>
        <w:tblW w:w="0" w:type="auto"/>
        <w:tblLook w:val="04A0" w:firstRow="1" w:lastRow="0" w:firstColumn="1" w:lastColumn="0" w:noHBand="0" w:noVBand="1"/>
      </w:tblPr>
      <w:tblGrid>
        <w:gridCol w:w="15559"/>
      </w:tblGrid>
      <w:tr w:rsidR="006E0CBA" w:rsidTr="006E0CBA">
        <w:tc>
          <w:tcPr>
            <w:tcW w:w="15559" w:type="dxa"/>
            <w:hideMark/>
          </w:tcPr>
          <w:p w:rsidR="006E0CBA" w:rsidRDefault="006E0CBA" w:rsidP="00EA1619">
            <w:pPr>
              <w:keepNext/>
              <w:spacing w:before="60" w:line="276" w:lineRule="auto"/>
              <w:ind w:left="0"/>
              <w:rPr>
                <w:b/>
                <w:sz w:val="24"/>
                <w:szCs w:val="20"/>
              </w:rPr>
            </w:pPr>
            <w:r>
              <w:rPr>
                <w:b/>
                <w:szCs w:val="20"/>
              </w:rPr>
              <w:t>Outcome 1.1: Consumer Rights</w:t>
            </w:r>
          </w:p>
        </w:tc>
      </w:tr>
      <w:tr w:rsidR="006E0CBA" w:rsidTr="006E0CBA">
        <w:tc>
          <w:tcPr>
            <w:tcW w:w="15559" w:type="dxa"/>
            <w:hideMark/>
          </w:tcPr>
          <w:p w:rsidR="006E0CBA" w:rsidRDefault="006E0CBA" w:rsidP="00EA1619">
            <w:pPr>
              <w:spacing w:before="60" w:after="120" w:line="276" w:lineRule="auto"/>
              <w:ind w:left="0"/>
              <w:rPr>
                <w:sz w:val="24"/>
                <w:szCs w:val="20"/>
              </w:rPr>
            </w:pPr>
            <w:r>
              <w:rPr>
                <w:rFonts w:cs="Arial"/>
              </w:rPr>
              <w:t xml:space="preserve">Resident and family interviews confirm that </w:t>
            </w:r>
            <w:proofErr w:type="gramStart"/>
            <w:r>
              <w:rPr>
                <w:rFonts w:cs="Arial"/>
              </w:rPr>
              <w:t>staff communicate</w:t>
            </w:r>
            <w:proofErr w:type="gramEnd"/>
            <w:r>
              <w:rPr>
                <w:rFonts w:cs="Arial"/>
              </w:rPr>
              <w:t xml:space="preserve"> effectively with residents. The service provides an environment that contributes to open communication. Residents and family confirm information is shared in a frank and open way and that they have access to interpreter services should they need it. The information pack given to new and prospective residents includes contact information for interpreter services. </w:t>
            </w:r>
            <w:r>
              <w:rPr>
                <w:rFonts w:cs="Arial"/>
              </w:rPr>
              <w:br/>
              <w:t>Residents and family confirm they receive information they need relating to the service in order to be actively involved in their recovery, their treatment and their ability to make informed decisions. The service demonstrates that written consents are obtained from all residents and or their legal representatives. The previous requirement for improvement relating to advance directives needing to be signed by the GP is now fully implemented. The service has an easily accessed responsive fair and documented complaints process with eight complaints recorded for 2013.</w:t>
            </w:r>
          </w:p>
        </w:tc>
      </w:tr>
    </w:tbl>
    <w:p w:rsidR="006E0CBA" w:rsidRDefault="006E0CBA" w:rsidP="00EA1619">
      <w:pPr>
        <w:spacing w:after="0"/>
        <w:ind w:left="0"/>
        <w:rPr>
          <w:rFonts w:cstheme="minorBidi"/>
          <w:sz w:val="20"/>
          <w:szCs w:val="20"/>
        </w:rPr>
      </w:pPr>
    </w:p>
    <w:tbl>
      <w:tblPr>
        <w:tblW w:w="0" w:type="auto"/>
        <w:tblLook w:val="04A0" w:firstRow="1" w:lastRow="0" w:firstColumn="1" w:lastColumn="0" w:noHBand="0" w:noVBand="1"/>
      </w:tblPr>
      <w:tblGrid>
        <w:gridCol w:w="15559"/>
      </w:tblGrid>
      <w:tr w:rsidR="006E0CBA" w:rsidTr="006E0CBA">
        <w:tc>
          <w:tcPr>
            <w:tcW w:w="15559" w:type="dxa"/>
            <w:hideMark/>
          </w:tcPr>
          <w:p w:rsidR="006E0CBA" w:rsidRDefault="006E0CBA" w:rsidP="00EA1619">
            <w:pPr>
              <w:keepNext/>
              <w:spacing w:before="60" w:line="276" w:lineRule="auto"/>
              <w:ind w:left="0"/>
              <w:rPr>
                <w:b/>
                <w:sz w:val="24"/>
                <w:szCs w:val="20"/>
              </w:rPr>
            </w:pPr>
            <w:r>
              <w:rPr>
                <w:b/>
                <w:szCs w:val="20"/>
              </w:rPr>
              <w:t>Outcome 1.2: Organisational Management</w:t>
            </w:r>
          </w:p>
        </w:tc>
      </w:tr>
      <w:tr w:rsidR="006E0CBA" w:rsidTr="006E0CBA">
        <w:tc>
          <w:tcPr>
            <w:tcW w:w="15559" w:type="dxa"/>
            <w:hideMark/>
          </w:tcPr>
          <w:p w:rsidR="006E0CBA" w:rsidRDefault="006E0CBA" w:rsidP="00EA1619">
            <w:pPr>
              <w:spacing w:before="60" w:after="120" w:line="276" w:lineRule="auto"/>
              <w:ind w:left="0"/>
              <w:rPr>
                <w:sz w:val="24"/>
                <w:szCs w:val="20"/>
              </w:rPr>
            </w:pPr>
            <w:r>
              <w:rPr>
                <w:rFonts w:cs="Arial"/>
              </w:rPr>
              <w:t>The purpose, values, scope and goals of the organisation are clearly identified and regularly reviewed.</w:t>
            </w:r>
            <w:r>
              <w:rPr>
                <w:rFonts w:cs="Arial"/>
              </w:rPr>
              <w:br/>
              <w:t>The organisation is managed by a suitable qualified and experienced person with the authority, accountability and responsibility for service provision. The manager has been in the management position since 2002.</w:t>
            </w:r>
            <w:r>
              <w:rPr>
                <w:rFonts w:cs="Arial"/>
              </w:rPr>
              <w:br/>
            </w:r>
            <w:r>
              <w:rPr>
                <w:rFonts w:cs="Arial"/>
              </w:rPr>
              <w:br/>
              <w:t>The organisation has a quality and risk management system which is understood and implemented by the service with an established and maintained quality and risk management system focusing on continuous quality improvement. The previous requirement for improvement relating to policies and procedures having to be current is now fully implemented, policies are reviewed and signed. The service collects quality improvement data which is analysed, evaluated and the results communicated to staff members and residents where appropriate. The service has a process to measure their achievement against the quality and risk management plan which includes internal audits, key performance indicators e.g. falls, incidents and accidents, complaints management, infection control, restraint management, health and safety and hazard management. Incidents and accidents forms have the actions taken recorded. Incident and accidents are discussed at the quality meetings and monitored. The previous requirement for improvement relating to documented evidence of corrective actions for incidents and accidents is now fully implemented. Actual and potential risks are identified. Identified risks are monitored, analysed, evaluated and reviewed at a frequency as determined by the level of risk and the service has a process to address the associated risks through service provision.</w:t>
            </w:r>
            <w:r>
              <w:rPr>
                <w:rFonts w:cs="Arial"/>
              </w:rPr>
              <w:br/>
            </w:r>
            <w:r>
              <w:rPr>
                <w:rFonts w:cs="Arial"/>
              </w:rPr>
              <w:lastRenderedPageBreak/>
              <w:br/>
              <w:t xml:space="preserve">Interview with the business and care manager confirms that the requirements regarding statutory obligations regarding essential notification is understood and implemented.  </w:t>
            </w:r>
            <w:r>
              <w:rPr>
                <w:rFonts w:cs="Arial"/>
              </w:rPr>
              <w:br/>
              <w:t xml:space="preserve">The service documents adverse, unplanned and untoward events including the shortfalls to identify opportunities for quality improvement as part of their quality and risk management programme. The human resource management processes are conducted in accordance with good employment practices and meet the requirements of legislation. The service has a system to identify, plan, facilitate and record ongoing education for the staff in order to ensure safe and appropriate service delivery to the residents. New staff members receive orientation and induction into their role. </w:t>
            </w:r>
            <w:r>
              <w:rPr>
                <w:rFonts w:cs="Arial"/>
              </w:rPr>
              <w:br/>
              <w:t xml:space="preserve">Resident information is entered into the information management system in an accurate, timely and appropriate manner. Resident files are locked away and electronic data is password protected. Records are legible and the name and designation of staff members are identifiable. The previous requirement for improvement relating to resident progress notes to be signed and dated and </w:t>
            </w:r>
            <w:proofErr w:type="gramStart"/>
            <w:r>
              <w:rPr>
                <w:rFonts w:cs="Arial"/>
              </w:rPr>
              <w:t>staff members not to use white-out is</w:t>
            </w:r>
            <w:proofErr w:type="gramEnd"/>
            <w:r>
              <w:rPr>
                <w:rFonts w:cs="Arial"/>
              </w:rPr>
              <w:t xml:space="preserve"> now fully implemented. All reviewed resident records are integrated and in line with current best practice and legislative requirements.</w:t>
            </w:r>
          </w:p>
        </w:tc>
      </w:tr>
    </w:tbl>
    <w:p w:rsidR="006E0CBA" w:rsidRDefault="006E0CBA" w:rsidP="00EA1619">
      <w:pPr>
        <w:spacing w:after="0"/>
        <w:ind w:left="0"/>
        <w:rPr>
          <w:rFonts w:cstheme="minorBidi"/>
          <w:sz w:val="20"/>
          <w:szCs w:val="20"/>
        </w:rPr>
      </w:pPr>
    </w:p>
    <w:tbl>
      <w:tblPr>
        <w:tblW w:w="0" w:type="auto"/>
        <w:tblLook w:val="04A0" w:firstRow="1" w:lastRow="0" w:firstColumn="1" w:lastColumn="0" w:noHBand="0" w:noVBand="1"/>
      </w:tblPr>
      <w:tblGrid>
        <w:gridCol w:w="15559"/>
      </w:tblGrid>
      <w:tr w:rsidR="006E0CBA" w:rsidTr="006E0CBA">
        <w:tc>
          <w:tcPr>
            <w:tcW w:w="15559" w:type="dxa"/>
            <w:hideMark/>
          </w:tcPr>
          <w:p w:rsidR="006E0CBA" w:rsidRDefault="006E0CBA" w:rsidP="00EA1619">
            <w:pPr>
              <w:keepNext/>
              <w:spacing w:before="60" w:line="276" w:lineRule="auto"/>
              <w:ind w:left="0"/>
              <w:rPr>
                <w:b/>
                <w:sz w:val="24"/>
                <w:szCs w:val="20"/>
              </w:rPr>
            </w:pPr>
            <w:r>
              <w:rPr>
                <w:b/>
                <w:szCs w:val="20"/>
              </w:rPr>
              <w:t>Outcome 1.3: Continuum of Service Delivery</w:t>
            </w:r>
          </w:p>
        </w:tc>
      </w:tr>
      <w:tr w:rsidR="006E0CBA" w:rsidTr="006E0CBA">
        <w:tc>
          <w:tcPr>
            <w:tcW w:w="15559" w:type="dxa"/>
            <w:hideMark/>
          </w:tcPr>
          <w:p w:rsidR="006E0CBA" w:rsidRDefault="006E0CBA" w:rsidP="00EA1619">
            <w:pPr>
              <w:spacing w:before="60" w:after="120" w:line="276" w:lineRule="auto"/>
              <w:ind w:left="0"/>
              <w:rPr>
                <w:sz w:val="24"/>
                <w:szCs w:val="20"/>
              </w:rPr>
            </w:pPr>
            <w:r>
              <w:t>Resident files sampled evidence resident’s needs are identified and recorded and the service is provided according to residents’ individual care plans. Evaluations of care plans are within stated timeframes and reviewed more frequently if a resident’s condition changes. Residents and family interviewed confirm their participation in care planning, care plan evaluations and are complimentary of the services provided at the facility. There is an area requiring improvement around adhering to service delivery timeframes.</w:t>
            </w:r>
            <w:r>
              <w:br/>
            </w:r>
            <w:r>
              <w:br/>
              <w:t>An activities programme is provided at the facility and interviews with residents and family confirm satisfaction with the programme. Resident files evidence individual activities are provided either within group settings or on a one-on-one basis.</w:t>
            </w:r>
            <w:r>
              <w:br/>
              <w:t>There is an area requiring improvement around activities care plan evaluations and residents’ meetings.</w:t>
            </w:r>
            <w:r>
              <w:br/>
            </w:r>
            <w:r>
              <w:br/>
              <w:t>The service has a medicine management system that is implemented to manage safe and appropriate dispensing, administration, review, storage, disposal and reconciliation of medicines. Staff members who are responsible for medicine management and administration complete competencies to ensure safe and appropriate practice is provided. All the medicine charts reviewed record timely reviews by the GPs, entries are signed and dated, discontinued medicines are signed off and dated, all charts have photo identification, allergies and sensitivities are recorded and entries are legible.</w:t>
            </w:r>
            <w:r>
              <w:br/>
              <w:t>Further improvements continue to be required around residents who self-administer medicines.</w:t>
            </w:r>
            <w:r>
              <w:br/>
            </w:r>
            <w:r>
              <w:br/>
              <w:t xml:space="preserve">There is a central kitchen and on site staff that provide the food service. Kitchen </w:t>
            </w:r>
            <w:proofErr w:type="gramStart"/>
            <w:r>
              <w:t>staff have</w:t>
            </w:r>
            <w:proofErr w:type="gramEnd"/>
            <w:r>
              <w:t xml:space="preserve"> completed food safety training. There is a four week menu, which has been reviewed by a dietician. Residents' individual dietary needs are identified, documented and reviewed on a regular basis.  Resident’s choice and special diets are catered for. All aspects of food procurement, production, preparation, transportation, delivery and disposal comply with current legislative requirements and guidelines.</w:t>
            </w:r>
            <w:r>
              <w:br/>
            </w:r>
          </w:p>
        </w:tc>
      </w:tr>
    </w:tbl>
    <w:p w:rsidR="006E0CBA" w:rsidRDefault="006E0CBA" w:rsidP="00EA1619">
      <w:pPr>
        <w:spacing w:after="0"/>
        <w:ind w:left="0"/>
        <w:rPr>
          <w:rFonts w:cstheme="minorBidi"/>
          <w:sz w:val="20"/>
          <w:szCs w:val="20"/>
        </w:rPr>
      </w:pPr>
    </w:p>
    <w:tbl>
      <w:tblPr>
        <w:tblW w:w="0" w:type="auto"/>
        <w:tblLook w:val="04A0" w:firstRow="1" w:lastRow="0" w:firstColumn="1" w:lastColumn="0" w:noHBand="0" w:noVBand="1"/>
      </w:tblPr>
      <w:tblGrid>
        <w:gridCol w:w="15559"/>
      </w:tblGrid>
      <w:tr w:rsidR="006E0CBA" w:rsidTr="006E0CBA">
        <w:tc>
          <w:tcPr>
            <w:tcW w:w="15559" w:type="dxa"/>
            <w:hideMark/>
          </w:tcPr>
          <w:p w:rsidR="006E0CBA" w:rsidRDefault="006E0CBA" w:rsidP="00EA1619">
            <w:pPr>
              <w:keepNext/>
              <w:spacing w:before="60" w:line="276" w:lineRule="auto"/>
              <w:ind w:left="0"/>
              <w:rPr>
                <w:b/>
                <w:sz w:val="24"/>
                <w:szCs w:val="20"/>
              </w:rPr>
            </w:pPr>
            <w:r>
              <w:rPr>
                <w:b/>
                <w:szCs w:val="20"/>
              </w:rPr>
              <w:t>Outcome 1.4: Safe and Appropriate Environment</w:t>
            </w:r>
          </w:p>
        </w:tc>
      </w:tr>
      <w:tr w:rsidR="006E0CBA" w:rsidTr="006E0CBA">
        <w:tc>
          <w:tcPr>
            <w:tcW w:w="15559" w:type="dxa"/>
            <w:hideMark/>
          </w:tcPr>
          <w:p w:rsidR="006E0CBA" w:rsidRDefault="006E0CBA" w:rsidP="00EA1619">
            <w:pPr>
              <w:spacing w:before="60" w:after="120" w:line="276" w:lineRule="auto"/>
              <w:ind w:left="0"/>
              <w:rPr>
                <w:sz w:val="24"/>
                <w:szCs w:val="20"/>
              </w:rPr>
            </w:pPr>
            <w:r>
              <w:rPr>
                <w:rFonts w:cs="Arial"/>
              </w:rPr>
              <w:t xml:space="preserve">The service ensures that all equipment, buildings and plant comply with current legislation; the building warrant of fitness expires on 22 December 2013. Water temperatures and fridge / freezer temperature are monitored and the call bell system is audited every six months. The service completes medical equipment checks and has a proactive maintenance schedule. The service refurbished certain areas of the facility, replacing old carpet and creating shared </w:t>
            </w:r>
            <w:proofErr w:type="spellStart"/>
            <w:r>
              <w:rPr>
                <w:rFonts w:cs="Arial"/>
              </w:rPr>
              <w:t>ensuite</w:t>
            </w:r>
            <w:proofErr w:type="spellEnd"/>
            <w:r>
              <w:rPr>
                <w:rFonts w:cs="Arial"/>
              </w:rPr>
              <w:t xml:space="preserve"> bathroom / shower facilities.</w:t>
            </w:r>
            <w:r>
              <w:rPr>
                <w:rFonts w:cs="Arial"/>
              </w:rPr>
              <w:br/>
              <w:t>The previous requirement for improvement relating to general repairs remains open.</w:t>
            </w:r>
          </w:p>
        </w:tc>
      </w:tr>
    </w:tbl>
    <w:p w:rsidR="006E0CBA" w:rsidRDefault="006E0CBA" w:rsidP="00EA1619">
      <w:pPr>
        <w:spacing w:after="0"/>
        <w:ind w:left="0"/>
        <w:rPr>
          <w:rFonts w:cstheme="minorBidi"/>
          <w:sz w:val="20"/>
          <w:szCs w:val="20"/>
        </w:rPr>
      </w:pPr>
    </w:p>
    <w:tbl>
      <w:tblPr>
        <w:tblW w:w="0" w:type="auto"/>
        <w:tblLook w:val="04A0" w:firstRow="1" w:lastRow="0" w:firstColumn="1" w:lastColumn="0" w:noHBand="0" w:noVBand="1"/>
      </w:tblPr>
      <w:tblGrid>
        <w:gridCol w:w="15559"/>
      </w:tblGrid>
      <w:tr w:rsidR="006E0CBA" w:rsidTr="006E0CBA">
        <w:tc>
          <w:tcPr>
            <w:tcW w:w="15559" w:type="dxa"/>
            <w:hideMark/>
          </w:tcPr>
          <w:p w:rsidR="006E0CBA" w:rsidRDefault="006E0CBA" w:rsidP="00EA1619">
            <w:pPr>
              <w:keepNext/>
              <w:spacing w:before="60" w:line="276" w:lineRule="auto"/>
              <w:ind w:left="0"/>
              <w:rPr>
                <w:b/>
                <w:sz w:val="24"/>
                <w:szCs w:val="20"/>
              </w:rPr>
            </w:pPr>
            <w:r>
              <w:rPr>
                <w:b/>
                <w:szCs w:val="20"/>
              </w:rPr>
              <w:t>Outcome 2: Restraint Minimisation and Safe Practice</w:t>
            </w:r>
          </w:p>
        </w:tc>
      </w:tr>
      <w:tr w:rsidR="006E0CBA" w:rsidTr="006E0CBA">
        <w:tc>
          <w:tcPr>
            <w:tcW w:w="15559" w:type="dxa"/>
            <w:hideMark/>
          </w:tcPr>
          <w:p w:rsidR="006E0CBA" w:rsidRDefault="006E0CBA" w:rsidP="00EA1619">
            <w:pPr>
              <w:spacing w:before="60" w:after="120" w:line="276" w:lineRule="auto"/>
              <w:ind w:left="0"/>
            </w:pPr>
            <w:r>
              <w:t>There are five restraints and six enablers used by residents at the facility. Documentation of policies and procedures, staff training and the implementation of the processes, demonstrate residents are experiencing services that are the least restrictive. Residents' files sampled evidence resident and family input into the restraint/ enabler approval process, assessment and risk processes are being followed and each episode of restraint/ enabler use is being evaluated.</w:t>
            </w:r>
          </w:p>
        </w:tc>
      </w:tr>
    </w:tbl>
    <w:p w:rsidR="006E0CBA" w:rsidRDefault="006E0CBA" w:rsidP="00EA1619">
      <w:pPr>
        <w:spacing w:after="0"/>
        <w:ind w:left="0"/>
        <w:rPr>
          <w:rFonts w:cstheme="minorBidi"/>
          <w:sz w:val="20"/>
          <w:szCs w:val="20"/>
        </w:rPr>
      </w:pPr>
    </w:p>
    <w:tbl>
      <w:tblPr>
        <w:tblW w:w="0" w:type="auto"/>
        <w:tblLook w:val="04A0" w:firstRow="1" w:lastRow="0" w:firstColumn="1" w:lastColumn="0" w:noHBand="0" w:noVBand="1"/>
      </w:tblPr>
      <w:tblGrid>
        <w:gridCol w:w="15559"/>
      </w:tblGrid>
      <w:tr w:rsidR="006E0CBA" w:rsidTr="006E0CBA">
        <w:tc>
          <w:tcPr>
            <w:tcW w:w="15559" w:type="dxa"/>
            <w:hideMark/>
          </w:tcPr>
          <w:p w:rsidR="006E0CBA" w:rsidRDefault="006E0CBA" w:rsidP="00EA1619">
            <w:pPr>
              <w:keepNext/>
              <w:spacing w:before="60" w:line="276" w:lineRule="auto"/>
              <w:ind w:left="0"/>
              <w:rPr>
                <w:b/>
                <w:sz w:val="24"/>
                <w:szCs w:val="20"/>
              </w:rPr>
            </w:pPr>
            <w:r>
              <w:rPr>
                <w:b/>
                <w:szCs w:val="20"/>
              </w:rPr>
              <w:t>Outcome 3: Infection Prevention and Control</w:t>
            </w:r>
          </w:p>
        </w:tc>
      </w:tr>
      <w:tr w:rsidR="006E0CBA" w:rsidTr="006E0CBA">
        <w:tc>
          <w:tcPr>
            <w:tcW w:w="15559" w:type="dxa"/>
            <w:hideMark/>
          </w:tcPr>
          <w:p w:rsidR="006E0CBA" w:rsidRDefault="006E0CBA" w:rsidP="00EA1619">
            <w:pPr>
              <w:spacing w:before="60" w:after="120" w:line="276" w:lineRule="auto"/>
              <w:ind w:left="0"/>
              <w:rPr>
                <w:sz w:val="24"/>
                <w:szCs w:val="20"/>
              </w:rPr>
            </w:pPr>
            <w:r>
              <w:t xml:space="preserve">The Infection Prevention and Control Programme </w:t>
            </w:r>
            <w:proofErr w:type="gramStart"/>
            <w:r>
              <w:t>includes</w:t>
            </w:r>
            <w:proofErr w:type="gramEnd"/>
            <w:r>
              <w:t xml:space="preserve"> policies and procedures for the prevention and minimisation of infection and cross infection and contains all requirements in the standard. Surveillance for infections is carried out at the facility and results of surveillance are evaluated and reported on monthly.</w:t>
            </w:r>
          </w:p>
        </w:tc>
      </w:tr>
    </w:tbl>
    <w:p w:rsidR="006E0CBA" w:rsidRDefault="006E0CBA" w:rsidP="00EA1619">
      <w:pPr>
        <w:pStyle w:val="Heading2"/>
        <w:rPr>
          <w:b/>
          <w:bCs/>
          <w:szCs w:val="32"/>
          <w:lang w:eastAsia="en-US"/>
        </w:rPr>
      </w:pPr>
      <w:r>
        <w:rPr>
          <w:b/>
          <w:bCs/>
        </w:rPr>
        <w:t>Summary of Attainment</w:t>
      </w:r>
    </w:p>
    <w:tbl>
      <w:tblPr>
        <w:tblW w:w="0" w:type="auto"/>
        <w:tblLook w:val="04A0" w:firstRow="1" w:lastRow="0" w:firstColumn="1" w:lastColumn="0" w:noHBand="0" w:noVBand="1"/>
      </w:tblPr>
      <w:tblGrid>
        <w:gridCol w:w="1387"/>
        <w:gridCol w:w="1698"/>
        <w:gridCol w:w="1701"/>
        <w:gridCol w:w="1701"/>
        <w:gridCol w:w="1701"/>
        <w:gridCol w:w="1701"/>
        <w:gridCol w:w="1701"/>
        <w:gridCol w:w="1701"/>
      </w:tblGrid>
      <w:tr w:rsidR="006E0CBA" w:rsidTr="006E0CBA">
        <w:tc>
          <w:tcPr>
            <w:tcW w:w="1387" w:type="dxa"/>
          </w:tcPr>
          <w:p w:rsidR="006E0CBA" w:rsidRDefault="006E0CBA" w:rsidP="00EA1619">
            <w:pPr>
              <w:keepNext/>
              <w:spacing w:before="60" w:line="276" w:lineRule="auto"/>
              <w:ind w:left="0"/>
              <w:rPr>
                <w:sz w:val="20"/>
                <w:szCs w:val="20"/>
              </w:rPr>
            </w:pPr>
          </w:p>
        </w:tc>
        <w:tc>
          <w:tcPr>
            <w:tcW w:w="1698" w:type="dxa"/>
            <w:hideMark/>
          </w:tcPr>
          <w:p w:rsidR="006E0CBA" w:rsidRDefault="006E0CBA" w:rsidP="00EA1619">
            <w:pPr>
              <w:keepNext/>
              <w:spacing w:before="60" w:line="276" w:lineRule="auto"/>
              <w:ind w:left="0"/>
              <w:jc w:val="center"/>
              <w:rPr>
                <w:b/>
                <w:sz w:val="20"/>
                <w:szCs w:val="20"/>
              </w:rPr>
            </w:pPr>
            <w:r>
              <w:rPr>
                <w:b/>
                <w:sz w:val="20"/>
                <w:szCs w:val="20"/>
              </w:rPr>
              <w:t>CI</w:t>
            </w:r>
          </w:p>
        </w:tc>
        <w:tc>
          <w:tcPr>
            <w:tcW w:w="1701" w:type="dxa"/>
            <w:hideMark/>
          </w:tcPr>
          <w:p w:rsidR="006E0CBA" w:rsidRDefault="006E0CBA" w:rsidP="00EA1619">
            <w:pPr>
              <w:keepNext/>
              <w:spacing w:before="60" w:line="276" w:lineRule="auto"/>
              <w:ind w:left="0"/>
              <w:jc w:val="center"/>
              <w:rPr>
                <w:b/>
                <w:sz w:val="20"/>
                <w:szCs w:val="20"/>
              </w:rPr>
            </w:pPr>
            <w:r>
              <w:rPr>
                <w:b/>
                <w:sz w:val="20"/>
                <w:szCs w:val="20"/>
              </w:rPr>
              <w:t>FA</w:t>
            </w:r>
          </w:p>
        </w:tc>
        <w:tc>
          <w:tcPr>
            <w:tcW w:w="1701" w:type="dxa"/>
            <w:hideMark/>
          </w:tcPr>
          <w:p w:rsidR="006E0CBA" w:rsidRDefault="006E0CBA" w:rsidP="00EA1619">
            <w:pPr>
              <w:keepNext/>
              <w:spacing w:before="60" w:line="276" w:lineRule="auto"/>
              <w:ind w:left="0"/>
              <w:jc w:val="center"/>
              <w:rPr>
                <w:b/>
                <w:sz w:val="20"/>
                <w:szCs w:val="20"/>
              </w:rPr>
            </w:pPr>
            <w:r>
              <w:rPr>
                <w:b/>
                <w:sz w:val="20"/>
                <w:szCs w:val="20"/>
              </w:rPr>
              <w:t>PA Negligible</w:t>
            </w:r>
          </w:p>
        </w:tc>
        <w:tc>
          <w:tcPr>
            <w:tcW w:w="1701" w:type="dxa"/>
            <w:hideMark/>
          </w:tcPr>
          <w:p w:rsidR="006E0CBA" w:rsidRDefault="006E0CBA" w:rsidP="00EA1619">
            <w:pPr>
              <w:keepNext/>
              <w:spacing w:before="60" w:line="276" w:lineRule="auto"/>
              <w:ind w:left="0"/>
              <w:jc w:val="center"/>
              <w:rPr>
                <w:b/>
                <w:sz w:val="20"/>
                <w:szCs w:val="20"/>
              </w:rPr>
            </w:pPr>
            <w:r>
              <w:rPr>
                <w:b/>
                <w:sz w:val="20"/>
                <w:szCs w:val="20"/>
              </w:rPr>
              <w:t>PA Low</w:t>
            </w:r>
          </w:p>
        </w:tc>
        <w:tc>
          <w:tcPr>
            <w:tcW w:w="1701" w:type="dxa"/>
            <w:hideMark/>
          </w:tcPr>
          <w:p w:rsidR="006E0CBA" w:rsidRDefault="006E0CBA" w:rsidP="00EA1619">
            <w:pPr>
              <w:keepNext/>
              <w:spacing w:before="60" w:line="276" w:lineRule="auto"/>
              <w:ind w:left="0"/>
              <w:jc w:val="center"/>
              <w:rPr>
                <w:b/>
                <w:sz w:val="20"/>
                <w:szCs w:val="20"/>
              </w:rPr>
            </w:pPr>
            <w:r>
              <w:rPr>
                <w:b/>
                <w:sz w:val="20"/>
                <w:szCs w:val="20"/>
              </w:rPr>
              <w:t>PA Moderate</w:t>
            </w:r>
          </w:p>
        </w:tc>
        <w:tc>
          <w:tcPr>
            <w:tcW w:w="1701" w:type="dxa"/>
            <w:hideMark/>
          </w:tcPr>
          <w:p w:rsidR="006E0CBA" w:rsidRDefault="006E0CBA" w:rsidP="00EA1619">
            <w:pPr>
              <w:keepNext/>
              <w:spacing w:before="60" w:line="276" w:lineRule="auto"/>
              <w:ind w:left="0"/>
              <w:jc w:val="center"/>
              <w:rPr>
                <w:b/>
                <w:sz w:val="20"/>
                <w:szCs w:val="20"/>
              </w:rPr>
            </w:pPr>
            <w:r>
              <w:rPr>
                <w:b/>
                <w:sz w:val="20"/>
                <w:szCs w:val="20"/>
              </w:rPr>
              <w:t>PA High</w:t>
            </w:r>
          </w:p>
        </w:tc>
        <w:tc>
          <w:tcPr>
            <w:tcW w:w="1701" w:type="dxa"/>
            <w:hideMark/>
          </w:tcPr>
          <w:p w:rsidR="006E0CBA" w:rsidRDefault="006E0CBA" w:rsidP="00EA1619">
            <w:pPr>
              <w:keepNext/>
              <w:spacing w:before="60" w:line="276" w:lineRule="auto"/>
              <w:ind w:left="0"/>
              <w:jc w:val="center"/>
              <w:rPr>
                <w:b/>
                <w:sz w:val="20"/>
                <w:szCs w:val="20"/>
              </w:rPr>
            </w:pPr>
            <w:r>
              <w:rPr>
                <w:b/>
                <w:sz w:val="20"/>
                <w:szCs w:val="20"/>
              </w:rPr>
              <w:t>PA Critical</w:t>
            </w:r>
          </w:p>
        </w:tc>
      </w:tr>
      <w:tr w:rsidR="006E0CBA" w:rsidTr="006E0CBA">
        <w:tc>
          <w:tcPr>
            <w:tcW w:w="1387" w:type="dxa"/>
            <w:vAlign w:val="center"/>
            <w:hideMark/>
          </w:tcPr>
          <w:p w:rsidR="006E0CBA" w:rsidRDefault="006E0CBA" w:rsidP="00EA1619">
            <w:pPr>
              <w:keepNext/>
              <w:spacing w:before="60" w:line="276" w:lineRule="auto"/>
              <w:ind w:left="0"/>
              <w:rPr>
                <w:b/>
                <w:sz w:val="20"/>
                <w:szCs w:val="20"/>
              </w:rPr>
            </w:pPr>
            <w:r>
              <w:rPr>
                <w:b/>
                <w:sz w:val="20"/>
                <w:szCs w:val="20"/>
              </w:rPr>
              <w:t>Standards</w:t>
            </w:r>
          </w:p>
        </w:tc>
        <w:tc>
          <w:tcPr>
            <w:tcW w:w="1698" w:type="dxa"/>
            <w:hideMark/>
          </w:tcPr>
          <w:p w:rsidR="006E0CBA" w:rsidRDefault="006E0CBA" w:rsidP="00EA1619">
            <w:pPr>
              <w:spacing w:before="60" w:line="276" w:lineRule="auto"/>
              <w:ind w:left="0"/>
              <w:jc w:val="center"/>
              <w:rPr>
                <w:sz w:val="24"/>
                <w:szCs w:val="20"/>
                <w:lang w:eastAsia="en-NZ"/>
              </w:rPr>
            </w:pPr>
            <w:r>
              <w:rPr>
                <w:szCs w:val="20"/>
                <w:lang w:eastAsia="en-NZ"/>
              </w:rPr>
              <w:t>0</w:t>
            </w:r>
          </w:p>
        </w:tc>
        <w:tc>
          <w:tcPr>
            <w:tcW w:w="1701" w:type="dxa"/>
            <w:hideMark/>
          </w:tcPr>
          <w:p w:rsidR="006E0CBA" w:rsidRDefault="006E0CBA" w:rsidP="00EA1619">
            <w:pPr>
              <w:spacing w:before="60" w:line="276" w:lineRule="auto"/>
              <w:ind w:left="0"/>
              <w:jc w:val="center"/>
              <w:rPr>
                <w:sz w:val="24"/>
                <w:szCs w:val="20"/>
                <w:lang w:eastAsia="en-NZ"/>
              </w:rPr>
            </w:pPr>
            <w:r>
              <w:rPr>
                <w:szCs w:val="20"/>
                <w:lang w:eastAsia="en-NZ"/>
              </w:rPr>
              <w:t>16</w:t>
            </w:r>
          </w:p>
        </w:tc>
        <w:tc>
          <w:tcPr>
            <w:tcW w:w="1701" w:type="dxa"/>
            <w:hideMark/>
          </w:tcPr>
          <w:p w:rsidR="006E0CBA" w:rsidRDefault="006E0CBA" w:rsidP="00EA1619">
            <w:pPr>
              <w:spacing w:before="60" w:line="276" w:lineRule="auto"/>
              <w:ind w:left="0"/>
              <w:jc w:val="center"/>
              <w:rPr>
                <w:sz w:val="24"/>
                <w:szCs w:val="20"/>
                <w:lang w:eastAsia="en-NZ"/>
              </w:rPr>
            </w:pPr>
            <w:r>
              <w:rPr>
                <w:szCs w:val="20"/>
                <w:lang w:eastAsia="en-NZ"/>
              </w:rPr>
              <w:t>0</w:t>
            </w:r>
          </w:p>
        </w:tc>
        <w:tc>
          <w:tcPr>
            <w:tcW w:w="1701" w:type="dxa"/>
            <w:hideMark/>
          </w:tcPr>
          <w:p w:rsidR="006E0CBA" w:rsidRDefault="006E0CBA" w:rsidP="00EA1619">
            <w:pPr>
              <w:spacing w:before="60" w:line="276" w:lineRule="auto"/>
              <w:ind w:left="0"/>
              <w:jc w:val="center"/>
              <w:rPr>
                <w:sz w:val="24"/>
                <w:szCs w:val="20"/>
                <w:lang w:eastAsia="en-NZ"/>
              </w:rPr>
            </w:pPr>
            <w:r>
              <w:rPr>
                <w:szCs w:val="20"/>
                <w:lang w:eastAsia="en-NZ"/>
              </w:rPr>
              <w:t>3</w:t>
            </w:r>
          </w:p>
        </w:tc>
        <w:tc>
          <w:tcPr>
            <w:tcW w:w="1701" w:type="dxa"/>
            <w:hideMark/>
          </w:tcPr>
          <w:p w:rsidR="006E0CBA" w:rsidRDefault="006E0CBA" w:rsidP="00EA1619">
            <w:pPr>
              <w:spacing w:before="60" w:line="276" w:lineRule="auto"/>
              <w:ind w:left="0"/>
              <w:jc w:val="center"/>
              <w:rPr>
                <w:sz w:val="24"/>
                <w:szCs w:val="20"/>
                <w:lang w:eastAsia="en-NZ"/>
              </w:rPr>
            </w:pPr>
            <w:r>
              <w:rPr>
                <w:szCs w:val="20"/>
                <w:lang w:eastAsia="en-NZ"/>
              </w:rPr>
              <w:t>1</w:t>
            </w:r>
          </w:p>
        </w:tc>
        <w:tc>
          <w:tcPr>
            <w:tcW w:w="1701" w:type="dxa"/>
            <w:hideMark/>
          </w:tcPr>
          <w:p w:rsidR="006E0CBA" w:rsidRDefault="006E0CBA" w:rsidP="00EA1619">
            <w:pPr>
              <w:spacing w:before="60" w:line="276" w:lineRule="auto"/>
              <w:ind w:left="0"/>
              <w:jc w:val="center"/>
              <w:rPr>
                <w:sz w:val="24"/>
                <w:szCs w:val="20"/>
                <w:lang w:eastAsia="en-NZ"/>
              </w:rPr>
            </w:pPr>
            <w:r>
              <w:rPr>
                <w:szCs w:val="20"/>
                <w:lang w:eastAsia="en-NZ"/>
              </w:rPr>
              <w:t>0</w:t>
            </w:r>
          </w:p>
        </w:tc>
        <w:tc>
          <w:tcPr>
            <w:tcW w:w="1701" w:type="dxa"/>
            <w:hideMark/>
          </w:tcPr>
          <w:p w:rsidR="006E0CBA" w:rsidRDefault="006E0CBA" w:rsidP="00EA1619">
            <w:pPr>
              <w:spacing w:before="60" w:line="276" w:lineRule="auto"/>
              <w:ind w:left="0"/>
              <w:jc w:val="center"/>
              <w:rPr>
                <w:sz w:val="24"/>
                <w:szCs w:val="20"/>
                <w:lang w:eastAsia="en-NZ"/>
              </w:rPr>
            </w:pPr>
            <w:r>
              <w:rPr>
                <w:szCs w:val="20"/>
                <w:lang w:eastAsia="en-NZ"/>
              </w:rPr>
              <w:t>0</w:t>
            </w:r>
          </w:p>
        </w:tc>
      </w:tr>
      <w:tr w:rsidR="006E0CBA" w:rsidTr="006E0CBA">
        <w:tc>
          <w:tcPr>
            <w:tcW w:w="1387" w:type="dxa"/>
            <w:vAlign w:val="center"/>
            <w:hideMark/>
          </w:tcPr>
          <w:p w:rsidR="006E0CBA" w:rsidRDefault="006E0CBA" w:rsidP="00EA1619">
            <w:pPr>
              <w:keepNext/>
              <w:spacing w:before="60" w:line="276" w:lineRule="auto"/>
              <w:ind w:left="0"/>
              <w:rPr>
                <w:b/>
                <w:sz w:val="20"/>
                <w:szCs w:val="24"/>
              </w:rPr>
            </w:pPr>
            <w:r>
              <w:rPr>
                <w:b/>
                <w:sz w:val="20"/>
              </w:rPr>
              <w:t>Criteria</w:t>
            </w:r>
          </w:p>
        </w:tc>
        <w:tc>
          <w:tcPr>
            <w:tcW w:w="1698" w:type="dxa"/>
            <w:hideMark/>
          </w:tcPr>
          <w:p w:rsidR="006E0CBA" w:rsidRDefault="006E0CBA" w:rsidP="00EA1619">
            <w:pPr>
              <w:spacing w:before="60" w:line="276" w:lineRule="auto"/>
              <w:ind w:left="0"/>
              <w:jc w:val="center"/>
              <w:rPr>
                <w:sz w:val="24"/>
                <w:szCs w:val="24"/>
                <w:lang w:eastAsia="en-NZ"/>
              </w:rPr>
            </w:pPr>
            <w:r>
              <w:rPr>
                <w:lang w:eastAsia="en-NZ"/>
              </w:rPr>
              <w:t>0</w:t>
            </w:r>
          </w:p>
        </w:tc>
        <w:tc>
          <w:tcPr>
            <w:tcW w:w="1701" w:type="dxa"/>
            <w:hideMark/>
          </w:tcPr>
          <w:p w:rsidR="006E0CBA" w:rsidRDefault="006E0CBA" w:rsidP="00EA1619">
            <w:pPr>
              <w:spacing w:before="60" w:line="276" w:lineRule="auto"/>
              <w:ind w:left="0"/>
              <w:jc w:val="center"/>
              <w:rPr>
                <w:sz w:val="24"/>
                <w:szCs w:val="24"/>
                <w:lang w:eastAsia="en-NZ"/>
              </w:rPr>
            </w:pPr>
            <w:r>
              <w:rPr>
                <w:lang w:eastAsia="en-NZ"/>
              </w:rPr>
              <w:t>41</w:t>
            </w:r>
          </w:p>
        </w:tc>
        <w:tc>
          <w:tcPr>
            <w:tcW w:w="1701" w:type="dxa"/>
            <w:hideMark/>
          </w:tcPr>
          <w:p w:rsidR="006E0CBA" w:rsidRDefault="006E0CBA" w:rsidP="00EA1619">
            <w:pPr>
              <w:spacing w:before="60" w:line="276" w:lineRule="auto"/>
              <w:ind w:left="0"/>
              <w:jc w:val="center"/>
              <w:rPr>
                <w:sz w:val="24"/>
                <w:szCs w:val="24"/>
                <w:lang w:eastAsia="en-NZ"/>
              </w:rPr>
            </w:pPr>
            <w:r>
              <w:rPr>
                <w:lang w:eastAsia="en-NZ"/>
              </w:rPr>
              <w:t>0</w:t>
            </w:r>
          </w:p>
        </w:tc>
        <w:tc>
          <w:tcPr>
            <w:tcW w:w="1701" w:type="dxa"/>
            <w:hideMark/>
          </w:tcPr>
          <w:p w:rsidR="006E0CBA" w:rsidRDefault="006E0CBA" w:rsidP="00EA1619">
            <w:pPr>
              <w:spacing w:before="60" w:line="276" w:lineRule="auto"/>
              <w:ind w:left="0"/>
              <w:jc w:val="center"/>
              <w:rPr>
                <w:sz w:val="24"/>
                <w:szCs w:val="24"/>
                <w:lang w:eastAsia="en-NZ"/>
              </w:rPr>
            </w:pPr>
            <w:r>
              <w:rPr>
                <w:lang w:eastAsia="en-NZ"/>
              </w:rPr>
              <w:t>3</w:t>
            </w:r>
          </w:p>
        </w:tc>
        <w:tc>
          <w:tcPr>
            <w:tcW w:w="1701" w:type="dxa"/>
            <w:hideMark/>
          </w:tcPr>
          <w:p w:rsidR="006E0CBA" w:rsidRDefault="006E0CBA" w:rsidP="00EA1619">
            <w:pPr>
              <w:spacing w:before="60" w:line="276" w:lineRule="auto"/>
              <w:ind w:left="0"/>
              <w:jc w:val="center"/>
              <w:rPr>
                <w:sz w:val="24"/>
                <w:szCs w:val="24"/>
                <w:lang w:eastAsia="en-NZ"/>
              </w:rPr>
            </w:pPr>
            <w:r>
              <w:rPr>
                <w:lang w:eastAsia="en-NZ"/>
              </w:rPr>
              <w:t>1</w:t>
            </w:r>
          </w:p>
        </w:tc>
        <w:tc>
          <w:tcPr>
            <w:tcW w:w="1701" w:type="dxa"/>
            <w:hideMark/>
          </w:tcPr>
          <w:p w:rsidR="006E0CBA" w:rsidRDefault="006E0CBA" w:rsidP="00EA1619">
            <w:pPr>
              <w:spacing w:before="60" w:line="276" w:lineRule="auto"/>
              <w:ind w:left="0"/>
              <w:jc w:val="center"/>
              <w:rPr>
                <w:sz w:val="24"/>
                <w:szCs w:val="24"/>
                <w:lang w:eastAsia="en-NZ"/>
              </w:rPr>
            </w:pPr>
            <w:r>
              <w:rPr>
                <w:lang w:eastAsia="en-NZ"/>
              </w:rPr>
              <w:t>0</w:t>
            </w:r>
          </w:p>
        </w:tc>
        <w:tc>
          <w:tcPr>
            <w:tcW w:w="1701" w:type="dxa"/>
            <w:hideMark/>
          </w:tcPr>
          <w:p w:rsidR="006E0CBA" w:rsidRDefault="006E0CBA" w:rsidP="00EA1619">
            <w:pPr>
              <w:spacing w:before="60" w:line="276" w:lineRule="auto"/>
              <w:ind w:left="0"/>
              <w:jc w:val="center"/>
              <w:rPr>
                <w:sz w:val="24"/>
                <w:szCs w:val="24"/>
                <w:lang w:eastAsia="en-NZ"/>
              </w:rPr>
            </w:pPr>
            <w:r>
              <w:rPr>
                <w:lang w:eastAsia="en-NZ"/>
              </w:rPr>
              <w:t>0</w:t>
            </w:r>
          </w:p>
        </w:tc>
      </w:tr>
    </w:tbl>
    <w:p w:rsidR="006E0CBA" w:rsidRDefault="006E0CBA" w:rsidP="00EA1619">
      <w:pPr>
        <w:keepNext/>
        <w:spacing w:after="0"/>
        <w:ind w:left="0"/>
        <w:rPr>
          <w:rFonts w:cstheme="minorBidi"/>
          <w:sz w:val="20"/>
        </w:rPr>
      </w:pPr>
    </w:p>
    <w:tbl>
      <w:tblPr>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E0CBA" w:rsidTr="006E0CBA">
        <w:tc>
          <w:tcPr>
            <w:tcW w:w="1387" w:type="dxa"/>
          </w:tcPr>
          <w:p w:rsidR="006E0CBA" w:rsidRDefault="006E0CBA" w:rsidP="00EA1619">
            <w:pPr>
              <w:keepNext/>
              <w:spacing w:before="60" w:line="276" w:lineRule="auto"/>
              <w:ind w:left="0"/>
              <w:rPr>
                <w:sz w:val="24"/>
                <w:szCs w:val="24"/>
              </w:rPr>
            </w:pPr>
          </w:p>
        </w:tc>
        <w:tc>
          <w:tcPr>
            <w:tcW w:w="1700" w:type="dxa"/>
            <w:hideMark/>
          </w:tcPr>
          <w:p w:rsidR="006E0CBA" w:rsidRDefault="006E0CBA" w:rsidP="00EA1619">
            <w:pPr>
              <w:keepNext/>
              <w:spacing w:before="60" w:line="276" w:lineRule="auto"/>
              <w:ind w:left="0"/>
              <w:jc w:val="center"/>
              <w:rPr>
                <w:b/>
                <w:sz w:val="20"/>
                <w:szCs w:val="24"/>
              </w:rPr>
            </w:pPr>
            <w:r>
              <w:rPr>
                <w:b/>
                <w:sz w:val="20"/>
              </w:rPr>
              <w:t>UA Negligible</w:t>
            </w:r>
          </w:p>
        </w:tc>
        <w:tc>
          <w:tcPr>
            <w:tcW w:w="1701" w:type="dxa"/>
            <w:hideMark/>
          </w:tcPr>
          <w:p w:rsidR="006E0CBA" w:rsidRDefault="006E0CBA" w:rsidP="00EA1619">
            <w:pPr>
              <w:keepNext/>
              <w:spacing w:before="60" w:line="276" w:lineRule="auto"/>
              <w:ind w:left="0"/>
              <w:jc w:val="center"/>
              <w:rPr>
                <w:b/>
                <w:sz w:val="20"/>
                <w:szCs w:val="24"/>
              </w:rPr>
            </w:pPr>
            <w:r>
              <w:rPr>
                <w:b/>
                <w:sz w:val="20"/>
              </w:rPr>
              <w:t>UA Low</w:t>
            </w:r>
          </w:p>
        </w:tc>
        <w:tc>
          <w:tcPr>
            <w:tcW w:w="1700" w:type="dxa"/>
            <w:hideMark/>
          </w:tcPr>
          <w:p w:rsidR="006E0CBA" w:rsidRDefault="006E0CBA" w:rsidP="00EA1619">
            <w:pPr>
              <w:keepNext/>
              <w:spacing w:before="60" w:line="276" w:lineRule="auto"/>
              <w:ind w:left="0"/>
              <w:jc w:val="center"/>
              <w:rPr>
                <w:b/>
                <w:sz w:val="20"/>
                <w:szCs w:val="24"/>
              </w:rPr>
            </w:pPr>
            <w:r>
              <w:rPr>
                <w:b/>
                <w:sz w:val="20"/>
              </w:rPr>
              <w:t>UA Moderate</w:t>
            </w:r>
          </w:p>
        </w:tc>
        <w:tc>
          <w:tcPr>
            <w:tcW w:w="1701" w:type="dxa"/>
            <w:hideMark/>
          </w:tcPr>
          <w:p w:rsidR="006E0CBA" w:rsidRDefault="006E0CBA" w:rsidP="00EA1619">
            <w:pPr>
              <w:keepNext/>
              <w:spacing w:before="60" w:line="276" w:lineRule="auto"/>
              <w:ind w:left="0"/>
              <w:jc w:val="center"/>
              <w:rPr>
                <w:b/>
                <w:sz w:val="20"/>
                <w:szCs w:val="24"/>
              </w:rPr>
            </w:pPr>
            <w:r>
              <w:rPr>
                <w:b/>
                <w:sz w:val="20"/>
              </w:rPr>
              <w:t>UA High</w:t>
            </w:r>
          </w:p>
        </w:tc>
        <w:tc>
          <w:tcPr>
            <w:tcW w:w="1701" w:type="dxa"/>
            <w:hideMark/>
          </w:tcPr>
          <w:p w:rsidR="006E0CBA" w:rsidRDefault="006E0CBA" w:rsidP="00EA1619">
            <w:pPr>
              <w:keepNext/>
              <w:spacing w:before="60" w:line="276" w:lineRule="auto"/>
              <w:ind w:left="0"/>
              <w:jc w:val="center"/>
              <w:rPr>
                <w:b/>
                <w:sz w:val="20"/>
                <w:szCs w:val="24"/>
              </w:rPr>
            </w:pPr>
            <w:r>
              <w:rPr>
                <w:b/>
                <w:sz w:val="20"/>
              </w:rPr>
              <w:t>UA Critical</w:t>
            </w:r>
          </w:p>
        </w:tc>
        <w:tc>
          <w:tcPr>
            <w:tcW w:w="1700" w:type="dxa"/>
            <w:hideMark/>
          </w:tcPr>
          <w:p w:rsidR="006E0CBA" w:rsidRDefault="006E0CBA" w:rsidP="00EA1619">
            <w:pPr>
              <w:keepNext/>
              <w:spacing w:before="60" w:line="276" w:lineRule="auto"/>
              <w:ind w:left="0"/>
              <w:jc w:val="center"/>
              <w:rPr>
                <w:b/>
                <w:sz w:val="20"/>
                <w:szCs w:val="24"/>
              </w:rPr>
            </w:pPr>
            <w:r>
              <w:rPr>
                <w:b/>
                <w:sz w:val="20"/>
              </w:rPr>
              <w:t>Not Applicable</w:t>
            </w:r>
          </w:p>
        </w:tc>
        <w:tc>
          <w:tcPr>
            <w:tcW w:w="1701" w:type="dxa"/>
            <w:hideMark/>
          </w:tcPr>
          <w:p w:rsidR="006E0CBA" w:rsidRDefault="006E0CBA" w:rsidP="00EA1619">
            <w:pPr>
              <w:keepNext/>
              <w:spacing w:before="60" w:line="276" w:lineRule="auto"/>
              <w:ind w:left="0"/>
              <w:jc w:val="center"/>
              <w:rPr>
                <w:b/>
                <w:sz w:val="20"/>
                <w:szCs w:val="24"/>
              </w:rPr>
            </w:pPr>
            <w:r>
              <w:rPr>
                <w:b/>
                <w:sz w:val="20"/>
              </w:rPr>
              <w:t>Pending</w:t>
            </w:r>
          </w:p>
        </w:tc>
        <w:tc>
          <w:tcPr>
            <w:tcW w:w="1701" w:type="dxa"/>
            <w:hideMark/>
          </w:tcPr>
          <w:p w:rsidR="006E0CBA" w:rsidRDefault="006E0CBA" w:rsidP="00EA1619">
            <w:pPr>
              <w:keepNext/>
              <w:spacing w:before="60" w:line="276" w:lineRule="auto"/>
              <w:ind w:left="0"/>
              <w:jc w:val="center"/>
              <w:rPr>
                <w:b/>
                <w:sz w:val="20"/>
                <w:szCs w:val="24"/>
              </w:rPr>
            </w:pPr>
            <w:r>
              <w:rPr>
                <w:b/>
                <w:sz w:val="20"/>
              </w:rPr>
              <w:t>Not Audited</w:t>
            </w:r>
          </w:p>
        </w:tc>
      </w:tr>
      <w:tr w:rsidR="006E0CBA" w:rsidTr="006E0CBA">
        <w:tc>
          <w:tcPr>
            <w:tcW w:w="1387" w:type="dxa"/>
            <w:vAlign w:val="center"/>
            <w:hideMark/>
          </w:tcPr>
          <w:p w:rsidR="006E0CBA" w:rsidRDefault="006E0CBA" w:rsidP="00EA1619">
            <w:pPr>
              <w:keepNext/>
              <w:spacing w:before="60" w:line="276" w:lineRule="auto"/>
              <w:ind w:left="0"/>
              <w:rPr>
                <w:b/>
                <w:sz w:val="20"/>
                <w:szCs w:val="24"/>
              </w:rPr>
            </w:pPr>
            <w:r>
              <w:rPr>
                <w:b/>
                <w:sz w:val="20"/>
              </w:rPr>
              <w:t>Standards</w:t>
            </w:r>
          </w:p>
        </w:tc>
        <w:tc>
          <w:tcPr>
            <w:tcW w:w="1700" w:type="dxa"/>
            <w:hideMark/>
          </w:tcPr>
          <w:p w:rsidR="006E0CBA" w:rsidRDefault="006E0CBA" w:rsidP="00EA1619">
            <w:pPr>
              <w:spacing w:before="60" w:line="276" w:lineRule="auto"/>
              <w:ind w:left="0"/>
              <w:jc w:val="center"/>
              <w:rPr>
                <w:sz w:val="24"/>
                <w:szCs w:val="24"/>
                <w:lang w:eastAsia="en-NZ"/>
              </w:rPr>
            </w:pPr>
            <w:r>
              <w:rPr>
                <w:lang w:eastAsia="en-NZ"/>
              </w:rPr>
              <w:t>0</w:t>
            </w:r>
          </w:p>
        </w:tc>
        <w:tc>
          <w:tcPr>
            <w:tcW w:w="1701" w:type="dxa"/>
            <w:hideMark/>
          </w:tcPr>
          <w:p w:rsidR="006E0CBA" w:rsidRDefault="006E0CBA" w:rsidP="00EA1619">
            <w:pPr>
              <w:spacing w:before="60" w:line="276" w:lineRule="auto"/>
              <w:ind w:left="0"/>
              <w:jc w:val="center"/>
              <w:rPr>
                <w:sz w:val="24"/>
                <w:szCs w:val="24"/>
                <w:lang w:eastAsia="en-NZ"/>
              </w:rPr>
            </w:pPr>
            <w:r>
              <w:rPr>
                <w:lang w:eastAsia="en-NZ"/>
              </w:rPr>
              <w:t>0</w:t>
            </w:r>
          </w:p>
        </w:tc>
        <w:tc>
          <w:tcPr>
            <w:tcW w:w="1700" w:type="dxa"/>
            <w:hideMark/>
          </w:tcPr>
          <w:p w:rsidR="006E0CBA" w:rsidRDefault="006E0CBA" w:rsidP="00EA1619">
            <w:pPr>
              <w:spacing w:before="60" w:line="276" w:lineRule="auto"/>
              <w:ind w:left="0"/>
              <w:jc w:val="center"/>
              <w:rPr>
                <w:sz w:val="24"/>
                <w:szCs w:val="24"/>
                <w:lang w:eastAsia="en-NZ"/>
              </w:rPr>
            </w:pPr>
            <w:r>
              <w:rPr>
                <w:lang w:eastAsia="en-NZ"/>
              </w:rPr>
              <w:t>0</w:t>
            </w:r>
          </w:p>
        </w:tc>
        <w:tc>
          <w:tcPr>
            <w:tcW w:w="1701" w:type="dxa"/>
            <w:hideMark/>
          </w:tcPr>
          <w:p w:rsidR="006E0CBA" w:rsidRDefault="006E0CBA" w:rsidP="00EA1619">
            <w:pPr>
              <w:spacing w:before="60" w:line="276" w:lineRule="auto"/>
              <w:ind w:left="0"/>
              <w:jc w:val="center"/>
              <w:rPr>
                <w:sz w:val="24"/>
                <w:szCs w:val="24"/>
                <w:lang w:eastAsia="en-NZ"/>
              </w:rPr>
            </w:pPr>
            <w:r>
              <w:rPr>
                <w:lang w:eastAsia="en-NZ"/>
              </w:rPr>
              <w:t>0</w:t>
            </w:r>
          </w:p>
        </w:tc>
        <w:tc>
          <w:tcPr>
            <w:tcW w:w="1701" w:type="dxa"/>
            <w:hideMark/>
          </w:tcPr>
          <w:p w:rsidR="006E0CBA" w:rsidRDefault="006E0CBA" w:rsidP="00EA1619">
            <w:pPr>
              <w:spacing w:before="60" w:line="276" w:lineRule="auto"/>
              <w:ind w:left="0"/>
              <w:jc w:val="center"/>
              <w:rPr>
                <w:sz w:val="24"/>
                <w:szCs w:val="24"/>
                <w:lang w:eastAsia="en-NZ"/>
              </w:rPr>
            </w:pPr>
            <w:r>
              <w:rPr>
                <w:lang w:eastAsia="en-NZ"/>
              </w:rPr>
              <w:t>0</w:t>
            </w:r>
          </w:p>
        </w:tc>
        <w:tc>
          <w:tcPr>
            <w:tcW w:w="1700" w:type="dxa"/>
            <w:hideMark/>
          </w:tcPr>
          <w:p w:rsidR="006E0CBA" w:rsidRDefault="006E0CBA" w:rsidP="00EA1619">
            <w:pPr>
              <w:spacing w:before="60" w:line="276" w:lineRule="auto"/>
              <w:ind w:left="0"/>
              <w:jc w:val="center"/>
              <w:rPr>
                <w:sz w:val="24"/>
                <w:szCs w:val="24"/>
                <w:lang w:eastAsia="en-NZ"/>
              </w:rPr>
            </w:pPr>
            <w:r>
              <w:rPr>
                <w:lang w:eastAsia="en-NZ"/>
              </w:rPr>
              <w:t>0</w:t>
            </w:r>
          </w:p>
        </w:tc>
        <w:tc>
          <w:tcPr>
            <w:tcW w:w="1701" w:type="dxa"/>
            <w:hideMark/>
          </w:tcPr>
          <w:p w:rsidR="006E0CBA" w:rsidRDefault="006E0CBA" w:rsidP="00EA1619">
            <w:pPr>
              <w:spacing w:before="60" w:line="276" w:lineRule="auto"/>
              <w:ind w:left="0"/>
              <w:jc w:val="center"/>
              <w:rPr>
                <w:sz w:val="24"/>
                <w:szCs w:val="24"/>
                <w:lang w:eastAsia="en-NZ"/>
              </w:rPr>
            </w:pPr>
            <w:r>
              <w:rPr>
                <w:lang w:eastAsia="en-NZ"/>
              </w:rPr>
              <w:t>0</w:t>
            </w:r>
          </w:p>
        </w:tc>
        <w:tc>
          <w:tcPr>
            <w:tcW w:w="1701" w:type="dxa"/>
            <w:hideMark/>
          </w:tcPr>
          <w:p w:rsidR="006E0CBA" w:rsidRDefault="006E0CBA" w:rsidP="00EA1619">
            <w:pPr>
              <w:spacing w:before="60" w:line="276" w:lineRule="auto"/>
              <w:ind w:left="0"/>
              <w:jc w:val="center"/>
              <w:rPr>
                <w:sz w:val="24"/>
                <w:szCs w:val="24"/>
                <w:lang w:eastAsia="en-NZ"/>
              </w:rPr>
            </w:pPr>
            <w:r>
              <w:rPr>
                <w:lang w:eastAsia="en-NZ"/>
              </w:rPr>
              <w:t>30</w:t>
            </w:r>
          </w:p>
        </w:tc>
      </w:tr>
      <w:tr w:rsidR="006E0CBA" w:rsidTr="006E0CBA">
        <w:tc>
          <w:tcPr>
            <w:tcW w:w="1387" w:type="dxa"/>
            <w:vAlign w:val="center"/>
            <w:hideMark/>
          </w:tcPr>
          <w:p w:rsidR="006E0CBA" w:rsidRDefault="006E0CBA" w:rsidP="00EA1619">
            <w:pPr>
              <w:spacing w:before="60" w:line="276" w:lineRule="auto"/>
              <w:ind w:left="0"/>
              <w:rPr>
                <w:b/>
                <w:sz w:val="20"/>
                <w:szCs w:val="24"/>
              </w:rPr>
            </w:pPr>
            <w:r>
              <w:rPr>
                <w:b/>
                <w:sz w:val="20"/>
              </w:rPr>
              <w:t>Criteria</w:t>
            </w:r>
          </w:p>
        </w:tc>
        <w:tc>
          <w:tcPr>
            <w:tcW w:w="1700" w:type="dxa"/>
            <w:hideMark/>
          </w:tcPr>
          <w:p w:rsidR="006E0CBA" w:rsidRDefault="006E0CBA" w:rsidP="00EA1619">
            <w:pPr>
              <w:spacing w:before="60" w:line="276" w:lineRule="auto"/>
              <w:ind w:left="0"/>
              <w:jc w:val="center"/>
              <w:rPr>
                <w:sz w:val="24"/>
                <w:szCs w:val="24"/>
                <w:lang w:eastAsia="en-NZ"/>
              </w:rPr>
            </w:pPr>
            <w:r>
              <w:rPr>
                <w:lang w:eastAsia="en-NZ"/>
              </w:rPr>
              <w:t>0</w:t>
            </w:r>
          </w:p>
        </w:tc>
        <w:tc>
          <w:tcPr>
            <w:tcW w:w="1701" w:type="dxa"/>
            <w:hideMark/>
          </w:tcPr>
          <w:p w:rsidR="006E0CBA" w:rsidRDefault="006E0CBA" w:rsidP="00EA1619">
            <w:pPr>
              <w:spacing w:before="60" w:line="276" w:lineRule="auto"/>
              <w:ind w:left="0"/>
              <w:jc w:val="center"/>
              <w:rPr>
                <w:sz w:val="24"/>
                <w:szCs w:val="24"/>
                <w:lang w:eastAsia="en-NZ"/>
              </w:rPr>
            </w:pPr>
            <w:r>
              <w:rPr>
                <w:lang w:eastAsia="en-NZ"/>
              </w:rPr>
              <w:t>0</w:t>
            </w:r>
          </w:p>
        </w:tc>
        <w:tc>
          <w:tcPr>
            <w:tcW w:w="1700" w:type="dxa"/>
            <w:hideMark/>
          </w:tcPr>
          <w:p w:rsidR="006E0CBA" w:rsidRDefault="006E0CBA" w:rsidP="00EA1619">
            <w:pPr>
              <w:spacing w:before="60" w:line="276" w:lineRule="auto"/>
              <w:ind w:left="0"/>
              <w:jc w:val="center"/>
              <w:rPr>
                <w:sz w:val="24"/>
                <w:szCs w:val="24"/>
                <w:lang w:eastAsia="en-NZ"/>
              </w:rPr>
            </w:pPr>
            <w:r>
              <w:rPr>
                <w:lang w:eastAsia="en-NZ"/>
              </w:rPr>
              <w:t>0</w:t>
            </w:r>
          </w:p>
        </w:tc>
        <w:tc>
          <w:tcPr>
            <w:tcW w:w="1701" w:type="dxa"/>
            <w:hideMark/>
          </w:tcPr>
          <w:p w:rsidR="006E0CBA" w:rsidRDefault="006E0CBA" w:rsidP="00EA1619">
            <w:pPr>
              <w:spacing w:before="60" w:line="276" w:lineRule="auto"/>
              <w:ind w:left="0"/>
              <w:jc w:val="center"/>
              <w:rPr>
                <w:sz w:val="24"/>
                <w:szCs w:val="24"/>
                <w:lang w:eastAsia="en-NZ"/>
              </w:rPr>
            </w:pPr>
            <w:r>
              <w:rPr>
                <w:lang w:eastAsia="en-NZ"/>
              </w:rPr>
              <w:t>0</w:t>
            </w:r>
          </w:p>
        </w:tc>
        <w:tc>
          <w:tcPr>
            <w:tcW w:w="1701" w:type="dxa"/>
            <w:hideMark/>
          </w:tcPr>
          <w:p w:rsidR="006E0CBA" w:rsidRDefault="006E0CBA" w:rsidP="00EA1619">
            <w:pPr>
              <w:spacing w:before="60" w:line="276" w:lineRule="auto"/>
              <w:ind w:left="0"/>
              <w:jc w:val="center"/>
              <w:rPr>
                <w:sz w:val="24"/>
                <w:szCs w:val="24"/>
                <w:lang w:eastAsia="en-NZ"/>
              </w:rPr>
            </w:pPr>
            <w:r>
              <w:rPr>
                <w:lang w:eastAsia="en-NZ"/>
              </w:rPr>
              <w:t>0</w:t>
            </w:r>
          </w:p>
        </w:tc>
        <w:tc>
          <w:tcPr>
            <w:tcW w:w="1700" w:type="dxa"/>
            <w:hideMark/>
          </w:tcPr>
          <w:p w:rsidR="006E0CBA" w:rsidRDefault="006E0CBA" w:rsidP="00EA1619">
            <w:pPr>
              <w:spacing w:before="60" w:line="276" w:lineRule="auto"/>
              <w:ind w:left="0"/>
              <w:jc w:val="center"/>
              <w:rPr>
                <w:sz w:val="24"/>
                <w:szCs w:val="24"/>
                <w:lang w:eastAsia="en-NZ"/>
              </w:rPr>
            </w:pPr>
            <w:r>
              <w:rPr>
                <w:lang w:eastAsia="en-NZ"/>
              </w:rPr>
              <w:t>0</w:t>
            </w:r>
          </w:p>
        </w:tc>
        <w:tc>
          <w:tcPr>
            <w:tcW w:w="1701" w:type="dxa"/>
            <w:hideMark/>
          </w:tcPr>
          <w:p w:rsidR="006E0CBA" w:rsidRDefault="006E0CBA" w:rsidP="00EA1619">
            <w:pPr>
              <w:spacing w:before="60" w:line="276" w:lineRule="auto"/>
              <w:ind w:left="0"/>
              <w:jc w:val="center"/>
              <w:rPr>
                <w:sz w:val="24"/>
                <w:szCs w:val="24"/>
                <w:lang w:eastAsia="en-NZ"/>
              </w:rPr>
            </w:pPr>
            <w:r>
              <w:rPr>
                <w:lang w:eastAsia="en-NZ"/>
              </w:rPr>
              <w:t>0</w:t>
            </w:r>
          </w:p>
        </w:tc>
        <w:tc>
          <w:tcPr>
            <w:tcW w:w="1701" w:type="dxa"/>
            <w:hideMark/>
          </w:tcPr>
          <w:p w:rsidR="006E0CBA" w:rsidRDefault="006E0CBA" w:rsidP="00EA1619">
            <w:pPr>
              <w:spacing w:before="60" w:line="276" w:lineRule="auto"/>
              <w:ind w:left="0"/>
              <w:jc w:val="center"/>
              <w:rPr>
                <w:sz w:val="24"/>
                <w:szCs w:val="24"/>
                <w:lang w:eastAsia="en-NZ"/>
              </w:rPr>
            </w:pPr>
            <w:r>
              <w:rPr>
                <w:lang w:eastAsia="en-NZ"/>
              </w:rPr>
              <w:t>56</w:t>
            </w:r>
          </w:p>
        </w:tc>
      </w:tr>
    </w:tbl>
    <w:p w:rsidR="006E0CBA" w:rsidRDefault="006E0CBA" w:rsidP="00EA1619">
      <w:pPr>
        <w:ind w:left="0"/>
        <w:rPr>
          <w:rFonts w:cstheme="minorBidi"/>
          <w:sz w:val="24"/>
        </w:rPr>
      </w:pPr>
    </w:p>
    <w:p w:rsidR="006E0CBA" w:rsidRDefault="006E0CBA" w:rsidP="00EA1619">
      <w:pPr>
        <w:pStyle w:val="Heading2"/>
        <w:rPr>
          <w:b/>
          <w:bCs/>
        </w:rPr>
      </w:pPr>
      <w:r>
        <w:rPr>
          <w:b/>
          <w:bCs/>
        </w:rPr>
        <w:lastRenderedPageBreak/>
        <w:t>Corrective Action Requests (CAR) Report</w:t>
      </w:r>
    </w:p>
    <w:tbl>
      <w:tblPr>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6E0CBA" w:rsidTr="006E0CBA">
        <w:trPr>
          <w:cantSplit/>
          <w:tblHeader/>
        </w:trPr>
        <w:tc>
          <w:tcPr>
            <w:tcW w:w="1984" w:type="dxa"/>
            <w:hideMark/>
          </w:tcPr>
          <w:p w:rsidR="006E0CBA" w:rsidRDefault="006E0CBA" w:rsidP="00EA1619">
            <w:pPr>
              <w:keepNext/>
              <w:spacing w:after="200" w:line="276" w:lineRule="auto"/>
              <w:ind w:left="0"/>
              <w:rPr>
                <w:b/>
                <w:sz w:val="20"/>
                <w:szCs w:val="20"/>
                <w:lang w:eastAsia="en-NZ"/>
              </w:rPr>
            </w:pPr>
            <w:r>
              <w:rPr>
                <w:b/>
                <w:sz w:val="20"/>
                <w:szCs w:val="20"/>
                <w:lang w:eastAsia="en-NZ"/>
              </w:rPr>
              <w:t>Code</w:t>
            </w:r>
          </w:p>
        </w:tc>
        <w:tc>
          <w:tcPr>
            <w:tcW w:w="2140" w:type="dxa"/>
            <w:hideMark/>
          </w:tcPr>
          <w:p w:rsidR="006E0CBA" w:rsidRDefault="006E0CBA" w:rsidP="00EA1619">
            <w:pPr>
              <w:keepNext/>
              <w:spacing w:after="200" w:line="276" w:lineRule="auto"/>
              <w:ind w:left="0"/>
              <w:rPr>
                <w:b/>
                <w:sz w:val="20"/>
                <w:szCs w:val="20"/>
                <w:lang w:eastAsia="en-NZ"/>
              </w:rPr>
            </w:pPr>
            <w:r>
              <w:rPr>
                <w:b/>
                <w:sz w:val="20"/>
                <w:szCs w:val="20"/>
                <w:lang w:eastAsia="en-NZ"/>
              </w:rPr>
              <w:t>Name</w:t>
            </w:r>
          </w:p>
        </w:tc>
        <w:tc>
          <w:tcPr>
            <w:tcW w:w="3062" w:type="dxa"/>
            <w:hideMark/>
          </w:tcPr>
          <w:p w:rsidR="006E0CBA" w:rsidRDefault="006E0CBA" w:rsidP="00EA1619">
            <w:pPr>
              <w:keepNext/>
              <w:spacing w:after="200" w:line="276" w:lineRule="auto"/>
              <w:ind w:left="0"/>
              <w:rPr>
                <w:b/>
                <w:sz w:val="20"/>
                <w:szCs w:val="20"/>
                <w:lang w:eastAsia="en-NZ"/>
              </w:rPr>
            </w:pPr>
            <w:r>
              <w:rPr>
                <w:b/>
                <w:sz w:val="20"/>
                <w:szCs w:val="20"/>
                <w:lang w:eastAsia="en-NZ"/>
              </w:rPr>
              <w:t>Description</w:t>
            </w:r>
          </w:p>
        </w:tc>
        <w:tc>
          <w:tcPr>
            <w:tcW w:w="1722" w:type="dxa"/>
            <w:hideMark/>
          </w:tcPr>
          <w:p w:rsidR="006E0CBA" w:rsidRDefault="006E0CBA" w:rsidP="00EA1619">
            <w:pPr>
              <w:keepNext/>
              <w:spacing w:after="200" w:line="276" w:lineRule="auto"/>
              <w:ind w:left="0"/>
              <w:rPr>
                <w:b/>
                <w:sz w:val="20"/>
                <w:szCs w:val="20"/>
                <w:lang w:eastAsia="en-NZ"/>
              </w:rPr>
            </w:pPr>
            <w:r>
              <w:rPr>
                <w:b/>
                <w:sz w:val="20"/>
                <w:szCs w:val="20"/>
                <w:lang w:eastAsia="en-NZ"/>
              </w:rPr>
              <w:t>Attainment</w:t>
            </w:r>
          </w:p>
        </w:tc>
        <w:tc>
          <w:tcPr>
            <w:tcW w:w="2478" w:type="dxa"/>
            <w:hideMark/>
          </w:tcPr>
          <w:p w:rsidR="006E0CBA" w:rsidRDefault="006E0CBA" w:rsidP="00EA1619">
            <w:pPr>
              <w:keepNext/>
              <w:spacing w:after="200" w:line="276" w:lineRule="auto"/>
              <w:ind w:left="0"/>
              <w:rPr>
                <w:b/>
                <w:sz w:val="20"/>
                <w:szCs w:val="20"/>
                <w:lang w:eastAsia="en-NZ"/>
              </w:rPr>
            </w:pPr>
            <w:r>
              <w:rPr>
                <w:b/>
                <w:sz w:val="20"/>
                <w:szCs w:val="20"/>
                <w:lang w:eastAsia="en-NZ"/>
              </w:rPr>
              <w:t>Finding</w:t>
            </w:r>
          </w:p>
        </w:tc>
        <w:tc>
          <w:tcPr>
            <w:tcW w:w="2784" w:type="dxa"/>
            <w:hideMark/>
          </w:tcPr>
          <w:p w:rsidR="006E0CBA" w:rsidRDefault="006E0CBA" w:rsidP="00EA1619">
            <w:pPr>
              <w:keepNext/>
              <w:spacing w:after="200" w:line="276" w:lineRule="auto"/>
              <w:ind w:left="0"/>
              <w:rPr>
                <w:b/>
                <w:sz w:val="20"/>
                <w:szCs w:val="20"/>
                <w:lang w:eastAsia="en-NZ"/>
              </w:rPr>
            </w:pPr>
            <w:r>
              <w:rPr>
                <w:b/>
                <w:sz w:val="20"/>
                <w:szCs w:val="20"/>
                <w:lang w:eastAsia="en-NZ"/>
              </w:rPr>
              <w:t>Corrective Action</w:t>
            </w:r>
          </w:p>
        </w:tc>
        <w:tc>
          <w:tcPr>
            <w:tcW w:w="1444" w:type="dxa"/>
            <w:hideMark/>
          </w:tcPr>
          <w:p w:rsidR="006E0CBA" w:rsidRDefault="006E0CBA" w:rsidP="00EA1619">
            <w:pPr>
              <w:keepNext/>
              <w:spacing w:after="200" w:line="276" w:lineRule="auto"/>
              <w:ind w:left="0"/>
              <w:rPr>
                <w:b/>
                <w:sz w:val="20"/>
                <w:szCs w:val="20"/>
                <w:lang w:eastAsia="en-NZ"/>
              </w:rPr>
            </w:pPr>
            <w:r>
              <w:rPr>
                <w:b/>
                <w:sz w:val="20"/>
                <w:szCs w:val="20"/>
                <w:lang w:eastAsia="en-NZ"/>
              </w:rPr>
              <w:t>Timeframe (Days)</w:t>
            </w:r>
          </w:p>
        </w:tc>
      </w:tr>
      <w:tr w:rsidR="006E0CBA" w:rsidTr="006E0CBA">
        <w:trPr>
          <w:cantSplit/>
        </w:trPr>
        <w:tc>
          <w:tcPr>
            <w:tcW w:w="1984" w:type="dxa"/>
            <w:hideMark/>
          </w:tcPr>
          <w:p w:rsidR="006E0CBA" w:rsidRDefault="006E0CBA" w:rsidP="00EA1619">
            <w:pPr>
              <w:spacing w:after="200" w:line="276" w:lineRule="auto"/>
              <w:ind w:left="0"/>
              <w:rPr>
                <w:sz w:val="20"/>
                <w:szCs w:val="20"/>
                <w:lang w:eastAsia="en-NZ"/>
              </w:rPr>
            </w:pPr>
            <w:r>
              <w:rPr>
                <w:sz w:val="20"/>
                <w:szCs w:val="20"/>
                <w:lang w:eastAsia="en-NZ"/>
              </w:rPr>
              <w:t>HDS(C)S.2008</w:t>
            </w:r>
          </w:p>
        </w:tc>
        <w:tc>
          <w:tcPr>
            <w:tcW w:w="2140" w:type="dxa"/>
            <w:hideMark/>
          </w:tcPr>
          <w:p w:rsidR="006E0CBA" w:rsidRDefault="006E0CBA" w:rsidP="00EA1619">
            <w:pPr>
              <w:spacing w:after="200" w:line="276" w:lineRule="auto"/>
              <w:ind w:left="0"/>
              <w:rPr>
                <w:sz w:val="20"/>
                <w:szCs w:val="20"/>
                <w:lang w:eastAsia="en-NZ"/>
              </w:rPr>
            </w:pPr>
            <w:r>
              <w:rPr>
                <w:sz w:val="20"/>
                <w:szCs w:val="20"/>
                <w:lang w:eastAsia="en-NZ"/>
              </w:rPr>
              <w:t>Standard 1.3.3: Service Provision Requirements</w:t>
            </w:r>
          </w:p>
        </w:tc>
        <w:tc>
          <w:tcPr>
            <w:tcW w:w="3062" w:type="dxa"/>
            <w:hideMark/>
          </w:tcPr>
          <w:p w:rsidR="006E0CBA" w:rsidRDefault="006E0CBA" w:rsidP="00EA1619">
            <w:pPr>
              <w:spacing w:after="200" w:line="276" w:lineRule="auto"/>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hideMark/>
          </w:tcPr>
          <w:p w:rsidR="006E0CBA" w:rsidRDefault="006E0CBA" w:rsidP="00EA1619">
            <w:pPr>
              <w:spacing w:after="200" w:line="276" w:lineRule="auto"/>
              <w:ind w:left="0"/>
              <w:rPr>
                <w:sz w:val="20"/>
                <w:szCs w:val="20"/>
                <w:lang w:eastAsia="en-NZ"/>
              </w:rPr>
            </w:pPr>
            <w:r>
              <w:rPr>
                <w:sz w:val="20"/>
                <w:szCs w:val="20"/>
                <w:lang w:eastAsia="en-NZ"/>
              </w:rPr>
              <w:t>PA Low</w:t>
            </w:r>
          </w:p>
        </w:tc>
        <w:tc>
          <w:tcPr>
            <w:tcW w:w="2478" w:type="dxa"/>
          </w:tcPr>
          <w:p w:rsidR="006E0CBA" w:rsidRDefault="006E0CBA" w:rsidP="00EA1619">
            <w:pPr>
              <w:spacing w:after="200" w:line="276" w:lineRule="auto"/>
              <w:ind w:left="0"/>
              <w:rPr>
                <w:sz w:val="20"/>
                <w:szCs w:val="20"/>
                <w:lang w:eastAsia="en-NZ"/>
              </w:rPr>
            </w:pPr>
          </w:p>
        </w:tc>
        <w:tc>
          <w:tcPr>
            <w:tcW w:w="2784" w:type="dxa"/>
          </w:tcPr>
          <w:p w:rsidR="006E0CBA" w:rsidRDefault="006E0CBA" w:rsidP="00EA1619">
            <w:pPr>
              <w:spacing w:after="200" w:line="276" w:lineRule="auto"/>
              <w:ind w:left="0"/>
              <w:rPr>
                <w:sz w:val="20"/>
                <w:szCs w:val="20"/>
                <w:lang w:eastAsia="en-NZ"/>
              </w:rPr>
            </w:pPr>
          </w:p>
        </w:tc>
        <w:tc>
          <w:tcPr>
            <w:tcW w:w="1444" w:type="dxa"/>
          </w:tcPr>
          <w:p w:rsidR="006E0CBA" w:rsidRDefault="006E0CBA" w:rsidP="00EA1619">
            <w:pPr>
              <w:spacing w:after="200" w:line="276" w:lineRule="auto"/>
              <w:ind w:left="0"/>
              <w:rPr>
                <w:sz w:val="20"/>
                <w:szCs w:val="20"/>
                <w:lang w:eastAsia="en-NZ"/>
              </w:rPr>
            </w:pPr>
          </w:p>
        </w:tc>
      </w:tr>
      <w:tr w:rsidR="006E0CBA" w:rsidTr="006E0CBA">
        <w:trPr>
          <w:cantSplit/>
        </w:trPr>
        <w:tc>
          <w:tcPr>
            <w:tcW w:w="1984" w:type="dxa"/>
            <w:hideMark/>
          </w:tcPr>
          <w:p w:rsidR="006E0CBA" w:rsidRDefault="006E0CBA" w:rsidP="00EA1619">
            <w:pPr>
              <w:spacing w:after="200" w:line="276" w:lineRule="auto"/>
              <w:ind w:left="0"/>
              <w:rPr>
                <w:sz w:val="20"/>
                <w:szCs w:val="20"/>
                <w:lang w:eastAsia="en-NZ"/>
              </w:rPr>
            </w:pPr>
            <w:r>
              <w:rPr>
                <w:sz w:val="20"/>
                <w:szCs w:val="20"/>
                <w:lang w:eastAsia="en-NZ"/>
              </w:rPr>
              <w:t>HDS(C)S.2008</w:t>
            </w:r>
          </w:p>
        </w:tc>
        <w:tc>
          <w:tcPr>
            <w:tcW w:w="2140" w:type="dxa"/>
            <w:hideMark/>
          </w:tcPr>
          <w:p w:rsidR="006E0CBA" w:rsidRDefault="006E0CBA" w:rsidP="00EA1619">
            <w:pPr>
              <w:spacing w:after="200" w:line="276" w:lineRule="auto"/>
              <w:ind w:left="0"/>
              <w:rPr>
                <w:sz w:val="20"/>
                <w:szCs w:val="20"/>
                <w:lang w:eastAsia="en-NZ"/>
              </w:rPr>
            </w:pPr>
            <w:r>
              <w:rPr>
                <w:sz w:val="20"/>
                <w:szCs w:val="20"/>
                <w:lang w:eastAsia="en-NZ"/>
              </w:rPr>
              <w:t>Criterion 1.3.3.3</w:t>
            </w:r>
          </w:p>
        </w:tc>
        <w:tc>
          <w:tcPr>
            <w:tcW w:w="3062" w:type="dxa"/>
            <w:hideMark/>
          </w:tcPr>
          <w:p w:rsidR="006E0CBA" w:rsidRDefault="006E0CBA" w:rsidP="00EA1619">
            <w:pPr>
              <w:spacing w:after="200" w:line="276" w:lineRule="auto"/>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hideMark/>
          </w:tcPr>
          <w:p w:rsidR="006E0CBA" w:rsidRDefault="006E0CBA" w:rsidP="00EA1619">
            <w:pPr>
              <w:spacing w:after="200" w:line="276" w:lineRule="auto"/>
              <w:ind w:left="0"/>
              <w:rPr>
                <w:sz w:val="20"/>
                <w:szCs w:val="20"/>
                <w:lang w:eastAsia="en-NZ"/>
              </w:rPr>
            </w:pPr>
            <w:r>
              <w:rPr>
                <w:sz w:val="20"/>
                <w:szCs w:val="20"/>
                <w:lang w:eastAsia="en-NZ"/>
              </w:rPr>
              <w:t>PA Low</w:t>
            </w:r>
          </w:p>
        </w:tc>
        <w:tc>
          <w:tcPr>
            <w:tcW w:w="2478" w:type="dxa"/>
            <w:hideMark/>
          </w:tcPr>
          <w:p w:rsidR="006E0CBA" w:rsidRDefault="006E0CBA" w:rsidP="00EA1619">
            <w:pPr>
              <w:spacing w:after="200" w:line="276" w:lineRule="auto"/>
              <w:ind w:left="0"/>
              <w:rPr>
                <w:sz w:val="20"/>
                <w:szCs w:val="20"/>
                <w:lang w:eastAsia="en-NZ"/>
              </w:rPr>
            </w:pPr>
            <w:r>
              <w:rPr>
                <w:sz w:val="20"/>
                <w:szCs w:val="20"/>
                <w:lang w:eastAsia="en-NZ"/>
              </w:rPr>
              <w:t>Two of five residents’ initial care plans cannot be evidenced to be conducted on day of admission and one of five resident’s files does not evidence a GP three monthly exemption form.</w:t>
            </w:r>
          </w:p>
        </w:tc>
        <w:tc>
          <w:tcPr>
            <w:tcW w:w="2784" w:type="dxa"/>
            <w:hideMark/>
          </w:tcPr>
          <w:p w:rsidR="006E0CBA" w:rsidRDefault="006E0CBA" w:rsidP="00EA1619">
            <w:pPr>
              <w:spacing w:after="200" w:line="276" w:lineRule="auto"/>
              <w:ind w:left="0"/>
              <w:rPr>
                <w:sz w:val="20"/>
                <w:szCs w:val="20"/>
                <w:lang w:eastAsia="en-NZ"/>
              </w:rPr>
            </w:pPr>
            <w:r>
              <w:rPr>
                <w:sz w:val="20"/>
                <w:szCs w:val="20"/>
                <w:lang w:eastAsia="en-NZ"/>
              </w:rPr>
              <w:t>Provide evidence timeframes are adhered to.</w:t>
            </w:r>
          </w:p>
        </w:tc>
        <w:tc>
          <w:tcPr>
            <w:tcW w:w="1444" w:type="dxa"/>
            <w:hideMark/>
          </w:tcPr>
          <w:p w:rsidR="006E0CBA" w:rsidRDefault="006E0CBA" w:rsidP="00EA1619">
            <w:pPr>
              <w:spacing w:after="200" w:line="276" w:lineRule="auto"/>
              <w:ind w:left="0"/>
              <w:rPr>
                <w:sz w:val="20"/>
                <w:szCs w:val="20"/>
                <w:lang w:eastAsia="en-NZ"/>
              </w:rPr>
            </w:pPr>
            <w:r>
              <w:rPr>
                <w:sz w:val="20"/>
                <w:szCs w:val="20"/>
                <w:lang w:eastAsia="en-NZ"/>
              </w:rPr>
              <w:t>90</w:t>
            </w:r>
          </w:p>
        </w:tc>
      </w:tr>
      <w:tr w:rsidR="006E0CBA" w:rsidTr="006E0CBA">
        <w:trPr>
          <w:cantSplit/>
        </w:trPr>
        <w:tc>
          <w:tcPr>
            <w:tcW w:w="1984" w:type="dxa"/>
            <w:hideMark/>
          </w:tcPr>
          <w:p w:rsidR="006E0CBA" w:rsidRDefault="006E0CBA" w:rsidP="00EA1619">
            <w:pPr>
              <w:spacing w:after="200" w:line="276" w:lineRule="auto"/>
              <w:ind w:left="0"/>
              <w:rPr>
                <w:sz w:val="20"/>
                <w:szCs w:val="20"/>
                <w:lang w:eastAsia="en-NZ"/>
              </w:rPr>
            </w:pPr>
            <w:r>
              <w:rPr>
                <w:sz w:val="20"/>
                <w:szCs w:val="20"/>
                <w:lang w:eastAsia="en-NZ"/>
              </w:rPr>
              <w:t>HDS(C)S.2008</w:t>
            </w:r>
          </w:p>
        </w:tc>
        <w:tc>
          <w:tcPr>
            <w:tcW w:w="2140" w:type="dxa"/>
            <w:hideMark/>
          </w:tcPr>
          <w:p w:rsidR="006E0CBA" w:rsidRDefault="006E0CBA" w:rsidP="00EA1619">
            <w:pPr>
              <w:spacing w:after="200" w:line="276" w:lineRule="auto"/>
              <w:ind w:left="0"/>
              <w:rPr>
                <w:sz w:val="20"/>
                <w:szCs w:val="20"/>
                <w:lang w:eastAsia="en-NZ"/>
              </w:rPr>
            </w:pPr>
            <w:r>
              <w:rPr>
                <w:sz w:val="20"/>
                <w:szCs w:val="20"/>
                <w:lang w:eastAsia="en-NZ"/>
              </w:rPr>
              <w:t>Standard 1.3.7: Planned Activities</w:t>
            </w:r>
          </w:p>
        </w:tc>
        <w:tc>
          <w:tcPr>
            <w:tcW w:w="3062" w:type="dxa"/>
            <w:hideMark/>
          </w:tcPr>
          <w:p w:rsidR="006E0CBA" w:rsidRDefault="006E0CBA" w:rsidP="00EA1619">
            <w:pPr>
              <w:spacing w:after="200" w:line="276" w:lineRule="auto"/>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hideMark/>
          </w:tcPr>
          <w:p w:rsidR="006E0CBA" w:rsidRDefault="006E0CBA" w:rsidP="00EA1619">
            <w:pPr>
              <w:spacing w:after="200" w:line="276" w:lineRule="auto"/>
              <w:ind w:left="0"/>
              <w:rPr>
                <w:sz w:val="20"/>
                <w:szCs w:val="20"/>
                <w:lang w:eastAsia="en-NZ"/>
              </w:rPr>
            </w:pPr>
            <w:r>
              <w:rPr>
                <w:sz w:val="20"/>
                <w:szCs w:val="20"/>
                <w:lang w:eastAsia="en-NZ"/>
              </w:rPr>
              <w:t>PA Low</w:t>
            </w:r>
          </w:p>
        </w:tc>
        <w:tc>
          <w:tcPr>
            <w:tcW w:w="2478" w:type="dxa"/>
          </w:tcPr>
          <w:p w:rsidR="006E0CBA" w:rsidRDefault="006E0CBA" w:rsidP="00EA1619">
            <w:pPr>
              <w:spacing w:after="200" w:line="276" w:lineRule="auto"/>
              <w:ind w:left="0"/>
              <w:rPr>
                <w:sz w:val="20"/>
                <w:szCs w:val="20"/>
                <w:lang w:eastAsia="en-NZ"/>
              </w:rPr>
            </w:pPr>
          </w:p>
        </w:tc>
        <w:tc>
          <w:tcPr>
            <w:tcW w:w="2784" w:type="dxa"/>
          </w:tcPr>
          <w:p w:rsidR="006E0CBA" w:rsidRDefault="006E0CBA" w:rsidP="00EA1619">
            <w:pPr>
              <w:spacing w:after="200" w:line="276" w:lineRule="auto"/>
              <w:ind w:left="0"/>
              <w:rPr>
                <w:sz w:val="20"/>
                <w:szCs w:val="20"/>
                <w:lang w:eastAsia="en-NZ"/>
              </w:rPr>
            </w:pPr>
          </w:p>
        </w:tc>
        <w:tc>
          <w:tcPr>
            <w:tcW w:w="1444" w:type="dxa"/>
          </w:tcPr>
          <w:p w:rsidR="006E0CBA" w:rsidRDefault="006E0CBA" w:rsidP="00EA1619">
            <w:pPr>
              <w:spacing w:after="200" w:line="276" w:lineRule="auto"/>
              <w:ind w:left="0"/>
              <w:rPr>
                <w:sz w:val="20"/>
                <w:szCs w:val="20"/>
                <w:lang w:eastAsia="en-NZ"/>
              </w:rPr>
            </w:pPr>
          </w:p>
        </w:tc>
      </w:tr>
      <w:tr w:rsidR="006E0CBA" w:rsidTr="006E0CBA">
        <w:trPr>
          <w:cantSplit/>
        </w:trPr>
        <w:tc>
          <w:tcPr>
            <w:tcW w:w="1984" w:type="dxa"/>
            <w:hideMark/>
          </w:tcPr>
          <w:p w:rsidR="006E0CBA" w:rsidRDefault="006E0CBA" w:rsidP="00EA1619">
            <w:pPr>
              <w:spacing w:after="200" w:line="276" w:lineRule="auto"/>
              <w:ind w:left="0"/>
              <w:rPr>
                <w:sz w:val="20"/>
                <w:szCs w:val="20"/>
                <w:lang w:eastAsia="en-NZ"/>
              </w:rPr>
            </w:pPr>
            <w:r>
              <w:rPr>
                <w:sz w:val="20"/>
                <w:szCs w:val="20"/>
                <w:lang w:eastAsia="en-NZ"/>
              </w:rPr>
              <w:lastRenderedPageBreak/>
              <w:t>HDS(C)S.2008</w:t>
            </w:r>
          </w:p>
        </w:tc>
        <w:tc>
          <w:tcPr>
            <w:tcW w:w="2140" w:type="dxa"/>
            <w:hideMark/>
          </w:tcPr>
          <w:p w:rsidR="006E0CBA" w:rsidRDefault="006E0CBA" w:rsidP="00EA1619">
            <w:pPr>
              <w:spacing w:after="200" w:line="276" w:lineRule="auto"/>
              <w:ind w:left="0"/>
              <w:rPr>
                <w:sz w:val="20"/>
                <w:szCs w:val="20"/>
                <w:lang w:eastAsia="en-NZ"/>
              </w:rPr>
            </w:pPr>
            <w:r>
              <w:rPr>
                <w:sz w:val="20"/>
                <w:szCs w:val="20"/>
                <w:lang w:eastAsia="en-NZ"/>
              </w:rPr>
              <w:t>Criterion 1.3.7.1</w:t>
            </w:r>
          </w:p>
        </w:tc>
        <w:tc>
          <w:tcPr>
            <w:tcW w:w="3062" w:type="dxa"/>
            <w:hideMark/>
          </w:tcPr>
          <w:p w:rsidR="006E0CBA" w:rsidRDefault="006E0CBA" w:rsidP="00EA1619">
            <w:pPr>
              <w:spacing w:after="200" w:line="276" w:lineRule="auto"/>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hideMark/>
          </w:tcPr>
          <w:p w:rsidR="006E0CBA" w:rsidRDefault="006E0CBA" w:rsidP="00EA1619">
            <w:pPr>
              <w:spacing w:after="200" w:line="276" w:lineRule="auto"/>
              <w:ind w:left="0"/>
              <w:rPr>
                <w:sz w:val="20"/>
                <w:szCs w:val="20"/>
                <w:lang w:eastAsia="en-NZ"/>
              </w:rPr>
            </w:pPr>
            <w:r>
              <w:rPr>
                <w:sz w:val="20"/>
                <w:szCs w:val="20"/>
                <w:lang w:eastAsia="en-NZ"/>
              </w:rPr>
              <w:t>PA Low</w:t>
            </w:r>
          </w:p>
        </w:tc>
        <w:tc>
          <w:tcPr>
            <w:tcW w:w="2478" w:type="dxa"/>
            <w:hideMark/>
          </w:tcPr>
          <w:p w:rsidR="006E0CBA" w:rsidRDefault="006E0CBA" w:rsidP="00EA1619">
            <w:pPr>
              <w:spacing w:after="200" w:line="276" w:lineRule="auto"/>
              <w:ind w:left="0"/>
              <w:rPr>
                <w:sz w:val="20"/>
                <w:szCs w:val="20"/>
                <w:lang w:eastAsia="en-NZ"/>
              </w:rPr>
            </w:pPr>
            <w:r>
              <w:rPr>
                <w:sz w:val="20"/>
                <w:szCs w:val="20"/>
                <w:lang w:eastAsia="en-NZ"/>
              </w:rPr>
              <w:t>Activities care plans are not always evaluated six monthly (two of five), activities care plan interventions are not always recorded (one of five) and residents’ meeting minutes do not evidence follow up and sign off on residents’ concerns.</w:t>
            </w:r>
          </w:p>
        </w:tc>
        <w:tc>
          <w:tcPr>
            <w:tcW w:w="2784" w:type="dxa"/>
            <w:hideMark/>
          </w:tcPr>
          <w:p w:rsidR="006E0CBA" w:rsidRDefault="006E0CBA" w:rsidP="00EA1619">
            <w:pPr>
              <w:spacing w:after="200" w:line="276" w:lineRule="auto"/>
              <w:ind w:left="0"/>
              <w:rPr>
                <w:sz w:val="20"/>
                <w:szCs w:val="20"/>
                <w:lang w:eastAsia="en-NZ"/>
              </w:rPr>
            </w:pPr>
            <w:r>
              <w:rPr>
                <w:sz w:val="20"/>
                <w:szCs w:val="20"/>
                <w:lang w:eastAsia="en-NZ"/>
              </w:rPr>
              <w:t>Provide evidence resident’s activities care plan is evaluated six monthly, activities care plan goals and interventions are recorded and residents’ meeting minutes evidence follow up on residents’ concerns and sign off when this is completed.</w:t>
            </w:r>
          </w:p>
        </w:tc>
        <w:tc>
          <w:tcPr>
            <w:tcW w:w="1444" w:type="dxa"/>
            <w:hideMark/>
          </w:tcPr>
          <w:p w:rsidR="006E0CBA" w:rsidRDefault="006E0CBA" w:rsidP="00EA1619">
            <w:pPr>
              <w:spacing w:after="200" w:line="276" w:lineRule="auto"/>
              <w:ind w:left="0"/>
              <w:rPr>
                <w:sz w:val="20"/>
                <w:szCs w:val="20"/>
                <w:lang w:eastAsia="en-NZ"/>
              </w:rPr>
            </w:pPr>
            <w:r>
              <w:rPr>
                <w:sz w:val="20"/>
                <w:szCs w:val="20"/>
                <w:lang w:eastAsia="en-NZ"/>
              </w:rPr>
              <w:t>90</w:t>
            </w:r>
          </w:p>
        </w:tc>
      </w:tr>
      <w:tr w:rsidR="006E0CBA" w:rsidTr="006E0CBA">
        <w:trPr>
          <w:cantSplit/>
        </w:trPr>
        <w:tc>
          <w:tcPr>
            <w:tcW w:w="1984" w:type="dxa"/>
            <w:hideMark/>
          </w:tcPr>
          <w:p w:rsidR="006E0CBA" w:rsidRDefault="006E0CBA" w:rsidP="00EA1619">
            <w:pPr>
              <w:spacing w:after="200" w:line="276" w:lineRule="auto"/>
              <w:ind w:left="0"/>
              <w:rPr>
                <w:sz w:val="20"/>
                <w:szCs w:val="20"/>
                <w:lang w:eastAsia="en-NZ"/>
              </w:rPr>
            </w:pPr>
            <w:r>
              <w:rPr>
                <w:sz w:val="20"/>
                <w:szCs w:val="20"/>
                <w:lang w:eastAsia="en-NZ"/>
              </w:rPr>
              <w:t>HDS(C)S.2008</w:t>
            </w:r>
          </w:p>
        </w:tc>
        <w:tc>
          <w:tcPr>
            <w:tcW w:w="2140" w:type="dxa"/>
            <w:hideMark/>
          </w:tcPr>
          <w:p w:rsidR="006E0CBA" w:rsidRDefault="006E0CBA" w:rsidP="00EA1619">
            <w:pPr>
              <w:spacing w:after="200" w:line="276" w:lineRule="auto"/>
              <w:ind w:left="0"/>
              <w:rPr>
                <w:sz w:val="20"/>
                <w:szCs w:val="20"/>
                <w:lang w:eastAsia="en-NZ"/>
              </w:rPr>
            </w:pPr>
            <w:r>
              <w:rPr>
                <w:sz w:val="20"/>
                <w:szCs w:val="20"/>
                <w:lang w:eastAsia="en-NZ"/>
              </w:rPr>
              <w:t xml:space="preserve">Standard 1.3.12: Medicine Management </w:t>
            </w:r>
          </w:p>
        </w:tc>
        <w:tc>
          <w:tcPr>
            <w:tcW w:w="3062" w:type="dxa"/>
            <w:hideMark/>
          </w:tcPr>
          <w:p w:rsidR="006E0CBA" w:rsidRDefault="006E0CBA" w:rsidP="00EA1619">
            <w:pPr>
              <w:spacing w:after="200" w:line="276" w:lineRule="auto"/>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hideMark/>
          </w:tcPr>
          <w:p w:rsidR="006E0CBA" w:rsidRDefault="006E0CBA" w:rsidP="00EA1619">
            <w:pPr>
              <w:spacing w:after="200" w:line="276" w:lineRule="auto"/>
              <w:ind w:left="0"/>
              <w:rPr>
                <w:sz w:val="20"/>
                <w:szCs w:val="20"/>
                <w:lang w:eastAsia="en-NZ"/>
              </w:rPr>
            </w:pPr>
            <w:r>
              <w:rPr>
                <w:sz w:val="20"/>
                <w:szCs w:val="20"/>
                <w:lang w:eastAsia="en-NZ"/>
              </w:rPr>
              <w:t>PA Moderate</w:t>
            </w:r>
          </w:p>
        </w:tc>
        <w:tc>
          <w:tcPr>
            <w:tcW w:w="2478" w:type="dxa"/>
          </w:tcPr>
          <w:p w:rsidR="006E0CBA" w:rsidRDefault="006E0CBA" w:rsidP="00EA1619">
            <w:pPr>
              <w:spacing w:after="200" w:line="276" w:lineRule="auto"/>
              <w:ind w:left="0"/>
              <w:rPr>
                <w:sz w:val="20"/>
                <w:szCs w:val="20"/>
                <w:lang w:eastAsia="en-NZ"/>
              </w:rPr>
            </w:pPr>
          </w:p>
        </w:tc>
        <w:tc>
          <w:tcPr>
            <w:tcW w:w="2784" w:type="dxa"/>
          </w:tcPr>
          <w:p w:rsidR="006E0CBA" w:rsidRDefault="006E0CBA" w:rsidP="00EA1619">
            <w:pPr>
              <w:spacing w:after="200" w:line="276" w:lineRule="auto"/>
              <w:ind w:left="0"/>
              <w:rPr>
                <w:sz w:val="20"/>
                <w:szCs w:val="20"/>
                <w:lang w:eastAsia="en-NZ"/>
              </w:rPr>
            </w:pPr>
          </w:p>
        </w:tc>
        <w:tc>
          <w:tcPr>
            <w:tcW w:w="1444" w:type="dxa"/>
          </w:tcPr>
          <w:p w:rsidR="006E0CBA" w:rsidRDefault="006E0CBA" w:rsidP="00EA1619">
            <w:pPr>
              <w:spacing w:after="200" w:line="276" w:lineRule="auto"/>
              <w:ind w:left="0"/>
              <w:rPr>
                <w:sz w:val="20"/>
                <w:szCs w:val="20"/>
                <w:lang w:eastAsia="en-NZ"/>
              </w:rPr>
            </w:pPr>
          </w:p>
        </w:tc>
      </w:tr>
      <w:tr w:rsidR="006E0CBA" w:rsidTr="006E0CBA">
        <w:trPr>
          <w:cantSplit/>
        </w:trPr>
        <w:tc>
          <w:tcPr>
            <w:tcW w:w="1984" w:type="dxa"/>
            <w:hideMark/>
          </w:tcPr>
          <w:p w:rsidR="006E0CBA" w:rsidRDefault="006E0CBA" w:rsidP="00EA1619">
            <w:pPr>
              <w:spacing w:after="200" w:line="276" w:lineRule="auto"/>
              <w:ind w:left="0"/>
              <w:rPr>
                <w:sz w:val="20"/>
                <w:szCs w:val="20"/>
                <w:lang w:eastAsia="en-NZ"/>
              </w:rPr>
            </w:pPr>
            <w:r>
              <w:rPr>
                <w:sz w:val="20"/>
                <w:szCs w:val="20"/>
                <w:lang w:eastAsia="en-NZ"/>
              </w:rPr>
              <w:t>HDS(C)S.2008</w:t>
            </w:r>
          </w:p>
        </w:tc>
        <w:tc>
          <w:tcPr>
            <w:tcW w:w="2140" w:type="dxa"/>
            <w:hideMark/>
          </w:tcPr>
          <w:p w:rsidR="006E0CBA" w:rsidRDefault="006E0CBA" w:rsidP="00EA1619">
            <w:pPr>
              <w:spacing w:after="200" w:line="276" w:lineRule="auto"/>
              <w:ind w:left="0"/>
              <w:rPr>
                <w:sz w:val="20"/>
                <w:szCs w:val="20"/>
                <w:lang w:eastAsia="en-NZ"/>
              </w:rPr>
            </w:pPr>
            <w:r>
              <w:rPr>
                <w:sz w:val="20"/>
                <w:szCs w:val="20"/>
                <w:lang w:eastAsia="en-NZ"/>
              </w:rPr>
              <w:t>Criterion 1.3.12.5</w:t>
            </w:r>
          </w:p>
        </w:tc>
        <w:tc>
          <w:tcPr>
            <w:tcW w:w="3062" w:type="dxa"/>
            <w:hideMark/>
          </w:tcPr>
          <w:p w:rsidR="006E0CBA" w:rsidRDefault="006E0CBA" w:rsidP="00EA1619">
            <w:pPr>
              <w:spacing w:after="200" w:line="276" w:lineRule="auto"/>
              <w:ind w:left="0"/>
              <w:rPr>
                <w:sz w:val="20"/>
                <w:szCs w:val="20"/>
                <w:lang w:eastAsia="en-NZ"/>
              </w:rPr>
            </w:pPr>
            <w:r>
              <w:rPr>
                <w:sz w:val="20"/>
                <w:szCs w:val="20"/>
                <w:lang w:eastAsia="en-NZ"/>
              </w:rPr>
              <w:t>The facilitation of safe self-administration of medicines by consumers where appropriate.</w:t>
            </w:r>
          </w:p>
        </w:tc>
        <w:tc>
          <w:tcPr>
            <w:tcW w:w="1722" w:type="dxa"/>
            <w:hideMark/>
          </w:tcPr>
          <w:p w:rsidR="006E0CBA" w:rsidRDefault="006E0CBA" w:rsidP="00EA1619">
            <w:pPr>
              <w:spacing w:after="200" w:line="276" w:lineRule="auto"/>
              <w:ind w:left="0"/>
              <w:rPr>
                <w:sz w:val="20"/>
                <w:szCs w:val="20"/>
                <w:lang w:eastAsia="en-NZ"/>
              </w:rPr>
            </w:pPr>
            <w:r>
              <w:rPr>
                <w:sz w:val="20"/>
                <w:szCs w:val="20"/>
                <w:lang w:eastAsia="en-NZ"/>
              </w:rPr>
              <w:t>PA Moderate</w:t>
            </w:r>
          </w:p>
        </w:tc>
        <w:tc>
          <w:tcPr>
            <w:tcW w:w="2478" w:type="dxa"/>
            <w:hideMark/>
          </w:tcPr>
          <w:p w:rsidR="006E0CBA" w:rsidRDefault="006E0CBA" w:rsidP="00EA1619">
            <w:pPr>
              <w:spacing w:after="200" w:line="276" w:lineRule="auto"/>
              <w:ind w:left="0"/>
              <w:rPr>
                <w:sz w:val="20"/>
                <w:szCs w:val="20"/>
                <w:lang w:eastAsia="en-NZ"/>
              </w:rPr>
            </w:pPr>
            <w:r>
              <w:rPr>
                <w:sz w:val="20"/>
                <w:szCs w:val="20"/>
                <w:lang w:eastAsia="en-NZ"/>
              </w:rPr>
              <w:t>Policy on residents self-administering medicines is not always followed.</w:t>
            </w:r>
          </w:p>
        </w:tc>
        <w:tc>
          <w:tcPr>
            <w:tcW w:w="2784" w:type="dxa"/>
            <w:hideMark/>
          </w:tcPr>
          <w:p w:rsidR="006E0CBA" w:rsidRDefault="006E0CBA" w:rsidP="00EA1619">
            <w:pPr>
              <w:spacing w:after="200" w:line="276" w:lineRule="auto"/>
              <w:ind w:left="0"/>
              <w:rPr>
                <w:sz w:val="20"/>
                <w:szCs w:val="20"/>
                <w:lang w:eastAsia="en-NZ"/>
              </w:rPr>
            </w:pPr>
            <w:r>
              <w:rPr>
                <w:sz w:val="20"/>
                <w:szCs w:val="20"/>
                <w:lang w:eastAsia="en-NZ"/>
              </w:rPr>
              <w:t>Provide evidence residents who self-administer medicines do so according to policy.</w:t>
            </w:r>
          </w:p>
        </w:tc>
        <w:tc>
          <w:tcPr>
            <w:tcW w:w="1444" w:type="dxa"/>
            <w:hideMark/>
          </w:tcPr>
          <w:p w:rsidR="006E0CBA" w:rsidRDefault="006E0CBA" w:rsidP="00EA1619">
            <w:pPr>
              <w:spacing w:after="200" w:line="276" w:lineRule="auto"/>
              <w:ind w:left="0"/>
              <w:rPr>
                <w:sz w:val="20"/>
                <w:szCs w:val="20"/>
                <w:lang w:eastAsia="en-NZ"/>
              </w:rPr>
            </w:pPr>
            <w:r>
              <w:rPr>
                <w:sz w:val="20"/>
                <w:szCs w:val="20"/>
                <w:lang w:eastAsia="en-NZ"/>
              </w:rPr>
              <w:t>60</w:t>
            </w:r>
          </w:p>
        </w:tc>
      </w:tr>
      <w:tr w:rsidR="006E0CBA" w:rsidTr="006E0CBA">
        <w:trPr>
          <w:cantSplit/>
        </w:trPr>
        <w:tc>
          <w:tcPr>
            <w:tcW w:w="1984" w:type="dxa"/>
            <w:hideMark/>
          </w:tcPr>
          <w:p w:rsidR="006E0CBA" w:rsidRDefault="006E0CBA" w:rsidP="00EA1619">
            <w:pPr>
              <w:spacing w:after="200" w:line="276" w:lineRule="auto"/>
              <w:ind w:left="0"/>
              <w:rPr>
                <w:sz w:val="20"/>
                <w:szCs w:val="20"/>
                <w:lang w:eastAsia="en-NZ"/>
              </w:rPr>
            </w:pPr>
            <w:r>
              <w:rPr>
                <w:sz w:val="20"/>
                <w:szCs w:val="20"/>
                <w:lang w:eastAsia="en-NZ"/>
              </w:rPr>
              <w:t>HDS(C)S.2008</w:t>
            </w:r>
          </w:p>
        </w:tc>
        <w:tc>
          <w:tcPr>
            <w:tcW w:w="2140" w:type="dxa"/>
            <w:hideMark/>
          </w:tcPr>
          <w:p w:rsidR="006E0CBA" w:rsidRDefault="006E0CBA" w:rsidP="00EA1619">
            <w:pPr>
              <w:spacing w:after="200" w:line="276" w:lineRule="auto"/>
              <w:ind w:left="0"/>
              <w:rPr>
                <w:sz w:val="20"/>
                <w:szCs w:val="20"/>
                <w:lang w:eastAsia="en-NZ"/>
              </w:rPr>
            </w:pPr>
            <w:r>
              <w:rPr>
                <w:sz w:val="20"/>
                <w:szCs w:val="20"/>
                <w:lang w:eastAsia="en-NZ"/>
              </w:rPr>
              <w:t xml:space="preserve">Standard 1.4.2: Facility Specifications </w:t>
            </w:r>
          </w:p>
        </w:tc>
        <w:tc>
          <w:tcPr>
            <w:tcW w:w="3062" w:type="dxa"/>
            <w:hideMark/>
          </w:tcPr>
          <w:p w:rsidR="006E0CBA" w:rsidRDefault="006E0CBA" w:rsidP="00EA1619">
            <w:pPr>
              <w:spacing w:after="200" w:line="276" w:lineRule="auto"/>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hideMark/>
          </w:tcPr>
          <w:p w:rsidR="006E0CBA" w:rsidRDefault="006E0CBA" w:rsidP="00EA1619">
            <w:pPr>
              <w:spacing w:after="200" w:line="276" w:lineRule="auto"/>
              <w:ind w:left="0"/>
              <w:rPr>
                <w:sz w:val="20"/>
                <w:szCs w:val="20"/>
                <w:lang w:eastAsia="en-NZ"/>
              </w:rPr>
            </w:pPr>
            <w:r>
              <w:rPr>
                <w:sz w:val="20"/>
                <w:szCs w:val="20"/>
                <w:lang w:eastAsia="en-NZ"/>
              </w:rPr>
              <w:t>PA Low</w:t>
            </w:r>
          </w:p>
        </w:tc>
        <w:tc>
          <w:tcPr>
            <w:tcW w:w="2478" w:type="dxa"/>
          </w:tcPr>
          <w:p w:rsidR="006E0CBA" w:rsidRDefault="006E0CBA" w:rsidP="00EA1619">
            <w:pPr>
              <w:spacing w:after="200" w:line="276" w:lineRule="auto"/>
              <w:ind w:left="0"/>
              <w:rPr>
                <w:sz w:val="20"/>
                <w:szCs w:val="20"/>
                <w:lang w:eastAsia="en-NZ"/>
              </w:rPr>
            </w:pPr>
          </w:p>
        </w:tc>
        <w:tc>
          <w:tcPr>
            <w:tcW w:w="2784" w:type="dxa"/>
          </w:tcPr>
          <w:p w:rsidR="006E0CBA" w:rsidRDefault="006E0CBA" w:rsidP="00EA1619">
            <w:pPr>
              <w:spacing w:after="200" w:line="276" w:lineRule="auto"/>
              <w:ind w:left="0"/>
              <w:rPr>
                <w:sz w:val="20"/>
                <w:szCs w:val="20"/>
                <w:lang w:eastAsia="en-NZ"/>
              </w:rPr>
            </w:pPr>
          </w:p>
        </w:tc>
        <w:tc>
          <w:tcPr>
            <w:tcW w:w="1444" w:type="dxa"/>
          </w:tcPr>
          <w:p w:rsidR="006E0CBA" w:rsidRDefault="006E0CBA" w:rsidP="00EA1619">
            <w:pPr>
              <w:spacing w:after="200" w:line="276" w:lineRule="auto"/>
              <w:ind w:left="0"/>
              <w:rPr>
                <w:sz w:val="20"/>
                <w:szCs w:val="20"/>
                <w:lang w:eastAsia="en-NZ"/>
              </w:rPr>
            </w:pPr>
          </w:p>
        </w:tc>
      </w:tr>
      <w:tr w:rsidR="006E0CBA" w:rsidTr="006E0CBA">
        <w:trPr>
          <w:cantSplit/>
        </w:trPr>
        <w:tc>
          <w:tcPr>
            <w:tcW w:w="1984" w:type="dxa"/>
            <w:hideMark/>
          </w:tcPr>
          <w:p w:rsidR="006E0CBA" w:rsidRDefault="006E0CBA" w:rsidP="00EA1619">
            <w:pPr>
              <w:spacing w:after="200" w:line="276" w:lineRule="auto"/>
              <w:ind w:left="0"/>
              <w:rPr>
                <w:sz w:val="20"/>
                <w:szCs w:val="20"/>
                <w:lang w:eastAsia="en-NZ"/>
              </w:rPr>
            </w:pPr>
            <w:r>
              <w:rPr>
                <w:sz w:val="20"/>
                <w:szCs w:val="20"/>
                <w:lang w:eastAsia="en-NZ"/>
              </w:rPr>
              <w:lastRenderedPageBreak/>
              <w:t>HDS(C)S.2008</w:t>
            </w:r>
          </w:p>
        </w:tc>
        <w:tc>
          <w:tcPr>
            <w:tcW w:w="2140" w:type="dxa"/>
            <w:hideMark/>
          </w:tcPr>
          <w:p w:rsidR="006E0CBA" w:rsidRDefault="006E0CBA" w:rsidP="00EA1619">
            <w:pPr>
              <w:spacing w:after="200" w:line="276" w:lineRule="auto"/>
              <w:ind w:left="0"/>
              <w:rPr>
                <w:sz w:val="20"/>
                <w:szCs w:val="20"/>
                <w:lang w:eastAsia="en-NZ"/>
              </w:rPr>
            </w:pPr>
            <w:r>
              <w:rPr>
                <w:sz w:val="20"/>
                <w:szCs w:val="20"/>
                <w:lang w:eastAsia="en-NZ"/>
              </w:rPr>
              <w:t>Criterion 1.4.2.1</w:t>
            </w:r>
          </w:p>
        </w:tc>
        <w:tc>
          <w:tcPr>
            <w:tcW w:w="3062" w:type="dxa"/>
            <w:hideMark/>
          </w:tcPr>
          <w:p w:rsidR="006E0CBA" w:rsidRDefault="006E0CBA" w:rsidP="00EA1619">
            <w:pPr>
              <w:spacing w:after="200" w:line="276" w:lineRule="auto"/>
              <w:ind w:left="0"/>
              <w:rPr>
                <w:sz w:val="20"/>
                <w:szCs w:val="20"/>
                <w:lang w:eastAsia="en-NZ"/>
              </w:rPr>
            </w:pPr>
            <w:r>
              <w:rPr>
                <w:sz w:val="20"/>
                <w:szCs w:val="20"/>
                <w:lang w:eastAsia="en-NZ"/>
              </w:rPr>
              <w:t>All buildings, plant, and equipment comply with legislation.</w:t>
            </w:r>
          </w:p>
        </w:tc>
        <w:tc>
          <w:tcPr>
            <w:tcW w:w="1722" w:type="dxa"/>
            <w:hideMark/>
          </w:tcPr>
          <w:p w:rsidR="006E0CBA" w:rsidRDefault="006E0CBA" w:rsidP="00EA1619">
            <w:pPr>
              <w:spacing w:after="200" w:line="276" w:lineRule="auto"/>
              <w:ind w:left="0"/>
              <w:rPr>
                <w:sz w:val="20"/>
                <w:szCs w:val="20"/>
                <w:lang w:eastAsia="en-NZ"/>
              </w:rPr>
            </w:pPr>
            <w:r>
              <w:rPr>
                <w:sz w:val="20"/>
                <w:szCs w:val="20"/>
                <w:lang w:eastAsia="en-NZ"/>
              </w:rPr>
              <w:t>PA Low</w:t>
            </w:r>
          </w:p>
        </w:tc>
        <w:tc>
          <w:tcPr>
            <w:tcW w:w="2478" w:type="dxa"/>
            <w:hideMark/>
          </w:tcPr>
          <w:p w:rsidR="006E0CBA" w:rsidRDefault="006E0CBA" w:rsidP="00EA1619">
            <w:pPr>
              <w:spacing w:after="200" w:line="276" w:lineRule="auto"/>
              <w:ind w:left="0"/>
              <w:rPr>
                <w:sz w:val="20"/>
                <w:szCs w:val="20"/>
                <w:lang w:eastAsia="en-NZ"/>
              </w:rPr>
            </w:pPr>
            <w:r>
              <w:rPr>
                <w:sz w:val="20"/>
                <w:szCs w:val="20"/>
                <w:lang w:eastAsia="en-NZ"/>
              </w:rPr>
              <w:t>Areas in the kitchen where food is stored and prepared are painted and have damaged surfaces which pose an infection control risk.</w:t>
            </w:r>
          </w:p>
        </w:tc>
        <w:tc>
          <w:tcPr>
            <w:tcW w:w="2784" w:type="dxa"/>
            <w:hideMark/>
          </w:tcPr>
          <w:p w:rsidR="006E0CBA" w:rsidRDefault="006E0CBA" w:rsidP="00EA1619">
            <w:pPr>
              <w:spacing w:after="200" w:line="276" w:lineRule="auto"/>
              <w:ind w:left="0"/>
              <w:rPr>
                <w:sz w:val="20"/>
                <w:szCs w:val="20"/>
                <w:lang w:eastAsia="en-NZ"/>
              </w:rPr>
            </w:pPr>
            <w:r>
              <w:rPr>
                <w:sz w:val="20"/>
                <w:szCs w:val="20"/>
                <w:lang w:eastAsia="en-NZ"/>
              </w:rPr>
              <w:t>Food storage and preparation areas to be in line with food safety requirements.</w:t>
            </w:r>
          </w:p>
        </w:tc>
        <w:tc>
          <w:tcPr>
            <w:tcW w:w="1444" w:type="dxa"/>
            <w:hideMark/>
          </w:tcPr>
          <w:p w:rsidR="006E0CBA" w:rsidRDefault="006E0CBA" w:rsidP="00EA1619">
            <w:pPr>
              <w:spacing w:after="200" w:line="276" w:lineRule="auto"/>
              <w:ind w:left="0"/>
              <w:rPr>
                <w:sz w:val="20"/>
                <w:szCs w:val="20"/>
                <w:lang w:eastAsia="en-NZ"/>
              </w:rPr>
            </w:pPr>
            <w:r>
              <w:rPr>
                <w:sz w:val="20"/>
                <w:szCs w:val="20"/>
                <w:lang w:eastAsia="en-NZ"/>
              </w:rPr>
              <w:t>60</w:t>
            </w:r>
          </w:p>
        </w:tc>
      </w:tr>
    </w:tbl>
    <w:p w:rsidR="006E0CBA" w:rsidRDefault="006E0CBA" w:rsidP="00EA1619">
      <w:pPr>
        <w:ind w:left="0"/>
        <w:rPr>
          <w:rFonts w:cstheme="minorBidi"/>
          <w:lang w:eastAsia="en-NZ"/>
        </w:rPr>
      </w:pPr>
    </w:p>
    <w:p w:rsidR="006E0CBA" w:rsidRDefault="006E0CBA" w:rsidP="00EA1619">
      <w:pPr>
        <w:pStyle w:val="Heading2"/>
        <w:rPr>
          <w:b/>
          <w:bCs/>
          <w:lang w:eastAsia="en-US"/>
        </w:rPr>
      </w:pPr>
      <w:r>
        <w:rPr>
          <w:b/>
          <w:bCs/>
        </w:rPr>
        <w:t>Continuous Improvement (CI) Report</w:t>
      </w:r>
    </w:p>
    <w:tbl>
      <w:tblPr>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6E0CBA" w:rsidTr="006E0CBA">
        <w:trPr>
          <w:cantSplit/>
          <w:tblHeader/>
        </w:trPr>
        <w:tc>
          <w:tcPr>
            <w:tcW w:w="1984" w:type="dxa"/>
            <w:hideMark/>
          </w:tcPr>
          <w:p w:rsidR="006E0CBA" w:rsidRDefault="006E0CBA" w:rsidP="00EA1619">
            <w:pPr>
              <w:keepNext/>
              <w:spacing w:after="200" w:line="276" w:lineRule="auto"/>
              <w:ind w:left="0"/>
              <w:rPr>
                <w:b/>
                <w:sz w:val="20"/>
                <w:szCs w:val="20"/>
                <w:lang w:eastAsia="en-NZ"/>
              </w:rPr>
            </w:pPr>
            <w:r>
              <w:rPr>
                <w:b/>
                <w:sz w:val="20"/>
                <w:szCs w:val="20"/>
                <w:lang w:eastAsia="en-NZ"/>
              </w:rPr>
              <w:t>Code</w:t>
            </w:r>
          </w:p>
        </w:tc>
        <w:tc>
          <w:tcPr>
            <w:tcW w:w="2140" w:type="dxa"/>
            <w:hideMark/>
          </w:tcPr>
          <w:p w:rsidR="006E0CBA" w:rsidRDefault="006E0CBA" w:rsidP="00EA1619">
            <w:pPr>
              <w:keepNext/>
              <w:spacing w:after="200" w:line="276" w:lineRule="auto"/>
              <w:ind w:left="0"/>
              <w:rPr>
                <w:b/>
                <w:sz w:val="20"/>
                <w:szCs w:val="20"/>
                <w:lang w:eastAsia="en-NZ"/>
              </w:rPr>
            </w:pPr>
            <w:r>
              <w:rPr>
                <w:b/>
                <w:sz w:val="20"/>
                <w:szCs w:val="20"/>
                <w:lang w:eastAsia="en-NZ"/>
              </w:rPr>
              <w:t>Name</w:t>
            </w:r>
          </w:p>
        </w:tc>
        <w:tc>
          <w:tcPr>
            <w:tcW w:w="3062" w:type="dxa"/>
            <w:hideMark/>
          </w:tcPr>
          <w:p w:rsidR="006E0CBA" w:rsidRDefault="006E0CBA" w:rsidP="00EA1619">
            <w:pPr>
              <w:keepNext/>
              <w:spacing w:after="200" w:line="276" w:lineRule="auto"/>
              <w:ind w:left="0"/>
              <w:rPr>
                <w:b/>
                <w:sz w:val="20"/>
                <w:szCs w:val="20"/>
                <w:lang w:eastAsia="en-NZ"/>
              </w:rPr>
            </w:pPr>
            <w:r>
              <w:rPr>
                <w:b/>
                <w:sz w:val="20"/>
                <w:szCs w:val="20"/>
                <w:lang w:eastAsia="en-NZ"/>
              </w:rPr>
              <w:t>Description</w:t>
            </w:r>
          </w:p>
        </w:tc>
        <w:tc>
          <w:tcPr>
            <w:tcW w:w="1722" w:type="dxa"/>
            <w:hideMark/>
          </w:tcPr>
          <w:p w:rsidR="006E0CBA" w:rsidRDefault="006E0CBA" w:rsidP="00EA1619">
            <w:pPr>
              <w:keepNext/>
              <w:spacing w:after="200" w:line="276" w:lineRule="auto"/>
              <w:ind w:left="0"/>
              <w:rPr>
                <w:b/>
                <w:sz w:val="20"/>
                <w:szCs w:val="20"/>
                <w:lang w:eastAsia="en-NZ"/>
              </w:rPr>
            </w:pPr>
            <w:r>
              <w:rPr>
                <w:b/>
                <w:sz w:val="20"/>
                <w:szCs w:val="20"/>
                <w:lang w:eastAsia="en-NZ"/>
              </w:rPr>
              <w:t>Attainment</w:t>
            </w:r>
          </w:p>
        </w:tc>
        <w:tc>
          <w:tcPr>
            <w:tcW w:w="2478" w:type="dxa"/>
            <w:hideMark/>
          </w:tcPr>
          <w:p w:rsidR="006E0CBA" w:rsidRDefault="006E0CBA" w:rsidP="00EA1619">
            <w:pPr>
              <w:keepNext/>
              <w:spacing w:after="200" w:line="276" w:lineRule="auto"/>
              <w:ind w:left="0"/>
              <w:rPr>
                <w:b/>
                <w:sz w:val="20"/>
                <w:szCs w:val="20"/>
                <w:lang w:eastAsia="en-NZ"/>
              </w:rPr>
            </w:pPr>
            <w:r>
              <w:rPr>
                <w:b/>
                <w:sz w:val="20"/>
                <w:szCs w:val="20"/>
                <w:lang w:eastAsia="en-NZ"/>
              </w:rPr>
              <w:t>Finding</w:t>
            </w:r>
          </w:p>
        </w:tc>
      </w:tr>
      <w:tr w:rsidR="006E0CBA" w:rsidTr="006E0CBA">
        <w:trPr>
          <w:cantSplit/>
        </w:trPr>
        <w:tc>
          <w:tcPr>
            <w:tcW w:w="1984" w:type="dxa"/>
          </w:tcPr>
          <w:p w:rsidR="006E0CBA" w:rsidRDefault="006E0CBA" w:rsidP="00EA1619">
            <w:pPr>
              <w:spacing w:after="200" w:line="276" w:lineRule="auto"/>
              <w:ind w:left="0"/>
              <w:rPr>
                <w:sz w:val="20"/>
                <w:szCs w:val="20"/>
                <w:lang w:eastAsia="en-NZ"/>
              </w:rPr>
            </w:pPr>
          </w:p>
        </w:tc>
        <w:tc>
          <w:tcPr>
            <w:tcW w:w="2140" w:type="dxa"/>
          </w:tcPr>
          <w:p w:rsidR="006E0CBA" w:rsidRDefault="006E0CBA" w:rsidP="00EA1619">
            <w:pPr>
              <w:spacing w:after="200" w:line="276" w:lineRule="auto"/>
              <w:ind w:left="0"/>
              <w:rPr>
                <w:sz w:val="20"/>
                <w:szCs w:val="20"/>
                <w:lang w:eastAsia="en-NZ"/>
              </w:rPr>
            </w:pPr>
          </w:p>
        </w:tc>
        <w:tc>
          <w:tcPr>
            <w:tcW w:w="3062" w:type="dxa"/>
          </w:tcPr>
          <w:p w:rsidR="006E0CBA" w:rsidRDefault="006E0CBA" w:rsidP="00EA1619">
            <w:pPr>
              <w:spacing w:after="200" w:line="276" w:lineRule="auto"/>
              <w:ind w:left="0"/>
              <w:rPr>
                <w:sz w:val="20"/>
                <w:szCs w:val="20"/>
                <w:lang w:eastAsia="en-NZ"/>
              </w:rPr>
            </w:pPr>
          </w:p>
        </w:tc>
        <w:tc>
          <w:tcPr>
            <w:tcW w:w="1722" w:type="dxa"/>
          </w:tcPr>
          <w:p w:rsidR="006E0CBA" w:rsidRDefault="006E0CBA" w:rsidP="00EA1619">
            <w:pPr>
              <w:spacing w:after="200" w:line="276" w:lineRule="auto"/>
              <w:ind w:left="0"/>
              <w:rPr>
                <w:sz w:val="20"/>
                <w:szCs w:val="20"/>
                <w:lang w:eastAsia="en-NZ"/>
              </w:rPr>
            </w:pPr>
          </w:p>
        </w:tc>
        <w:tc>
          <w:tcPr>
            <w:tcW w:w="2478" w:type="dxa"/>
          </w:tcPr>
          <w:p w:rsidR="006E0CBA" w:rsidRDefault="006E0CBA" w:rsidP="00EA1619">
            <w:pPr>
              <w:spacing w:after="200" w:line="276" w:lineRule="auto"/>
              <w:ind w:left="0"/>
              <w:rPr>
                <w:sz w:val="20"/>
                <w:szCs w:val="20"/>
                <w:lang w:eastAsia="en-NZ"/>
              </w:rPr>
            </w:pPr>
          </w:p>
        </w:tc>
      </w:tr>
    </w:tbl>
    <w:p w:rsidR="006E0CBA" w:rsidRDefault="006E0CBA" w:rsidP="00EA1619">
      <w:pPr>
        <w:ind w:left="0"/>
        <w:rPr>
          <w:rFonts w:cstheme="minorBidi"/>
          <w:lang w:eastAsia="en-NZ"/>
        </w:rPr>
      </w:pPr>
    </w:p>
    <w:p w:rsidR="006E0CBA" w:rsidRDefault="006E0CBA" w:rsidP="00EA1619">
      <w:pPr>
        <w:ind w:left="0"/>
        <w:rPr>
          <w:lang w:eastAsia="en-NZ"/>
        </w:rPr>
      </w:pPr>
    </w:p>
    <w:p w:rsidR="006E0CBA" w:rsidRDefault="006E0CBA" w:rsidP="00EA1619">
      <w:pPr>
        <w:ind w:left="0"/>
        <w:rPr>
          <w:lang w:eastAsia="en-NZ"/>
        </w:rPr>
      </w:pPr>
    </w:p>
    <w:p w:rsidR="006E0CBA" w:rsidRDefault="006E0CBA" w:rsidP="00EA1619">
      <w:pPr>
        <w:pStyle w:val="Heading1"/>
      </w:pPr>
      <w:r>
        <w:t>NZS 8134.1:2008: Health and Disability Services (Core) Standards</w:t>
      </w:r>
    </w:p>
    <w:p w:rsidR="006E0CBA" w:rsidRDefault="006E0CBA" w:rsidP="00EA1619">
      <w:pPr>
        <w:pStyle w:val="Heading2"/>
        <w:rPr>
          <w:b/>
          <w:bCs/>
        </w:rPr>
      </w:pPr>
      <w:r>
        <w:rPr>
          <w:b/>
          <w:bCs/>
        </w:rPr>
        <w:t>Outcome 1.1: Consumer Rights</w:t>
      </w:r>
    </w:p>
    <w:p w:rsidR="006E0CBA" w:rsidRDefault="006E0CBA" w:rsidP="00EA161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E0CBA" w:rsidRDefault="006E0CBA" w:rsidP="00EA1619">
      <w:pPr>
        <w:pStyle w:val="Heading4"/>
        <w:rPr>
          <w:rStyle w:val="Heading4Char"/>
          <w:iCs/>
        </w:rPr>
      </w:pPr>
      <w:r>
        <w:lastRenderedPageBreak/>
        <w:t>Standard 1.1.1: Consumer Rights During Service Delivery</w:t>
      </w:r>
      <w:r>
        <w:rPr>
          <w:rStyle w:val="Heading4Char"/>
          <w:b/>
          <w:bCs/>
        </w:rPr>
        <w:t xml:space="preserve"> (</w:t>
      </w:r>
      <w:r>
        <w:t>HDS(C</w:t>
      </w:r>
      <w:proofErr w:type="gramStart"/>
      <w:r>
        <w:t>)S.2008:1.1.1</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Consumers receive services in accordance with consumer rights legislation.</w:t>
      </w:r>
    </w:p>
    <w:p w:rsidR="006E0CBA" w:rsidRDefault="006E0CBA" w:rsidP="00EA1619">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Consumers are informed of their rights.</w:t>
      </w:r>
    </w:p>
    <w:p w:rsidR="006E0CBA" w:rsidRDefault="006E0CBA" w:rsidP="00EA1619">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1.1.2.3 (HDS(C</w:t>
      </w:r>
      <w:proofErr w:type="gramStart"/>
      <w:r>
        <w:rPr>
          <w:rFonts w:eastAsiaTheme="minorHAnsi"/>
          <w:b/>
        </w:rPr>
        <w:t>)S.2008:1.1.2.3</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lastRenderedPageBreak/>
        <w:t>Standard 1.1.3: Independence, Personal Privacy, Dignity, And Respect</w:t>
      </w:r>
      <w:r>
        <w:rPr>
          <w:rStyle w:val="Heading4Char"/>
          <w:b/>
          <w:bCs/>
        </w:rPr>
        <w:t xml:space="preserve"> (</w:t>
      </w:r>
      <w:r>
        <w:t>HDS(C</w:t>
      </w:r>
      <w:proofErr w:type="gramStart"/>
      <w:r>
        <w:t>)S.2008:1.1.3</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6E0CBA" w:rsidRDefault="006E0CBA" w:rsidP="00EA1619">
      <w:pPr>
        <w:keepNext/>
        <w:spacing w:after="120"/>
        <w:ind w:left="0"/>
        <w:rPr>
          <w:rFonts w:cstheme="minorBidi"/>
          <w:sz w:val="20"/>
          <w:szCs w:val="20"/>
        </w:rPr>
      </w:pPr>
      <w:r>
        <w:rPr>
          <w:rFonts w:cs="Arial"/>
          <w:sz w:val="20"/>
          <w:szCs w:val="20"/>
        </w:rPr>
        <w:t>ARC D3.1b; D3.1d; D3.1f; D3.1i; D3.1j; D4.1a; D14.4; E4.1a  ARHSS D3.1b; D3.1d; D3.1f; D3.1i; D3.1j; D4.1b; D14.4</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lastRenderedPageBreak/>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Consumers are kept safe and are not subjected to, or at risk of, abuse and/or neglect.</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6E0CBA" w:rsidRDefault="006E0CBA" w:rsidP="00EA1619">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 organisation plans to ensure Māori receive services commensurate with their needs.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lastRenderedPageBreak/>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6E0CBA" w:rsidRDefault="006E0CBA" w:rsidP="00EA1619">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6E0CBA" w:rsidRDefault="006E0CBA" w:rsidP="00EA1619">
      <w:pPr>
        <w:keepNext/>
        <w:spacing w:after="120"/>
        <w:ind w:left="0"/>
        <w:rPr>
          <w:rFonts w:cstheme="minorBidi"/>
          <w:sz w:val="20"/>
          <w:szCs w:val="20"/>
        </w:rPr>
      </w:pPr>
      <w:proofErr w:type="gramStart"/>
      <w:r>
        <w:rPr>
          <w:rFonts w:cs="Arial"/>
          <w:sz w:val="20"/>
          <w:szCs w:val="20"/>
        </w:rPr>
        <w:t>ARHSS  D16.5e</w:t>
      </w:r>
      <w:proofErr w:type="gramEnd"/>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lastRenderedPageBreak/>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Consumers receive services of an appropriate standard.</w:t>
      </w:r>
    </w:p>
    <w:p w:rsidR="006E0CBA" w:rsidRDefault="006E0CBA" w:rsidP="00EA1619">
      <w:pPr>
        <w:keepNext/>
        <w:spacing w:after="120"/>
        <w:ind w:left="0"/>
        <w:rPr>
          <w:rFonts w:cstheme="minorBidi"/>
          <w:sz w:val="20"/>
          <w:szCs w:val="20"/>
        </w:rPr>
      </w:pPr>
      <w:r>
        <w:rPr>
          <w:rFonts w:cs="Arial"/>
          <w:sz w:val="20"/>
          <w:szCs w:val="20"/>
        </w:rPr>
        <w:t>ARC A1.7b; A2.2; D1.3; D17.2; D17.7c  ARHSS A2.2; D1.3; D17.2; D17.10c</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6E0CBA" w:rsidRDefault="006E0CBA" w:rsidP="00EA1619">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 xml:space="preserve">Residents and family members confirm service providers communicate in an effective and appropriate manner. Interviews with residents and their families confirm having full and frank disclosure of information relating to care, treatment and unplanned events. Residents receive contact details for interpreter and advocacy services as part of the introduction pack they receive on admission. There are no residents in the service at the time of the audit that </w:t>
            </w:r>
            <w:proofErr w:type="gramStart"/>
            <w:r>
              <w:rPr>
                <w:rFonts w:cs="Arial"/>
                <w:sz w:val="20"/>
                <w:szCs w:val="20"/>
              </w:rPr>
              <w:t>are</w:t>
            </w:r>
            <w:proofErr w:type="gramEnd"/>
            <w:r>
              <w:rPr>
                <w:rFonts w:cs="Arial"/>
                <w:sz w:val="20"/>
                <w:szCs w:val="20"/>
              </w:rPr>
              <w:t xml:space="preserve"> not able to understand English, confirmed during interview of the clinical manager.</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Consumers have a right to full and frank information and open disclosure from service providers.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Wherever necessary and reasonably practicable, interpreter services are provided.</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lastRenderedPageBreak/>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6E0CBA" w:rsidRDefault="006E0CBA" w:rsidP="00EA1619">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 xml:space="preserve">Residents and family confirm they receive information they need relating to the service in order to be actively involved in their recovery, their treatment and their ability to make informed decisions. The service demonstrates that written consents are obtained from all residents and or their legal representatives. </w:t>
            </w:r>
            <w:r>
              <w:rPr>
                <w:rFonts w:cs="Arial"/>
                <w:sz w:val="20"/>
                <w:szCs w:val="20"/>
              </w:rPr>
              <w:br/>
              <w:t>The previous requirement for improvement relating to advance directives needing to be signed by the GP as per policy is now fully implemented, all resident files sighted during the audit have signed advanced directives recorded.</w:t>
            </w:r>
            <w:r>
              <w:rPr>
                <w:rFonts w:cs="Arial"/>
                <w:sz w:val="20"/>
                <w:szCs w:val="20"/>
              </w:rPr>
              <w:br/>
              <w:t>ARC requirements are met.</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 service is able to demonstrate that written consent is obtained where required.</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Advance directives that are made available to service providers are acted on where valid.</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6E0CBA" w:rsidRDefault="006E0CBA" w:rsidP="00EA1619">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6E0CBA" w:rsidRDefault="006E0CBA" w:rsidP="00EA1619">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Consumers have access to visitors of their choice.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Consumers are supported to access services within the community when appropriate.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6E0CBA" w:rsidRDefault="006E0CBA" w:rsidP="00EA1619">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6E0CBA" w:rsidRDefault="006E0CBA" w:rsidP="00EA1619">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The service has an easily accessed responsive fair and documented complaints process, sighted the complaints register with eight complaints recorded for 2013. The complaints process includes the date on which the complaint is lodged, the complaints category, a summary of the complaint, what the resolution included e.g. verbal response, written response, verbal apology, written apology, service also review complaints and or audit meeting and or if the complaint was unsubstantiated. The date of resolving the complaint is recorded and what action were taken by the manager regarding the complaint as well as whether the complaint was eventually resolved, or on-going. ARC requirements are met.</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lastRenderedPageBreak/>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2"/>
        <w:rPr>
          <w:b/>
          <w:bCs/>
        </w:rPr>
      </w:pPr>
      <w:r>
        <w:rPr>
          <w:b/>
          <w:bCs/>
        </w:rPr>
        <w:t>Outcome 1.2: Organisational Management</w:t>
      </w:r>
    </w:p>
    <w:p w:rsidR="006E0CBA" w:rsidRDefault="006E0CBA" w:rsidP="00EA1619">
      <w:pPr>
        <w:pStyle w:val="OutcomeDescription"/>
        <w:rPr>
          <w:lang w:eastAsia="en-NZ"/>
        </w:rPr>
      </w:pPr>
      <w:r>
        <w:rPr>
          <w:lang w:eastAsia="en-NZ"/>
        </w:rPr>
        <w:t>Consumers receive services that comply with legislation and are managed in a safe, efficient, and effective manner.</w:t>
      </w:r>
    </w:p>
    <w:p w:rsidR="006E0CBA" w:rsidRDefault="006E0CBA" w:rsidP="00EA1619">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6E0CBA" w:rsidRDefault="006E0CBA" w:rsidP="00EA1619">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The purpose, values, scope and goals of the organisation re clearly identified and regularly reviewed as per the Oceania policy.</w:t>
            </w:r>
            <w:r>
              <w:rPr>
                <w:rFonts w:cs="Arial"/>
                <w:sz w:val="20"/>
                <w:szCs w:val="20"/>
              </w:rPr>
              <w:br/>
              <w:t>The organisation is managed by a suitable qualified and experienced person with the authority, accountability and responsibility for service provision. The manager has been in the management position since 2002, and has been working in the service for 35 years in a variety of roles from RN on afternoon duty to clinical manager and facility manager. The manager completed several leadership courses throughout the years being in the role.</w:t>
            </w:r>
            <w:r>
              <w:rPr>
                <w:rFonts w:cs="Arial"/>
                <w:sz w:val="20"/>
                <w:szCs w:val="20"/>
              </w:rPr>
              <w:br/>
              <w:t>ARC requirements are met.</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lastRenderedPageBreak/>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6E0CBA" w:rsidRDefault="006E0CBA" w:rsidP="00EA1619">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6E0CBA" w:rsidRDefault="006E0CBA" w:rsidP="00EA1619">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6E0CBA" w:rsidRDefault="006E0CBA" w:rsidP="00EA1619">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ind w:left="0"/>
              <w:rPr>
                <w:rFonts w:cs="Arial"/>
                <w:sz w:val="20"/>
                <w:szCs w:val="20"/>
              </w:rPr>
            </w:pPr>
            <w:r>
              <w:rPr>
                <w:rFonts w:cs="Arial"/>
                <w:sz w:val="20"/>
                <w:szCs w:val="20"/>
              </w:rPr>
              <w:t>The organisation has a quality and risk management system which is understood and implemented by the service. The organisation has an established and maintained quality and risk management system focussing on continuous quality improvement, sighted internal audit outcomes, corrective actions and quality and risk meeting minutes.</w:t>
            </w:r>
            <w:r>
              <w:rPr>
                <w:rFonts w:cs="Arial"/>
                <w:sz w:val="20"/>
                <w:szCs w:val="20"/>
              </w:rPr>
              <w:br/>
              <w:t xml:space="preserve">The previous requirement for improvement relating to policies and procedures having to be current is now fully implemented, policies are reviewed and signed. </w:t>
            </w:r>
          </w:p>
          <w:p w:rsidR="006E0CBA" w:rsidRDefault="006E0CBA" w:rsidP="00EA1619">
            <w:pPr>
              <w:spacing w:before="60"/>
              <w:ind w:left="0"/>
              <w:rPr>
                <w:rFonts w:cs="Arial"/>
                <w:sz w:val="20"/>
                <w:szCs w:val="20"/>
              </w:rPr>
            </w:pPr>
          </w:p>
          <w:p w:rsidR="006E0CBA" w:rsidRDefault="006E0CBA" w:rsidP="00EA1619">
            <w:pPr>
              <w:spacing w:before="60" w:line="276" w:lineRule="auto"/>
              <w:ind w:left="0"/>
              <w:rPr>
                <w:rFonts w:cs="Arial"/>
                <w:sz w:val="20"/>
                <w:szCs w:val="20"/>
              </w:rPr>
            </w:pPr>
            <w:r>
              <w:rPr>
                <w:rFonts w:cs="Arial"/>
                <w:sz w:val="20"/>
                <w:szCs w:val="20"/>
              </w:rPr>
              <w:br/>
              <w:t>The service collects quality improvement data which is analysed, evaluated and the results communicated to staff members and residents where appropriate. The service has a process to measure their achievement against the quality and risk management plan which includes internal audits, key performance indicators e.g. falls, incidents and accidents, complaints management, infection control, restraint management, health and safety and hazard management.</w:t>
            </w:r>
            <w:r>
              <w:rPr>
                <w:rFonts w:cs="Arial"/>
                <w:sz w:val="20"/>
                <w:szCs w:val="20"/>
              </w:rPr>
              <w:br/>
              <w:t xml:space="preserve">Incidents and accidents forms have the actions taken recorded. Incident and accidents are discussed at the quality meetings and monitored. The previous requirement for improvement relating to documented evidence of corrective actions for incidents and accidents is now fully implemented. Falls are analysed, trends identified and expressed in pie charts. Sighted incident and accident data for June to October 2013. </w:t>
            </w:r>
            <w:r>
              <w:rPr>
                <w:rFonts w:cs="Arial"/>
                <w:sz w:val="20"/>
                <w:szCs w:val="20"/>
              </w:rPr>
              <w:br/>
              <w:t>The actual and potential risks are identified, documented, communicated to residents, their families and visitors. Identified risks are monitored, analysed, evaluated and reviewed at a frequency as determined by the level of risk and the service has a process to address the associated risks through service provision.</w:t>
            </w:r>
            <w:r>
              <w:rPr>
                <w:rFonts w:cs="Arial"/>
                <w:sz w:val="20"/>
                <w:szCs w:val="20"/>
              </w:rPr>
              <w:br/>
            </w:r>
            <w:r>
              <w:rPr>
                <w:rFonts w:cs="Arial"/>
                <w:sz w:val="20"/>
                <w:szCs w:val="20"/>
              </w:rPr>
              <w:lastRenderedPageBreak/>
              <w:t>ARC requirements are met.</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Key components of service delivery shall be explicitly linked to the quality management system.</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A process to measure achievement against the quality and risk management plan is implemented.</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6E0CBA" w:rsidRDefault="006E0CBA" w:rsidP="00EA1619">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6E0CBA" w:rsidRDefault="006E0CBA" w:rsidP="00EA1619">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 xml:space="preserve">Interview with the business and care manager confirms that the requirements regarding statutory obligations regarding essential notification and reporting to the correct authority is understood and implemented as required.  </w:t>
            </w:r>
            <w:r>
              <w:rPr>
                <w:rFonts w:cs="Arial"/>
                <w:sz w:val="20"/>
                <w:szCs w:val="20"/>
              </w:rPr>
              <w:br/>
              <w:t>The service documents adverse, unplanned and untoward events including the shortfalls to identify opportunities for quality improvement as part of their quality and risk management programme. ARC requirements are met.</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lastRenderedPageBreak/>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6E0CBA" w:rsidRDefault="006E0CBA" w:rsidP="00EA1619">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6E0CBA" w:rsidRDefault="006E0CBA" w:rsidP="00EA1619">
      <w:pPr>
        <w:keepNext/>
        <w:spacing w:after="120"/>
        <w:ind w:left="0"/>
        <w:rPr>
          <w:rFonts w:cstheme="minorBidi"/>
          <w:sz w:val="20"/>
          <w:szCs w:val="20"/>
        </w:rPr>
      </w:pPr>
      <w:r>
        <w:rPr>
          <w:rFonts w:cs="Arial"/>
          <w:sz w:val="20"/>
          <w:szCs w:val="20"/>
        </w:rPr>
        <w:t>ARC D17.6; D17.7; D17.8; E4.5d; E4.5e; E4.5f; E4.5g; E4.5h  ARHSS D17.7, D17.9, D17.10, D17.11</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The human resource management processes are conducted in accordance with good employment practices and meet the requirements of legislation, reviewed seven staff files regarding reference checks being completed, evidence of training, a signed and dated employment contract, evidence of qualifications, evidence of professional registration where applicable, evidence of a recent performance review, evidence of induction and orientation having occurred and current competencies having been completed.</w:t>
            </w:r>
            <w:r>
              <w:rPr>
                <w:rFonts w:cs="Arial"/>
                <w:sz w:val="20"/>
                <w:szCs w:val="20"/>
              </w:rPr>
              <w:br/>
              <w:t>The service has a system to identify, plan, facilitate and record on-going education for the staff in order to ensure safe and appropriate service delivery to the residents. New staff members receive orientation and induction into their roles, confirmed at staff interviews and sighted. The service has appropriate people employed to safely meet the needs of the residents, confirmed during resident and family interviews.</w:t>
            </w:r>
            <w:r>
              <w:rPr>
                <w:rFonts w:cs="Arial"/>
                <w:sz w:val="20"/>
                <w:szCs w:val="20"/>
              </w:rPr>
              <w:br/>
              <w:t>ARC requirements are met.</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lastRenderedPageBreak/>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E0CBA" w:rsidRDefault="006E0CBA" w:rsidP="00EA1619">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6E0CBA" w:rsidRDefault="006E0CBA" w:rsidP="00EA1619">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6E0CBA" w:rsidRDefault="006E0CBA" w:rsidP="00EA1619">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 xml:space="preserve">The service has a clearly documented and implemented process which determines staff levels and skill mixes in order to ensure safe and appropriate service delivery, sighted the Interim Staffing policy and the rosters for October 2013. </w:t>
            </w:r>
            <w:r>
              <w:rPr>
                <w:rFonts w:cs="Arial"/>
                <w:sz w:val="20"/>
                <w:szCs w:val="20"/>
              </w:rPr>
              <w:br/>
              <w:t>Residents and family members confirm they receive timely and appropriate services by skilled staff members that suit their needs.</w:t>
            </w:r>
            <w:r>
              <w:rPr>
                <w:rFonts w:cs="Arial"/>
                <w:sz w:val="20"/>
                <w:szCs w:val="20"/>
              </w:rPr>
              <w:br/>
              <w:t>ARC requirements are met.</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lastRenderedPageBreak/>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6E0CBA" w:rsidRDefault="006E0CBA" w:rsidP="00EA1619">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6E0CBA" w:rsidRDefault="006E0CBA" w:rsidP="00EA1619">
      <w:pPr>
        <w:keepNext/>
        <w:spacing w:after="120"/>
        <w:ind w:left="0"/>
        <w:rPr>
          <w:rFonts w:cstheme="minorBidi"/>
          <w:sz w:val="20"/>
          <w:szCs w:val="20"/>
        </w:rPr>
      </w:pPr>
      <w:r>
        <w:rPr>
          <w:rFonts w:cs="Arial"/>
          <w:sz w:val="20"/>
          <w:szCs w:val="20"/>
        </w:rPr>
        <w:t>ARC A15.1; D7.1; D8.1; D22; E5.1  ARHSS A15.1; D7.1; D8.1; D22</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 xml:space="preserve">Resident information is entered into the information management system in an accurate, timely and appropriate manner in order to service the service setting best. Information that is of a private nature is maintained in a secure manner. Resident files are locked away and electronic data is password protected. Records are legible and the name and designation of staff members are identifiable. </w:t>
            </w:r>
            <w:r>
              <w:rPr>
                <w:rFonts w:cs="Arial"/>
                <w:sz w:val="20"/>
                <w:szCs w:val="20"/>
              </w:rPr>
              <w:br/>
              <w:t>The previous requirements for improvement relating to resident progress notes to be according to the policy requirements and staff members to sign and date entries and not use white-out is now fully implemented. All reviewed resident records are integrated and in line with current best practice and legislative requirements.</w:t>
            </w:r>
            <w:r>
              <w:rPr>
                <w:rFonts w:cs="Arial"/>
                <w:sz w:val="20"/>
                <w:szCs w:val="20"/>
              </w:rPr>
              <w:br/>
              <w:t>ARC requirements are met.</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All records are legible and the name and designation of the service provider is identifiable.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All records pertaining to individual consumer service delivery are integrated.</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2"/>
        <w:rPr>
          <w:b/>
          <w:bCs/>
        </w:rPr>
      </w:pPr>
      <w:r>
        <w:rPr>
          <w:b/>
          <w:bCs/>
        </w:rPr>
        <w:t>Outcome 1.3: Continuum of Service Delivery</w:t>
      </w:r>
    </w:p>
    <w:p w:rsidR="006E0CBA" w:rsidRDefault="006E0CBA" w:rsidP="00EA161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E0CBA" w:rsidRDefault="006E0CBA" w:rsidP="00EA1619">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6E0CBA" w:rsidRDefault="006E0CBA" w:rsidP="00EA1619">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6E0CBA" w:rsidRDefault="006E0CBA" w:rsidP="00EA1619">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6E0CBA" w:rsidRDefault="006E0CBA" w:rsidP="00EA1619">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6E0CBA" w:rsidRDefault="006E0CBA" w:rsidP="00EA1619">
      <w:pPr>
        <w:keepNext/>
        <w:spacing w:after="120"/>
        <w:ind w:left="0"/>
        <w:rPr>
          <w:rFonts w:cstheme="minorBidi"/>
          <w:sz w:val="20"/>
          <w:szCs w:val="20"/>
        </w:rPr>
      </w:pPr>
      <w:r>
        <w:rPr>
          <w:rFonts w:cs="Arial"/>
          <w:sz w:val="20"/>
          <w:szCs w:val="20"/>
        </w:rPr>
        <w:t>ARHSS D4.2</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lastRenderedPageBreak/>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6E0CBA" w:rsidRDefault="006E0CBA" w:rsidP="00EA1619">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PA Low</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pBdr>
                <w:top w:val="single" w:sz="4" w:space="4" w:color="auto"/>
                <w:left w:val="single" w:sz="4" w:space="4" w:color="auto"/>
                <w:bottom w:val="single" w:sz="4" w:space="4" w:color="auto"/>
                <w:right w:val="single" w:sz="4" w:space="4" w:color="auto"/>
              </w:pBdr>
              <w:ind w:left="0"/>
              <w:rPr>
                <w:i/>
                <w:sz w:val="20"/>
                <w:szCs w:val="20"/>
              </w:rPr>
            </w:pPr>
            <w:r>
              <w:rPr>
                <w:rFonts w:cs="Arial"/>
                <w:sz w:val="20"/>
                <w:szCs w:val="20"/>
              </w:rPr>
              <w:t xml:space="preserve">Resident files sampled evidence each stage of service provision has been developed with resident and/or family input and the service is coordinated to promote continuity of service delivery. </w:t>
            </w:r>
            <w:r>
              <w:rPr>
                <w:rFonts w:cs="Arial"/>
                <w:sz w:val="20"/>
                <w:szCs w:val="20"/>
              </w:rPr>
              <w:br/>
              <w:t xml:space="preserve">Nine of nine clinical staff (two charge nurses (RNs), two RNs and five health care assistants) interviews confirm residents and/or family members are involved in all stages of service provision. </w:t>
            </w:r>
            <w:r>
              <w:rPr>
                <w:rFonts w:cs="Arial"/>
                <w:sz w:val="20"/>
                <w:szCs w:val="20"/>
              </w:rPr>
              <w:br/>
              <w:t xml:space="preserve">Seven of seven resident interviews (four rest </w:t>
            </w:r>
            <w:proofErr w:type="gramStart"/>
            <w:r>
              <w:rPr>
                <w:rFonts w:cs="Arial"/>
                <w:sz w:val="20"/>
                <w:szCs w:val="20"/>
              </w:rPr>
              <w:t>home</w:t>
            </w:r>
            <w:proofErr w:type="gramEnd"/>
            <w:r>
              <w:rPr>
                <w:rFonts w:cs="Arial"/>
                <w:sz w:val="20"/>
                <w:szCs w:val="20"/>
              </w:rPr>
              <w:t xml:space="preserve"> and three hospital) and five family interviews (two rest home and three hospital) confirm their input into service delivery planning, care evaluations and multidisciplinary reviews.</w:t>
            </w:r>
            <w:r>
              <w:rPr>
                <w:rFonts w:cs="Arial"/>
                <w:sz w:val="20"/>
                <w:szCs w:val="20"/>
              </w:rPr>
              <w:br/>
              <w:t xml:space="preserve">Five of five residents' files (two rest home and three hospital) sampled demonstrate care plans are developed by RNs, signed off by the resident and/or family member and demonstrate team approach into reviews and evaluations. </w:t>
            </w:r>
            <w:r>
              <w:rPr>
                <w:rFonts w:cs="Arial"/>
                <w:sz w:val="20"/>
                <w:szCs w:val="20"/>
              </w:rPr>
              <w:br/>
              <w:t xml:space="preserve">Family communication sheets are maintained, sighted in all five residents' files sampled. </w:t>
            </w:r>
            <w:r>
              <w:rPr>
                <w:rFonts w:cs="Arial"/>
                <w:sz w:val="20"/>
                <w:szCs w:val="20"/>
              </w:rPr>
              <w:br/>
              <w:t xml:space="preserve">Documented handovers between shifts were sighted and the auditor evidenced verbal briefing from am to pm shift. </w:t>
            </w:r>
            <w:r>
              <w:rPr>
                <w:rFonts w:cs="Arial"/>
                <w:sz w:val="20"/>
                <w:szCs w:val="20"/>
              </w:rPr>
              <w:br/>
              <w:t xml:space="preserve">GP interview was conducted and confirms that </w:t>
            </w:r>
            <w:proofErr w:type="gramStart"/>
            <w:r>
              <w:rPr>
                <w:rFonts w:cs="Arial"/>
                <w:sz w:val="20"/>
                <w:szCs w:val="20"/>
              </w:rPr>
              <w:t>staff inform</w:t>
            </w:r>
            <w:proofErr w:type="gramEnd"/>
            <w:r>
              <w:rPr>
                <w:rFonts w:cs="Arial"/>
                <w:sz w:val="20"/>
                <w:szCs w:val="20"/>
              </w:rPr>
              <w:t xml:space="preserve"> the GP of any resident medical issues and concerns in timely manner and GP prescribed treatments are followed by staff. </w:t>
            </w:r>
            <w:r>
              <w:rPr>
                <w:rFonts w:cs="Arial"/>
                <w:sz w:val="20"/>
                <w:szCs w:val="20"/>
              </w:rPr>
              <w:br/>
              <w:t xml:space="preserve">Staff competency assessments are current, sighted in seven of seven staff files reviewed. </w:t>
            </w:r>
            <w:r>
              <w:rPr>
                <w:rFonts w:cs="Arial"/>
                <w:sz w:val="20"/>
                <w:szCs w:val="20"/>
              </w:rPr>
              <w:br/>
              <w:t>Two tracer methodologies were conducted (one rest home and one hospital) and both evidence resident assessments, care planning, delivery of care and evaluation of care needs (except activities, refer to CAR 1.3.7.1) are conducted appropriately to meet the residents' needs.</w:t>
            </w:r>
            <w:r>
              <w:rPr>
                <w:rFonts w:cs="Arial"/>
                <w:sz w:val="20"/>
                <w:szCs w:val="20"/>
              </w:rPr>
              <w:br/>
              <w:t>Related ARC requirements are not fully met.</w:t>
            </w:r>
            <w:r>
              <w:rPr>
                <w:rFonts w:cs="Arial"/>
                <w:sz w:val="20"/>
                <w:szCs w:val="20"/>
              </w:rPr>
              <w:br/>
              <w:t xml:space="preserve">There is an area requiring improvement around adhering to timeframes. </w:t>
            </w:r>
            <w:r>
              <w:rPr>
                <w:rFonts w:cs="Arial"/>
                <w:sz w:val="20"/>
                <w:szCs w:val="20"/>
              </w:rPr>
              <w:br/>
            </w:r>
            <w:r>
              <w:rPr>
                <w:rFonts w:cs="Arial"/>
                <w:sz w:val="20"/>
                <w:szCs w:val="20"/>
              </w:rPr>
              <w:br/>
              <w:t>Rest Home Tracer Methodology.</w:t>
            </w:r>
            <w:r>
              <w:rPr>
                <w:rFonts w:cs="Arial"/>
                <w:sz w:val="20"/>
                <w:szCs w:val="20"/>
              </w:rPr>
              <w:br/>
            </w:r>
            <w:r>
              <w:rPr>
                <w:sz w:val="20"/>
                <w:szCs w:val="20"/>
              </w:rPr>
              <w:t> </w:t>
            </w:r>
            <w:r>
              <w:rPr>
                <w:sz w:val="20"/>
                <w:szCs w:val="20"/>
              </w:rPr>
              <w:t> </w:t>
            </w:r>
            <w:r>
              <w:rPr>
                <w:sz w:val="20"/>
                <w:szCs w:val="20"/>
              </w:rPr>
              <w:t> </w:t>
            </w:r>
            <w:r>
              <w:rPr>
                <w:sz w:val="20"/>
                <w:szCs w:val="20"/>
              </w:rPr>
              <w:t> </w:t>
            </w:r>
            <w:proofErr w:type="gramStart"/>
            <w:r>
              <w:rPr>
                <w:i/>
                <w:sz w:val="20"/>
                <w:szCs w:val="20"/>
              </w:rPr>
              <w:t>XXXXXX  This</w:t>
            </w:r>
            <w:proofErr w:type="gramEnd"/>
            <w:r>
              <w:rPr>
                <w:i/>
                <w:sz w:val="20"/>
                <w:szCs w:val="20"/>
              </w:rPr>
              <w:t xml:space="preserve"> information has been deleted as it is specific to the health care of a resident. </w:t>
            </w:r>
          </w:p>
          <w:p w:rsidR="006E0CBA" w:rsidRDefault="006E0CBA" w:rsidP="00EA1619">
            <w:pPr>
              <w:pBdr>
                <w:top w:val="single" w:sz="4" w:space="4" w:color="auto"/>
                <w:left w:val="single" w:sz="4" w:space="4" w:color="auto"/>
                <w:bottom w:val="single" w:sz="4" w:space="4" w:color="auto"/>
                <w:right w:val="single" w:sz="4" w:space="4" w:color="auto"/>
              </w:pBdr>
              <w:spacing w:after="200" w:line="276" w:lineRule="auto"/>
              <w:ind w:left="0"/>
              <w:rPr>
                <w:sz w:val="20"/>
                <w:szCs w:val="20"/>
              </w:rPr>
            </w:pPr>
            <w:r>
              <w:rPr>
                <w:rFonts w:cs="Arial"/>
                <w:sz w:val="20"/>
                <w:szCs w:val="20"/>
              </w:rPr>
              <w:br/>
              <w:t>Hospital Tracer Methodology.</w:t>
            </w:r>
            <w:r>
              <w:rPr>
                <w:rFonts w:cs="Arial"/>
                <w:sz w:val="20"/>
                <w:szCs w:val="20"/>
              </w:rPr>
              <w:br/>
            </w:r>
            <w:r>
              <w:rPr>
                <w:sz w:val="20"/>
                <w:szCs w:val="20"/>
              </w:rPr>
              <w:t> </w:t>
            </w:r>
            <w:r>
              <w:rPr>
                <w:sz w:val="20"/>
                <w:szCs w:val="20"/>
              </w:rPr>
              <w:t> </w:t>
            </w:r>
            <w:r>
              <w:rPr>
                <w:sz w:val="20"/>
                <w:szCs w:val="20"/>
              </w:rPr>
              <w:t> </w:t>
            </w:r>
            <w:r>
              <w:rPr>
                <w:sz w:val="20"/>
                <w:szCs w:val="20"/>
              </w:rPr>
              <w:t> </w:t>
            </w:r>
            <w:proofErr w:type="gramStart"/>
            <w:r>
              <w:rPr>
                <w:i/>
                <w:sz w:val="20"/>
                <w:szCs w:val="20"/>
              </w:rPr>
              <w:t>XXXXXX  This</w:t>
            </w:r>
            <w:proofErr w:type="gramEnd"/>
            <w:r>
              <w:rPr>
                <w:i/>
                <w:sz w:val="20"/>
                <w:szCs w:val="20"/>
              </w:rPr>
              <w:t xml:space="preserve"> information has been deleted as it is specific to the health care of a resident.</w:t>
            </w:r>
            <w:r>
              <w:rPr>
                <w:sz w:val="20"/>
                <w:szCs w:val="20"/>
              </w:rPr>
              <w:t xml:space="preserve"> </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PA Low</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 xml:space="preserve">1) Two of three hospital residents’ files evidence the initial care plans do not record date of completion to provide evidence the initial care plan is conducted on admission to the facility, as per ARC contract D16.2b. </w:t>
            </w:r>
            <w:r>
              <w:rPr>
                <w:rFonts w:cs="Arial"/>
                <w:sz w:val="20"/>
                <w:szCs w:val="20"/>
              </w:rPr>
              <w:br/>
              <w:t>2) One of three hospital residents’ files evidences there is no recorded evidence of a GP exception for three monthly medical examinations, as per ARC contract D16.5e.i.1. For the purpose of verifying the sample size was widened by two addition files in respect of three monthly GP exemptions and both files evidence recorded GP exemption forms.</w:t>
            </w:r>
            <w:r>
              <w:rPr>
                <w:rFonts w:cs="Arial"/>
                <w:sz w:val="20"/>
                <w:szCs w:val="20"/>
              </w:rPr>
              <w:br/>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Two of five residents’ initial care plans cannot be evidenced to be conducted on day of admission and one of five resident’s files does not evidence a GP three monthly exemption form.</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hideMark/>
          </w:tcPr>
          <w:p w:rsidR="006E0CBA" w:rsidRDefault="006E0CBA" w:rsidP="00EA1619">
            <w:pPr>
              <w:spacing w:before="60" w:line="276" w:lineRule="auto"/>
              <w:ind w:left="0"/>
              <w:rPr>
                <w:rFonts w:cs="Arial"/>
                <w:sz w:val="20"/>
                <w:szCs w:val="20"/>
              </w:rPr>
            </w:pPr>
            <w:r>
              <w:rPr>
                <w:rFonts w:cs="Arial"/>
                <w:sz w:val="20"/>
                <w:szCs w:val="20"/>
              </w:rPr>
              <w:t>Provide evidence timeframes are adhered to.</w:t>
            </w: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6E0CBA" w:rsidRDefault="006E0CBA" w:rsidP="00EA1619">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6E0CBA" w:rsidRDefault="006E0CBA" w:rsidP="00EA1619">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 xml:space="preserve">An area identified for improvement (criterion 1.3.4.2) at last certification audit is fully attained following this surveillance audit. </w:t>
            </w:r>
            <w:r>
              <w:rPr>
                <w:rFonts w:cs="Arial"/>
                <w:sz w:val="20"/>
                <w:szCs w:val="20"/>
              </w:rPr>
              <w:br/>
              <w:t>Five of five residents' files reviewed evidence risk assessments are conducted on admission and six monthly at care plan reviews/ evaluations. Risk assessment findings are recorded on residents' long term care plans. Related ARC requirements are met.</w:t>
            </w:r>
            <w:r>
              <w:rPr>
                <w:rFonts w:cs="Arial"/>
                <w:sz w:val="20"/>
                <w:szCs w:val="20"/>
              </w:rPr>
              <w:br/>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lastRenderedPageBreak/>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6E0CBA" w:rsidRDefault="006E0CBA" w:rsidP="00EA1619">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6E0CBA" w:rsidRDefault="006E0CBA" w:rsidP="00EA1619">
      <w:pPr>
        <w:keepNext/>
        <w:spacing w:after="120"/>
        <w:ind w:left="0"/>
        <w:rPr>
          <w:rFonts w:cstheme="minorBidi"/>
          <w:sz w:val="20"/>
          <w:szCs w:val="20"/>
        </w:rPr>
      </w:pPr>
      <w:r>
        <w:rPr>
          <w:rFonts w:cs="Arial"/>
          <w:sz w:val="20"/>
          <w:szCs w:val="20"/>
        </w:rPr>
        <w:t>ARC D16.3b; D16.3f; D16.3g; D16.3h; D16.3i; D16.3j; D16.3k; E4.3  ARHSS D16.3b; D16.3d; D16.3e; D16.3f; D16.3g</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 xml:space="preserve">An area identified for improvement (criterion 1.3.5.2) at last certification audit is fully attained following this surveillance audit. </w:t>
            </w:r>
            <w:r>
              <w:rPr>
                <w:rFonts w:cs="Arial"/>
                <w:sz w:val="20"/>
                <w:szCs w:val="20"/>
              </w:rPr>
              <w:br/>
              <w:t>Five of five residents' files reviewed evidence individualised  care plans recording the required interventions  and residents' needs /goals (except activities, refer to CAR 1.3.7.1)</w:t>
            </w:r>
            <w:r>
              <w:rPr>
                <w:rFonts w:cs="Arial"/>
                <w:sz w:val="20"/>
                <w:szCs w:val="20"/>
              </w:rPr>
              <w:br/>
              <w:t>Related ARC requirements are met.</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Service delivery plans demonstrate service integration.</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6E0CBA" w:rsidRDefault="006E0CBA" w:rsidP="00EA1619">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6E0CBA" w:rsidRDefault="006E0CBA" w:rsidP="00EA1619">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Documentation and observations made of the provision of services and/or interventions demonstrate that consultation and liaison is occurring with other services. Five of five residents' files sampled evidence the care plans record appropriate interventions based on assessed needs, desired outcomes / goals of the residents. The required encouragement, direction, or supervision of a resident completing an intervention themselves is recorded in the care plans sampled. GPs documentation and records are current.  Visual inspection evidences adequate continence and dressing supplies in accordance with requirements of the Service Agreement. Seven of seven residents and five of five family interviewed confirm their current care and treatments they are receiving meet their or their family member's needs. Family communication sheets record family communications, sighted in all five residents' files sampled. Person centred care planning audit was conducted in October 2013 with100% compliance</w:t>
            </w:r>
            <w:r>
              <w:rPr>
                <w:rFonts w:cs="Arial"/>
                <w:sz w:val="20"/>
                <w:szCs w:val="20"/>
              </w:rPr>
              <w:br/>
              <w:t>Related ARC requirements are met.</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6E0CBA" w:rsidRDefault="006E0CBA" w:rsidP="00EA1619">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PA Low</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 xml:space="preserve">The facility has two activities programmes, one for hospital (monthly) and one for the rest </w:t>
            </w:r>
            <w:proofErr w:type="gramStart"/>
            <w:r>
              <w:rPr>
                <w:rFonts w:cs="Arial"/>
                <w:sz w:val="20"/>
                <w:szCs w:val="20"/>
              </w:rPr>
              <w:t>home(</w:t>
            </w:r>
            <w:proofErr w:type="gramEnd"/>
            <w:r>
              <w:rPr>
                <w:rFonts w:cs="Arial"/>
                <w:sz w:val="20"/>
                <w:szCs w:val="20"/>
              </w:rPr>
              <w:t xml:space="preserve"> weekly). There are two activities coordinators (AC) employed at the facility. The AC for the hospital is employed from Tuesday to Fridays each week, for 20 </w:t>
            </w:r>
            <w:proofErr w:type="gramStart"/>
            <w:r>
              <w:rPr>
                <w:rFonts w:cs="Arial"/>
                <w:sz w:val="20"/>
                <w:szCs w:val="20"/>
              </w:rPr>
              <w:t>hrs  a</w:t>
            </w:r>
            <w:proofErr w:type="gramEnd"/>
            <w:r>
              <w:rPr>
                <w:rFonts w:cs="Arial"/>
                <w:sz w:val="20"/>
                <w:szCs w:val="20"/>
              </w:rPr>
              <w:t xml:space="preserve"> week and has been in this position for ten years and is currently studying towards Diploma of Rehabilitation through Massey University. Interview with the hospital activities coordinator confirms the service has appropriate equipment. The AC for the rest home is employed from Monday to Friday, for 37 hours a week and has commenced employment two months ago. </w:t>
            </w:r>
            <w:r>
              <w:rPr>
                <w:rFonts w:cs="Arial"/>
                <w:sz w:val="20"/>
                <w:szCs w:val="20"/>
              </w:rPr>
              <w:br/>
              <w:t>Residents, family and staff interviews confirm the activities programme includes input from external agencies and supports ordinary unplanned/spontaneous activities including festive occasions and celebrations.  Residents interviewed confirm their past activities are considered and their enjoyment of the activities they choose to participate in.  Activities attendance records are maintained and were sighted.</w:t>
            </w:r>
            <w:r>
              <w:rPr>
                <w:rFonts w:cs="Arial"/>
                <w:sz w:val="20"/>
                <w:szCs w:val="20"/>
              </w:rPr>
              <w:br/>
              <w:t>Combined rest home and hospital residents' meeting minutes evidence residents' discussion in relation to the activities programme - sighted minutes from meetings in January, February, April, June, July and August 2013.</w:t>
            </w:r>
            <w:r>
              <w:rPr>
                <w:rFonts w:cs="Arial"/>
                <w:sz w:val="20"/>
                <w:szCs w:val="20"/>
              </w:rPr>
              <w:br/>
              <w:t xml:space="preserve">Three of five residents' files sampled demonstrate the individual activities service plans are current and demonstrate support is provided within the areas of leisure and recreation, health and well-being.  Current residents' activities assessments were sighted in all five residents' files sampled. </w:t>
            </w:r>
            <w:r>
              <w:rPr>
                <w:rFonts w:cs="Arial"/>
                <w:sz w:val="20"/>
                <w:szCs w:val="20"/>
              </w:rPr>
              <w:br/>
              <w:t xml:space="preserve">Interview with the physiotherapist confirms the physiotherapy services are provided for residents twice a week. Residents' files sampled evidence physiotherapy assessments and mobility management plans. </w:t>
            </w:r>
            <w:r>
              <w:rPr>
                <w:rFonts w:cs="Arial"/>
                <w:sz w:val="20"/>
                <w:szCs w:val="20"/>
              </w:rPr>
              <w:br/>
              <w:t xml:space="preserve">2012 / 2013 resident satisfaction survey was collated in September 2013 and results record very satisfied and satisfied responses in the survey in relation to the activities </w:t>
            </w:r>
            <w:r>
              <w:rPr>
                <w:rFonts w:cs="Arial"/>
                <w:sz w:val="20"/>
                <w:szCs w:val="20"/>
              </w:rPr>
              <w:lastRenderedPageBreak/>
              <w:t>programme.</w:t>
            </w:r>
            <w:r>
              <w:rPr>
                <w:rFonts w:cs="Arial"/>
                <w:sz w:val="20"/>
                <w:szCs w:val="20"/>
              </w:rPr>
              <w:br/>
              <w:t>Resident activities programme audit was last conducted in November 2012 with 100% compliance.</w:t>
            </w:r>
            <w:r>
              <w:rPr>
                <w:rFonts w:cs="Arial"/>
                <w:sz w:val="20"/>
                <w:szCs w:val="20"/>
              </w:rPr>
              <w:br/>
              <w:t>Related ARC requirements are not fully met.</w:t>
            </w:r>
            <w:r>
              <w:rPr>
                <w:rFonts w:cs="Arial"/>
                <w:sz w:val="20"/>
                <w:szCs w:val="20"/>
              </w:rPr>
              <w:br/>
              <w:t>There is an area requiring improvement around evaluation of activities care plans and residents’ meetings.</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PA Low</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 xml:space="preserve">1) Two of three hospital residents’ files do not evidence six monthly activities care plan evaluations, as per ARC contract D16.5 </w:t>
            </w:r>
            <w:proofErr w:type="spellStart"/>
            <w:r>
              <w:rPr>
                <w:rFonts w:cs="Arial"/>
                <w:sz w:val="20"/>
                <w:szCs w:val="20"/>
              </w:rPr>
              <w:t>c.iii</w:t>
            </w:r>
            <w:proofErr w:type="spellEnd"/>
            <w:r>
              <w:rPr>
                <w:rFonts w:cs="Arial"/>
                <w:sz w:val="20"/>
                <w:szCs w:val="20"/>
              </w:rPr>
              <w:t>. The third hospital file sampled evidences  six monthly evaluation of the activities care plan, by the AC in August 2013, however the activities care plan does not evidence any entry in respect of the activities goals, level of dependence /supervision and no entry in intervention/ support for activities on the resident’s care plan. For the purpose of verifying the sample size was extended by two addition files in respect of activities six monthly evaluations only and findings evidence one file is completed and one file has no entry of activities care plan six monthly evaluation.</w:t>
            </w:r>
            <w:r>
              <w:rPr>
                <w:rFonts w:cs="Arial"/>
                <w:sz w:val="20"/>
                <w:szCs w:val="20"/>
              </w:rPr>
              <w:br/>
              <w:t>2) One hospital resident’s activities intervention records” communication can be difficult” only.</w:t>
            </w:r>
            <w:r>
              <w:rPr>
                <w:rFonts w:cs="Arial"/>
                <w:sz w:val="20"/>
                <w:szCs w:val="20"/>
              </w:rPr>
              <w:br/>
              <w:t>3) Residents’ meeting minute’s evidence staff discussion of current issues and resident’s individual comments /</w:t>
            </w:r>
            <w:proofErr w:type="gramStart"/>
            <w:r>
              <w:rPr>
                <w:rFonts w:cs="Arial"/>
                <w:sz w:val="20"/>
                <w:szCs w:val="20"/>
              </w:rPr>
              <w:t>concerns,</w:t>
            </w:r>
            <w:proofErr w:type="gramEnd"/>
            <w:r>
              <w:rPr>
                <w:rFonts w:cs="Arial"/>
                <w:sz w:val="20"/>
                <w:szCs w:val="20"/>
              </w:rPr>
              <w:t xml:space="preserve"> however concerns are not always followed up. For example; resident raised concerns regarding tea time meal in January 2013 and there is no recorded evidence of a follow up until August 2013 meeting minutes. July 2013 residents’ meeting minutes record staff responsible for action and timeframes around completion of issues, however there is no recorded evidence this has occurred. Discussion held with the clinical manager (RN) confirms completion of identified issues has occurred, however this has not been documented.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Activities care plans are not always evaluated six monthly (two of five), activities care plan interventions are not always recorded (one of five) and residents’ meeting minutes do not evidence follow up and sign off on residents’ concerns.</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hideMark/>
          </w:tcPr>
          <w:p w:rsidR="006E0CBA" w:rsidRDefault="006E0CBA" w:rsidP="00EA1619">
            <w:pPr>
              <w:spacing w:before="60" w:line="276" w:lineRule="auto"/>
              <w:ind w:left="0"/>
              <w:rPr>
                <w:rFonts w:cs="Arial"/>
                <w:sz w:val="20"/>
                <w:szCs w:val="20"/>
              </w:rPr>
            </w:pPr>
            <w:r>
              <w:rPr>
                <w:rFonts w:cs="Arial"/>
                <w:sz w:val="20"/>
                <w:szCs w:val="20"/>
              </w:rPr>
              <w:t>Provide evidence resident’s activities care plan is evaluated six monthly, activities care plan goals and interventions are recorded and residents’ meeting minutes evidence follow up on residents’ concerns and sign off when this is completed.</w:t>
            </w: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6E0CBA" w:rsidRDefault="006E0CBA" w:rsidP="00EA1619">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6E0CBA" w:rsidRDefault="006E0CBA" w:rsidP="00EA1619">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 xml:space="preserve">All five residents' files sampled evidence that evaluations of care plans are within stated timeframes and reviewed more frequently if a resident’s condition changes (refer to CAR 1.3.7.1).  Care plan evaluations are conducted by the RNs with input from the resident, </w:t>
            </w:r>
            <w:proofErr w:type="gramStart"/>
            <w:r>
              <w:rPr>
                <w:rFonts w:cs="Arial"/>
                <w:sz w:val="20"/>
                <w:szCs w:val="20"/>
              </w:rPr>
              <w:t>family,</w:t>
            </w:r>
            <w:proofErr w:type="gramEnd"/>
            <w:r>
              <w:rPr>
                <w:rFonts w:cs="Arial"/>
                <w:sz w:val="20"/>
                <w:szCs w:val="20"/>
              </w:rPr>
              <w:t xml:space="preserve"> care staff, physiotherapist and GPs. </w:t>
            </w:r>
            <w:r>
              <w:rPr>
                <w:rFonts w:cs="Arial"/>
                <w:sz w:val="20"/>
                <w:szCs w:val="20"/>
              </w:rPr>
              <w:br/>
              <w:t>Family are notified of any changes in resident's condition, evidenced in all five residents' files sampled.</w:t>
            </w:r>
            <w:r>
              <w:rPr>
                <w:rFonts w:cs="Arial"/>
                <w:sz w:val="20"/>
                <w:szCs w:val="20"/>
              </w:rPr>
              <w:br/>
              <w:t>Residents interviewed confirm their participation in care plan evaluations and this is evidenced in the files reviewed.</w:t>
            </w:r>
            <w:r>
              <w:rPr>
                <w:rFonts w:cs="Arial"/>
                <w:sz w:val="20"/>
                <w:szCs w:val="20"/>
              </w:rPr>
              <w:br/>
              <w:t xml:space="preserve">Time frames in relation to care planning evaluation are documented in policies and procedures, purchaser contracts, service requirements as specified in Service Agreement, applicable standards or guidelines. </w:t>
            </w:r>
            <w:r>
              <w:rPr>
                <w:rFonts w:cs="Arial"/>
                <w:sz w:val="20"/>
                <w:szCs w:val="20"/>
              </w:rPr>
              <w:br/>
              <w:t>There is recorded evidence of additional input from professional, specialist or multi-disciplinary sources, if this is required.  Residents' files evidence referral letters to specialists and other health professional.  Multidisciplinary reviews are current.</w:t>
            </w:r>
            <w:r>
              <w:rPr>
                <w:rFonts w:cs="Arial"/>
                <w:sz w:val="20"/>
                <w:szCs w:val="20"/>
              </w:rPr>
              <w:br/>
              <w:t>Related ARC requirements are met.</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6E0CBA" w:rsidRDefault="006E0CBA" w:rsidP="00EA1619">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lastRenderedPageBreak/>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6E0CBA" w:rsidRDefault="006E0CBA" w:rsidP="00EA1619">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6E0CBA" w:rsidRDefault="006E0CBA" w:rsidP="00EA1619">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6E0CBA" w:rsidRDefault="006E0CBA" w:rsidP="00EA1619">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6E0CBA" w:rsidRDefault="006E0CBA" w:rsidP="00EA1619">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PA Moderate</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Visual inspection of the medication areas in the rest home and hospital evidence an appropriate and secure medicine dispensing system, free from heat, moisture and light, with medicines stored in original dispensed packs. The controlled drug areas in the facility are secure.  The controlled drug registers are maintained and evidence weekly checks. Six monthly physical stock takes of controlled drugs are noted.</w:t>
            </w:r>
            <w:r>
              <w:rPr>
                <w:rFonts w:cs="Arial"/>
                <w:sz w:val="20"/>
                <w:szCs w:val="20"/>
              </w:rPr>
              <w:br/>
              <w:t>Residents' medicine charts list all medications a resident is taking (including name, dose, frequency and route to be given).  There is evidence staff are signing off, as the dose is administered.  Medication round was observed.</w:t>
            </w:r>
            <w:r>
              <w:rPr>
                <w:rFonts w:cs="Arial"/>
                <w:sz w:val="20"/>
                <w:szCs w:val="20"/>
              </w:rPr>
              <w:br/>
              <w:t>Sighted medication audit results conducted in July 2013 with 100% compliance and for October 2013 with corrective actions implemented.</w:t>
            </w:r>
            <w:r>
              <w:rPr>
                <w:rFonts w:cs="Arial"/>
                <w:sz w:val="20"/>
                <w:szCs w:val="20"/>
              </w:rPr>
              <w:br/>
              <w:t>All 20 staff (one clinical manager, two charge nurses, 11 RNs, one EN and five health care assistants) authorised to administer medicines have current competencies, sighted in staff files sampled and the staff administration of medication competency register.</w:t>
            </w:r>
            <w:r>
              <w:rPr>
                <w:rFonts w:cs="Arial"/>
                <w:sz w:val="20"/>
                <w:szCs w:val="20"/>
              </w:rPr>
              <w:br/>
              <w:t xml:space="preserve">Staff education in medicine management was conducted in May and October 2013. </w:t>
            </w:r>
            <w:r>
              <w:rPr>
                <w:rFonts w:cs="Arial"/>
                <w:sz w:val="20"/>
                <w:szCs w:val="20"/>
              </w:rPr>
              <w:br/>
              <w:t xml:space="preserve">Twenty medicine charts (10 rest </w:t>
            </w:r>
            <w:proofErr w:type="gramStart"/>
            <w:r>
              <w:rPr>
                <w:rFonts w:cs="Arial"/>
                <w:sz w:val="20"/>
                <w:szCs w:val="20"/>
              </w:rPr>
              <w:t>home</w:t>
            </w:r>
            <w:proofErr w:type="gramEnd"/>
            <w:r>
              <w:rPr>
                <w:rFonts w:cs="Arial"/>
                <w:sz w:val="20"/>
                <w:szCs w:val="20"/>
              </w:rPr>
              <w:t xml:space="preserve"> and 10 hospital) were sampled.  All 20 medicine charts evidence residents' photo identification, medicine charts are is legible, PRN medication is clearly identified for individual residents, three monthly medicine reviews are conducted and discontinued medicines are dated and signed by the GPs. </w:t>
            </w:r>
            <w:r>
              <w:rPr>
                <w:rFonts w:cs="Arial"/>
                <w:sz w:val="20"/>
                <w:szCs w:val="20"/>
              </w:rPr>
              <w:br/>
              <w:t>Related ARC requirements not fully met.</w:t>
            </w:r>
            <w:r>
              <w:rPr>
                <w:rFonts w:cs="Arial"/>
                <w:sz w:val="20"/>
                <w:szCs w:val="20"/>
              </w:rPr>
              <w:br/>
              <w:t xml:space="preserve">Identified areas for improvement at last certification audit </w:t>
            </w:r>
            <w:proofErr w:type="gramStart"/>
            <w:r>
              <w:rPr>
                <w:rFonts w:cs="Arial"/>
                <w:sz w:val="20"/>
                <w:szCs w:val="20"/>
              </w:rPr>
              <w:t>( criteria</w:t>
            </w:r>
            <w:proofErr w:type="gramEnd"/>
            <w:r>
              <w:rPr>
                <w:rFonts w:cs="Arial"/>
                <w:sz w:val="20"/>
                <w:szCs w:val="20"/>
              </w:rPr>
              <w:t xml:space="preserve"> 1.3.12.1  and 1.3.12.6 ) are  fully attained following this surveillance audit. </w:t>
            </w:r>
            <w:r>
              <w:rPr>
                <w:rFonts w:cs="Arial"/>
                <w:sz w:val="20"/>
                <w:szCs w:val="20"/>
              </w:rPr>
              <w:br/>
              <w:t xml:space="preserve">The previous audit identified gaps around residents who </w:t>
            </w:r>
            <w:proofErr w:type="spellStart"/>
            <w:r>
              <w:rPr>
                <w:rFonts w:cs="Arial"/>
                <w:sz w:val="20"/>
                <w:szCs w:val="20"/>
              </w:rPr>
              <w:t>self administer</w:t>
            </w:r>
            <w:proofErr w:type="spellEnd"/>
            <w:r>
              <w:rPr>
                <w:rFonts w:cs="Arial"/>
                <w:sz w:val="20"/>
                <w:szCs w:val="20"/>
              </w:rPr>
              <w:t xml:space="preserve"> medicines and this remains an improvement.</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6E0CBA" w:rsidRDefault="006E0CBA" w:rsidP="00EA1619">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PA Moderate</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 xml:space="preserve">There are four residents at the facility who self-administer medicines.  There is evidence of all four residents’ three monthly assessments of competency to self-administer medicines, however there is no recorded evidence </w:t>
            </w:r>
            <w:proofErr w:type="gramStart"/>
            <w:r>
              <w:rPr>
                <w:rFonts w:cs="Arial"/>
                <w:sz w:val="20"/>
                <w:szCs w:val="20"/>
              </w:rPr>
              <w:t>of  staff</w:t>
            </w:r>
            <w:proofErr w:type="gramEnd"/>
            <w:r>
              <w:rPr>
                <w:rFonts w:cs="Arial"/>
                <w:sz w:val="20"/>
                <w:szCs w:val="20"/>
              </w:rPr>
              <w:t xml:space="preserve"> checking the medicines are taken on each shift for three of four residents who self-administer medicines.  Visual observation of all four residents’ rooms evidences three of the four residents do not have locked storage of the medication and one resident has two expired nitro lingual sprays located on top of bedside cabinet.</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Policy on residents self-administering medicines is not always followed.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hideMark/>
          </w:tcPr>
          <w:p w:rsidR="006E0CBA" w:rsidRDefault="006E0CBA" w:rsidP="00EA1619">
            <w:pPr>
              <w:spacing w:before="60" w:line="276" w:lineRule="auto"/>
              <w:ind w:left="0"/>
              <w:rPr>
                <w:rFonts w:cs="Arial"/>
                <w:sz w:val="20"/>
                <w:szCs w:val="20"/>
              </w:rPr>
            </w:pPr>
            <w:r>
              <w:rPr>
                <w:rFonts w:cs="Arial"/>
                <w:sz w:val="20"/>
                <w:szCs w:val="20"/>
              </w:rPr>
              <w:t>Provide evidence residents who self-administer medicines do so according to policy.</w:t>
            </w: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6E0CBA" w:rsidRDefault="006E0CBA" w:rsidP="00EA1619">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 xml:space="preserve">There is seasonal four weekly menu being introduced six monthly.  The menu is developed by a dietitian and was last reviewed in September 2013. Food service </w:t>
            </w:r>
            <w:proofErr w:type="gramStart"/>
            <w:r>
              <w:rPr>
                <w:rFonts w:cs="Arial"/>
                <w:sz w:val="20"/>
                <w:szCs w:val="20"/>
              </w:rPr>
              <w:t>staff have</w:t>
            </w:r>
            <w:proofErr w:type="gramEnd"/>
            <w:r>
              <w:rPr>
                <w:rFonts w:cs="Arial"/>
                <w:sz w:val="20"/>
                <w:szCs w:val="20"/>
              </w:rPr>
              <w:t xml:space="preserve"> completed food safety training. Interview with the cook </w:t>
            </w:r>
            <w:proofErr w:type="gramStart"/>
            <w:r>
              <w:rPr>
                <w:rFonts w:cs="Arial"/>
                <w:sz w:val="20"/>
                <w:szCs w:val="20"/>
              </w:rPr>
              <w:t>confirms  awareness</w:t>
            </w:r>
            <w:proofErr w:type="gramEnd"/>
            <w:r>
              <w:rPr>
                <w:rFonts w:cs="Arial"/>
                <w:sz w:val="20"/>
                <w:szCs w:val="20"/>
              </w:rPr>
              <w:t xml:space="preserve"> of residents who have been identified with weight loss and residents with </w:t>
            </w:r>
            <w:proofErr w:type="spellStart"/>
            <w:r>
              <w:rPr>
                <w:rFonts w:cs="Arial"/>
                <w:sz w:val="20"/>
                <w:szCs w:val="20"/>
              </w:rPr>
              <w:t>speciali</w:t>
            </w:r>
            <w:proofErr w:type="spellEnd"/>
            <w:r>
              <w:rPr>
                <w:rFonts w:cs="Arial"/>
                <w:sz w:val="20"/>
                <w:szCs w:val="20"/>
              </w:rPr>
              <w:t xml:space="preserve"> diets.  </w:t>
            </w:r>
            <w:r>
              <w:rPr>
                <w:rFonts w:cs="Arial"/>
                <w:sz w:val="20"/>
                <w:szCs w:val="20"/>
              </w:rPr>
              <w:br/>
              <w:t xml:space="preserve">Resident's individual dietary needs are identified, documented and reviewed on a regular basis as part of the care plan review.  Kitchen </w:t>
            </w:r>
            <w:proofErr w:type="gramStart"/>
            <w:r>
              <w:rPr>
                <w:rFonts w:cs="Arial"/>
                <w:sz w:val="20"/>
                <w:szCs w:val="20"/>
              </w:rPr>
              <w:t>staff are</w:t>
            </w:r>
            <w:proofErr w:type="gramEnd"/>
            <w:r>
              <w:rPr>
                <w:rFonts w:cs="Arial"/>
                <w:sz w:val="20"/>
                <w:szCs w:val="20"/>
              </w:rPr>
              <w:t xml:space="preserve"> informed if resident's dietary requirements change, confirmed at interview with the cook.  Copies of dietary profiles were reviewed in the kitchen and in residents' files sampled.  </w:t>
            </w:r>
            <w:r>
              <w:rPr>
                <w:rFonts w:cs="Arial"/>
                <w:sz w:val="20"/>
                <w:szCs w:val="20"/>
              </w:rPr>
              <w:br/>
              <w:t xml:space="preserve">Residents' files sampled demonstrate monthly monitoring of individual resident's weight.  Resident's nutritional needs and interventions are identified and documented on the care plan.  Residents interviewed were satisfied with the food service provided, report their individual preferences are well catered and adequate food and fluids are provided. </w:t>
            </w:r>
            <w:r>
              <w:rPr>
                <w:rFonts w:cs="Arial"/>
                <w:sz w:val="20"/>
                <w:szCs w:val="20"/>
              </w:rPr>
              <w:br/>
              <w:t xml:space="preserve">Meal service was observed in the dining areas of the facility. Temperatures of the hot food are recorded before serving in the main dining </w:t>
            </w:r>
            <w:proofErr w:type="gramStart"/>
            <w:r>
              <w:rPr>
                <w:rFonts w:cs="Arial"/>
                <w:sz w:val="20"/>
                <w:szCs w:val="20"/>
              </w:rPr>
              <w:t>room, that</w:t>
            </w:r>
            <w:proofErr w:type="gramEnd"/>
            <w:r>
              <w:rPr>
                <w:rFonts w:cs="Arial"/>
                <w:sz w:val="20"/>
                <w:szCs w:val="20"/>
              </w:rPr>
              <w:t xml:space="preserve"> is adjacent to the kitchen. The food temperatures are also recorded in the other two dining areas in the facility.  The food taken to these areas is kept in hot Bain </w:t>
            </w:r>
            <w:proofErr w:type="spellStart"/>
            <w:r>
              <w:rPr>
                <w:rFonts w:cs="Arial"/>
                <w:sz w:val="20"/>
                <w:szCs w:val="20"/>
              </w:rPr>
              <w:t>Maries</w:t>
            </w:r>
            <w:proofErr w:type="spellEnd"/>
            <w:r>
              <w:rPr>
                <w:rFonts w:cs="Arial"/>
                <w:sz w:val="20"/>
                <w:szCs w:val="20"/>
              </w:rPr>
              <w:t xml:space="preserve"> until served. </w:t>
            </w:r>
            <w:proofErr w:type="gramStart"/>
            <w:r>
              <w:rPr>
                <w:rFonts w:cs="Arial"/>
                <w:sz w:val="20"/>
                <w:szCs w:val="20"/>
              </w:rPr>
              <w:t>Staff assist</w:t>
            </w:r>
            <w:proofErr w:type="gramEnd"/>
            <w:r>
              <w:rPr>
                <w:rFonts w:cs="Arial"/>
                <w:sz w:val="20"/>
                <w:szCs w:val="20"/>
              </w:rPr>
              <w:t xml:space="preserve"> residents with food intake. </w:t>
            </w:r>
            <w:r>
              <w:rPr>
                <w:rFonts w:cs="Arial"/>
                <w:sz w:val="20"/>
                <w:szCs w:val="20"/>
              </w:rPr>
              <w:br/>
              <w:t xml:space="preserve">Dry food that is </w:t>
            </w:r>
            <w:proofErr w:type="spellStart"/>
            <w:r>
              <w:rPr>
                <w:rFonts w:cs="Arial"/>
                <w:sz w:val="20"/>
                <w:szCs w:val="20"/>
              </w:rPr>
              <w:t>decantered</w:t>
            </w:r>
            <w:proofErr w:type="spellEnd"/>
            <w:r>
              <w:rPr>
                <w:rFonts w:cs="Arial"/>
                <w:sz w:val="20"/>
                <w:szCs w:val="20"/>
              </w:rPr>
              <w:t xml:space="preserve"> in the pantry is dated.</w:t>
            </w:r>
            <w:r>
              <w:rPr>
                <w:rFonts w:cs="Arial"/>
                <w:sz w:val="20"/>
                <w:szCs w:val="20"/>
              </w:rPr>
              <w:br/>
              <w:t xml:space="preserve">Resident menu survey was conducted in September 2013 </w:t>
            </w:r>
            <w:proofErr w:type="gramStart"/>
            <w:r>
              <w:rPr>
                <w:rFonts w:cs="Arial"/>
                <w:sz w:val="20"/>
                <w:szCs w:val="20"/>
              </w:rPr>
              <w:t>( 12</w:t>
            </w:r>
            <w:proofErr w:type="gramEnd"/>
            <w:r>
              <w:rPr>
                <w:rFonts w:cs="Arial"/>
                <w:sz w:val="20"/>
                <w:szCs w:val="20"/>
              </w:rPr>
              <w:t xml:space="preserve"> residents ) with positive comments.</w:t>
            </w:r>
            <w:r>
              <w:rPr>
                <w:rFonts w:cs="Arial"/>
                <w:sz w:val="20"/>
                <w:szCs w:val="20"/>
              </w:rPr>
              <w:br/>
              <w:t xml:space="preserve">2012 / 2013 resident satisfaction survey was collated in September 2013 and results show there are two areas </w:t>
            </w:r>
            <w:proofErr w:type="spellStart"/>
            <w:r>
              <w:rPr>
                <w:rFonts w:cs="Arial"/>
                <w:sz w:val="20"/>
                <w:szCs w:val="20"/>
              </w:rPr>
              <w:t>requring</w:t>
            </w:r>
            <w:proofErr w:type="spellEnd"/>
            <w:r>
              <w:rPr>
                <w:rFonts w:cs="Arial"/>
                <w:sz w:val="20"/>
                <w:szCs w:val="20"/>
              </w:rPr>
              <w:t xml:space="preserve"> improvement around the meal service, as a result of this survey. A corrective action plan has been implemented and signed off.</w:t>
            </w:r>
            <w:r>
              <w:rPr>
                <w:rFonts w:cs="Arial"/>
                <w:sz w:val="20"/>
                <w:szCs w:val="20"/>
              </w:rPr>
              <w:br/>
            </w:r>
            <w:r>
              <w:rPr>
                <w:rFonts w:cs="Arial"/>
                <w:sz w:val="20"/>
                <w:szCs w:val="20"/>
              </w:rPr>
              <w:lastRenderedPageBreak/>
              <w:t>Kitchen services audit was conducted in April 2013 with corrective actions addressed.</w:t>
            </w:r>
            <w:r>
              <w:rPr>
                <w:rFonts w:cs="Arial"/>
                <w:sz w:val="20"/>
                <w:szCs w:val="20"/>
              </w:rPr>
              <w:br/>
              <w:t>Related ARC requirements are met</w:t>
            </w:r>
            <w:r>
              <w:rPr>
                <w:rFonts w:cs="Arial"/>
                <w:sz w:val="20"/>
                <w:szCs w:val="20"/>
              </w:rPr>
              <w:br/>
              <w:t xml:space="preserve">Area requiring improvement at last certification audit (criterion </w:t>
            </w:r>
            <w:proofErr w:type="gramStart"/>
            <w:r>
              <w:rPr>
                <w:rFonts w:cs="Arial"/>
                <w:sz w:val="20"/>
                <w:szCs w:val="20"/>
              </w:rPr>
              <w:t>1.3.13.5 )</w:t>
            </w:r>
            <w:proofErr w:type="gramEnd"/>
            <w:r>
              <w:rPr>
                <w:rFonts w:cs="Arial"/>
                <w:sz w:val="20"/>
                <w:szCs w:val="20"/>
              </w:rPr>
              <w:t xml:space="preserve"> is fully attained..</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2"/>
        <w:rPr>
          <w:b/>
          <w:bCs/>
        </w:rPr>
      </w:pPr>
      <w:r>
        <w:rPr>
          <w:b/>
          <w:bCs/>
        </w:rPr>
        <w:t>Outcome 1.4: Safe and Appropriate Environment</w:t>
      </w:r>
    </w:p>
    <w:p w:rsidR="006E0CBA" w:rsidRDefault="006E0CBA" w:rsidP="00EA161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E0CBA" w:rsidRDefault="006E0CBA" w:rsidP="00EA1619">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6E0CBA" w:rsidRDefault="006E0CBA" w:rsidP="00EA1619">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6E0CBA" w:rsidRDefault="006E0CBA" w:rsidP="00EA1619">
      <w:pPr>
        <w:keepNext/>
        <w:spacing w:after="120"/>
        <w:ind w:left="0"/>
        <w:rPr>
          <w:rFonts w:cstheme="minorBidi"/>
          <w:sz w:val="20"/>
          <w:szCs w:val="20"/>
        </w:rPr>
      </w:pPr>
      <w:r>
        <w:rPr>
          <w:rFonts w:cs="Arial"/>
          <w:sz w:val="20"/>
          <w:szCs w:val="20"/>
        </w:rPr>
        <w:t>ARC D19.3c.v; ARHSS D19.3c.v</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6E0CBA" w:rsidRDefault="006E0CBA" w:rsidP="00EA1619">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6E0CBA" w:rsidRDefault="006E0CBA" w:rsidP="00EA1619">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PA Low</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The service ensures that all equipment, buildings and plant comply with current legislation; the building warrant of fitness expires on 22 December 2013. Sighted water temperature checks, fridge / freezer temperature checks, call bell checks, medical equipment checks and the maintenance schedule.</w:t>
            </w:r>
            <w:r>
              <w:rPr>
                <w:rFonts w:cs="Arial"/>
                <w:sz w:val="20"/>
                <w:szCs w:val="20"/>
              </w:rPr>
              <w:br/>
              <w:t xml:space="preserve">The service refurbished certain areas of the facility, replacing old carpet and creating shared </w:t>
            </w:r>
            <w:proofErr w:type="spellStart"/>
            <w:r>
              <w:rPr>
                <w:rFonts w:cs="Arial"/>
                <w:sz w:val="20"/>
                <w:szCs w:val="20"/>
              </w:rPr>
              <w:t>ensuite</w:t>
            </w:r>
            <w:proofErr w:type="spellEnd"/>
            <w:r>
              <w:rPr>
                <w:rFonts w:cs="Arial"/>
                <w:sz w:val="20"/>
                <w:szCs w:val="20"/>
              </w:rPr>
              <w:t xml:space="preserve"> bathroom / shower facilities.</w:t>
            </w:r>
            <w:r>
              <w:rPr>
                <w:rFonts w:cs="Arial"/>
                <w:sz w:val="20"/>
                <w:szCs w:val="20"/>
              </w:rPr>
              <w:br/>
              <w:t>The previous requirement for improvement remains open due to the dry goods storage area in the pantry having painted shelving that is chipped and the preparation area has wooden shelving with the wood being worn in places which may be difficult to clean and therefore pose an infection control risk.</w:t>
            </w:r>
            <w:r>
              <w:rPr>
                <w:rFonts w:cs="Arial"/>
                <w:sz w:val="20"/>
                <w:szCs w:val="20"/>
              </w:rPr>
              <w:br/>
              <w:t>ARC requirements are not fully met.</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All buildings, plant, and equipment comply with legislation.</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PA Low</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The previous requirement for improvement remains open due to the dry goods storage area in the pantry having painted shelving that is chipped and the preparation area has wooden shelving with the wood being worn in places which may be difficult to clean and therefore pose an infection control risk.</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Areas in the kitchen where food is stored and prepared are painted and have damaged surfaces which pose an infection control risk.</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hideMark/>
          </w:tcPr>
          <w:p w:rsidR="006E0CBA" w:rsidRDefault="006E0CBA" w:rsidP="00EA1619">
            <w:pPr>
              <w:spacing w:before="60" w:line="276" w:lineRule="auto"/>
              <w:ind w:left="0"/>
              <w:rPr>
                <w:rFonts w:cs="Arial"/>
                <w:sz w:val="20"/>
                <w:szCs w:val="20"/>
              </w:rPr>
            </w:pPr>
            <w:r>
              <w:rPr>
                <w:rFonts w:cs="Arial"/>
                <w:sz w:val="20"/>
                <w:szCs w:val="20"/>
              </w:rPr>
              <w:t>Food storage and preparation areas to be in line with food safety requirements.</w:t>
            </w: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Consumers are provided with safe and accessible external areas that meet their needs.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6E0CBA" w:rsidRDefault="006E0CBA" w:rsidP="00EA1619">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6E0CBA" w:rsidRDefault="006E0CBA" w:rsidP="00EA1619">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6E0CBA" w:rsidRDefault="006E0CBA" w:rsidP="00EA1619">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6E0CBA" w:rsidRDefault="006E0CBA" w:rsidP="00EA1619">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lastRenderedPageBreak/>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6E0CBA" w:rsidRDefault="006E0CBA" w:rsidP="00EA1619">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6E0CBA" w:rsidRDefault="006E0CBA" w:rsidP="00EA1619">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6E0CBA" w:rsidRDefault="006E0CBA" w:rsidP="00EA1619">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6E0CBA" w:rsidRDefault="006E0CBA" w:rsidP="00EA1619">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lastRenderedPageBreak/>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Where required by legislation there is an approved evacuation plan.</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Alternative energy and utility sources are available in the event of the main supplies failing.</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An appropriate 'call system' is available to summon assistance when required.</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6E0CBA" w:rsidRDefault="006E0CBA" w:rsidP="00EA1619">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6E0CBA" w:rsidRDefault="006E0CBA" w:rsidP="00EA1619">
      <w:pPr>
        <w:keepNext/>
        <w:spacing w:after="120"/>
        <w:ind w:left="0"/>
        <w:rPr>
          <w:rFonts w:cstheme="minorBidi"/>
          <w:sz w:val="20"/>
          <w:szCs w:val="20"/>
        </w:rPr>
      </w:pPr>
      <w:r>
        <w:rPr>
          <w:rFonts w:cs="Arial"/>
          <w:sz w:val="20"/>
          <w:szCs w:val="20"/>
        </w:rPr>
        <w:t>ARC D15.2f   ARHSS D15.2g</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Areas used by consumers and service providers are ventilated and heated appropriately.</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6E0CBA" w:rsidRDefault="006E0CBA" w:rsidP="00EA1619">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lastRenderedPageBreak/>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1"/>
      </w:pPr>
      <w:r>
        <w:t>NZS 8134.2:2008: Health and Disability Services (Restraint Minimisation and Safe Practice) Standards</w:t>
      </w:r>
    </w:p>
    <w:p w:rsidR="006E0CBA" w:rsidRDefault="006E0CBA" w:rsidP="00EA1619">
      <w:pPr>
        <w:pStyle w:val="Heading2"/>
        <w:rPr>
          <w:b/>
          <w:bCs/>
        </w:rPr>
      </w:pPr>
      <w:r>
        <w:rPr>
          <w:b/>
          <w:bCs/>
        </w:rPr>
        <w:t>Outcome 2.1: Restraint Minimisation</w:t>
      </w:r>
    </w:p>
    <w:p w:rsidR="006E0CBA" w:rsidRDefault="006E0CBA" w:rsidP="00EA1619">
      <w:pPr>
        <w:pStyle w:val="OutcomeDescription"/>
        <w:rPr>
          <w:lang w:eastAsia="en-NZ"/>
        </w:rPr>
      </w:pPr>
      <w:r>
        <w:rPr>
          <w:lang w:eastAsia="en-NZ"/>
        </w:rPr>
        <w:t>Services demonstrate that the use of restraint is actively minimised.</w:t>
      </w:r>
    </w:p>
    <w:p w:rsidR="006E0CBA" w:rsidRDefault="006E0CBA" w:rsidP="00EA1619">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6E0CBA" w:rsidRDefault="006E0CBA" w:rsidP="00EA1619">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6E0CBA" w:rsidRDefault="006E0CBA" w:rsidP="00EA1619">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 xml:space="preserve">There are five residents utilising restraint and six residents utilising enablers. Documented systems are in place to ensure the use of restraint is actively minimized. </w:t>
            </w:r>
            <w:r>
              <w:rPr>
                <w:rFonts w:cs="Arial"/>
                <w:sz w:val="20"/>
                <w:szCs w:val="20"/>
              </w:rPr>
              <w:br/>
              <w:t xml:space="preserve">Staff interviews and staff records evidence guidance has been given on RMSP, enabler usage and prevention and/or de-escalation techniques.  </w:t>
            </w:r>
            <w:r>
              <w:rPr>
                <w:rFonts w:cs="Arial"/>
                <w:sz w:val="20"/>
                <w:szCs w:val="20"/>
              </w:rPr>
              <w:br/>
              <w:t>The service has an overarching risk and quality management system, which demonstrates compliance with the Standard.</w:t>
            </w:r>
            <w:r>
              <w:rPr>
                <w:rFonts w:cs="Arial"/>
                <w:sz w:val="20"/>
                <w:szCs w:val="20"/>
              </w:rPr>
              <w:br/>
              <w:t>Staff education programme includes RMSP /enabler training and this was conducted in February and July 2013.</w:t>
            </w:r>
            <w:r>
              <w:rPr>
                <w:rFonts w:cs="Arial"/>
                <w:sz w:val="20"/>
                <w:szCs w:val="20"/>
              </w:rPr>
              <w:br/>
              <w:t>Challenging behaviour management training/education was conducted in February 2013.</w:t>
            </w:r>
            <w:r>
              <w:rPr>
                <w:rFonts w:cs="Arial"/>
                <w:sz w:val="20"/>
                <w:szCs w:val="20"/>
              </w:rPr>
              <w:br/>
              <w:t>Restraint competencies were sighted in seven of seven staff files reviewed.</w:t>
            </w:r>
            <w:r>
              <w:rPr>
                <w:rFonts w:cs="Arial"/>
                <w:sz w:val="20"/>
                <w:szCs w:val="20"/>
              </w:rPr>
              <w:br/>
              <w:t>Two of two residents' files utilising enablers were reviewed and evidence the residents' files record enabler assessment authorisation and plan of care for enabler use, consent forms, evaluation forms and monitoring of enabler use.  Interviews with residents utilising enablers were conducted and confirm use of enablers is voluntary.</w:t>
            </w:r>
            <w:r>
              <w:rPr>
                <w:rFonts w:cs="Arial"/>
                <w:sz w:val="20"/>
                <w:szCs w:val="20"/>
              </w:rPr>
              <w:br/>
              <w:t>Restraint use audit was conducted in July 2013 with 100% compliance. Restraint team meeting minutes were sighted.</w:t>
            </w:r>
            <w:r>
              <w:rPr>
                <w:rFonts w:cs="Arial"/>
                <w:sz w:val="20"/>
                <w:szCs w:val="20"/>
              </w:rPr>
              <w:br/>
              <w:t>Managing challenging behaviours audit was conducted in January 2013 with 100% compliance.</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6E0CBA" w:rsidRDefault="006E0CBA" w:rsidP="00EA1619">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2"/>
        <w:rPr>
          <w:b/>
          <w:bCs/>
        </w:rPr>
      </w:pPr>
      <w:r>
        <w:rPr>
          <w:b/>
          <w:bCs/>
        </w:rPr>
        <w:t>Outcome 2.2: Safe Restraint Practice</w:t>
      </w:r>
    </w:p>
    <w:p w:rsidR="006E0CBA" w:rsidRDefault="006E0CBA" w:rsidP="00EA1619">
      <w:pPr>
        <w:pStyle w:val="OutcomeDescription"/>
        <w:rPr>
          <w:lang w:eastAsia="en-NZ"/>
        </w:rPr>
      </w:pPr>
      <w:r>
        <w:rPr>
          <w:lang w:eastAsia="en-NZ"/>
        </w:rPr>
        <w:t>Consumers receive services in a safe manner.</w:t>
      </w:r>
    </w:p>
    <w:p w:rsidR="006E0CBA" w:rsidRDefault="006E0CBA" w:rsidP="00EA1619">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6E0CBA" w:rsidRDefault="006E0CBA" w:rsidP="00EA1619">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6E0CBA" w:rsidRDefault="006E0CBA" w:rsidP="00EA161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rsidR="006E0CBA" w:rsidRDefault="006E0CBA" w:rsidP="00EA1619">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Standard 2.2.2: Assessment</w:t>
      </w:r>
      <w:r>
        <w:rPr>
          <w:rStyle w:val="Heading4Char"/>
          <w:b/>
          <w:bCs/>
        </w:rPr>
        <w:t xml:space="preserve"> (</w:t>
      </w:r>
      <w:proofErr w:type="gramStart"/>
      <w:r>
        <w:t>HDS(</w:t>
      </w:r>
      <w:proofErr w:type="gramEnd"/>
      <w:r>
        <w:t>RMSP)S.2008:2.2.2)</w:t>
      </w:r>
    </w:p>
    <w:p w:rsidR="006E0CBA" w:rsidRDefault="006E0CBA" w:rsidP="00EA1619">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6E0CBA" w:rsidRDefault="006E0CBA" w:rsidP="00EA161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6E0CBA" w:rsidRDefault="006E0CBA" w:rsidP="00EA1619">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6E0CBA" w:rsidRDefault="006E0CBA" w:rsidP="00EA1619">
      <w:pPr>
        <w:keepNext/>
        <w:spacing w:after="120"/>
        <w:ind w:left="0"/>
        <w:rPr>
          <w:rFonts w:eastAsiaTheme="minorHAnsi" w:cs="Arial"/>
          <w:sz w:val="20"/>
          <w:szCs w:val="20"/>
        </w:rPr>
      </w:pPr>
      <w:r>
        <w:rPr>
          <w:rFonts w:cs="Arial"/>
          <w:sz w:val="20"/>
          <w:szCs w:val="20"/>
        </w:rPr>
        <w:t>Services use restraint safely</w:t>
      </w:r>
    </w:p>
    <w:p w:rsidR="006E0CBA" w:rsidRDefault="006E0CBA" w:rsidP="00EA161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6E0CBA" w:rsidRDefault="006E0CBA" w:rsidP="00EA1619">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r>
      <w:r>
        <w:rPr>
          <w:sz w:val="20"/>
          <w:szCs w:val="20"/>
        </w:rPr>
        <w:lastRenderedPageBreak/>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6E0CBA" w:rsidRDefault="006E0CBA" w:rsidP="00EA1619">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6E0CBA" w:rsidRDefault="006E0CBA" w:rsidP="00EA1619">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t>Standard 2.2.4: Evaluation</w:t>
      </w:r>
      <w:r>
        <w:rPr>
          <w:rStyle w:val="Heading4Char"/>
          <w:b/>
          <w:bCs/>
        </w:rPr>
        <w:t xml:space="preserve"> (</w:t>
      </w:r>
      <w:proofErr w:type="gramStart"/>
      <w:r>
        <w:t>HDS(</w:t>
      </w:r>
      <w:proofErr w:type="gramEnd"/>
      <w:r>
        <w:t>RMSP)S.2008:2.2.4)</w:t>
      </w:r>
    </w:p>
    <w:p w:rsidR="006E0CBA" w:rsidRDefault="006E0CBA" w:rsidP="00EA1619">
      <w:pPr>
        <w:keepNext/>
        <w:spacing w:after="120"/>
        <w:ind w:left="0"/>
        <w:rPr>
          <w:rFonts w:eastAsiaTheme="minorHAnsi" w:cs="Arial"/>
          <w:sz w:val="20"/>
          <w:szCs w:val="20"/>
        </w:rPr>
      </w:pPr>
      <w:r>
        <w:rPr>
          <w:rFonts w:cs="Arial"/>
          <w:sz w:val="20"/>
          <w:szCs w:val="20"/>
        </w:rPr>
        <w:t>Services evaluate all episodes of restraint.</w:t>
      </w:r>
    </w:p>
    <w:p w:rsidR="006E0CBA" w:rsidRDefault="006E0CBA" w:rsidP="00EA161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6E0CBA" w:rsidRDefault="006E0CBA" w:rsidP="00EA1619">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r>
      <w:r>
        <w:rPr>
          <w:sz w:val="20"/>
          <w:szCs w:val="20"/>
        </w:rPr>
        <w:lastRenderedPageBreak/>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6E0CBA" w:rsidRDefault="006E0CBA" w:rsidP="00EA1619">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4"/>
        <w:rPr>
          <w:rStyle w:val="Heading4Char"/>
          <w:iCs/>
        </w:rPr>
      </w:pPr>
      <w:r>
        <w:lastRenderedPageBreak/>
        <w:t>Standard 2.2.5: Restraint Monitoring and Quality Review</w:t>
      </w:r>
      <w:r>
        <w:rPr>
          <w:rStyle w:val="Heading4Char"/>
          <w:b/>
          <w:bCs/>
        </w:rPr>
        <w:t xml:space="preserve"> (</w:t>
      </w:r>
      <w:proofErr w:type="gramStart"/>
      <w:r>
        <w:t>HDS(</w:t>
      </w:r>
      <w:proofErr w:type="gramEnd"/>
      <w:r>
        <w:t>RMSP)S.2008:2.2.5)</w:t>
      </w:r>
    </w:p>
    <w:p w:rsidR="006E0CBA" w:rsidRDefault="006E0CBA" w:rsidP="00EA1619">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6E0CBA" w:rsidRDefault="006E0CBA" w:rsidP="00EA1619">
      <w:pPr>
        <w:keepNext/>
        <w:spacing w:after="120"/>
        <w:ind w:left="0"/>
        <w:rPr>
          <w:rFonts w:cstheme="minorBidi"/>
          <w:sz w:val="20"/>
          <w:szCs w:val="20"/>
        </w:rPr>
      </w:pPr>
      <w:r>
        <w:rPr>
          <w:rFonts w:cs="Arial"/>
          <w:sz w:val="20"/>
          <w:szCs w:val="20"/>
        </w:rPr>
        <w:t>ARC 5,4n   ARHSS D5.4n, D16.6</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pStyle w:val="OutcomeDescription"/>
        <w:rPr>
          <w:lang w:eastAsia="en-NZ"/>
        </w:rPr>
      </w:pPr>
    </w:p>
    <w:p w:rsidR="006E0CBA" w:rsidRDefault="006E0CBA" w:rsidP="00EA1619">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6E0CBA" w:rsidRDefault="006E0CBA" w:rsidP="00EA1619">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pStyle w:val="OutcomeDescription"/>
        <w:rPr>
          <w:lang w:eastAsia="en-NZ"/>
        </w:rPr>
      </w:pPr>
    </w:p>
    <w:p w:rsidR="006E0CBA" w:rsidRDefault="006E0CBA" w:rsidP="00EA1619">
      <w:pPr>
        <w:pStyle w:val="Heading1"/>
      </w:pPr>
      <w:r>
        <w:lastRenderedPageBreak/>
        <w:t>NZS 8134.3:2008: Health and Disability Services (Infection Prevention and Control) Standards</w:t>
      </w:r>
    </w:p>
    <w:p w:rsidR="006E0CBA" w:rsidRDefault="006E0CBA" w:rsidP="00EA1619">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6E0CBA" w:rsidRDefault="006E0CBA" w:rsidP="00EA1619">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6E0CBA" w:rsidRDefault="006E0CBA" w:rsidP="00EA161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ind w:left="0"/>
        <w:rPr>
          <w:rFonts w:cstheme="minorBidi"/>
          <w:sz w:val="24"/>
          <w:szCs w:val="24"/>
          <w:lang w:eastAsia="en-NZ"/>
        </w:rPr>
      </w:pPr>
    </w:p>
    <w:p w:rsidR="006E0CBA" w:rsidRDefault="006E0CBA" w:rsidP="00EA1619">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6E0CBA" w:rsidRDefault="006E0CBA" w:rsidP="00EA1619">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ind w:left="0"/>
        <w:rPr>
          <w:rFonts w:cstheme="minorBidi"/>
          <w:sz w:val="24"/>
          <w:szCs w:val="24"/>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6E0CBA" w:rsidRDefault="006E0CBA" w:rsidP="00EA1619">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ind w:left="0"/>
        <w:rPr>
          <w:rFonts w:cstheme="minorBidi"/>
          <w:sz w:val="24"/>
          <w:szCs w:val="24"/>
          <w:lang w:eastAsia="en-NZ"/>
        </w:rPr>
      </w:pPr>
    </w:p>
    <w:p w:rsidR="006E0CBA" w:rsidRDefault="006E0CBA" w:rsidP="00EA1619">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6E0CBA" w:rsidRDefault="006E0CBA" w:rsidP="00EA1619">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ind w:left="0"/>
        <w:rPr>
          <w:rFonts w:cstheme="minorBidi"/>
          <w:sz w:val="24"/>
          <w:szCs w:val="24"/>
          <w:lang w:eastAsia="en-NZ"/>
        </w:rPr>
      </w:pPr>
    </w:p>
    <w:p w:rsidR="006E0CBA" w:rsidRDefault="006E0CBA" w:rsidP="00EA1619">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6E0CBA" w:rsidRDefault="006E0CBA" w:rsidP="00EA1619">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6E0CBA" w:rsidRDefault="006E0CBA" w:rsidP="00EA161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ind w:left="0"/>
        <w:rPr>
          <w:rFonts w:cstheme="minorBidi"/>
          <w:sz w:val="24"/>
          <w:szCs w:val="24"/>
          <w:lang w:eastAsia="en-NZ"/>
        </w:rPr>
      </w:pPr>
    </w:p>
    <w:p w:rsidR="006E0CBA" w:rsidRDefault="006E0CBA" w:rsidP="00EA1619">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6E0CBA" w:rsidRDefault="006E0CBA" w:rsidP="00EA1619">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ind w:left="0"/>
        <w:rPr>
          <w:rFonts w:cstheme="minorBidi"/>
          <w:sz w:val="24"/>
          <w:szCs w:val="24"/>
          <w:lang w:eastAsia="en-NZ"/>
        </w:rPr>
      </w:pPr>
    </w:p>
    <w:p w:rsidR="006E0CBA" w:rsidRDefault="006E0CBA" w:rsidP="00EA1619">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6E0CBA" w:rsidRDefault="006E0CBA" w:rsidP="00EA1619">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E0CBA" w:rsidRDefault="006E0CBA" w:rsidP="00EA1619">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ind w:left="0"/>
        <w:rPr>
          <w:rFonts w:cstheme="minorBidi"/>
          <w:sz w:val="24"/>
          <w:szCs w:val="24"/>
          <w:lang w:eastAsia="en-NZ"/>
        </w:rPr>
      </w:pPr>
    </w:p>
    <w:p w:rsidR="006E0CBA" w:rsidRDefault="006E0CBA" w:rsidP="00EA1619">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6E0CBA" w:rsidRDefault="006E0CBA" w:rsidP="00EA1619">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ind w:left="0"/>
        <w:rPr>
          <w:rFonts w:cstheme="minorBidi"/>
          <w:sz w:val="24"/>
          <w:szCs w:val="24"/>
          <w:lang w:eastAsia="en-NZ"/>
        </w:rPr>
      </w:pPr>
    </w:p>
    <w:p w:rsidR="006E0CBA" w:rsidRDefault="006E0CBA" w:rsidP="00EA1619">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6E0CBA" w:rsidRDefault="006E0CBA" w:rsidP="00EA1619">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6E0CBA" w:rsidRDefault="006E0CBA" w:rsidP="00EA161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bl>
    <w:p w:rsidR="006E0CBA" w:rsidRDefault="006E0CBA" w:rsidP="00EA1619">
      <w:pPr>
        <w:ind w:left="0"/>
        <w:rPr>
          <w:rFonts w:cstheme="minorBidi"/>
          <w:sz w:val="24"/>
          <w:szCs w:val="24"/>
          <w:lang w:eastAsia="en-NZ"/>
        </w:rPr>
      </w:pPr>
    </w:p>
    <w:p w:rsidR="006E0CBA" w:rsidRDefault="006E0CBA" w:rsidP="00EA1619">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6E0CBA" w:rsidRDefault="006E0CBA" w:rsidP="00EA1619">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lastRenderedPageBreak/>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ind w:left="0"/>
        <w:rPr>
          <w:rFonts w:cstheme="minorBidi"/>
          <w:sz w:val="24"/>
          <w:szCs w:val="24"/>
          <w:lang w:eastAsia="en-NZ"/>
        </w:rPr>
      </w:pPr>
    </w:p>
    <w:p w:rsidR="006E0CBA" w:rsidRDefault="006E0CBA" w:rsidP="00EA1619">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6E0CBA" w:rsidRDefault="006E0CBA" w:rsidP="00EA1619">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Not Audited</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ind w:left="0"/>
        <w:rPr>
          <w:rFonts w:cstheme="minorBidi"/>
          <w:sz w:val="24"/>
          <w:szCs w:val="24"/>
          <w:lang w:eastAsia="en-NZ"/>
        </w:rPr>
      </w:pPr>
    </w:p>
    <w:p w:rsidR="006E0CBA" w:rsidRPr="00EA1619" w:rsidRDefault="006E0CBA" w:rsidP="00EA1619">
      <w:pPr>
        <w:pStyle w:val="Heading4"/>
        <w:rPr>
          <w:rStyle w:val="Heading4Char"/>
          <w:b/>
          <w:iCs/>
        </w:rPr>
      </w:pPr>
      <w:r w:rsidRPr="00EA1619">
        <w:t>Standard 3.5: Surveillance</w:t>
      </w:r>
      <w:r w:rsidRPr="00EA1619">
        <w:rPr>
          <w:rStyle w:val="Heading4Char"/>
          <w:b/>
          <w:iCs/>
        </w:rPr>
        <w:t xml:space="preserve"> (</w:t>
      </w:r>
      <w:proofErr w:type="gramStart"/>
      <w:r w:rsidRPr="00EA1619">
        <w:t>HDS(</w:t>
      </w:r>
      <w:proofErr w:type="gramEnd"/>
      <w:r w:rsidRPr="00EA1619">
        <w:t>IPC)S.2008:3.5)</w:t>
      </w:r>
    </w:p>
    <w:p w:rsidR="006E0CBA" w:rsidRDefault="006E0CBA" w:rsidP="00EA1619">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6E0CBA" w:rsidRDefault="006E0CBA" w:rsidP="00EA1619">
      <w:pPr>
        <w:keepNext/>
        <w:spacing w:after="120"/>
        <w:ind w:left="0"/>
        <w:rPr>
          <w:rFonts w:cstheme="minorBidi"/>
          <w:sz w:val="20"/>
          <w:szCs w:val="20"/>
        </w:rPr>
      </w:pP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hideMark/>
          </w:tcPr>
          <w:p w:rsidR="006E0CBA" w:rsidRDefault="006E0CBA" w:rsidP="00EA1619">
            <w:pPr>
              <w:spacing w:before="60" w:line="276" w:lineRule="auto"/>
              <w:ind w:left="0"/>
              <w:rPr>
                <w:rFonts w:cs="Arial"/>
                <w:sz w:val="20"/>
                <w:szCs w:val="20"/>
              </w:rPr>
            </w:pPr>
            <w:r>
              <w:rPr>
                <w:rFonts w:cs="Arial"/>
                <w:sz w:val="20"/>
                <w:szCs w:val="20"/>
              </w:rPr>
              <w:t xml:space="preserve">The IC programme / policy details surveillance processes, including surveillance objectives, priorities and methods at a level of detail relevant to the service setting. </w:t>
            </w:r>
            <w:r>
              <w:rPr>
                <w:rFonts w:cs="Arial"/>
                <w:sz w:val="20"/>
                <w:szCs w:val="20"/>
              </w:rPr>
              <w:br/>
              <w:t xml:space="preserve">Infection control nurse is the charge nurse (RN). Interview with the IC nurse was conducted and confirms monthly surveillance is undertaken in all areas of the facility. Infection data is recorded for the rest home and hospital separately. Standardised definitions are used for the identification and classification of infection events, indicators or outcomes.  </w:t>
            </w:r>
            <w:r>
              <w:rPr>
                <w:rFonts w:cs="Arial"/>
                <w:sz w:val="20"/>
                <w:szCs w:val="20"/>
              </w:rPr>
              <w:br/>
              <w:t>Numbers of infections are collated at the end of each m</w:t>
            </w:r>
            <w:bookmarkStart w:id="11" w:name="_GoBack"/>
            <w:bookmarkEnd w:id="11"/>
            <w:r>
              <w:rPr>
                <w:rFonts w:cs="Arial"/>
                <w:sz w:val="20"/>
                <w:szCs w:val="20"/>
              </w:rPr>
              <w:t xml:space="preserve">onth </w:t>
            </w:r>
            <w:proofErr w:type="gramStart"/>
            <w:r>
              <w:rPr>
                <w:rFonts w:cs="Arial"/>
                <w:sz w:val="20"/>
                <w:szCs w:val="20"/>
              </w:rPr>
              <w:t>and  reported</w:t>
            </w:r>
            <w:proofErr w:type="gramEnd"/>
            <w:r>
              <w:rPr>
                <w:rFonts w:cs="Arial"/>
                <w:sz w:val="20"/>
                <w:szCs w:val="20"/>
              </w:rPr>
              <w:t xml:space="preserve"> as a clinical indicator to Oceania Head Office, and to staff and RN meetings and quality improvement meetings. Care staff interviewed report they are made aware of any infections of individual residents by way of feedback from the RN's, and daily handovers. Sighted infection graphs displayed in staff room.</w:t>
            </w:r>
            <w:r>
              <w:rPr>
                <w:rFonts w:cs="Arial"/>
                <w:sz w:val="20"/>
                <w:szCs w:val="20"/>
              </w:rPr>
              <w:br/>
            </w:r>
          </w:p>
        </w:tc>
      </w:tr>
    </w:tbl>
    <w:p w:rsidR="006E0CBA" w:rsidRDefault="006E0CBA" w:rsidP="00EA1619">
      <w:pPr>
        <w:ind w:left="0"/>
        <w:rPr>
          <w:rFonts w:cstheme="minorBidi"/>
          <w:sz w:val="24"/>
          <w:szCs w:val="24"/>
          <w:lang w:eastAsia="en-NZ"/>
        </w:rPr>
      </w:pPr>
    </w:p>
    <w:p w:rsidR="006E0CBA" w:rsidRDefault="006E0CBA" w:rsidP="00EA1619">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6E0CBA" w:rsidRDefault="006E0CBA" w:rsidP="00EA1619">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ind w:left="0"/>
        <w:rPr>
          <w:rFonts w:cstheme="minorBidi"/>
          <w:sz w:val="24"/>
          <w:szCs w:val="24"/>
          <w:lang w:eastAsia="en-NZ"/>
        </w:rPr>
      </w:pPr>
    </w:p>
    <w:p w:rsidR="006E0CBA" w:rsidRDefault="006E0CBA" w:rsidP="00EA1619">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6E0CBA" w:rsidRDefault="006E0CBA" w:rsidP="00EA1619">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W w:w="0" w:type="auto"/>
        <w:tblLook w:val="04A0" w:firstRow="1" w:lastRow="0" w:firstColumn="1" w:lastColumn="0" w:noHBand="0" w:noVBand="1"/>
      </w:tblPr>
      <w:tblGrid>
        <w:gridCol w:w="15276"/>
      </w:tblGrid>
      <w:tr w:rsidR="006E0CBA" w:rsidTr="006E0CBA">
        <w:tc>
          <w:tcPr>
            <w:tcW w:w="15276" w:type="dxa"/>
            <w:tcBorders>
              <w:top w:val="nil"/>
              <w:left w:val="nil"/>
              <w:bottom w:val="single" w:sz="4" w:space="0" w:color="auto"/>
              <w:right w:val="nil"/>
            </w:tcBorders>
            <w:vAlign w:val="center"/>
            <w:hideMark/>
          </w:tcPr>
          <w:p w:rsidR="006E0CBA" w:rsidRDefault="006E0CBA" w:rsidP="00EA1619">
            <w:pPr>
              <w:keepNext/>
              <w:spacing w:before="60" w:line="276" w:lineRule="auto"/>
              <w:ind w:left="0"/>
              <w:rPr>
                <w:rFonts w:cs="Arial"/>
                <w:sz w:val="20"/>
                <w:szCs w:val="20"/>
              </w:rPr>
            </w:pPr>
            <w:r>
              <w:rPr>
                <w:rFonts w:cs="Arial"/>
                <w:b/>
                <w:sz w:val="20"/>
                <w:szCs w:val="20"/>
              </w:rPr>
              <w:t>Attainment and Risk:</w:t>
            </w:r>
            <w:r>
              <w:rPr>
                <w:rFonts w:cs="Arial"/>
                <w:sz w:val="20"/>
                <w:szCs w:val="20"/>
              </w:rPr>
              <w:t xml:space="preserve">  FA</w:t>
            </w: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Evidence:</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Finding:</w:t>
            </w:r>
          </w:p>
        </w:tc>
      </w:tr>
      <w:tr w:rsidR="006E0CBA" w:rsidTr="006E0CBA">
        <w:trPr>
          <w:trHeight w:val="112"/>
        </w:trPr>
        <w:tc>
          <w:tcPr>
            <w:tcW w:w="15276" w:type="dxa"/>
            <w:tcBorders>
              <w:top w:val="nil"/>
              <w:left w:val="nil"/>
              <w:bottom w:val="single" w:sz="4" w:space="0" w:color="auto"/>
              <w:right w:val="nil"/>
            </w:tcBorders>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keepNext/>
              <w:spacing w:before="60" w:line="276" w:lineRule="auto"/>
              <w:ind w:left="0"/>
              <w:rPr>
                <w:rFonts w:cs="Arial"/>
                <w:b/>
                <w:sz w:val="20"/>
                <w:szCs w:val="20"/>
              </w:rPr>
            </w:pPr>
            <w:r>
              <w:rPr>
                <w:rFonts w:cs="Arial"/>
                <w:b/>
                <w:sz w:val="20"/>
                <w:szCs w:val="20"/>
              </w:rPr>
              <w:t>Corrective Action:</w:t>
            </w:r>
          </w:p>
        </w:tc>
      </w:tr>
      <w:tr w:rsidR="006E0CBA" w:rsidTr="006E0CBA">
        <w:trPr>
          <w:trHeight w:val="112"/>
        </w:trPr>
        <w:tc>
          <w:tcPr>
            <w:tcW w:w="15276" w:type="dxa"/>
            <w:vAlign w:val="center"/>
          </w:tcPr>
          <w:p w:rsidR="006E0CBA" w:rsidRDefault="006E0CBA" w:rsidP="00EA1619">
            <w:pPr>
              <w:spacing w:before="60" w:line="276" w:lineRule="auto"/>
              <w:ind w:left="0"/>
              <w:rPr>
                <w:rFonts w:cs="Arial"/>
                <w:sz w:val="20"/>
                <w:szCs w:val="20"/>
              </w:rPr>
            </w:pPr>
          </w:p>
        </w:tc>
      </w:tr>
      <w:tr w:rsidR="006E0CBA" w:rsidTr="006E0CBA">
        <w:trPr>
          <w:trHeight w:val="113"/>
        </w:trPr>
        <w:tc>
          <w:tcPr>
            <w:tcW w:w="15276" w:type="dxa"/>
            <w:vAlign w:val="center"/>
            <w:hideMark/>
          </w:tcPr>
          <w:p w:rsidR="006E0CBA" w:rsidRDefault="006E0CBA" w:rsidP="00EA1619">
            <w:pPr>
              <w:spacing w:before="60" w:line="276" w:lineRule="auto"/>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0CBA" w:rsidRDefault="006E0CBA" w:rsidP="00EA1619">
      <w:pPr>
        <w:ind w:left="0"/>
        <w:rPr>
          <w:rFonts w:cstheme="minorBidi"/>
          <w:sz w:val="24"/>
          <w:szCs w:val="24"/>
          <w:lang w:eastAsia="en-NZ"/>
        </w:rPr>
      </w:pPr>
    </w:p>
    <w:p w:rsidR="008F484E" w:rsidRDefault="00EA1619" w:rsidP="00EA1619">
      <w:pPr>
        <w:pStyle w:val="Heading2"/>
        <w:rPr>
          <w:sz w:val="24"/>
        </w:rPr>
      </w:pPr>
    </w:p>
    <w:sectPr w:rsidR="008F484E" w:rsidSect="006E0CB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3E" w:rsidRDefault="00201371">
      <w:pPr>
        <w:spacing w:after="0"/>
      </w:pPr>
      <w:r>
        <w:separator/>
      </w:r>
    </w:p>
  </w:endnote>
  <w:endnote w:type="continuationSeparator" w:id="0">
    <w:p w:rsidR="00E7433E" w:rsidRDefault="00201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A1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A16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A1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3E" w:rsidRDefault="00201371">
      <w:pPr>
        <w:spacing w:after="0"/>
      </w:pPr>
      <w:r>
        <w:separator/>
      </w:r>
    </w:p>
  </w:footnote>
  <w:footnote w:type="continuationSeparator" w:id="0">
    <w:p w:rsidR="00E7433E" w:rsidRDefault="00201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A1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A1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A1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964ACDC">
      <w:numFmt w:val="bullet"/>
      <w:lvlText w:val="-"/>
      <w:lvlJc w:val="left"/>
      <w:pPr>
        <w:tabs>
          <w:tab w:val="num" w:pos="717"/>
        </w:tabs>
        <w:ind w:left="717" w:hanging="360"/>
      </w:pPr>
      <w:rPr>
        <w:rFonts w:ascii="Calibri" w:eastAsia="Calibri" w:hAnsi="Calibri" w:cs="Times New Roman" w:hint="default"/>
      </w:rPr>
    </w:lvl>
    <w:lvl w:ilvl="1" w:tplc="0816A852" w:tentative="1">
      <w:start w:val="1"/>
      <w:numFmt w:val="bullet"/>
      <w:lvlText w:val="o"/>
      <w:lvlJc w:val="left"/>
      <w:pPr>
        <w:tabs>
          <w:tab w:val="num" w:pos="1437"/>
        </w:tabs>
        <w:ind w:left="1437" w:hanging="360"/>
      </w:pPr>
      <w:rPr>
        <w:rFonts w:ascii="Courier New" w:hAnsi="Courier New" w:cs="Courier New" w:hint="default"/>
      </w:rPr>
    </w:lvl>
    <w:lvl w:ilvl="2" w:tplc="02F856E8" w:tentative="1">
      <w:start w:val="1"/>
      <w:numFmt w:val="bullet"/>
      <w:lvlText w:val=""/>
      <w:lvlJc w:val="left"/>
      <w:pPr>
        <w:tabs>
          <w:tab w:val="num" w:pos="2157"/>
        </w:tabs>
        <w:ind w:left="2157" w:hanging="360"/>
      </w:pPr>
      <w:rPr>
        <w:rFonts w:ascii="Wingdings" w:hAnsi="Wingdings" w:hint="default"/>
      </w:rPr>
    </w:lvl>
    <w:lvl w:ilvl="3" w:tplc="884EB668" w:tentative="1">
      <w:start w:val="1"/>
      <w:numFmt w:val="bullet"/>
      <w:lvlText w:val=""/>
      <w:lvlJc w:val="left"/>
      <w:pPr>
        <w:tabs>
          <w:tab w:val="num" w:pos="2877"/>
        </w:tabs>
        <w:ind w:left="2877" w:hanging="360"/>
      </w:pPr>
      <w:rPr>
        <w:rFonts w:ascii="Symbol" w:hAnsi="Symbol" w:hint="default"/>
      </w:rPr>
    </w:lvl>
    <w:lvl w:ilvl="4" w:tplc="4AAE878C" w:tentative="1">
      <w:start w:val="1"/>
      <w:numFmt w:val="bullet"/>
      <w:lvlText w:val="o"/>
      <w:lvlJc w:val="left"/>
      <w:pPr>
        <w:tabs>
          <w:tab w:val="num" w:pos="3597"/>
        </w:tabs>
        <w:ind w:left="3597" w:hanging="360"/>
      </w:pPr>
      <w:rPr>
        <w:rFonts w:ascii="Courier New" w:hAnsi="Courier New" w:cs="Courier New" w:hint="default"/>
      </w:rPr>
    </w:lvl>
    <w:lvl w:ilvl="5" w:tplc="688899C4" w:tentative="1">
      <w:start w:val="1"/>
      <w:numFmt w:val="bullet"/>
      <w:lvlText w:val=""/>
      <w:lvlJc w:val="left"/>
      <w:pPr>
        <w:tabs>
          <w:tab w:val="num" w:pos="4317"/>
        </w:tabs>
        <w:ind w:left="4317" w:hanging="360"/>
      </w:pPr>
      <w:rPr>
        <w:rFonts w:ascii="Wingdings" w:hAnsi="Wingdings" w:hint="default"/>
      </w:rPr>
    </w:lvl>
    <w:lvl w:ilvl="6" w:tplc="93B4092A" w:tentative="1">
      <w:start w:val="1"/>
      <w:numFmt w:val="bullet"/>
      <w:lvlText w:val=""/>
      <w:lvlJc w:val="left"/>
      <w:pPr>
        <w:tabs>
          <w:tab w:val="num" w:pos="5037"/>
        </w:tabs>
        <w:ind w:left="5037" w:hanging="360"/>
      </w:pPr>
      <w:rPr>
        <w:rFonts w:ascii="Symbol" w:hAnsi="Symbol" w:hint="default"/>
      </w:rPr>
    </w:lvl>
    <w:lvl w:ilvl="7" w:tplc="D9F2D642" w:tentative="1">
      <w:start w:val="1"/>
      <w:numFmt w:val="bullet"/>
      <w:lvlText w:val="o"/>
      <w:lvlJc w:val="left"/>
      <w:pPr>
        <w:tabs>
          <w:tab w:val="num" w:pos="5757"/>
        </w:tabs>
        <w:ind w:left="5757" w:hanging="360"/>
      </w:pPr>
      <w:rPr>
        <w:rFonts w:ascii="Courier New" w:hAnsi="Courier New" w:cs="Courier New" w:hint="default"/>
      </w:rPr>
    </w:lvl>
    <w:lvl w:ilvl="8" w:tplc="1B38AE5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D889808">
      <w:start w:val="1"/>
      <w:numFmt w:val="bullet"/>
      <w:lvlText w:val=""/>
      <w:lvlJc w:val="left"/>
      <w:pPr>
        <w:ind w:left="360" w:hanging="360"/>
      </w:pPr>
      <w:rPr>
        <w:rFonts w:ascii="Symbol" w:hAnsi="Symbol" w:hint="default"/>
      </w:rPr>
    </w:lvl>
    <w:lvl w:ilvl="1" w:tplc="EAB00A50" w:tentative="1">
      <w:start w:val="1"/>
      <w:numFmt w:val="bullet"/>
      <w:lvlText w:val="o"/>
      <w:lvlJc w:val="left"/>
      <w:pPr>
        <w:ind w:left="1080" w:hanging="360"/>
      </w:pPr>
      <w:rPr>
        <w:rFonts w:ascii="Courier New" w:hAnsi="Courier New" w:cs="Courier New" w:hint="default"/>
      </w:rPr>
    </w:lvl>
    <w:lvl w:ilvl="2" w:tplc="095C6592" w:tentative="1">
      <w:start w:val="1"/>
      <w:numFmt w:val="bullet"/>
      <w:lvlText w:val=""/>
      <w:lvlJc w:val="left"/>
      <w:pPr>
        <w:ind w:left="1800" w:hanging="360"/>
      </w:pPr>
      <w:rPr>
        <w:rFonts w:ascii="Wingdings" w:hAnsi="Wingdings" w:hint="default"/>
      </w:rPr>
    </w:lvl>
    <w:lvl w:ilvl="3" w:tplc="EE166556" w:tentative="1">
      <w:start w:val="1"/>
      <w:numFmt w:val="bullet"/>
      <w:lvlText w:val=""/>
      <w:lvlJc w:val="left"/>
      <w:pPr>
        <w:ind w:left="2520" w:hanging="360"/>
      </w:pPr>
      <w:rPr>
        <w:rFonts w:ascii="Symbol" w:hAnsi="Symbol" w:hint="default"/>
      </w:rPr>
    </w:lvl>
    <w:lvl w:ilvl="4" w:tplc="0396CFD8" w:tentative="1">
      <w:start w:val="1"/>
      <w:numFmt w:val="bullet"/>
      <w:lvlText w:val="o"/>
      <w:lvlJc w:val="left"/>
      <w:pPr>
        <w:ind w:left="3240" w:hanging="360"/>
      </w:pPr>
      <w:rPr>
        <w:rFonts w:ascii="Courier New" w:hAnsi="Courier New" w:cs="Courier New" w:hint="default"/>
      </w:rPr>
    </w:lvl>
    <w:lvl w:ilvl="5" w:tplc="3F364F0E" w:tentative="1">
      <w:start w:val="1"/>
      <w:numFmt w:val="bullet"/>
      <w:lvlText w:val=""/>
      <w:lvlJc w:val="left"/>
      <w:pPr>
        <w:ind w:left="3960" w:hanging="360"/>
      </w:pPr>
      <w:rPr>
        <w:rFonts w:ascii="Wingdings" w:hAnsi="Wingdings" w:hint="default"/>
      </w:rPr>
    </w:lvl>
    <w:lvl w:ilvl="6" w:tplc="1F30CACE" w:tentative="1">
      <w:start w:val="1"/>
      <w:numFmt w:val="bullet"/>
      <w:lvlText w:val=""/>
      <w:lvlJc w:val="left"/>
      <w:pPr>
        <w:ind w:left="4680" w:hanging="360"/>
      </w:pPr>
      <w:rPr>
        <w:rFonts w:ascii="Symbol" w:hAnsi="Symbol" w:hint="default"/>
      </w:rPr>
    </w:lvl>
    <w:lvl w:ilvl="7" w:tplc="CCA6AB28" w:tentative="1">
      <w:start w:val="1"/>
      <w:numFmt w:val="bullet"/>
      <w:lvlText w:val="o"/>
      <w:lvlJc w:val="left"/>
      <w:pPr>
        <w:ind w:left="5400" w:hanging="360"/>
      </w:pPr>
      <w:rPr>
        <w:rFonts w:ascii="Courier New" w:hAnsi="Courier New" w:cs="Courier New" w:hint="default"/>
      </w:rPr>
    </w:lvl>
    <w:lvl w:ilvl="8" w:tplc="96E6814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7D0D1FE">
      <w:start w:val="1"/>
      <w:numFmt w:val="bullet"/>
      <w:lvlText w:val=""/>
      <w:lvlJc w:val="left"/>
      <w:pPr>
        <w:ind w:left="1077" w:hanging="360"/>
      </w:pPr>
      <w:rPr>
        <w:rFonts w:ascii="Symbol" w:hAnsi="Symbol" w:hint="default"/>
      </w:rPr>
    </w:lvl>
    <w:lvl w:ilvl="1" w:tplc="871CE616" w:tentative="1">
      <w:start w:val="1"/>
      <w:numFmt w:val="bullet"/>
      <w:lvlText w:val="o"/>
      <w:lvlJc w:val="left"/>
      <w:pPr>
        <w:ind w:left="1797" w:hanging="360"/>
      </w:pPr>
      <w:rPr>
        <w:rFonts w:ascii="Courier New" w:hAnsi="Courier New" w:cs="Courier New" w:hint="default"/>
      </w:rPr>
    </w:lvl>
    <w:lvl w:ilvl="2" w:tplc="918668DC" w:tentative="1">
      <w:start w:val="1"/>
      <w:numFmt w:val="bullet"/>
      <w:lvlText w:val=""/>
      <w:lvlJc w:val="left"/>
      <w:pPr>
        <w:ind w:left="2517" w:hanging="360"/>
      </w:pPr>
      <w:rPr>
        <w:rFonts w:ascii="Wingdings" w:hAnsi="Wingdings" w:hint="default"/>
      </w:rPr>
    </w:lvl>
    <w:lvl w:ilvl="3" w:tplc="4CBA0688" w:tentative="1">
      <w:start w:val="1"/>
      <w:numFmt w:val="bullet"/>
      <w:lvlText w:val=""/>
      <w:lvlJc w:val="left"/>
      <w:pPr>
        <w:ind w:left="3237" w:hanging="360"/>
      </w:pPr>
      <w:rPr>
        <w:rFonts w:ascii="Symbol" w:hAnsi="Symbol" w:hint="default"/>
      </w:rPr>
    </w:lvl>
    <w:lvl w:ilvl="4" w:tplc="FDB83EE2" w:tentative="1">
      <w:start w:val="1"/>
      <w:numFmt w:val="bullet"/>
      <w:lvlText w:val="o"/>
      <w:lvlJc w:val="left"/>
      <w:pPr>
        <w:ind w:left="3957" w:hanging="360"/>
      </w:pPr>
      <w:rPr>
        <w:rFonts w:ascii="Courier New" w:hAnsi="Courier New" w:cs="Courier New" w:hint="default"/>
      </w:rPr>
    </w:lvl>
    <w:lvl w:ilvl="5" w:tplc="D61EDE58" w:tentative="1">
      <w:start w:val="1"/>
      <w:numFmt w:val="bullet"/>
      <w:lvlText w:val=""/>
      <w:lvlJc w:val="left"/>
      <w:pPr>
        <w:ind w:left="4677" w:hanging="360"/>
      </w:pPr>
      <w:rPr>
        <w:rFonts w:ascii="Wingdings" w:hAnsi="Wingdings" w:hint="default"/>
      </w:rPr>
    </w:lvl>
    <w:lvl w:ilvl="6" w:tplc="9562648C" w:tentative="1">
      <w:start w:val="1"/>
      <w:numFmt w:val="bullet"/>
      <w:lvlText w:val=""/>
      <w:lvlJc w:val="left"/>
      <w:pPr>
        <w:ind w:left="5397" w:hanging="360"/>
      </w:pPr>
      <w:rPr>
        <w:rFonts w:ascii="Symbol" w:hAnsi="Symbol" w:hint="default"/>
      </w:rPr>
    </w:lvl>
    <w:lvl w:ilvl="7" w:tplc="A44A1AB4" w:tentative="1">
      <w:start w:val="1"/>
      <w:numFmt w:val="bullet"/>
      <w:lvlText w:val="o"/>
      <w:lvlJc w:val="left"/>
      <w:pPr>
        <w:ind w:left="6117" w:hanging="360"/>
      </w:pPr>
      <w:rPr>
        <w:rFonts w:ascii="Courier New" w:hAnsi="Courier New" w:cs="Courier New" w:hint="default"/>
      </w:rPr>
    </w:lvl>
    <w:lvl w:ilvl="8" w:tplc="B0B2155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33465270">
      <w:start w:val="1"/>
      <w:numFmt w:val="bullet"/>
      <w:lvlText w:val=""/>
      <w:lvlJc w:val="left"/>
      <w:pPr>
        <w:ind w:left="1077" w:hanging="360"/>
      </w:pPr>
      <w:rPr>
        <w:rFonts w:ascii="Symbol" w:hAnsi="Symbol" w:hint="default"/>
      </w:rPr>
    </w:lvl>
    <w:lvl w:ilvl="1" w:tplc="FE7C8C98" w:tentative="1">
      <w:start w:val="1"/>
      <w:numFmt w:val="bullet"/>
      <w:lvlText w:val="o"/>
      <w:lvlJc w:val="left"/>
      <w:pPr>
        <w:ind w:left="1797" w:hanging="360"/>
      </w:pPr>
      <w:rPr>
        <w:rFonts w:ascii="Courier New" w:hAnsi="Courier New" w:cs="Courier New" w:hint="default"/>
      </w:rPr>
    </w:lvl>
    <w:lvl w:ilvl="2" w:tplc="482C4FA6" w:tentative="1">
      <w:start w:val="1"/>
      <w:numFmt w:val="bullet"/>
      <w:lvlText w:val=""/>
      <w:lvlJc w:val="left"/>
      <w:pPr>
        <w:ind w:left="2517" w:hanging="360"/>
      </w:pPr>
      <w:rPr>
        <w:rFonts w:ascii="Wingdings" w:hAnsi="Wingdings" w:hint="default"/>
      </w:rPr>
    </w:lvl>
    <w:lvl w:ilvl="3" w:tplc="EBF6F10E" w:tentative="1">
      <w:start w:val="1"/>
      <w:numFmt w:val="bullet"/>
      <w:lvlText w:val=""/>
      <w:lvlJc w:val="left"/>
      <w:pPr>
        <w:ind w:left="3237" w:hanging="360"/>
      </w:pPr>
      <w:rPr>
        <w:rFonts w:ascii="Symbol" w:hAnsi="Symbol" w:hint="default"/>
      </w:rPr>
    </w:lvl>
    <w:lvl w:ilvl="4" w:tplc="4A7E5644" w:tentative="1">
      <w:start w:val="1"/>
      <w:numFmt w:val="bullet"/>
      <w:lvlText w:val="o"/>
      <w:lvlJc w:val="left"/>
      <w:pPr>
        <w:ind w:left="3957" w:hanging="360"/>
      </w:pPr>
      <w:rPr>
        <w:rFonts w:ascii="Courier New" w:hAnsi="Courier New" w:cs="Courier New" w:hint="default"/>
      </w:rPr>
    </w:lvl>
    <w:lvl w:ilvl="5" w:tplc="DB063342" w:tentative="1">
      <w:start w:val="1"/>
      <w:numFmt w:val="bullet"/>
      <w:lvlText w:val=""/>
      <w:lvlJc w:val="left"/>
      <w:pPr>
        <w:ind w:left="4677" w:hanging="360"/>
      </w:pPr>
      <w:rPr>
        <w:rFonts w:ascii="Wingdings" w:hAnsi="Wingdings" w:hint="default"/>
      </w:rPr>
    </w:lvl>
    <w:lvl w:ilvl="6" w:tplc="DC425930" w:tentative="1">
      <w:start w:val="1"/>
      <w:numFmt w:val="bullet"/>
      <w:lvlText w:val=""/>
      <w:lvlJc w:val="left"/>
      <w:pPr>
        <w:ind w:left="5397" w:hanging="360"/>
      </w:pPr>
      <w:rPr>
        <w:rFonts w:ascii="Symbol" w:hAnsi="Symbol" w:hint="default"/>
      </w:rPr>
    </w:lvl>
    <w:lvl w:ilvl="7" w:tplc="E8EE9034" w:tentative="1">
      <w:start w:val="1"/>
      <w:numFmt w:val="bullet"/>
      <w:lvlText w:val="o"/>
      <w:lvlJc w:val="left"/>
      <w:pPr>
        <w:ind w:left="6117" w:hanging="360"/>
      </w:pPr>
      <w:rPr>
        <w:rFonts w:ascii="Courier New" w:hAnsi="Courier New" w:cs="Courier New" w:hint="default"/>
      </w:rPr>
    </w:lvl>
    <w:lvl w:ilvl="8" w:tplc="AB34789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2927204">
      <w:start w:val="1"/>
      <w:numFmt w:val="bullet"/>
      <w:lvlText w:val="–"/>
      <w:lvlJc w:val="left"/>
      <w:pPr>
        <w:tabs>
          <w:tab w:val="num" w:pos="720"/>
        </w:tabs>
        <w:ind w:left="720" w:hanging="360"/>
      </w:pPr>
      <w:rPr>
        <w:rFonts w:ascii="Times New Roman" w:hAnsi="Times New Roman" w:hint="default"/>
      </w:rPr>
    </w:lvl>
    <w:lvl w:ilvl="1" w:tplc="879007C4">
      <w:start w:val="1"/>
      <w:numFmt w:val="bullet"/>
      <w:lvlText w:val="–"/>
      <w:lvlJc w:val="left"/>
      <w:pPr>
        <w:tabs>
          <w:tab w:val="num" w:pos="1440"/>
        </w:tabs>
        <w:ind w:left="1440" w:hanging="360"/>
      </w:pPr>
      <w:rPr>
        <w:rFonts w:ascii="Times New Roman" w:hAnsi="Times New Roman" w:hint="default"/>
      </w:rPr>
    </w:lvl>
    <w:lvl w:ilvl="2" w:tplc="2D1CF3E6" w:tentative="1">
      <w:start w:val="1"/>
      <w:numFmt w:val="bullet"/>
      <w:lvlText w:val="–"/>
      <w:lvlJc w:val="left"/>
      <w:pPr>
        <w:tabs>
          <w:tab w:val="num" w:pos="2160"/>
        </w:tabs>
        <w:ind w:left="2160" w:hanging="360"/>
      </w:pPr>
      <w:rPr>
        <w:rFonts w:ascii="Times New Roman" w:hAnsi="Times New Roman" w:hint="default"/>
      </w:rPr>
    </w:lvl>
    <w:lvl w:ilvl="3" w:tplc="46905A9A" w:tentative="1">
      <w:start w:val="1"/>
      <w:numFmt w:val="bullet"/>
      <w:lvlText w:val="–"/>
      <w:lvlJc w:val="left"/>
      <w:pPr>
        <w:tabs>
          <w:tab w:val="num" w:pos="2880"/>
        </w:tabs>
        <w:ind w:left="2880" w:hanging="360"/>
      </w:pPr>
      <w:rPr>
        <w:rFonts w:ascii="Times New Roman" w:hAnsi="Times New Roman" w:hint="default"/>
      </w:rPr>
    </w:lvl>
    <w:lvl w:ilvl="4" w:tplc="3648F26E" w:tentative="1">
      <w:start w:val="1"/>
      <w:numFmt w:val="bullet"/>
      <w:lvlText w:val="–"/>
      <w:lvlJc w:val="left"/>
      <w:pPr>
        <w:tabs>
          <w:tab w:val="num" w:pos="3600"/>
        </w:tabs>
        <w:ind w:left="3600" w:hanging="360"/>
      </w:pPr>
      <w:rPr>
        <w:rFonts w:ascii="Times New Roman" w:hAnsi="Times New Roman" w:hint="default"/>
      </w:rPr>
    </w:lvl>
    <w:lvl w:ilvl="5" w:tplc="11124438" w:tentative="1">
      <w:start w:val="1"/>
      <w:numFmt w:val="bullet"/>
      <w:lvlText w:val="–"/>
      <w:lvlJc w:val="left"/>
      <w:pPr>
        <w:tabs>
          <w:tab w:val="num" w:pos="4320"/>
        </w:tabs>
        <w:ind w:left="4320" w:hanging="360"/>
      </w:pPr>
      <w:rPr>
        <w:rFonts w:ascii="Times New Roman" w:hAnsi="Times New Roman" w:hint="default"/>
      </w:rPr>
    </w:lvl>
    <w:lvl w:ilvl="6" w:tplc="71A2F832" w:tentative="1">
      <w:start w:val="1"/>
      <w:numFmt w:val="bullet"/>
      <w:lvlText w:val="–"/>
      <w:lvlJc w:val="left"/>
      <w:pPr>
        <w:tabs>
          <w:tab w:val="num" w:pos="5040"/>
        </w:tabs>
        <w:ind w:left="5040" w:hanging="360"/>
      </w:pPr>
      <w:rPr>
        <w:rFonts w:ascii="Times New Roman" w:hAnsi="Times New Roman" w:hint="default"/>
      </w:rPr>
    </w:lvl>
    <w:lvl w:ilvl="7" w:tplc="5C1AB620" w:tentative="1">
      <w:start w:val="1"/>
      <w:numFmt w:val="bullet"/>
      <w:lvlText w:val="–"/>
      <w:lvlJc w:val="left"/>
      <w:pPr>
        <w:tabs>
          <w:tab w:val="num" w:pos="5760"/>
        </w:tabs>
        <w:ind w:left="5760" w:hanging="360"/>
      </w:pPr>
      <w:rPr>
        <w:rFonts w:ascii="Times New Roman" w:hAnsi="Times New Roman" w:hint="default"/>
      </w:rPr>
    </w:lvl>
    <w:lvl w:ilvl="8" w:tplc="9D8ECB9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49C4518A">
      <w:start w:val="1"/>
      <w:numFmt w:val="bullet"/>
      <w:lvlText w:val=""/>
      <w:lvlJc w:val="left"/>
      <w:pPr>
        <w:ind w:left="1080" w:hanging="360"/>
      </w:pPr>
      <w:rPr>
        <w:rFonts w:ascii="Symbol" w:hAnsi="Symbol" w:hint="default"/>
      </w:rPr>
    </w:lvl>
    <w:lvl w:ilvl="1" w:tplc="8A2EA026" w:tentative="1">
      <w:start w:val="1"/>
      <w:numFmt w:val="bullet"/>
      <w:lvlText w:val="o"/>
      <w:lvlJc w:val="left"/>
      <w:pPr>
        <w:ind w:left="1800" w:hanging="360"/>
      </w:pPr>
      <w:rPr>
        <w:rFonts w:ascii="Courier New" w:hAnsi="Courier New" w:cs="Courier New" w:hint="default"/>
      </w:rPr>
    </w:lvl>
    <w:lvl w:ilvl="2" w:tplc="52944CC0" w:tentative="1">
      <w:start w:val="1"/>
      <w:numFmt w:val="bullet"/>
      <w:lvlText w:val=""/>
      <w:lvlJc w:val="left"/>
      <w:pPr>
        <w:ind w:left="2520" w:hanging="360"/>
      </w:pPr>
      <w:rPr>
        <w:rFonts w:ascii="Wingdings" w:hAnsi="Wingdings" w:hint="default"/>
      </w:rPr>
    </w:lvl>
    <w:lvl w:ilvl="3" w:tplc="E304AB3C" w:tentative="1">
      <w:start w:val="1"/>
      <w:numFmt w:val="bullet"/>
      <w:lvlText w:val=""/>
      <w:lvlJc w:val="left"/>
      <w:pPr>
        <w:ind w:left="3240" w:hanging="360"/>
      </w:pPr>
      <w:rPr>
        <w:rFonts w:ascii="Symbol" w:hAnsi="Symbol" w:hint="default"/>
      </w:rPr>
    </w:lvl>
    <w:lvl w:ilvl="4" w:tplc="BFFCBD1E" w:tentative="1">
      <w:start w:val="1"/>
      <w:numFmt w:val="bullet"/>
      <w:lvlText w:val="o"/>
      <w:lvlJc w:val="left"/>
      <w:pPr>
        <w:ind w:left="3960" w:hanging="360"/>
      </w:pPr>
      <w:rPr>
        <w:rFonts w:ascii="Courier New" w:hAnsi="Courier New" w:cs="Courier New" w:hint="default"/>
      </w:rPr>
    </w:lvl>
    <w:lvl w:ilvl="5" w:tplc="A0C04D6A" w:tentative="1">
      <w:start w:val="1"/>
      <w:numFmt w:val="bullet"/>
      <w:lvlText w:val=""/>
      <w:lvlJc w:val="left"/>
      <w:pPr>
        <w:ind w:left="4680" w:hanging="360"/>
      </w:pPr>
      <w:rPr>
        <w:rFonts w:ascii="Wingdings" w:hAnsi="Wingdings" w:hint="default"/>
      </w:rPr>
    </w:lvl>
    <w:lvl w:ilvl="6" w:tplc="52589520" w:tentative="1">
      <w:start w:val="1"/>
      <w:numFmt w:val="bullet"/>
      <w:lvlText w:val=""/>
      <w:lvlJc w:val="left"/>
      <w:pPr>
        <w:ind w:left="5400" w:hanging="360"/>
      </w:pPr>
      <w:rPr>
        <w:rFonts w:ascii="Symbol" w:hAnsi="Symbol" w:hint="default"/>
      </w:rPr>
    </w:lvl>
    <w:lvl w:ilvl="7" w:tplc="5BAC6836" w:tentative="1">
      <w:start w:val="1"/>
      <w:numFmt w:val="bullet"/>
      <w:lvlText w:val="o"/>
      <w:lvlJc w:val="left"/>
      <w:pPr>
        <w:ind w:left="6120" w:hanging="360"/>
      </w:pPr>
      <w:rPr>
        <w:rFonts w:ascii="Courier New" w:hAnsi="Courier New" w:cs="Courier New" w:hint="default"/>
      </w:rPr>
    </w:lvl>
    <w:lvl w:ilvl="8" w:tplc="3C061FF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2D277D0">
      <w:start w:val="1"/>
      <w:numFmt w:val="bullet"/>
      <w:lvlText w:val=""/>
      <w:lvlJc w:val="left"/>
      <w:pPr>
        <w:tabs>
          <w:tab w:val="num" w:pos="360"/>
        </w:tabs>
        <w:ind w:left="360" w:hanging="360"/>
      </w:pPr>
      <w:rPr>
        <w:rFonts w:ascii="Symbol" w:hAnsi="Symbol" w:hint="default"/>
      </w:rPr>
    </w:lvl>
    <w:lvl w:ilvl="1" w:tplc="EB70A4CC" w:tentative="1">
      <w:start w:val="1"/>
      <w:numFmt w:val="bullet"/>
      <w:lvlText w:val="o"/>
      <w:lvlJc w:val="left"/>
      <w:pPr>
        <w:tabs>
          <w:tab w:val="num" w:pos="1080"/>
        </w:tabs>
        <w:ind w:left="1080" w:hanging="360"/>
      </w:pPr>
      <w:rPr>
        <w:rFonts w:ascii="Courier New" w:hAnsi="Courier New" w:cs="Courier New" w:hint="default"/>
      </w:rPr>
    </w:lvl>
    <w:lvl w:ilvl="2" w:tplc="9B22CD7E" w:tentative="1">
      <w:start w:val="1"/>
      <w:numFmt w:val="bullet"/>
      <w:lvlText w:val=""/>
      <w:lvlJc w:val="left"/>
      <w:pPr>
        <w:tabs>
          <w:tab w:val="num" w:pos="1800"/>
        </w:tabs>
        <w:ind w:left="1800" w:hanging="360"/>
      </w:pPr>
      <w:rPr>
        <w:rFonts w:ascii="Wingdings" w:hAnsi="Wingdings" w:hint="default"/>
      </w:rPr>
    </w:lvl>
    <w:lvl w:ilvl="3" w:tplc="D34C94F8" w:tentative="1">
      <w:start w:val="1"/>
      <w:numFmt w:val="bullet"/>
      <w:lvlText w:val=""/>
      <w:lvlJc w:val="left"/>
      <w:pPr>
        <w:tabs>
          <w:tab w:val="num" w:pos="2520"/>
        </w:tabs>
        <w:ind w:left="2520" w:hanging="360"/>
      </w:pPr>
      <w:rPr>
        <w:rFonts w:ascii="Symbol" w:hAnsi="Symbol" w:hint="default"/>
      </w:rPr>
    </w:lvl>
    <w:lvl w:ilvl="4" w:tplc="9B80FC0E" w:tentative="1">
      <w:start w:val="1"/>
      <w:numFmt w:val="bullet"/>
      <w:lvlText w:val="o"/>
      <w:lvlJc w:val="left"/>
      <w:pPr>
        <w:tabs>
          <w:tab w:val="num" w:pos="3240"/>
        </w:tabs>
        <w:ind w:left="3240" w:hanging="360"/>
      </w:pPr>
      <w:rPr>
        <w:rFonts w:ascii="Courier New" w:hAnsi="Courier New" w:cs="Courier New" w:hint="default"/>
      </w:rPr>
    </w:lvl>
    <w:lvl w:ilvl="5" w:tplc="3F9001BE" w:tentative="1">
      <w:start w:val="1"/>
      <w:numFmt w:val="bullet"/>
      <w:lvlText w:val=""/>
      <w:lvlJc w:val="left"/>
      <w:pPr>
        <w:tabs>
          <w:tab w:val="num" w:pos="3960"/>
        </w:tabs>
        <w:ind w:left="3960" w:hanging="360"/>
      </w:pPr>
      <w:rPr>
        <w:rFonts w:ascii="Wingdings" w:hAnsi="Wingdings" w:hint="default"/>
      </w:rPr>
    </w:lvl>
    <w:lvl w:ilvl="6" w:tplc="4F8060C4" w:tentative="1">
      <w:start w:val="1"/>
      <w:numFmt w:val="bullet"/>
      <w:lvlText w:val=""/>
      <w:lvlJc w:val="left"/>
      <w:pPr>
        <w:tabs>
          <w:tab w:val="num" w:pos="4680"/>
        </w:tabs>
        <w:ind w:left="4680" w:hanging="360"/>
      </w:pPr>
      <w:rPr>
        <w:rFonts w:ascii="Symbol" w:hAnsi="Symbol" w:hint="default"/>
      </w:rPr>
    </w:lvl>
    <w:lvl w:ilvl="7" w:tplc="B726C14A" w:tentative="1">
      <w:start w:val="1"/>
      <w:numFmt w:val="bullet"/>
      <w:lvlText w:val="o"/>
      <w:lvlJc w:val="left"/>
      <w:pPr>
        <w:tabs>
          <w:tab w:val="num" w:pos="5400"/>
        </w:tabs>
        <w:ind w:left="5400" w:hanging="360"/>
      </w:pPr>
      <w:rPr>
        <w:rFonts w:ascii="Courier New" w:hAnsi="Courier New" w:cs="Courier New" w:hint="default"/>
      </w:rPr>
    </w:lvl>
    <w:lvl w:ilvl="8" w:tplc="EF5A065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E74DCCA">
      <w:start w:val="5"/>
      <w:numFmt w:val="bullet"/>
      <w:lvlText w:val="-"/>
      <w:lvlJc w:val="left"/>
      <w:pPr>
        <w:ind w:left="717" w:hanging="360"/>
      </w:pPr>
      <w:rPr>
        <w:rFonts w:ascii="Calibri" w:eastAsia="Calibri" w:hAnsi="Calibri" w:cs="Times New Roman" w:hint="default"/>
      </w:rPr>
    </w:lvl>
    <w:lvl w:ilvl="1" w:tplc="E8BCF534" w:tentative="1">
      <w:start w:val="1"/>
      <w:numFmt w:val="bullet"/>
      <w:lvlText w:val="o"/>
      <w:lvlJc w:val="left"/>
      <w:pPr>
        <w:ind w:left="1437" w:hanging="360"/>
      </w:pPr>
      <w:rPr>
        <w:rFonts w:ascii="Courier New" w:hAnsi="Courier New" w:cs="Courier New" w:hint="default"/>
      </w:rPr>
    </w:lvl>
    <w:lvl w:ilvl="2" w:tplc="70587416" w:tentative="1">
      <w:start w:val="1"/>
      <w:numFmt w:val="bullet"/>
      <w:lvlText w:val=""/>
      <w:lvlJc w:val="left"/>
      <w:pPr>
        <w:ind w:left="2157" w:hanging="360"/>
      </w:pPr>
      <w:rPr>
        <w:rFonts w:ascii="Wingdings" w:hAnsi="Wingdings" w:hint="default"/>
      </w:rPr>
    </w:lvl>
    <w:lvl w:ilvl="3" w:tplc="E490F140" w:tentative="1">
      <w:start w:val="1"/>
      <w:numFmt w:val="bullet"/>
      <w:lvlText w:val=""/>
      <w:lvlJc w:val="left"/>
      <w:pPr>
        <w:ind w:left="2877" w:hanging="360"/>
      </w:pPr>
      <w:rPr>
        <w:rFonts w:ascii="Symbol" w:hAnsi="Symbol" w:hint="default"/>
      </w:rPr>
    </w:lvl>
    <w:lvl w:ilvl="4" w:tplc="E5A69436" w:tentative="1">
      <w:start w:val="1"/>
      <w:numFmt w:val="bullet"/>
      <w:lvlText w:val="o"/>
      <w:lvlJc w:val="left"/>
      <w:pPr>
        <w:ind w:left="3597" w:hanging="360"/>
      </w:pPr>
      <w:rPr>
        <w:rFonts w:ascii="Courier New" w:hAnsi="Courier New" w:cs="Courier New" w:hint="default"/>
      </w:rPr>
    </w:lvl>
    <w:lvl w:ilvl="5" w:tplc="6916D804" w:tentative="1">
      <w:start w:val="1"/>
      <w:numFmt w:val="bullet"/>
      <w:lvlText w:val=""/>
      <w:lvlJc w:val="left"/>
      <w:pPr>
        <w:ind w:left="4317" w:hanging="360"/>
      </w:pPr>
      <w:rPr>
        <w:rFonts w:ascii="Wingdings" w:hAnsi="Wingdings" w:hint="default"/>
      </w:rPr>
    </w:lvl>
    <w:lvl w:ilvl="6" w:tplc="B74C77C8" w:tentative="1">
      <w:start w:val="1"/>
      <w:numFmt w:val="bullet"/>
      <w:lvlText w:val=""/>
      <w:lvlJc w:val="left"/>
      <w:pPr>
        <w:ind w:left="5037" w:hanging="360"/>
      </w:pPr>
      <w:rPr>
        <w:rFonts w:ascii="Symbol" w:hAnsi="Symbol" w:hint="default"/>
      </w:rPr>
    </w:lvl>
    <w:lvl w:ilvl="7" w:tplc="B46E8FC2" w:tentative="1">
      <w:start w:val="1"/>
      <w:numFmt w:val="bullet"/>
      <w:lvlText w:val="o"/>
      <w:lvlJc w:val="left"/>
      <w:pPr>
        <w:ind w:left="5757" w:hanging="360"/>
      </w:pPr>
      <w:rPr>
        <w:rFonts w:ascii="Courier New" w:hAnsi="Courier New" w:cs="Courier New" w:hint="default"/>
      </w:rPr>
    </w:lvl>
    <w:lvl w:ilvl="8" w:tplc="A9D0178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0A140AF4">
      <w:start w:val="1"/>
      <w:numFmt w:val="bullet"/>
      <w:lvlText w:val=""/>
      <w:lvlJc w:val="left"/>
      <w:pPr>
        <w:tabs>
          <w:tab w:val="num" w:pos="360"/>
        </w:tabs>
        <w:ind w:left="360" w:hanging="360"/>
      </w:pPr>
      <w:rPr>
        <w:rFonts w:ascii="Symbol" w:hAnsi="Symbol" w:hint="default"/>
      </w:rPr>
    </w:lvl>
    <w:lvl w:ilvl="1" w:tplc="762E240A" w:tentative="1">
      <w:start w:val="1"/>
      <w:numFmt w:val="bullet"/>
      <w:lvlText w:val="o"/>
      <w:lvlJc w:val="left"/>
      <w:pPr>
        <w:tabs>
          <w:tab w:val="num" w:pos="1080"/>
        </w:tabs>
        <w:ind w:left="1080" w:hanging="360"/>
      </w:pPr>
      <w:rPr>
        <w:rFonts w:ascii="Courier New" w:hAnsi="Courier New" w:cs="Courier New" w:hint="default"/>
      </w:rPr>
    </w:lvl>
    <w:lvl w:ilvl="2" w:tplc="F4307CBE" w:tentative="1">
      <w:start w:val="1"/>
      <w:numFmt w:val="bullet"/>
      <w:lvlText w:val=""/>
      <w:lvlJc w:val="left"/>
      <w:pPr>
        <w:tabs>
          <w:tab w:val="num" w:pos="1800"/>
        </w:tabs>
        <w:ind w:left="1800" w:hanging="360"/>
      </w:pPr>
      <w:rPr>
        <w:rFonts w:ascii="Wingdings" w:hAnsi="Wingdings" w:hint="default"/>
      </w:rPr>
    </w:lvl>
    <w:lvl w:ilvl="3" w:tplc="25327630" w:tentative="1">
      <w:start w:val="1"/>
      <w:numFmt w:val="bullet"/>
      <w:lvlText w:val=""/>
      <w:lvlJc w:val="left"/>
      <w:pPr>
        <w:tabs>
          <w:tab w:val="num" w:pos="2520"/>
        </w:tabs>
        <w:ind w:left="2520" w:hanging="360"/>
      </w:pPr>
      <w:rPr>
        <w:rFonts w:ascii="Symbol" w:hAnsi="Symbol" w:hint="default"/>
      </w:rPr>
    </w:lvl>
    <w:lvl w:ilvl="4" w:tplc="8EBAE3D2" w:tentative="1">
      <w:start w:val="1"/>
      <w:numFmt w:val="bullet"/>
      <w:lvlText w:val="o"/>
      <w:lvlJc w:val="left"/>
      <w:pPr>
        <w:tabs>
          <w:tab w:val="num" w:pos="3240"/>
        </w:tabs>
        <w:ind w:left="3240" w:hanging="360"/>
      </w:pPr>
      <w:rPr>
        <w:rFonts w:ascii="Courier New" w:hAnsi="Courier New" w:cs="Courier New" w:hint="default"/>
      </w:rPr>
    </w:lvl>
    <w:lvl w:ilvl="5" w:tplc="703C1014" w:tentative="1">
      <w:start w:val="1"/>
      <w:numFmt w:val="bullet"/>
      <w:lvlText w:val=""/>
      <w:lvlJc w:val="left"/>
      <w:pPr>
        <w:tabs>
          <w:tab w:val="num" w:pos="3960"/>
        </w:tabs>
        <w:ind w:left="3960" w:hanging="360"/>
      </w:pPr>
      <w:rPr>
        <w:rFonts w:ascii="Wingdings" w:hAnsi="Wingdings" w:hint="default"/>
      </w:rPr>
    </w:lvl>
    <w:lvl w:ilvl="6" w:tplc="0BD2F758" w:tentative="1">
      <w:start w:val="1"/>
      <w:numFmt w:val="bullet"/>
      <w:lvlText w:val=""/>
      <w:lvlJc w:val="left"/>
      <w:pPr>
        <w:tabs>
          <w:tab w:val="num" w:pos="4680"/>
        </w:tabs>
        <w:ind w:left="4680" w:hanging="360"/>
      </w:pPr>
      <w:rPr>
        <w:rFonts w:ascii="Symbol" w:hAnsi="Symbol" w:hint="default"/>
      </w:rPr>
    </w:lvl>
    <w:lvl w:ilvl="7" w:tplc="B2FCE1B0" w:tentative="1">
      <w:start w:val="1"/>
      <w:numFmt w:val="bullet"/>
      <w:lvlText w:val="o"/>
      <w:lvlJc w:val="left"/>
      <w:pPr>
        <w:tabs>
          <w:tab w:val="num" w:pos="5400"/>
        </w:tabs>
        <w:ind w:left="5400" w:hanging="360"/>
      </w:pPr>
      <w:rPr>
        <w:rFonts w:ascii="Courier New" w:hAnsi="Courier New" w:cs="Courier New" w:hint="default"/>
      </w:rPr>
    </w:lvl>
    <w:lvl w:ilvl="8" w:tplc="AD6207B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F5"/>
    <w:rsid w:val="001645A2"/>
    <w:rsid w:val="00201371"/>
    <w:rsid w:val="006E0CBA"/>
    <w:rsid w:val="00956CC1"/>
    <w:rsid w:val="00E7433E"/>
    <w:rsid w:val="00EA1619"/>
    <w:rsid w:val="00EE74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A1619"/>
    <w:pPr>
      <w:keepNext/>
      <w:keepLines/>
      <w:spacing w:before="200" w:after="0"/>
      <w:ind w:left="0"/>
      <w:outlineLvl w:val="3"/>
    </w:pPr>
    <w:rPr>
      <w:rFonts w:asciiTheme="majorHAnsi" w:eastAsiaTheme="majorEastAsia" w:hAnsiTheme="majorHAnsi" w:cstheme="majorBidi"/>
      <w:b/>
      <w:iCs/>
      <w:color w:val="4F81BD" w:themeColor="accent1"/>
      <w:sz w:val="28"/>
    </w:rPr>
  </w:style>
  <w:style w:type="paragraph" w:styleId="Heading5">
    <w:name w:val="heading 5"/>
    <w:aliases w:val="Criterion"/>
    <w:basedOn w:val="Normal"/>
    <w:next w:val="Normal"/>
    <w:link w:val="Heading5Char"/>
    <w:uiPriority w:val="9"/>
    <w:semiHidden/>
    <w:unhideWhenUsed/>
    <w:qFormat/>
    <w:rsid w:val="006E0C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A1619"/>
    <w:rPr>
      <w:rFonts w:asciiTheme="majorHAnsi" w:eastAsiaTheme="majorEastAsia" w:hAnsiTheme="majorHAnsi" w:cstheme="majorBidi"/>
      <w:b/>
      <w:iCs/>
      <w:color w:val="4F81BD" w:themeColor="accent1"/>
      <w:sz w:val="28"/>
      <w:szCs w:val="22"/>
      <w:lang w:eastAsia="en-US"/>
    </w:rPr>
  </w:style>
  <w:style w:type="character" w:customStyle="1" w:styleId="Heading5Char">
    <w:name w:val="Heading 5 Char"/>
    <w:aliases w:val="Criterion Char"/>
    <w:basedOn w:val="DefaultParagraphFont"/>
    <w:link w:val="Heading5"/>
    <w:uiPriority w:val="9"/>
    <w:semiHidden/>
    <w:rsid w:val="006E0CB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E0CB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E0CB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E0CB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E0CB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E0CB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E0CBA"/>
    <w:rPr>
      <w:rFonts w:eastAsiaTheme="minorHAnsi" w:cstheme="minorBidi"/>
      <w:lang w:eastAsia="en-US"/>
    </w:rPr>
  </w:style>
  <w:style w:type="paragraph" w:styleId="BodyText">
    <w:name w:val="Body Text"/>
    <w:basedOn w:val="Normal"/>
    <w:link w:val="BodyTextChar"/>
    <w:uiPriority w:val="99"/>
    <w:unhideWhenUsed/>
    <w:rsid w:val="006E0CB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E0CB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E0CBA"/>
    <w:rPr>
      <w:b/>
      <w:bCs/>
    </w:rPr>
  </w:style>
  <w:style w:type="character" w:customStyle="1" w:styleId="CommentSubjectChar">
    <w:name w:val="Comment Subject Char"/>
    <w:basedOn w:val="CommentTextChar"/>
    <w:link w:val="CommentSubject"/>
    <w:uiPriority w:val="99"/>
    <w:rsid w:val="006E0CBA"/>
    <w:rPr>
      <w:rFonts w:eastAsiaTheme="minorHAnsi" w:cstheme="minorBidi"/>
      <w:b/>
      <w:bCs/>
      <w:lang w:eastAsia="en-US"/>
    </w:rPr>
  </w:style>
  <w:style w:type="paragraph" w:styleId="BalloonText">
    <w:name w:val="Balloon Text"/>
    <w:basedOn w:val="Normal"/>
    <w:link w:val="BalloonTextChar"/>
    <w:uiPriority w:val="99"/>
    <w:unhideWhenUsed/>
    <w:rsid w:val="006E0CB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E0CBA"/>
    <w:rPr>
      <w:rFonts w:ascii="Tahoma" w:eastAsiaTheme="minorHAnsi" w:hAnsi="Tahoma" w:cs="Tahoma"/>
      <w:sz w:val="16"/>
      <w:szCs w:val="16"/>
      <w:lang w:eastAsia="en-US"/>
    </w:rPr>
  </w:style>
  <w:style w:type="paragraph" w:customStyle="1" w:styleId="OutcomeDescription">
    <w:name w:val="Outcome Description"/>
    <w:basedOn w:val="Normal"/>
    <w:qFormat/>
    <w:rsid w:val="006E0CBA"/>
    <w:pPr>
      <w:spacing w:after="240" w:line="276" w:lineRule="auto"/>
      <w:ind w:left="0"/>
    </w:pPr>
    <w:rPr>
      <w:rFonts w:eastAsiaTheme="minorHAnsi" w:cstheme="minorBidi"/>
      <w:sz w:val="20"/>
      <w:szCs w:val="20"/>
    </w:rPr>
  </w:style>
  <w:style w:type="character" w:customStyle="1" w:styleId="BalloonTextChar1">
    <w:name w:val="Balloon Text Char1"/>
    <w:basedOn w:val="DefaultParagraphFont"/>
    <w:uiPriority w:val="99"/>
    <w:semiHidden/>
    <w:rsid w:val="006E0CBA"/>
    <w:rPr>
      <w:rFonts w:ascii="Tahoma" w:hAnsi="Tahoma" w:cs="Tahoma" w:hint="default"/>
      <w:sz w:val="16"/>
      <w:szCs w:val="16"/>
    </w:rPr>
  </w:style>
  <w:style w:type="character" w:customStyle="1" w:styleId="CommentSubjectChar1">
    <w:name w:val="Comment Subject Char1"/>
    <w:basedOn w:val="CommentTextChar"/>
    <w:uiPriority w:val="99"/>
    <w:semiHidden/>
    <w:rsid w:val="006E0CBA"/>
    <w:rPr>
      <w:rFonts w:eastAsiaTheme="minorHAnsi" w:cstheme="minorBid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A1619"/>
    <w:pPr>
      <w:keepNext/>
      <w:keepLines/>
      <w:spacing w:before="200" w:after="0"/>
      <w:ind w:left="0"/>
      <w:outlineLvl w:val="3"/>
    </w:pPr>
    <w:rPr>
      <w:rFonts w:asciiTheme="majorHAnsi" w:eastAsiaTheme="majorEastAsia" w:hAnsiTheme="majorHAnsi" w:cstheme="majorBidi"/>
      <w:b/>
      <w:iCs/>
      <w:color w:val="4F81BD" w:themeColor="accent1"/>
      <w:sz w:val="28"/>
    </w:rPr>
  </w:style>
  <w:style w:type="paragraph" w:styleId="Heading5">
    <w:name w:val="heading 5"/>
    <w:aliases w:val="Criterion"/>
    <w:basedOn w:val="Normal"/>
    <w:next w:val="Normal"/>
    <w:link w:val="Heading5Char"/>
    <w:uiPriority w:val="9"/>
    <w:semiHidden/>
    <w:unhideWhenUsed/>
    <w:qFormat/>
    <w:rsid w:val="006E0C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A1619"/>
    <w:rPr>
      <w:rFonts w:asciiTheme="majorHAnsi" w:eastAsiaTheme="majorEastAsia" w:hAnsiTheme="majorHAnsi" w:cstheme="majorBidi"/>
      <w:b/>
      <w:iCs/>
      <w:color w:val="4F81BD" w:themeColor="accent1"/>
      <w:sz w:val="28"/>
      <w:szCs w:val="22"/>
      <w:lang w:eastAsia="en-US"/>
    </w:rPr>
  </w:style>
  <w:style w:type="character" w:customStyle="1" w:styleId="Heading5Char">
    <w:name w:val="Heading 5 Char"/>
    <w:aliases w:val="Criterion Char"/>
    <w:basedOn w:val="DefaultParagraphFont"/>
    <w:link w:val="Heading5"/>
    <w:uiPriority w:val="9"/>
    <w:semiHidden/>
    <w:rsid w:val="006E0CB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E0CB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E0CB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E0CB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E0CB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E0CB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E0CBA"/>
    <w:rPr>
      <w:rFonts w:eastAsiaTheme="minorHAnsi" w:cstheme="minorBidi"/>
      <w:lang w:eastAsia="en-US"/>
    </w:rPr>
  </w:style>
  <w:style w:type="paragraph" w:styleId="BodyText">
    <w:name w:val="Body Text"/>
    <w:basedOn w:val="Normal"/>
    <w:link w:val="BodyTextChar"/>
    <w:uiPriority w:val="99"/>
    <w:unhideWhenUsed/>
    <w:rsid w:val="006E0CB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E0CB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E0CBA"/>
    <w:rPr>
      <w:b/>
      <w:bCs/>
    </w:rPr>
  </w:style>
  <w:style w:type="character" w:customStyle="1" w:styleId="CommentSubjectChar">
    <w:name w:val="Comment Subject Char"/>
    <w:basedOn w:val="CommentTextChar"/>
    <w:link w:val="CommentSubject"/>
    <w:uiPriority w:val="99"/>
    <w:rsid w:val="006E0CBA"/>
    <w:rPr>
      <w:rFonts w:eastAsiaTheme="minorHAnsi" w:cstheme="minorBidi"/>
      <w:b/>
      <w:bCs/>
      <w:lang w:eastAsia="en-US"/>
    </w:rPr>
  </w:style>
  <w:style w:type="paragraph" w:styleId="BalloonText">
    <w:name w:val="Balloon Text"/>
    <w:basedOn w:val="Normal"/>
    <w:link w:val="BalloonTextChar"/>
    <w:uiPriority w:val="99"/>
    <w:unhideWhenUsed/>
    <w:rsid w:val="006E0CB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E0CBA"/>
    <w:rPr>
      <w:rFonts w:ascii="Tahoma" w:eastAsiaTheme="minorHAnsi" w:hAnsi="Tahoma" w:cs="Tahoma"/>
      <w:sz w:val="16"/>
      <w:szCs w:val="16"/>
      <w:lang w:eastAsia="en-US"/>
    </w:rPr>
  </w:style>
  <w:style w:type="paragraph" w:customStyle="1" w:styleId="OutcomeDescription">
    <w:name w:val="Outcome Description"/>
    <w:basedOn w:val="Normal"/>
    <w:qFormat/>
    <w:rsid w:val="006E0CBA"/>
    <w:pPr>
      <w:spacing w:after="240" w:line="276" w:lineRule="auto"/>
      <w:ind w:left="0"/>
    </w:pPr>
    <w:rPr>
      <w:rFonts w:eastAsiaTheme="minorHAnsi" w:cstheme="minorBidi"/>
      <w:sz w:val="20"/>
      <w:szCs w:val="20"/>
    </w:rPr>
  </w:style>
  <w:style w:type="character" w:customStyle="1" w:styleId="BalloonTextChar1">
    <w:name w:val="Balloon Text Char1"/>
    <w:basedOn w:val="DefaultParagraphFont"/>
    <w:uiPriority w:val="99"/>
    <w:semiHidden/>
    <w:rsid w:val="006E0CBA"/>
    <w:rPr>
      <w:rFonts w:ascii="Tahoma" w:hAnsi="Tahoma" w:cs="Tahoma" w:hint="default"/>
      <w:sz w:val="16"/>
      <w:szCs w:val="16"/>
    </w:rPr>
  </w:style>
  <w:style w:type="character" w:customStyle="1" w:styleId="CommentSubjectChar1">
    <w:name w:val="Comment Subject Char1"/>
    <w:basedOn w:val="CommentTextChar"/>
    <w:uiPriority w:val="99"/>
    <w:semiHidden/>
    <w:rsid w:val="006E0CBA"/>
    <w:rPr>
      <w:rFonts w:eastAsia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8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683F-CDE5-4D36-A75E-0A121E8A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15125</Words>
  <Characters>86215</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101138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2015-01-21T21:02:00Z</dcterms:created>
  <dcterms:modified xsi:type="dcterms:W3CDTF">2015-02-02T19:11:00Z</dcterms:modified>
</cp:coreProperties>
</file>