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7A" w:rsidRDefault="0004388D" w:rsidP="00D01FA8">
      <w:pPr>
        <w:pStyle w:val="Heading1"/>
        <w:ind w:left="1134" w:hanging="1134"/>
      </w:pPr>
      <w:bookmarkStart w:id="0" w:name="_Toc184885646"/>
      <w:bookmarkStart w:id="1" w:name="_Toc404108001"/>
      <w:bookmarkStart w:id="2" w:name="_GoBack"/>
      <w:bookmarkEnd w:id="2"/>
      <w:r>
        <w:t>9</w:t>
      </w:r>
      <w:r>
        <w:tab/>
      </w:r>
      <w:r w:rsidR="00154B7A" w:rsidRPr="005B19F9">
        <w:t>Manager, Team Leader, Lead Clinician, Staff Interview Tool</w:t>
      </w:r>
      <w:bookmarkEnd w:id="0"/>
      <w:bookmarkEnd w:id="1"/>
    </w:p>
    <w:tbl>
      <w:tblPr>
        <w:tblW w:w="9356" w:type="dxa"/>
        <w:tblLayout w:type="fixed"/>
        <w:tblCellMar>
          <w:left w:w="0" w:type="dxa"/>
          <w:right w:w="0" w:type="dxa"/>
        </w:tblCellMar>
        <w:tblLook w:val="04A0" w:firstRow="1" w:lastRow="0" w:firstColumn="1" w:lastColumn="0" w:noHBand="0" w:noVBand="1"/>
      </w:tblPr>
      <w:tblGrid>
        <w:gridCol w:w="2802"/>
        <w:gridCol w:w="6554"/>
      </w:tblGrid>
      <w:tr w:rsidR="00FE5356" w:rsidRPr="005B19F9" w:rsidTr="00B77ABF">
        <w:trPr>
          <w:cantSplit/>
        </w:trPr>
        <w:tc>
          <w:tcPr>
            <w:tcW w:w="2802" w:type="dxa"/>
          </w:tcPr>
          <w:p w:rsidR="00FE5356" w:rsidRPr="005B19F9" w:rsidRDefault="00FE5356" w:rsidP="00FE5356">
            <w:pPr>
              <w:pStyle w:val="TableText"/>
              <w:spacing w:before="240" w:after="120"/>
              <w:rPr>
                <w:lang w:eastAsia="en-NZ"/>
              </w:rPr>
            </w:pPr>
            <w:r>
              <w:rPr>
                <w:b/>
                <w:lang w:eastAsia="en-NZ"/>
              </w:rPr>
              <w:t>Interviewee and designation</w:t>
            </w:r>
            <w:r w:rsidRPr="005B19F9">
              <w:rPr>
                <w:b/>
                <w:lang w:eastAsia="en-NZ"/>
              </w:rPr>
              <w:t>:</w:t>
            </w:r>
          </w:p>
        </w:tc>
        <w:tc>
          <w:tcPr>
            <w:tcW w:w="6554" w:type="dxa"/>
          </w:tcPr>
          <w:p w:rsidR="00FE5356" w:rsidRPr="005B19F9" w:rsidRDefault="00FE5356" w:rsidP="00B77ABF">
            <w:pPr>
              <w:pStyle w:val="TableText"/>
              <w:spacing w:before="240"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FE5356" w:rsidRPr="005B19F9" w:rsidTr="00B77ABF">
        <w:trPr>
          <w:cantSplit/>
        </w:trPr>
        <w:tc>
          <w:tcPr>
            <w:tcW w:w="2802" w:type="dxa"/>
          </w:tcPr>
          <w:p w:rsidR="00FE5356" w:rsidRPr="005B19F9" w:rsidRDefault="00FE5356" w:rsidP="00FE5356">
            <w:pPr>
              <w:pStyle w:val="TableText"/>
              <w:spacing w:before="120" w:after="120"/>
              <w:rPr>
                <w:lang w:eastAsia="en-NZ"/>
              </w:rPr>
            </w:pPr>
            <w:r>
              <w:rPr>
                <w:b/>
                <w:lang w:eastAsia="en-NZ"/>
              </w:rPr>
              <w:t>OST service</w:t>
            </w:r>
            <w:r w:rsidRPr="005B19F9">
              <w:rPr>
                <w:b/>
                <w:lang w:eastAsia="en-NZ"/>
              </w:rPr>
              <w:t>:</w:t>
            </w:r>
          </w:p>
        </w:tc>
        <w:tc>
          <w:tcPr>
            <w:tcW w:w="6554" w:type="dxa"/>
          </w:tcPr>
          <w:p w:rsidR="00FE5356" w:rsidRPr="005B19F9" w:rsidRDefault="00FE5356" w:rsidP="00B77ABF">
            <w:pPr>
              <w:pStyle w:val="TableText"/>
              <w:spacing w:before="120"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FE5356" w:rsidRPr="005B19F9" w:rsidTr="00B77ABF">
        <w:trPr>
          <w:cantSplit/>
        </w:trPr>
        <w:tc>
          <w:tcPr>
            <w:tcW w:w="2802" w:type="dxa"/>
          </w:tcPr>
          <w:p w:rsidR="00FE5356" w:rsidRPr="005B19F9" w:rsidRDefault="00FE5356" w:rsidP="00B77ABF">
            <w:pPr>
              <w:pStyle w:val="TableText"/>
              <w:spacing w:before="120" w:after="120"/>
              <w:rPr>
                <w:lang w:eastAsia="en-NZ"/>
              </w:rPr>
            </w:pPr>
            <w:r>
              <w:rPr>
                <w:b/>
                <w:lang w:eastAsia="en-NZ"/>
              </w:rPr>
              <w:t>Auditor:</w:t>
            </w:r>
          </w:p>
        </w:tc>
        <w:tc>
          <w:tcPr>
            <w:tcW w:w="6554" w:type="dxa"/>
          </w:tcPr>
          <w:p w:rsidR="00FE5356" w:rsidRPr="005B19F9" w:rsidRDefault="00FE5356" w:rsidP="00B77ABF">
            <w:pPr>
              <w:pStyle w:val="TableText"/>
              <w:spacing w:before="120"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FE5356" w:rsidRPr="005B19F9" w:rsidTr="00B77ABF">
        <w:trPr>
          <w:cantSplit/>
        </w:trPr>
        <w:tc>
          <w:tcPr>
            <w:tcW w:w="2802" w:type="dxa"/>
          </w:tcPr>
          <w:p w:rsidR="00FE5356" w:rsidRPr="005B19F9" w:rsidRDefault="00FE5356" w:rsidP="00FE5356">
            <w:pPr>
              <w:pStyle w:val="TableText"/>
              <w:spacing w:before="120" w:after="120"/>
              <w:rPr>
                <w:lang w:eastAsia="en-NZ"/>
              </w:rPr>
            </w:pPr>
            <w:r>
              <w:rPr>
                <w:b/>
                <w:lang w:eastAsia="en-NZ"/>
              </w:rPr>
              <w:t>Date</w:t>
            </w:r>
            <w:r w:rsidRPr="005B19F9">
              <w:rPr>
                <w:b/>
                <w:lang w:eastAsia="en-NZ"/>
              </w:rPr>
              <w:t>:</w:t>
            </w:r>
          </w:p>
        </w:tc>
        <w:tc>
          <w:tcPr>
            <w:tcW w:w="6554" w:type="dxa"/>
          </w:tcPr>
          <w:p w:rsidR="00FE5356" w:rsidRPr="005B19F9" w:rsidRDefault="00FE5356" w:rsidP="00B77ABF">
            <w:pPr>
              <w:pStyle w:val="TableText"/>
              <w:spacing w:before="120"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bl>
    <w:p w:rsidR="00FE5356" w:rsidRDefault="00FE5356" w:rsidP="00FE5356"/>
    <w:p w:rsidR="00EB4904" w:rsidRPr="0004388D" w:rsidRDefault="00154B7A" w:rsidP="00FE5356">
      <w:pPr>
        <w:pStyle w:val="Heading3"/>
      </w:pPr>
      <w:r w:rsidRPr="005B19F9">
        <w:t>Guidance notes</w:t>
      </w:r>
    </w:p>
    <w:p w:rsidR="00EB4904" w:rsidRDefault="00154B7A" w:rsidP="0004388D">
      <w:r w:rsidRPr="005B19F9">
        <w:t xml:space="preserve">The following questions relate to sections of the </w:t>
      </w:r>
      <w:r w:rsidRPr="0004388D">
        <w:rPr>
          <w:i/>
        </w:rPr>
        <w:t>New Zealand Practice Guidelines for Opioid Substitution Treatment</w:t>
      </w:r>
      <w:r w:rsidRPr="005B19F9">
        <w:t xml:space="preserve"> (Ministry of Health 2014) and the sections in the audit report template. They are a guide only.</w:t>
      </w:r>
    </w:p>
    <w:p w:rsidR="00154B7A" w:rsidRPr="005B19F9" w:rsidRDefault="00154B7A" w:rsidP="0004388D"/>
    <w:p w:rsidR="00EB4904" w:rsidRDefault="00154B7A" w:rsidP="0004388D">
      <w:r w:rsidRPr="005B19F9">
        <w:t>We recommend that you tailor these questions to suit the particular situation and add further questions as needed to verify information from other sources and to probe areas of particular concern or interest.</w:t>
      </w:r>
    </w:p>
    <w:p w:rsidR="00154B7A" w:rsidRPr="005B19F9" w:rsidRDefault="00154B7A" w:rsidP="0004388D"/>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969"/>
      </w:tblGrid>
      <w:tr w:rsidR="005C5540" w:rsidRPr="005B19F9" w:rsidTr="00B77ABF">
        <w:trPr>
          <w:cantSplit/>
        </w:trPr>
        <w:tc>
          <w:tcPr>
            <w:tcW w:w="9356" w:type="dxa"/>
            <w:gridSpan w:val="2"/>
            <w:shd w:val="clear" w:color="auto" w:fill="D9D9D9" w:themeFill="background1" w:themeFillShade="D9"/>
          </w:tcPr>
          <w:p w:rsidR="005C5540" w:rsidRDefault="005C5540" w:rsidP="0004388D">
            <w:pPr>
              <w:pStyle w:val="TableText"/>
              <w:rPr>
                <w:b/>
                <w:lang w:eastAsia="en-NZ"/>
              </w:rPr>
            </w:pPr>
            <w:r>
              <w:rPr>
                <w:b/>
                <w:lang w:eastAsia="en-NZ"/>
              </w:rPr>
              <w:t>a.</w:t>
            </w:r>
            <w:r>
              <w:rPr>
                <w:b/>
                <w:lang w:eastAsia="en-NZ"/>
              </w:rPr>
              <w:tab/>
            </w:r>
            <w:r w:rsidRPr="00FE5356">
              <w:rPr>
                <w:b/>
                <w:lang w:eastAsia="en-NZ"/>
              </w:rPr>
              <w:t>Opioid substitution treatment</w:t>
            </w:r>
          </w:p>
        </w:tc>
      </w:tr>
      <w:tr w:rsidR="005C5540" w:rsidRPr="005B19F9" w:rsidTr="005C5540">
        <w:trPr>
          <w:cantSplit/>
        </w:trPr>
        <w:tc>
          <w:tcPr>
            <w:tcW w:w="5387" w:type="dxa"/>
          </w:tcPr>
          <w:p w:rsidR="005C5540" w:rsidRPr="005B19F9" w:rsidRDefault="005C5540" w:rsidP="0004388D">
            <w:pPr>
              <w:pStyle w:val="TableText"/>
              <w:rPr>
                <w:lang w:eastAsia="en-NZ"/>
              </w:rPr>
            </w:pPr>
            <w:r w:rsidRPr="005B19F9">
              <w:rPr>
                <w:lang w:eastAsia="en-NZ"/>
              </w:rPr>
              <w:t>How well does the service reflect the principles of the Treaty of Waitangi? Can you provide some examples?</w:t>
            </w:r>
          </w:p>
        </w:tc>
        <w:tc>
          <w:tcPr>
            <w:tcW w:w="3969" w:type="dxa"/>
          </w:tcPr>
          <w:p w:rsidR="005C5540" w:rsidRPr="005B19F9" w:rsidRDefault="005C5540" w:rsidP="0004388D">
            <w:pPr>
              <w:pStyle w:val="TableText"/>
              <w:rPr>
                <w:lang w:eastAsia="en-NZ"/>
              </w:rPr>
            </w:pPr>
            <w:r>
              <w:rPr>
                <w:lang w:eastAsia="en-NZ"/>
              </w:rPr>
              <w:fldChar w:fldCharType="begin">
                <w:ffData>
                  <w:name w:val="Text44"/>
                  <w:enabled/>
                  <w:calcOnExit w:val="0"/>
                  <w:textInput/>
                </w:ffData>
              </w:fldChar>
            </w:r>
            <w:bookmarkStart w:id="3" w:name="Text44"/>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bookmarkEnd w:id="3"/>
          </w:p>
        </w:tc>
      </w:tr>
      <w:tr w:rsidR="005C5540" w:rsidRPr="005B19F9" w:rsidTr="005C5540">
        <w:trPr>
          <w:cantSplit/>
        </w:trPr>
        <w:tc>
          <w:tcPr>
            <w:tcW w:w="5387" w:type="dxa"/>
          </w:tcPr>
          <w:p w:rsidR="005C5540" w:rsidRPr="005B19F9" w:rsidRDefault="005C5540" w:rsidP="0004388D">
            <w:pPr>
              <w:pStyle w:val="TableText"/>
              <w:rPr>
                <w:lang w:eastAsia="en-NZ"/>
              </w:rPr>
            </w:pPr>
            <w:r w:rsidRPr="005B19F9">
              <w:rPr>
                <w:rFonts w:cs="Arial"/>
                <w:lang w:eastAsia="en-NZ"/>
              </w:rPr>
              <w:t>How well does the service reflect the principles of recovery and harm reduction? Can you provide some examples?</w:t>
            </w:r>
          </w:p>
        </w:tc>
        <w:tc>
          <w:tcPr>
            <w:tcW w:w="3969" w:type="dxa"/>
          </w:tcPr>
          <w:p w:rsidR="005C5540" w:rsidRPr="005B19F9" w:rsidRDefault="005C5540" w:rsidP="0004388D">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5B19F9" w:rsidRDefault="005C5540" w:rsidP="0004388D">
            <w:pPr>
              <w:pStyle w:val="TableText"/>
              <w:rPr>
                <w:lang w:eastAsia="en-NZ"/>
              </w:rPr>
            </w:pPr>
            <w:r w:rsidRPr="005B19F9">
              <w:t>How well does the service reflect a partnership approach between the client, the specialist service or the primary health care provider and the client</w:t>
            </w:r>
            <w:r>
              <w:t>’</w:t>
            </w:r>
            <w:r w:rsidRPr="005B19F9">
              <w:t>s nominated support people? Can you provide some examples?</w:t>
            </w:r>
          </w:p>
        </w:tc>
        <w:tc>
          <w:tcPr>
            <w:tcW w:w="3969" w:type="dxa"/>
          </w:tcPr>
          <w:p w:rsidR="005C5540" w:rsidRPr="005B19F9" w:rsidRDefault="005C5540" w:rsidP="0004388D">
            <w:pPr>
              <w:pStyle w:val="TableText"/>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5B19F9" w:rsidRDefault="005C5540" w:rsidP="0004388D">
            <w:pPr>
              <w:pStyle w:val="TableText"/>
              <w:rPr>
                <w:lang w:eastAsia="en-NZ"/>
              </w:rPr>
            </w:pPr>
            <w:r w:rsidRPr="005B19F9">
              <w:t>To what extent are the service</w:t>
            </w:r>
            <w:r>
              <w:t>’</w:t>
            </w:r>
            <w:r w:rsidRPr="005B19F9">
              <w:t xml:space="preserve">s treatment objectives consistent with the objectives set out in section 1.1 </w:t>
            </w:r>
            <w:r w:rsidRPr="00F96989">
              <w:rPr>
                <w:i/>
              </w:rPr>
              <w:t>OST Guidelines</w:t>
            </w:r>
            <w:r w:rsidRPr="005B19F9">
              <w:t>? Do you have any further comment to make on this?</w:t>
            </w:r>
          </w:p>
        </w:tc>
        <w:tc>
          <w:tcPr>
            <w:tcW w:w="3969" w:type="dxa"/>
          </w:tcPr>
          <w:p w:rsidR="005C5540" w:rsidRPr="005B19F9" w:rsidRDefault="005C5540" w:rsidP="00B77ABF">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Borders>
              <w:bottom w:val="single" w:sz="4" w:space="0" w:color="auto"/>
            </w:tcBorders>
          </w:tcPr>
          <w:p w:rsidR="005C5540" w:rsidRPr="005B19F9" w:rsidRDefault="005C5540" w:rsidP="0004388D">
            <w:pPr>
              <w:pStyle w:val="TableText"/>
              <w:rPr>
                <w:lang w:eastAsia="en-NZ"/>
              </w:rPr>
            </w:pPr>
            <w:r w:rsidRPr="005B19F9">
              <w:t>How well does the service provide recovery-orientated treatment? Can you provide some examples?</w:t>
            </w:r>
          </w:p>
        </w:tc>
        <w:tc>
          <w:tcPr>
            <w:tcW w:w="3969" w:type="dxa"/>
            <w:tcBorders>
              <w:bottom w:val="single" w:sz="4" w:space="0" w:color="auto"/>
            </w:tcBorders>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9356" w:type="dxa"/>
            <w:gridSpan w:val="2"/>
            <w:shd w:val="clear" w:color="auto" w:fill="D9D9D9" w:themeFill="background1" w:themeFillShade="D9"/>
          </w:tcPr>
          <w:p w:rsidR="005C5540" w:rsidRPr="005C5540" w:rsidRDefault="005C5540" w:rsidP="00D01FA8">
            <w:pPr>
              <w:pStyle w:val="TableText"/>
              <w:keepNext/>
              <w:rPr>
                <w:b/>
              </w:rPr>
            </w:pPr>
            <w:r>
              <w:rPr>
                <w:b/>
                <w:lang w:eastAsia="en-NZ"/>
              </w:rPr>
              <w:lastRenderedPageBreak/>
              <w:t>b.</w:t>
            </w:r>
            <w:r>
              <w:rPr>
                <w:b/>
                <w:lang w:eastAsia="en-NZ"/>
              </w:rPr>
              <w:tab/>
            </w:r>
            <w:r w:rsidRPr="005C5540">
              <w:rPr>
                <w:b/>
                <w:lang w:eastAsia="en-NZ"/>
              </w:rPr>
              <w:t>Entry into opioid substitution treatment</w:t>
            </w:r>
          </w:p>
        </w:tc>
      </w:tr>
      <w:tr w:rsidR="005C5540" w:rsidRPr="005B19F9" w:rsidTr="005C5540">
        <w:trPr>
          <w:cantSplit/>
        </w:trPr>
        <w:tc>
          <w:tcPr>
            <w:tcW w:w="5387" w:type="dxa"/>
          </w:tcPr>
          <w:p w:rsidR="005C5540" w:rsidRPr="005B19F9" w:rsidRDefault="005C5540" w:rsidP="00D01FA8">
            <w:pPr>
              <w:pStyle w:val="TableText"/>
              <w:keepNext/>
              <w:rPr>
                <w:lang w:eastAsia="en-NZ"/>
              </w:rPr>
            </w:pPr>
            <w:r w:rsidRPr="005B19F9">
              <w:t>Is the service able to commence the comprehensive assessment within two weeks of the client presenting to, or being referred to, the service or any part of the service? Do you have any further comments to make on this process?</w:t>
            </w:r>
          </w:p>
        </w:tc>
        <w:tc>
          <w:tcPr>
            <w:tcW w:w="3969" w:type="dxa"/>
          </w:tcPr>
          <w:p w:rsidR="005C5540" w:rsidRPr="005B19F9" w:rsidRDefault="005C5540" w:rsidP="00D01FA8">
            <w:pPr>
              <w:pStyle w:val="TableText"/>
              <w:keepN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5B19F9" w:rsidRDefault="005C5540" w:rsidP="00D01FA8">
            <w:pPr>
              <w:pStyle w:val="TableText"/>
              <w:keepNext/>
              <w:rPr>
                <w:lang w:eastAsia="en-NZ"/>
              </w:rPr>
            </w:pPr>
            <w:r w:rsidRPr="005B19F9">
              <w:rPr>
                <w:rFonts w:cs="Arial"/>
                <w:lang w:eastAsia="en-NZ"/>
              </w:rPr>
              <w:t>Do all comprehensive assessments include diagnostic criteria and risk-taking behaviours, and do they identify the client</w:t>
            </w:r>
            <w:r>
              <w:rPr>
                <w:rFonts w:cs="Arial"/>
                <w:lang w:eastAsia="en-NZ"/>
              </w:rPr>
              <w:t>’</w:t>
            </w:r>
            <w:r w:rsidRPr="005B19F9">
              <w:rPr>
                <w:rFonts w:cs="Arial"/>
                <w:lang w:eastAsia="en-NZ"/>
              </w:rPr>
              <w:t>s strengths and recovery capital?</w:t>
            </w:r>
          </w:p>
        </w:tc>
        <w:tc>
          <w:tcPr>
            <w:tcW w:w="3969" w:type="dxa"/>
          </w:tcPr>
          <w:p w:rsidR="005C5540" w:rsidRPr="005B19F9" w:rsidRDefault="005C5540" w:rsidP="00D01FA8">
            <w:pPr>
              <w:pStyle w:val="TableText"/>
              <w:keepN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5B19F9" w:rsidRDefault="005C5540" w:rsidP="00D01FA8">
            <w:pPr>
              <w:pStyle w:val="TableText"/>
              <w:keepNext/>
              <w:rPr>
                <w:lang w:eastAsia="en-NZ"/>
              </w:rPr>
            </w:pPr>
            <w:r w:rsidRPr="005B19F9">
              <w:t>Does the service work with the client to develop suitable treatment plans?</w:t>
            </w:r>
          </w:p>
        </w:tc>
        <w:tc>
          <w:tcPr>
            <w:tcW w:w="3969" w:type="dxa"/>
          </w:tcPr>
          <w:p w:rsidR="005C5540" w:rsidRPr="005B19F9" w:rsidRDefault="005C5540" w:rsidP="00D01FA8">
            <w:pPr>
              <w:pStyle w:val="TableText"/>
              <w:keepNext/>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5B19F9" w:rsidRDefault="005C5540" w:rsidP="00D01FA8">
            <w:pPr>
              <w:pStyle w:val="TableText"/>
              <w:keepNext/>
              <w:rPr>
                <w:lang w:eastAsia="en-NZ"/>
              </w:rPr>
            </w:pPr>
            <w:r w:rsidRPr="005B19F9">
              <w:t>How does the service ensure its clients are fully informed about other treatment options?</w:t>
            </w:r>
          </w:p>
        </w:tc>
        <w:tc>
          <w:tcPr>
            <w:tcW w:w="3969" w:type="dxa"/>
          </w:tcPr>
          <w:p w:rsidR="005C5540" w:rsidRPr="005B19F9" w:rsidRDefault="005C5540" w:rsidP="00D01FA8">
            <w:pPr>
              <w:pStyle w:val="TableText"/>
              <w:keepN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5B19F9" w:rsidRDefault="005C5540" w:rsidP="0004388D">
            <w:pPr>
              <w:pStyle w:val="TableText"/>
              <w:rPr>
                <w:lang w:eastAsia="en-NZ"/>
              </w:rPr>
            </w:pPr>
            <w:r w:rsidRPr="005B19F9">
              <w:t>How does the service prioritise access to OST? Do you have any comments to make on the service</w:t>
            </w:r>
            <w:r>
              <w:t>’</w:t>
            </w:r>
            <w:r w:rsidRPr="005B19F9">
              <w:t>s inclusion/exclusion criteria?</w:t>
            </w:r>
          </w:p>
        </w:tc>
        <w:tc>
          <w:tcPr>
            <w:tcW w:w="3969" w:type="dxa"/>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5B19F9" w:rsidRDefault="005C5540" w:rsidP="0004388D">
            <w:pPr>
              <w:pStyle w:val="TableText"/>
              <w:rPr>
                <w:lang w:eastAsia="en-NZ"/>
              </w:rPr>
            </w:pPr>
            <w:r w:rsidRPr="00EB4904">
              <w:t>How is consent for treatment gathered?</w:t>
            </w:r>
          </w:p>
        </w:tc>
        <w:tc>
          <w:tcPr>
            <w:tcW w:w="3969" w:type="dxa"/>
          </w:tcPr>
          <w:p w:rsidR="005C5540" w:rsidRPr="005B19F9" w:rsidRDefault="005C5540" w:rsidP="00B77ABF">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Borders>
              <w:bottom w:val="single" w:sz="4" w:space="0" w:color="auto"/>
            </w:tcBorders>
          </w:tcPr>
          <w:p w:rsidR="005C5540" w:rsidRPr="005B19F9" w:rsidRDefault="005C5540" w:rsidP="0004388D">
            <w:pPr>
              <w:pStyle w:val="TableText"/>
              <w:rPr>
                <w:lang w:eastAsia="en-NZ"/>
              </w:rPr>
            </w:pPr>
            <w:r w:rsidRPr="00EB4904">
              <w:t>How does the service ensure its clients are fully informed about the range of OST medications and funding available?</w:t>
            </w:r>
          </w:p>
        </w:tc>
        <w:tc>
          <w:tcPr>
            <w:tcW w:w="3969" w:type="dxa"/>
            <w:tcBorders>
              <w:bottom w:val="single" w:sz="4" w:space="0" w:color="auto"/>
            </w:tcBorders>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C5540" w:rsidTr="005C5540">
        <w:trPr>
          <w:cantSplit/>
        </w:trPr>
        <w:tc>
          <w:tcPr>
            <w:tcW w:w="9356" w:type="dxa"/>
            <w:gridSpan w:val="2"/>
            <w:shd w:val="clear" w:color="auto" w:fill="D9D9D9" w:themeFill="background1" w:themeFillShade="D9"/>
          </w:tcPr>
          <w:p w:rsidR="005C5540" w:rsidRPr="005C5540" w:rsidRDefault="005C5540" w:rsidP="00B77ABF">
            <w:pPr>
              <w:pStyle w:val="TableText"/>
              <w:rPr>
                <w:b/>
              </w:rPr>
            </w:pPr>
            <w:r>
              <w:rPr>
                <w:b/>
                <w:lang w:eastAsia="en-NZ"/>
              </w:rPr>
              <w:t>c.</w:t>
            </w:r>
            <w:r>
              <w:rPr>
                <w:b/>
                <w:lang w:eastAsia="en-NZ"/>
              </w:rPr>
              <w:tab/>
            </w:r>
            <w:r w:rsidRPr="005C5540">
              <w:rPr>
                <w:b/>
                <w:lang w:eastAsia="en-NZ"/>
              </w:rPr>
              <w:t>Stages of treatment</w:t>
            </w:r>
          </w:p>
        </w:tc>
      </w:tr>
      <w:tr w:rsidR="005C5540" w:rsidRPr="005B19F9" w:rsidTr="005C5540">
        <w:trPr>
          <w:cantSplit/>
        </w:trPr>
        <w:tc>
          <w:tcPr>
            <w:tcW w:w="5387" w:type="dxa"/>
          </w:tcPr>
          <w:p w:rsidR="005C5540" w:rsidRPr="005B19F9" w:rsidRDefault="005C5540" w:rsidP="0004388D">
            <w:pPr>
              <w:pStyle w:val="TableText"/>
              <w:rPr>
                <w:lang w:eastAsia="en-NZ"/>
              </w:rPr>
            </w:pPr>
            <w:r w:rsidRPr="005B19F9">
              <w:t>What processes does the service have to ensure that the client is able to start on OST within two weeks of completing the comprehensive assessment?</w:t>
            </w:r>
          </w:p>
        </w:tc>
        <w:tc>
          <w:tcPr>
            <w:tcW w:w="3969" w:type="dxa"/>
          </w:tcPr>
          <w:p w:rsidR="005C5540" w:rsidRPr="005B19F9" w:rsidRDefault="005C5540" w:rsidP="00B77ABF">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5B19F9" w:rsidRDefault="005C5540" w:rsidP="0004388D">
            <w:pPr>
              <w:pStyle w:val="TableText"/>
              <w:rPr>
                <w:lang w:eastAsia="en-NZ"/>
              </w:rPr>
            </w:pPr>
            <w:r w:rsidRPr="005B19F9">
              <w:t>Does the service provide interim methadone or buprenorphine to clients who are unable to be admitted within two weeks?</w:t>
            </w:r>
          </w:p>
        </w:tc>
        <w:tc>
          <w:tcPr>
            <w:tcW w:w="3969" w:type="dxa"/>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5B19F9" w:rsidRDefault="005C5540" w:rsidP="0004388D">
            <w:pPr>
              <w:pStyle w:val="TableText"/>
              <w:rPr>
                <w:lang w:eastAsia="en-NZ"/>
              </w:rPr>
            </w:pPr>
            <w:r w:rsidRPr="005B19F9">
              <w:t>What are the strengths and limitations of the service in terms of safety, quality and consistency in practices overall?</w:t>
            </w:r>
          </w:p>
        </w:tc>
        <w:tc>
          <w:tcPr>
            <w:tcW w:w="3969" w:type="dxa"/>
          </w:tcPr>
          <w:p w:rsidR="005C5540" w:rsidRPr="005B19F9" w:rsidRDefault="005C5540" w:rsidP="00B77ABF">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5B19F9" w:rsidRDefault="005C5540" w:rsidP="0004388D">
            <w:pPr>
              <w:pStyle w:val="TableText"/>
              <w:rPr>
                <w:lang w:eastAsia="en-NZ"/>
              </w:rPr>
            </w:pPr>
            <w:r w:rsidRPr="005B19F9">
              <w:t>How does the service ensure consistency in relation to assessing their clients</w:t>
            </w:r>
            <w:r>
              <w:t>’</w:t>
            </w:r>
            <w:r w:rsidRPr="005B19F9">
              <w:t xml:space="preserve"> stability?</w:t>
            </w:r>
          </w:p>
        </w:tc>
        <w:tc>
          <w:tcPr>
            <w:tcW w:w="3969" w:type="dxa"/>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5B19F9" w:rsidRDefault="005C5540" w:rsidP="0004388D">
            <w:pPr>
              <w:pStyle w:val="TableText"/>
              <w:rPr>
                <w:lang w:eastAsia="en-NZ"/>
              </w:rPr>
            </w:pPr>
            <w:r w:rsidRPr="005B19F9">
              <w:t xml:space="preserve">What processes does the service have in place to ensure its clients are seen by their key worker and the prescriber within the timeframes outlined in the </w:t>
            </w:r>
            <w:r w:rsidRPr="00F96989">
              <w:rPr>
                <w:i/>
              </w:rPr>
              <w:t>OST Guidelines</w:t>
            </w:r>
            <w:r w:rsidRPr="005B19F9">
              <w:t>?</w:t>
            </w:r>
          </w:p>
        </w:tc>
        <w:tc>
          <w:tcPr>
            <w:tcW w:w="3969" w:type="dxa"/>
          </w:tcPr>
          <w:p w:rsidR="005C5540" w:rsidRPr="005B19F9" w:rsidRDefault="005C5540" w:rsidP="00B77ABF">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5B19F9" w:rsidRDefault="005C5540" w:rsidP="0004388D">
            <w:pPr>
              <w:pStyle w:val="TableText"/>
              <w:rPr>
                <w:lang w:eastAsia="en-NZ"/>
              </w:rPr>
            </w:pPr>
            <w:r w:rsidRPr="005B19F9">
              <w:t>How does the service support the transfer of care of stabilised clients to their primary health care provider?</w:t>
            </w:r>
          </w:p>
        </w:tc>
        <w:tc>
          <w:tcPr>
            <w:tcW w:w="3969" w:type="dxa"/>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5B19F9" w:rsidRDefault="005C5540" w:rsidP="0004388D">
            <w:pPr>
              <w:pStyle w:val="TableText"/>
              <w:rPr>
                <w:lang w:eastAsia="en-NZ"/>
              </w:rPr>
            </w:pPr>
            <w:r w:rsidRPr="005B19F9">
              <w:t xml:space="preserve">How does the service ensure prescribing and monitoring is consistent with the </w:t>
            </w:r>
            <w:r w:rsidRPr="00F96989">
              <w:rPr>
                <w:i/>
              </w:rPr>
              <w:t>OST Guidelines</w:t>
            </w:r>
            <w:r w:rsidRPr="005B19F9">
              <w:t>?</w:t>
            </w:r>
          </w:p>
        </w:tc>
        <w:tc>
          <w:tcPr>
            <w:tcW w:w="3969" w:type="dxa"/>
          </w:tcPr>
          <w:p w:rsidR="005C5540" w:rsidRPr="005B19F9" w:rsidRDefault="005C5540" w:rsidP="00B77ABF">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5B19F9" w:rsidRDefault="005C5540" w:rsidP="0004388D">
            <w:pPr>
              <w:pStyle w:val="TableText"/>
              <w:rPr>
                <w:lang w:eastAsia="en-NZ"/>
              </w:rPr>
            </w:pPr>
            <w:r w:rsidRPr="005B19F9">
              <w:t>How has the service managed OST medication transfers? Do you have any further comments on this?</w:t>
            </w:r>
          </w:p>
        </w:tc>
        <w:tc>
          <w:tcPr>
            <w:tcW w:w="3969" w:type="dxa"/>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5B19F9" w:rsidRDefault="005C5540" w:rsidP="0004388D">
            <w:pPr>
              <w:pStyle w:val="TableText"/>
              <w:rPr>
                <w:lang w:eastAsia="en-NZ"/>
              </w:rPr>
            </w:pPr>
            <w:r w:rsidRPr="005B19F9">
              <w:t xml:space="preserve">How confident is the service that their treatment review practices meet the requirements set out in the </w:t>
            </w:r>
            <w:r w:rsidRPr="00F96989">
              <w:rPr>
                <w:i/>
              </w:rPr>
              <w:t>OST Guidelines</w:t>
            </w:r>
            <w:r w:rsidRPr="005B19F9">
              <w:t xml:space="preserve">? (sections 3.3 and 3.6 of the </w:t>
            </w:r>
            <w:r w:rsidRPr="00F96989">
              <w:rPr>
                <w:i/>
              </w:rPr>
              <w:t>OST Guidelines</w:t>
            </w:r>
            <w:r w:rsidRPr="005B19F9">
              <w:t>) Do you have any further comment on this?</w:t>
            </w:r>
          </w:p>
        </w:tc>
        <w:tc>
          <w:tcPr>
            <w:tcW w:w="3969" w:type="dxa"/>
          </w:tcPr>
          <w:p w:rsidR="005C5540" w:rsidRPr="005B19F9" w:rsidRDefault="005C5540" w:rsidP="00B77ABF">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5B19F9" w:rsidRDefault="005C5540" w:rsidP="0004388D">
            <w:pPr>
              <w:pStyle w:val="TableText"/>
              <w:rPr>
                <w:lang w:eastAsia="en-NZ"/>
              </w:rPr>
            </w:pPr>
            <w:r w:rsidRPr="005B19F9">
              <w:t>What is the range of the service</w:t>
            </w:r>
            <w:r>
              <w:t>’</w:t>
            </w:r>
            <w:r w:rsidRPr="005B19F9">
              <w:t>s psychosocial interventions (social and psychological)? What do you see as the key strengths and gaps? Are any particular groups missing out?</w:t>
            </w:r>
          </w:p>
        </w:tc>
        <w:tc>
          <w:tcPr>
            <w:tcW w:w="3969" w:type="dxa"/>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5B19F9" w:rsidRDefault="005C5540" w:rsidP="0004388D">
            <w:pPr>
              <w:pStyle w:val="TableText"/>
              <w:rPr>
                <w:lang w:eastAsia="en-NZ"/>
              </w:rPr>
            </w:pPr>
            <w:r w:rsidRPr="00EB4904">
              <w:t>How many involuntary withdrawals has the service managed in the last 12 months? Do you have any further comments to make about these?</w:t>
            </w:r>
          </w:p>
        </w:tc>
        <w:tc>
          <w:tcPr>
            <w:tcW w:w="3969" w:type="dxa"/>
          </w:tcPr>
          <w:p w:rsidR="005C5540" w:rsidRPr="005B19F9" w:rsidRDefault="005C5540" w:rsidP="00B77ABF">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5B19F9" w:rsidRDefault="005C5540" w:rsidP="0004388D">
            <w:pPr>
              <w:pStyle w:val="TableText"/>
              <w:rPr>
                <w:lang w:eastAsia="en-NZ"/>
              </w:rPr>
            </w:pPr>
            <w:r w:rsidRPr="00EB4904">
              <w:t>What after-care does the service provide for clients who are ending treatment?</w:t>
            </w:r>
          </w:p>
        </w:tc>
        <w:tc>
          <w:tcPr>
            <w:tcW w:w="3969" w:type="dxa"/>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Borders>
              <w:bottom w:val="single" w:sz="4" w:space="0" w:color="auto"/>
            </w:tcBorders>
          </w:tcPr>
          <w:p w:rsidR="005C5540" w:rsidRPr="005B19F9" w:rsidRDefault="005C5540" w:rsidP="00D01FA8">
            <w:pPr>
              <w:pStyle w:val="TableText"/>
              <w:rPr>
                <w:lang w:eastAsia="en-NZ"/>
              </w:rPr>
            </w:pPr>
            <w:r w:rsidRPr="005B19F9">
              <w:t>Are there any issues or concerns regarding prescribing, dispensing, monitoring and takeaway medication practices? Have there been any incidents related to these in the past 12</w:t>
            </w:r>
            <w:r w:rsidR="00D01FA8">
              <w:t> </w:t>
            </w:r>
            <w:r w:rsidRPr="005B19F9">
              <w:t>months?</w:t>
            </w:r>
          </w:p>
        </w:tc>
        <w:tc>
          <w:tcPr>
            <w:tcW w:w="3969" w:type="dxa"/>
            <w:tcBorders>
              <w:bottom w:val="single" w:sz="4" w:space="0" w:color="auto"/>
            </w:tcBorders>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C5540" w:rsidTr="005C5540">
        <w:trPr>
          <w:cantSplit/>
        </w:trPr>
        <w:tc>
          <w:tcPr>
            <w:tcW w:w="9356" w:type="dxa"/>
            <w:gridSpan w:val="2"/>
            <w:shd w:val="clear" w:color="auto" w:fill="D9D9D9" w:themeFill="background1" w:themeFillShade="D9"/>
          </w:tcPr>
          <w:p w:rsidR="005C5540" w:rsidRPr="005C5540" w:rsidRDefault="005C5540" w:rsidP="00D01FA8">
            <w:pPr>
              <w:pStyle w:val="TableText"/>
              <w:keepNext/>
              <w:rPr>
                <w:b/>
              </w:rPr>
            </w:pPr>
            <w:r w:rsidRPr="005C5540">
              <w:rPr>
                <w:b/>
              </w:rPr>
              <w:lastRenderedPageBreak/>
              <w:t>d.</w:t>
            </w:r>
            <w:r w:rsidRPr="005C5540">
              <w:rPr>
                <w:b/>
              </w:rPr>
              <w:tab/>
              <w:t>Safety issues</w:t>
            </w:r>
          </w:p>
        </w:tc>
      </w:tr>
      <w:tr w:rsidR="005C5540" w:rsidRPr="005B19F9" w:rsidTr="005C5540">
        <w:trPr>
          <w:cantSplit/>
        </w:trPr>
        <w:tc>
          <w:tcPr>
            <w:tcW w:w="5387" w:type="dxa"/>
          </w:tcPr>
          <w:p w:rsidR="005C5540" w:rsidRPr="005B19F9" w:rsidRDefault="005C5540" w:rsidP="0004388D">
            <w:pPr>
              <w:pStyle w:val="TableText"/>
            </w:pPr>
            <w:r w:rsidRPr="005B19F9">
              <w:t>Have there been any issues or concerns in the last 12 months related to:</w:t>
            </w:r>
          </w:p>
          <w:p w:rsidR="005C5540" w:rsidRPr="005B19F9" w:rsidRDefault="005C5540" w:rsidP="0004388D">
            <w:pPr>
              <w:pStyle w:val="TableBullet"/>
            </w:pPr>
            <w:r w:rsidRPr="005B19F9">
              <w:t>overdose</w:t>
            </w:r>
          </w:p>
          <w:p w:rsidR="005C5540" w:rsidRPr="005B19F9" w:rsidRDefault="005C5540" w:rsidP="0004388D">
            <w:pPr>
              <w:pStyle w:val="TableBullet"/>
            </w:pPr>
            <w:r w:rsidRPr="005B19F9">
              <w:t>substance-impaired driving</w:t>
            </w:r>
          </w:p>
          <w:p w:rsidR="005C5540" w:rsidRPr="005B19F9" w:rsidRDefault="005C5540" w:rsidP="0004388D">
            <w:pPr>
              <w:pStyle w:val="TableBullet"/>
            </w:pPr>
            <w:r w:rsidRPr="005B19F9">
              <w:t>drug interactions</w:t>
            </w:r>
          </w:p>
          <w:p w:rsidR="005C5540" w:rsidRPr="005B19F9" w:rsidRDefault="005C5540" w:rsidP="0004388D">
            <w:pPr>
              <w:pStyle w:val="TableBullet"/>
            </w:pPr>
            <w:r w:rsidRPr="005B19F9">
              <w:t>QTc interval prolongation?</w:t>
            </w:r>
          </w:p>
          <w:p w:rsidR="005C5540" w:rsidRPr="005B19F9" w:rsidRDefault="005C5540" w:rsidP="0004388D">
            <w:pPr>
              <w:pStyle w:val="TableText"/>
              <w:rPr>
                <w:lang w:eastAsia="en-NZ"/>
              </w:rPr>
            </w:pPr>
            <w:r w:rsidRPr="005B19F9">
              <w:t>If so, how were they managed?</w:t>
            </w:r>
          </w:p>
        </w:tc>
        <w:tc>
          <w:tcPr>
            <w:tcW w:w="3969" w:type="dxa"/>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5B19F9" w:rsidRDefault="005C5540" w:rsidP="0004388D">
            <w:pPr>
              <w:pStyle w:val="TableText"/>
              <w:rPr>
                <w:lang w:eastAsia="en-NZ"/>
              </w:rPr>
            </w:pPr>
            <w:r w:rsidRPr="005B19F9">
              <w:t>How does the service manage clients who are suspected of driving while impaired?</w:t>
            </w:r>
          </w:p>
        </w:tc>
        <w:tc>
          <w:tcPr>
            <w:tcW w:w="3969" w:type="dxa"/>
          </w:tcPr>
          <w:p w:rsidR="005C5540" w:rsidRPr="005B19F9" w:rsidRDefault="005C5540" w:rsidP="00B77ABF">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Borders>
              <w:bottom w:val="single" w:sz="4" w:space="0" w:color="auto"/>
            </w:tcBorders>
          </w:tcPr>
          <w:p w:rsidR="005C5540" w:rsidRPr="005B19F9" w:rsidRDefault="005C5540" w:rsidP="0004388D">
            <w:pPr>
              <w:pStyle w:val="TableText"/>
              <w:rPr>
                <w:lang w:eastAsia="en-NZ"/>
              </w:rPr>
            </w:pPr>
            <w:r w:rsidRPr="005B19F9">
              <w:t>How many clients have had their driver</w:t>
            </w:r>
            <w:r>
              <w:t>’</w:t>
            </w:r>
            <w:r w:rsidRPr="005B19F9">
              <w:t>s license revoked due to substance-impaired driving? Do you have any further comments to make on this point?</w:t>
            </w:r>
          </w:p>
        </w:tc>
        <w:tc>
          <w:tcPr>
            <w:tcW w:w="3969" w:type="dxa"/>
            <w:tcBorders>
              <w:bottom w:val="single" w:sz="4" w:space="0" w:color="auto"/>
            </w:tcBorders>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9356" w:type="dxa"/>
            <w:gridSpan w:val="2"/>
            <w:shd w:val="clear" w:color="auto" w:fill="D9D9D9" w:themeFill="background1" w:themeFillShade="D9"/>
          </w:tcPr>
          <w:p w:rsidR="005C5540" w:rsidRPr="005C5540" w:rsidRDefault="005C5540" w:rsidP="00B77ABF">
            <w:pPr>
              <w:pStyle w:val="TableText"/>
              <w:rPr>
                <w:rFonts w:cs="Arial"/>
                <w:b/>
                <w:lang w:eastAsia="en-NZ"/>
              </w:rPr>
            </w:pPr>
            <w:r>
              <w:rPr>
                <w:b/>
              </w:rPr>
              <w:t>e.</w:t>
            </w:r>
            <w:r>
              <w:rPr>
                <w:b/>
              </w:rPr>
              <w:tab/>
            </w:r>
            <w:r w:rsidRPr="005C5540">
              <w:rPr>
                <w:b/>
              </w:rPr>
              <w:t>Managing dose-related issues</w:t>
            </w:r>
          </w:p>
        </w:tc>
      </w:tr>
      <w:tr w:rsidR="005C5540" w:rsidRPr="005B19F9" w:rsidTr="005C5540">
        <w:trPr>
          <w:cantSplit/>
        </w:trPr>
        <w:tc>
          <w:tcPr>
            <w:tcW w:w="5387" w:type="dxa"/>
            <w:tcBorders>
              <w:bottom w:val="single" w:sz="4" w:space="0" w:color="auto"/>
            </w:tcBorders>
          </w:tcPr>
          <w:p w:rsidR="005C5540" w:rsidRPr="00EB4904" w:rsidRDefault="005C5540" w:rsidP="0004388D">
            <w:pPr>
              <w:pStyle w:val="TableText"/>
            </w:pPr>
            <w:r w:rsidRPr="00EB4904">
              <w:t>Have there been any issues or concerns in the last 12 months related to:</w:t>
            </w:r>
          </w:p>
          <w:p w:rsidR="005C5540" w:rsidRPr="00EB4904" w:rsidRDefault="005C5540" w:rsidP="0004388D">
            <w:pPr>
              <w:pStyle w:val="TableBullet"/>
            </w:pPr>
            <w:r w:rsidRPr="00EB4904">
              <w:t>takeaway doses</w:t>
            </w:r>
          </w:p>
          <w:p w:rsidR="005C5540" w:rsidRPr="005B19F9" w:rsidRDefault="005C5540" w:rsidP="0004388D">
            <w:pPr>
              <w:pStyle w:val="TableBullet"/>
              <w:rPr>
                <w:lang w:eastAsia="en-NZ"/>
              </w:rPr>
            </w:pPr>
            <w:r w:rsidRPr="00EB4904">
              <w:t>replacing medication doses?</w:t>
            </w:r>
          </w:p>
        </w:tc>
        <w:tc>
          <w:tcPr>
            <w:tcW w:w="3969" w:type="dxa"/>
            <w:tcBorders>
              <w:bottom w:val="single" w:sz="4" w:space="0" w:color="auto"/>
            </w:tcBorders>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C5540" w:rsidTr="005C5540">
        <w:trPr>
          <w:cantSplit/>
        </w:trPr>
        <w:tc>
          <w:tcPr>
            <w:tcW w:w="9356" w:type="dxa"/>
            <w:gridSpan w:val="2"/>
            <w:shd w:val="clear" w:color="auto" w:fill="D9D9D9" w:themeFill="background1" w:themeFillShade="D9"/>
          </w:tcPr>
          <w:p w:rsidR="005C5540" w:rsidRPr="005C5540" w:rsidRDefault="005C5540" w:rsidP="00D01FA8">
            <w:pPr>
              <w:pStyle w:val="TableText"/>
              <w:rPr>
                <w:b/>
              </w:rPr>
            </w:pPr>
            <w:r w:rsidRPr="005C5540">
              <w:rPr>
                <w:b/>
              </w:rPr>
              <w:t>f.</w:t>
            </w:r>
            <w:r w:rsidRPr="005C5540">
              <w:rPr>
                <w:b/>
              </w:rPr>
              <w:tab/>
              <w:t>Managing clinical issues</w:t>
            </w:r>
          </w:p>
        </w:tc>
      </w:tr>
      <w:tr w:rsidR="005C5540" w:rsidRPr="005B19F9" w:rsidTr="005C5540">
        <w:trPr>
          <w:cantSplit/>
        </w:trPr>
        <w:tc>
          <w:tcPr>
            <w:tcW w:w="5387" w:type="dxa"/>
          </w:tcPr>
          <w:p w:rsidR="005C5540" w:rsidRPr="005B19F9" w:rsidRDefault="005C5540" w:rsidP="0004388D">
            <w:pPr>
              <w:pStyle w:val="TableText"/>
              <w:rPr>
                <w:lang w:eastAsia="en-NZ"/>
              </w:rPr>
            </w:pPr>
            <w:r w:rsidRPr="00EB4904">
              <w:t>How does the service manage/support clients who are using other substances problematically? Do you have any further comments on sanctions, etc?</w:t>
            </w:r>
          </w:p>
        </w:tc>
        <w:tc>
          <w:tcPr>
            <w:tcW w:w="3969" w:type="dxa"/>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EB4904" w:rsidRDefault="005C5540" w:rsidP="0004388D">
            <w:pPr>
              <w:pStyle w:val="TableText"/>
            </w:pPr>
            <w:r w:rsidRPr="00EB4904">
              <w:t>Have there been any issues or concerns in the last 12 months related to:</w:t>
            </w:r>
          </w:p>
          <w:p w:rsidR="005C5540" w:rsidRPr="00EB4904" w:rsidRDefault="005C5540" w:rsidP="0004388D">
            <w:pPr>
              <w:pStyle w:val="TableBullet"/>
            </w:pPr>
            <w:r w:rsidRPr="00EB4904">
              <w:t>clients presenting for medication when intoxicated</w:t>
            </w:r>
          </w:p>
          <w:p w:rsidR="005C5540" w:rsidRPr="00EB4904" w:rsidRDefault="005C5540" w:rsidP="0004388D">
            <w:pPr>
              <w:pStyle w:val="TableBullet"/>
            </w:pPr>
            <w:r w:rsidRPr="00EB4904">
              <w:t>managing medication side effects</w:t>
            </w:r>
          </w:p>
          <w:p w:rsidR="005C5540" w:rsidRPr="00EB4904" w:rsidRDefault="005C5540" w:rsidP="0004388D">
            <w:pPr>
              <w:pStyle w:val="TableBullet"/>
            </w:pPr>
            <w:r w:rsidRPr="00EB4904">
              <w:t>managing challenging behaviour?</w:t>
            </w:r>
          </w:p>
          <w:p w:rsidR="005C5540" w:rsidRPr="00EB4904" w:rsidRDefault="005C5540" w:rsidP="0004388D">
            <w:pPr>
              <w:pStyle w:val="TableText"/>
              <w:rPr>
                <w:lang w:eastAsia="en-NZ"/>
              </w:rPr>
            </w:pPr>
            <w:r w:rsidRPr="00EB4904">
              <w:t>How have these been managed?</w:t>
            </w:r>
          </w:p>
        </w:tc>
        <w:tc>
          <w:tcPr>
            <w:tcW w:w="3969" w:type="dxa"/>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EB4904" w:rsidRDefault="005C5540" w:rsidP="0004388D">
            <w:pPr>
              <w:pStyle w:val="TableText"/>
            </w:pPr>
            <w:r w:rsidRPr="00EB4904">
              <w:t>What are the strengths and limitations of the service in providing OST for clients:</w:t>
            </w:r>
          </w:p>
          <w:p w:rsidR="005C5540" w:rsidRPr="00EB4904" w:rsidRDefault="005C5540" w:rsidP="0004388D">
            <w:pPr>
              <w:pStyle w:val="TableBullet"/>
            </w:pPr>
            <w:r w:rsidRPr="00EB4904">
              <w:t>who have co-existing mental health issues</w:t>
            </w:r>
          </w:p>
          <w:p w:rsidR="005C5540" w:rsidRPr="00EB4904" w:rsidRDefault="005C5540" w:rsidP="0004388D">
            <w:pPr>
              <w:pStyle w:val="TableBullet"/>
            </w:pPr>
            <w:r w:rsidRPr="00EB4904">
              <w:t>who have co-existing medical issues, including blood-borne viruses</w:t>
            </w:r>
          </w:p>
          <w:p w:rsidR="005C5540" w:rsidRPr="00EB4904" w:rsidRDefault="005C5540" w:rsidP="0004388D">
            <w:pPr>
              <w:pStyle w:val="TableBullet"/>
            </w:pPr>
            <w:r w:rsidRPr="00EB4904">
              <w:t>who are in the older age group (ie</w:t>
            </w:r>
            <w:r>
              <w:t>,</w:t>
            </w:r>
            <w:r w:rsidRPr="00EB4904">
              <w:t xml:space="preserve"> 45 years or older)</w:t>
            </w:r>
          </w:p>
          <w:p w:rsidR="005C5540" w:rsidRPr="00EB4904" w:rsidRDefault="005C5540" w:rsidP="0004388D">
            <w:pPr>
              <w:pStyle w:val="TableBullet"/>
            </w:pPr>
            <w:r w:rsidRPr="00EB4904">
              <w:t>who are pregnant or breastfeeding</w:t>
            </w:r>
          </w:p>
          <w:p w:rsidR="005C5540" w:rsidRPr="005B19F9" w:rsidRDefault="005C5540" w:rsidP="0004388D">
            <w:pPr>
              <w:pStyle w:val="TableBullet"/>
              <w:rPr>
                <w:lang w:eastAsia="en-NZ"/>
              </w:rPr>
            </w:pPr>
            <w:r w:rsidRPr="00EB4904">
              <w:t>who have chronic non-malignant or acute pain issues?</w:t>
            </w:r>
          </w:p>
        </w:tc>
        <w:tc>
          <w:tcPr>
            <w:tcW w:w="3969" w:type="dxa"/>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Borders>
              <w:bottom w:val="single" w:sz="4" w:space="0" w:color="auto"/>
            </w:tcBorders>
          </w:tcPr>
          <w:p w:rsidR="005C5540" w:rsidRPr="005B19F9" w:rsidRDefault="005C5540" w:rsidP="0004388D">
            <w:pPr>
              <w:pStyle w:val="TableText"/>
              <w:rPr>
                <w:lang w:eastAsia="en-NZ"/>
              </w:rPr>
            </w:pPr>
            <w:r w:rsidRPr="00EB4904">
              <w:t>Have all clinical staff been trained in HIV and hepatitis C related issues?</w:t>
            </w:r>
          </w:p>
        </w:tc>
        <w:tc>
          <w:tcPr>
            <w:tcW w:w="3969" w:type="dxa"/>
            <w:tcBorders>
              <w:bottom w:val="single" w:sz="4" w:space="0" w:color="auto"/>
            </w:tcBorders>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9356" w:type="dxa"/>
            <w:gridSpan w:val="2"/>
            <w:shd w:val="clear" w:color="auto" w:fill="D9D9D9" w:themeFill="background1" w:themeFillShade="D9"/>
          </w:tcPr>
          <w:p w:rsidR="005C5540" w:rsidRPr="005C5540" w:rsidRDefault="005C5540" w:rsidP="0004388D">
            <w:pPr>
              <w:pStyle w:val="TableText"/>
              <w:rPr>
                <w:b/>
              </w:rPr>
            </w:pPr>
            <w:r w:rsidRPr="005C5540">
              <w:rPr>
                <w:b/>
              </w:rPr>
              <w:t>g.</w:t>
            </w:r>
            <w:r w:rsidRPr="005C5540">
              <w:rPr>
                <w:b/>
              </w:rPr>
              <w:tab/>
              <w:t>Managing OST transfers</w:t>
            </w:r>
          </w:p>
        </w:tc>
      </w:tr>
      <w:tr w:rsidR="005C5540" w:rsidRPr="005B19F9" w:rsidTr="005C5540">
        <w:trPr>
          <w:cantSplit/>
        </w:trPr>
        <w:tc>
          <w:tcPr>
            <w:tcW w:w="5387" w:type="dxa"/>
          </w:tcPr>
          <w:p w:rsidR="005C5540" w:rsidRPr="005B19F9" w:rsidRDefault="005C5540" w:rsidP="0004388D">
            <w:pPr>
              <w:pStyle w:val="TableText"/>
              <w:rPr>
                <w:lang w:eastAsia="en-NZ"/>
              </w:rPr>
            </w:pPr>
            <w:r w:rsidRPr="00EB4904">
              <w:t>Do you have any comments in relation to managing the transfer of clients in and out of the service?</w:t>
            </w:r>
          </w:p>
        </w:tc>
        <w:tc>
          <w:tcPr>
            <w:tcW w:w="3969" w:type="dxa"/>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EB4904" w:rsidRDefault="005C5540" w:rsidP="0004388D">
            <w:pPr>
              <w:pStyle w:val="TableText"/>
              <w:rPr>
                <w:lang w:eastAsia="en-NZ"/>
              </w:rPr>
            </w:pPr>
            <w:r w:rsidRPr="00EB4904">
              <w:t>What process is in place for managing clients who are in prison (locally and out of area)? Do you have any comments about how this is working?</w:t>
            </w:r>
          </w:p>
        </w:tc>
        <w:tc>
          <w:tcPr>
            <w:tcW w:w="3969" w:type="dxa"/>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Borders>
              <w:bottom w:val="single" w:sz="4" w:space="0" w:color="auto"/>
            </w:tcBorders>
          </w:tcPr>
          <w:p w:rsidR="005C5540" w:rsidRPr="00EB4904" w:rsidRDefault="005C5540" w:rsidP="0004388D">
            <w:pPr>
              <w:pStyle w:val="TableText"/>
              <w:rPr>
                <w:lang w:eastAsia="en-NZ"/>
              </w:rPr>
            </w:pPr>
            <w:r w:rsidRPr="00EB4904">
              <w:t>How does the service conduct annual reviews for clients in prison?</w:t>
            </w:r>
          </w:p>
        </w:tc>
        <w:tc>
          <w:tcPr>
            <w:tcW w:w="3969" w:type="dxa"/>
            <w:tcBorders>
              <w:bottom w:val="single" w:sz="4" w:space="0" w:color="auto"/>
            </w:tcBorders>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C5540" w:rsidTr="005C5540">
        <w:trPr>
          <w:cantSplit/>
        </w:trPr>
        <w:tc>
          <w:tcPr>
            <w:tcW w:w="9356" w:type="dxa"/>
            <w:gridSpan w:val="2"/>
            <w:shd w:val="clear" w:color="auto" w:fill="D9D9D9" w:themeFill="background1" w:themeFillShade="D9"/>
          </w:tcPr>
          <w:p w:rsidR="005C5540" w:rsidRPr="005C5540" w:rsidRDefault="005C5540" w:rsidP="0004388D">
            <w:pPr>
              <w:pStyle w:val="TableText"/>
              <w:rPr>
                <w:b/>
              </w:rPr>
            </w:pPr>
            <w:r w:rsidRPr="005C5540">
              <w:rPr>
                <w:b/>
              </w:rPr>
              <w:t>h.</w:t>
            </w:r>
            <w:r w:rsidRPr="005C5540">
              <w:rPr>
                <w:b/>
              </w:rPr>
              <w:tab/>
              <w:t>OST in primary health care</w:t>
            </w:r>
          </w:p>
        </w:tc>
      </w:tr>
      <w:tr w:rsidR="005C5540" w:rsidRPr="005B19F9" w:rsidTr="005C5540">
        <w:trPr>
          <w:cantSplit/>
        </w:trPr>
        <w:tc>
          <w:tcPr>
            <w:tcW w:w="5387" w:type="dxa"/>
          </w:tcPr>
          <w:p w:rsidR="005C5540" w:rsidRPr="00EB4904" w:rsidRDefault="005C5540" w:rsidP="0004388D">
            <w:pPr>
              <w:pStyle w:val="TableText"/>
              <w:rPr>
                <w:lang w:eastAsia="en-NZ"/>
              </w:rPr>
            </w:pPr>
            <w:r w:rsidRPr="00EB4904">
              <w:t>What is the service’s system for managing the annual review of clients who are managed in primary health care? Do</w:t>
            </w:r>
            <w:r>
              <w:t> </w:t>
            </w:r>
            <w:r w:rsidRPr="00EB4904">
              <w:t>you have any comments about this?</w:t>
            </w:r>
          </w:p>
        </w:tc>
        <w:tc>
          <w:tcPr>
            <w:tcW w:w="3969" w:type="dxa"/>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EB4904" w:rsidRDefault="005C5540" w:rsidP="0004388D">
            <w:pPr>
              <w:pStyle w:val="TableText"/>
              <w:rPr>
                <w:lang w:eastAsia="en-NZ"/>
              </w:rPr>
            </w:pPr>
            <w:r w:rsidRPr="00EB4904">
              <w:t>How well does the service support authorised prescribers?</w:t>
            </w:r>
          </w:p>
        </w:tc>
        <w:tc>
          <w:tcPr>
            <w:tcW w:w="3969" w:type="dxa"/>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Borders>
              <w:bottom w:val="single" w:sz="4" w:space="0" w:color="auto"/>
            </w:tcBorders>
          </w:tcPr>
          <w:p w:rsidR="005C5540" w:rsidRPr="00EB4904" w:rsidRDefault="005C5540" w:rsidP="0004388D">
            <w:pPr>
              <w:pStyle w:val="TableText"/>
              <w:rPr>
                <w:lang w:eastAsia="en-NZ"/>
              </w:rPr>
            </w:pPr>
            <w:r w:rsidRPr="00EB4904">
              <w:t>What systems are in place for ensuring effective communication between authorised prescribers and the service?</w:t>
            </w:r>
          </w:p>
        </w:tc>
        <w:tc>
          <w:tcPr>
            <w:tcW w:w="3969" w:type="dxa"/>
            <w:tcBorders>
              <w:bottom w:val="single" w:sz="4" w:space="0" w:color="auto"/>
            </w:tcBorders>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C5540" w:rsidTr="00B77ABF">
        <w:trPr>
          <w:cantSplit/>
        </w:trPr>
        <w:tc>
          <w:tcPr>
            <w:tcW w:w="9356" w:type="dxa"/>
            <w:gridSpan w:val="2"/>
            <w:shd w:val="clear" w:color="auto" w:fill="D9D9D9" w:themeFill="background1" w:themeFillShade="D9"/>
          </w:tcPr>
          <w:p w:rsidR="005C5540" w:rsidRPr="005C5540" w:rsidRDefault="005C5540" w:rsidP="00D01FA8">
            <w:pPr>
              <w:pStyle w:val="TableText"/>
              <w:keepNext/>
              <w:rPr>
                <w:b/>
              </w:rPr>
            </w:pPr>
            <w:r>
              <w:rPr>
                <w:b/>
              </w:rPr>
              <w:lastRenderedPageBreak/>
              <w:t>i.</w:t>
            </w:r>
            <w:r>
              <w:rPr>
                <w:b/>
              </w:rPr>
              <w:tab/>
            </w:r>
            <w:r w:rsidRPr="005C5540">
              <w:rPr>
                <w:b/>
              </w:rPr>
              <w:t>OST and the pharmacy</w:t>
            </w:r>
          </w:p>
        </w:tc>
      </w:tr>
      <w:tr w:rsidR="005C5540" w:rsidRPr="005B19F9" w:rsidTr="005C5540">
        <w:trPr>
          <w:cantSplit/>
        </w:trPr>
        <w:tc>
          <w:tcPr>
            <w:tcW w:w="5387" w:type="dxa"/>
          </w:tcPr>
          <w:p w:rsidR="005C5540" w:rsidRPr="00EB4904" w:rsidRDefault="005C5540" w:rsidP="0004388D">
            <w:pPr>
              <w:pStyle w:val="TableText"/>
              <w:rPr>
                <w:lang w:eastAsia="en-NZ"/>
              </w:rPr>
            </w:pPr>
            <w:r w:rsidRPr="00EB4904">
              <w:t>How well does the service support community pharmacists?</w:t>
            </w:r>
          </w:p>
        </w:tc>
        <w:tc>
          <w:tcPr>
            <w:tcW w:w="3969" w:type="dxa"/>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Borders>
              <w:bottom w:val="single" w:sz="4" w:space="0" w:color="auto"/>
            </w:tcBorders>
          </w:tcPr>
          <w:p w:rsidR="005C5540" w:rsidRPr="00EB4904" w:rsidRDefault="005C5540" w:rsidP="0004388D">
            <w:pPr>
              <w:pStyle w:val="TableText"/>
              <w:rPr>
                <w:lang w:eastAsia="en-NZ"/>
              </w:rPr>
            </w:pPr>
            <w:r w:rsidRPr="00EB4904">
              <w:t>What systems are in place for ensuring effective communication between pharmacists and the service?</w:t>
            </w:r>
          </w:p>
        </w:tc>
        <w:tc>
          <w:tcPr>
            <w:tcW w:w="3969" w:type="dxa"/>
            <w:tcBorders>
              <w:bottom w:val="single" w:sz="4" w:space="0" w:color="auto"/>
            </w:tcBorders>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B77ABF">
        <w:trPr>
          <w:cantSplit/>
        </w:trPr>
        <w:tc>
          <w:tcPr>
            <w:tcW w:w="9356" w:type="dxa"/>
            <w:gridSpan w:val="2"/>
            <w:shd w:val="clear" w:color="auto" w:fill="D9D9D9" w:themeFill="background1" w:themeFillShade="D9"/>
          </w:tcPr>
          <w:p w:rsidR="005C5540" w:rsidRPr="005C5540" w:rsidRDefault="005C5540" w:rsidP="0004388D">
            <w:pPr>
              <w:pStyle w:val="TableText"/>
              <w:rPr>
                <w:b/>
              </w:rPr>
            </w:pPr>
            <w:r>
              <w:rPr>
                <w:b/>
              </w:rPr>
              <w:t>j.</w:t>
            </w:r>
            <w:r>
              <w:rPr>
                <w:b/>
              </w:rPr>
              <w:tab/>
            </w:r>
            <w:r w:rsidRPr="005C5540">
              <w:rPr>
                <w:b/>
              </w:rPr>
              <w:t>The OST workforce and professional development requirements</w:t>
            </w:r>
          </w:p>
        </w:tc>
      </w:tr>
      <w:tr w:rsidR="005C5540" w:rsidRPr="005B19F9" w:rsidTr="005C5540">
        <w:trPr>
          <w:cantSplit/>
        </w:trPr>
        <w:tc>
          <w:tcPr>
            <w:tcW w:w="5387" w:type="dxa"/>
          </w:tcPr>
          <w:p w:rsidR="005C5540" w:rsidRPr="00EB4904" w:rsidRDefault="005C5540" w:rsidP="0004388D">
            <w:pPr>
              <w:pStyle w:val="TableText"/>
              <w:rPr>
                <w:lang w:eastAsia="en-NZ"/>
              </w:rPr>
            </w:pPr>
            <w:r w:rsidRPr="00EB4904">
              <w:t>Can you outline how the service manages staff orientation, supervision, professional development and training and performance management?</w:t>
            </w:r>
          </w:p>
        </w:tc>
        <w:tc>
          <w:tcPr>
            <w:tcW w:w="3969" w:type="dxa"/>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EB4904" w:rsidRDefault="005C5540" w:rsidP="0004388D">
            <w:pPr>
              <w:pStyle w:val="TableText"/>
              <w:rPr>
                <w:lang w:eastAsia="en-NZ"/>
              </w:rPr>
            </w:pPr>
            <w:r w:rsidRPr="00EB4904">
              <w:t>How does the service manage access to peer-support workers?</w:t>
            </w:r>
          </w:p>
        </w:tc>
        <w:tc>
          <w:tcPr>
            <w:tcW w:w="3969" w:type="dxa"/>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Borders>
              <w:bottom w:val="single" w:sz="4" w:space="0" w:color="auto"/>
            </w:tcBorders>
          </w:tcPr>
          <w:p w:rsidR="005C5540" w:rsidRPr="00EB4904" w:rsidRDefault="005C5540" w:rsidP="0004388D">
            <w:pPr>
              <w:pStyle w:val="TableText"/>
              <w:rPr>
                <w:lang w:eastAsia="en-NZ"/>
              </w:rPr>
            </w:pPr>
            <w:r w:rsidRPr="00EB4904">
              <w:t>Do you have any comments to make in relation to staffing?</w:t>
            </w:r>
          </w:p>
        </w:tc>
        <w:tc>
          <w:tcPr>
            <w:tcW w:w="3969" w:type="dxa"/>
            <w:tcBorders>
              <w:bottom w:val="single" w:sz="4" w:space="0" w:color="auto"/>
            </w:tcBorders>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C5540" w:rsidTr="00B77ABF">
        <w:trPr>
          <w:cantSplit/>
        </w:trPr>
        <w:tc>
          <w:tcPr>
            <w:tcW w:w="9356" w:type="dxa"/>
            <w:gridSpan w:val="2"/>
            <w:shd w:val="clear" w:color="auto" w:fill="D9D9D9" w:themeFill="background1" w:themeFillShade="D9"/>
          </w:tcPr>
          <w:p w:rsidR="005C5540" w:rsidRPr="005C5540" w:rsidRDefault="005C5540" w:rsidP="00D01FA8">
            <w:pPr>
              <w:pStyle w:val="TableText"/>
              <w:rPr>
                <w:b/>
              </w:rPr>
            </w:pPr>
            <w:r>
              <w:rPr>
                <w:b/>
              </w:rPr>
              <w:t>k.</w:t>
            </w:r>
            <w:r>
              <w:rPr>
                <w:b/>
              </w:rPr>
              <w:tab/>
            </w:r>
            <w:r w:rsidRPr="005C5540">
              <w:rPr>
                <w:b/>
              </w:rPr>
              <w:t>Administrative expectations of specialist OST services</w:t>
            </w:r>
          </w:p>
        </w:tc>
      </w:tr>
      <w:tr w:rsidR="005C5540" w:rsidRPr="005B19F9" w:rsidTr="005C5540">
        <w:trPr>
          <w:cantSplit/>
        </w:trPr>
        <w:tc>
          <w:tcPr>
            <w:tcW w:w="5387" w:type="dxa"/>
          </w:tcPr>
          <w:p w:rsidR="005C5540" w:rsidRPr="00EB4904" w:rsidRDefault="005C5540" w:rsidP="00D01FA8">
            <w:pPr>
              <w:pStyle w:val="TableText"/>
              <w:rPr>
                <w:lang w:eastAsia="en-NZ"/>
              </w:rPr>
            </w:pPr>
            <w:r w:rsidRPr="00EB4904">
              <w:t>Do you have any comments to make in relation to client records?</w:t>
            </w:r>
          </w:p>
        </w:tc>
        <w:tc>
          <w:tcPr>
            <w:tcW w:w="3969" w:type="dxa"/>
          </w:tcPr>
          <w:p w:rsidR="005C5540" w:rsidRPr="005B19F9" w:rsidRDefault="005C5540" w:rsidP="00D01FA8">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EB4904" w:rsidRDefault="005C5540" w:rsidP="00D01FA8">
            <w:pPr>
              <w:pStyle w:val="TableText"/>
              <w:rPr>
                <w:lang w:eastAsia="en-NZ"/>
              </w:rPr>
            </w:pPr>
            <w:r w:rsidRPr="00EB4904">
              <w:t>Please briefly outline any complaints received about the service in the last 12 months?</w:t>
            </w:r>
          </w:p>
        </w:tc>
        <w:tc>
          <w:tcPr>
            <w:tcW w:w="3969" w:type="dxa"/>
          </w:tcPr>
          <w:p w:rsidR="005C5540" w:rsidRPr="005B19F9" w:rsidRDefault="005C5540" w:rsidP="00D01FA8">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EB4904" w:rsidRDefault="005C5540" w:rsidP="00D01FA8">
            <w:pPr>
              <w:pStyle w:val="TableText"/>
              <w:rPr>
                <w:lang w:eastAsia="en-NZ"/>
              </w:rPr>
            </w:pPr>
            <w:r w:rsidRPr="00EB4904">
              <w:t>Are there any issues regarding resourcing, senior leadership and governance that the service would like to be considered in the audit?</w:t>
            </w:r>
          </w:p>
        </w:tc>
        <w:tc>
          <w:tcPr>
            <w:tcW w:w="3969" w:type="dxa"/>
          </w:tcPr>
          <w:p w:rsidR="005C5540" w:rsidRPr="005B19F9" w:rsidRDefault="005C5540" w:rsidP="00D01FA8">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EB4904" w:rsidRDefault="005C5540" w:rsidP="0004388D">
            <w:pPr>
              <w:pStyle w:val="TableText"/>
            </w:pPr>
            <w:r w:rsidRPr="00EB4904">
              <w:t>Have there been any safety issues over the last 12 months, for example, in relation to:</w:t>
            </w:r>
          </w:p>
          <w:p w:rsidR="005C5540" w:rsidRPr="00EB4904" w:rsidRDefault="005C5540" w:rsidP="0004388D">
            <w:pPr>
              <w:pStyle w:val="TableBullet"/>
            </w:pPr>
            <w:r w:rsidRPr="00EB4904">
              <w:t>staff</w:t>
            </w:r>
          </w:p>
          <w:p w:rsidR="005C5540" w:rsidRPr="00EB4904" w:rsidRDefault="005C5540" w:rsidP="0004388D">
            <w:pPr>
              <w:pStyle w:val="TableBullet"/>
            </w:pPr>
            <w:r w:rsidRPr="00EB4904">
              <w:t>clients</w:t>
            </w:r>
          </w:p>
          <w:p w:rsidR="005C5540" w:rsidRPr="00EB4904" w:rsidRDefault="005C5540" w:rsidP="0004388D">
            <w:pPr>
              <w:pStyle w:val="TableBullet"/>
            </w:pPr>
            <w:r w:rsidRPr="00EB4904">
              <w:t>prescribing</w:t>
            </w:r>
          </w:p>
          <w:p w:rsidR="005C5540" w:rsidRPr="00EB4904" w:rsidRDefault="005C5540" w:rsidP="0004388D">
            <w:pPr>
              <w:pStyle w:val="TableBullet"/>
              <w:rPr>
                <w:lang w:eastAsia="en-NZ"/>
              </w:rPr>
            </w:pPr>
            <w:r w:rsidRPr="00EB4904">
              <w:t>dispensing?</w:t>
            </w:r>
          </w:p>
        </w:tc>
        <w:tc>
          <w:tcPr>
            <w:tcW w:w="3969" w:type="dxa"/>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Borders>
              <w:bottom w:val="single" w:sz="4" w:space="0" w:color="auto"/>
            </w:tcBorders>
          </w:tcPr>
          <w:p w:rsidR="005C5540" w:rsidRPr="00EB4904" w:rsidRDefault="005C5540" w:rsidP="0004388D">
            <w:pPr>
              <w:pStyle w:val="TableText"/>
              <w:rPr>
                <w:lang w:eastAsia="en-NZ"/>
              </w:rPr>
            </w:pPr>
            <w:r w:rsidRPr="00EB4904">
              <w:t>What provisions does the service have in place for dealing with civil defence emergencies?</w:t>
            </w:r>
          </w:p>
        </w:tc>
        <w:tc>
          <w:tcPr>
            <w:tcW w:w="3969" w:type="dxa"/>
            <w:tcBorders>
              <w:bottom w:val="single" w:sz="4" w:space="0" w:color="auto"/>
            </w:tcBorders>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C5540" w:rsidTr="005C5540">
        <w:trPr>
          <w:cantSplit/>
        </w:trPr>
        <w:tc>
          <w:tcPr>
            <w:tcW w:w="9356" w:type="dxa"/>
            <w:gridSpan w:val="2"/>
            <w:shd w:val="clear" w:color="auto" w:fill="D9D9D9" w:themeFill="background1" w:themeFillShade="D9"/>
          </w:tcPr>
          <w:p w:rsidR="005C5540" w:rsidRPr="005C5540" w:rsidRDefault="005C5540" w:rsidP="00B77ABF">
            <w:pPr>
              <w:pStyle w:val="TableText"/>
              <w:rPr>
                <w:rFonts w:cs="Arial"/>
                <w:b/>
                <w:lang w:eastAsia="en-NZ"/>
              </w:rPr>
            </w:pPr>
            <w:r>
              <w:rPr>
                <w:b/>
              </w:rPr>
              <w:t>l.</w:t>
            </w:r>
            <w:r>
              <w:rPr>
                <w:b/>
              </w:rPr>
              <w:tab/>
            </w:r>
            <w:r w:rsidRPr="005C5540">
              <w:rPr>
                <w:b/>
              </w:rPr>
              <w:t>Prescribing controlled drugs in addiction treatment</w:t>
            </w:r>
          </w:p>
        </w:tc>
      </w:tr>
      <w:tr w:rsidR="005C5540" w:rsidRPr="005B19F9" w:rsidTr="005C5540">
        <w:trPr>
          <w:cantSplit/>
        </w:trPr>
        <w:tc>
          <w:tcPr>
            <w:tcW w:w="5387" w:type="dxa"/>
          </w:tcPr>
          <w:p w:rsidR="005C5540" w:rsidRPr="00EB4904" w:rsidRDefault="005C5540" w:rsidP="0004388D">
            <w:pPr>
              <w:pStyle w:val="TableText"/>
              <w:rPr>
                <w:lang w:eastAsia="en-NZ"/>
              </w:rPr>
            </w:pPr>
            <w:r w:rsidRPr="00EB4904">
              <w:t>What are the strengths and limitations of the service’s system for authorising prescribers?</w:t>
            </w:r>
          </w:p>
        </w:tc>
        <w:tc>
          <w:tcPr>
            <w:tcW w:w="3969" w:type="dxa"/>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Borders>
              <w:bottom w:val="single" w:sz="4" w:space="0" w:color="auto"/>
            </w:tcBorders>
          </w:tcPr>
          <w:p w:rsidR="005C5540" w:rsidRPr="00EB4904" w:rsidRDefault="005C5540" w:rsidP="0004388D">
            <w:pPr>
              <w:pStyle w:val="TableText"/>
              <w:rPr>
                <w:lang w:eastAsia="en-NZ"/>
              </w:rPr>
            </w:pPr>
            <w:r w:rsidRPr="00EB4904">
              <w:t>Have there been any issues regarding the authorisation process?</w:t>
            </w:r>
          </w:p>
        </w:tc>
        <w:tc>
          <w:tcPr>
            <w:tcW w:w="3969" w:type="dxa"/>
            <w:tcBorders>
              <w:bottom w:val="single" w:sz="4" w:space="0" w:color="auto"/>
            </w:tcBorders>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C5540" w:rsidTr="00B77ABF">
        <w:trPr>
          <w:cantSplit/>
        </w:trPr>
        <w:tc>
          <w:tcPr>
            <w:tcW w:w="9356" w:type="dxa"/>
            <w:gridSpan w:val="2"/>
            <w:shd w:val="clear" w:color="auto" w:fill="D9D9D9" w:themeFill="background1" w:themeFillShade="D9"/>
          </w:tcPr>
          <w:p w:rsidR="005C5540" w:rsidRPr="005C5540" w:rsidRDefault="005C5540" w:rsidP="00B77ABF">
            <w:pPr>
              <w:pStyle w:val="TableText"/>
              <w:rPr>
                <w:rFonts w:cs="Arial"/>
                <w:b/>
                <w:lang w:eastAsia="en-NZ"/>
              </w:rPr>
            </w:pPr>
            <w:r>
              <w:rPr>
                <w:rFonts w:eastAsia="PMingLiU" w:cs="Times New Roman Mäori"/>
                <w:b/>
              </w:rPr>
              <w:t>m.</w:t>
            </w:r>
            <w:r>
              <w:rPr>
                <w:rFonts w:eastAsia="PMingLiU" w:cs="Times New Roman Mäori"/>
                <w:b/>
              </w:rPr>
              <w:tab/>
            </w:r>
            <w:r w:rsidRPr="005C5540">
              <w:rPr>
                <w:rFonts w:eastAsia="PMingLiU" w:cs="Times New Roman Mäori"/>
                <w:b/>
              </w:rPr>
              <w:t>Interim prescribing</w:t>
            </w:r>
          </w:p>
        </w:tc>
      </w:tr>
      <w:tr w:rsidR="005C5540" w:rsidRPr="005B19F9" w:rsidTr="005C5540">
        <w:trPr>
          <w:cantSplit/>
        </w:trPr>
        <w:tc>
          <w:tcPr>
            <w:tcW w:w="5387" w:type="dxa"/>
          </w:tcPr>
          <w:p w:rsidR="005C5540" w:rsidRPr="00EB4904" w:rsidRDefault="005C5540" w:rsidP="0004388D">
            <w:pPr>
              <w:pStyle w:val="TableText"/>
            </w:pPr>
            <w:r w:rsidRPr="00EB4904">
              <w:t>How does the service ensure that their practices in interim methadone (or buprenorphine) prescribing are consistent with the national gu</w:t>
            </w:r>
            <w:r>
              <w:t>id</w:t>
            </w:r>
            <w:r w:rsidRPr="00EB4904">
              <w:t>elines?</w:t>
            </w:r>
          </w:p>
          <w:p w:rsidR="005C5540" w:rsidRPr="00EB4904" w:rsidRDefault="005C5540" w:rsidP="0004388D">
            <w:pPr>
              <w:pStyle w:val="TableText"/>
              <w:rPr>
                <w:lang w:eastAsia="en-NZ"/>
              </w:rPr>
            </w:pPr>
            <w:r w:rsidRPr="00EB4904">
              <w:t>Do you have any issues or comments to make on this?</w:t>
            </w:r>
          </w:p>
        </w:tc>
        <w:tc>
          <w:tcPr>
            <w:tcW w:w="3969" w:type="dxa"/>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bl>
    <w:p w:rsidR="00154B7A" w:rsidRPr="005B19F9" w:rsidRDefault="00154B7A" w:rsidP="0004388D"/>
    <w:sectPr w:rsidR="00154B7A" w:rsidRPr="005B19F9" w:rsidSect="00AF7F4A">
      <w:footerReference w:type="even" r:id="rId8"/>
      <w:footerReference w:type="default" r:id="rId9"/>
      <w:pgSz w:w="11907" w:h="16834" w:code="9"/>
      <w:pgMar w:top="851" w:right="1134" w:bottom="1134" w:left="1134" w:header="284" w:footer="567"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D27" w:rsidRDefault="00C96D27">
      <w:pPr>
        <w:spacing w:line="240" w:lineRule="auto"/>
      </w:pPr>
      <w:r>
        <w:separator/>
      </w:r>
    </w:p>
  </w:endnote>
  <w:endnote w:type="continuationSeparator" w:id="0">
    <w:p w:rsidR="00C96D27" w:rsidRDefault="00C96D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Mäori">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FA8" w:rsidRPr="0023456E" w:rsidRDefault="00D01FA8" w:rsidP="00D01FA8">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Pr>
        <w:rStyle w:val="PageNumber"/>
        <w:noProof/>
      </w:rPr>
      <w:t>4</w:t>
    </w:r>
    <w:r w:rsidRPr="00FC46E7">
      <w:rPr>
        <w:rStyle w:val="PageNumber"/>
      </w:rPr>
      <w:fldChar w:fldCharType="end"/>
    </w:r>
    <w:r>
      <w:tab/>
    </w:r>
    <w:r w:rsidRPr="005B19F9">
      <w:t>Manager, Team Leader, Lead Clinician, Staff Interview Tool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ABF" w:rsidRDefault="00B77ABF" w:rsidP="00533B90">
    <w:pPr>
      <w:pStyle w:val="RectoFooter"/>
    </w:pPr>
    <w:r>
      <w:tab/>
    </w:r>
    <w:r w:rsidR="00D01FA8" w:rsidRPr="005B19F9">
      <w:t>Manager, Team Leader, Lead Clinician, Staff Interview Tool</w:t>
    </w:r>
    <w:r>
      <w:tab/>
    </w:r>
    <w:r>
      <w:rPr>
        <w:rStyle w:val="PageNumber"/>
      </w:rPr>
      <w:fldChar w:fldCharType="begin"/>
    </w:r>
    <w:r>
      <w:rPr>
        <w:rStyle w:val="PageNumber"/>
      </w:rPr>
      <w:instrText xml:space="preserve"> PAGE </w:instrText>
    </w:r>
    <w:r>
      <w:rPr>
        <w:rStyle w:val="PageNumber"/>
      </w:rPr>
      <w:fldChar w:fldCharType="separate"/>
    </w:r>
    <w:r w:rsidR="00D01FA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D27" w:rsidRPr="00E460B6" w:rsidRDefault="00C96D27" w:rsidP="007B4D3E"/>
  </w:footnote>
  <w:footnote w:type="continuationSeparator" w:id="0">
    <w:p w:rsidR="00C96D27" w:rsidRDefault="00C96D2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4">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3"/>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30B26"/>
    <w:rsid w:val="0004388D"/>
    <w:rsid w:val="00061FAC"/>
    <w:rsid w:val="0006228D"/>
    <w:rsid w:val="00072BD6"/>
    <w:rsid w:val="00074A88"/>
    <w:rsid w:val="00075B78"/>
    <w:rsid w:val="00082CD6"/>
    <w:rsid w:val="00085AFE"/>
    <w:rsid w:val="000963C6"/>
    <w:rsid w:val="000B0730"/>
    <w:rsid w:val="000B7529"/>
    <w:rsid w:val="000C66E1"/>
    <w:rsid w:val="000D05FC"/>
    <w:rsid w:val="000D35B9"/>
    <w:rsid w:val="000F1BBB"/>
    <w:rsid w:val="000F2AE2"/>
    <w:rsid w:val="00102063"/>
    <w:rsid w:val="0010541C"/>
    <w:rsid w:val="00106F93"/>
    <w:rsid w:val="00111D50"/>
    <w:rsid w:val="00113B8E"/>
    <w:rsid w:val="0011449E"/>
    <w:rsid w:val="001342C7"/>
    <w:rsid w:val="0013585C"/>
    <w:rsid w:val="00136A61"/>
    <w:rsid w:val="00142954"/>
    <w:rsid w:val="001460E0"/>
    <w:rsid w:val="00147F71"/>
    <w:rsid w:val="00150A6E"/>
    <w:rsid w:val="00154B7A"/>
    <w:rsid w:val="0016468A"/>
    <w:rsid w:val="00182E4B"/>
    <w:rsid w:val="001840CB"/>
    <w:rsid w:val="001A5CF5"/>
    <w:rsid w:val="001B39D2"/>
    <w:rsid w:val="001C4326"/>
    <w:rsid w:val="001D3541"/>
    <w:rsid w:val="00201A01"/>
    <w:rsid w:val="002104D3"/>
    <w:rsid w:val="00213A33"/>
    <w:rsid w:val="0021763B"/>
    <w:rsid w:val="00246DB1"/>
    <w:rsid w:val="002476B5"/>
    <w:rsid w:val="00253ECF"/>
    <w:rsid w:val="002546A1"/>
    <w:rsid w:val="00265785"/>
    <w:rsid w:val="00275D08"/>
    <w:rsid w:val="00283DCA"/>
    <w:rsid w:val="002858E3"/>
    <w:rsid w:val="0029190A"/>
    <w:rsid w:val="00292C5A"/>
    <w:rsid w:val="00295241"/>
    <w:rsid w:val="002B047D"/>
    <w:rsid w:val="002B732B"/>
    <w:rsid w:val="002C2219"/>
    <w:rsid w:val="002D0DF2"/>
    <w:rsid w:val="002D23BD"/>
    <w:rsid w:val="002E0B47"/>
    <w:rsid w:val="002F2EEC"/>
    <w:rsid w:val="002F7213"/>
    <w:rsid w:val="0030382F"/>
    <w:rsid w:val="0030408D"/>
    <w:rsid w:val="003060E4"/>
    <w:rsid w:val="003160E7"/>
    <w:rsid w:val="0031739E"/>
    <w:rsid w:val="0032687F"/>
    <w:rsid w:val="003325AB"/>
    <w:rsid w:val="0033412B"/>
    <w:rsid w:val="0033483D"/>
    <w:rsid w:val="00343365"/>
    <w:rsid w:val="00353501"/>
    <w:rsid w:val="003606F8"/>
    <w:rsid w:val="003648EF"/>
    <w:rsid w:val="0036504C"/>
    <w:rsid w:val="003673E6"/>
    <w:rsid w:val="00376410"/>
    <w:rsid w:val="00377264"/>
    <w:rsid w:val="00382937"/>
    <w:rsid w:val="003A26A5"/>
    <w:rsid w:val="003A3761"/>
    <w:rsid w:val="003A5FEA"/>
    <w:rsid w:val="003B1D10"/>
    <w:rsid w:val="003C76D4"/>
    <w:rsid w:val="003E233F"/>
    <w:rsid w:val="003E7C46"/>
    <w:rsid w:val="003F52A7"/>
    <w:rsid w:val="003F7F73"/>
    <w:rsid w:val="0040240C"/>
    <w:rsid w:val="00413021"/>
    <w:rsid w:val="00440BE0"/>
    <w:rsid w:val="00441917"/>
    <w:rsid w:val="00442C1C"/>
    <w:rsid w:val="0044584B"/>
    <w:rsid w:val="00447CB7"/>
    <w:rsid w:val="00460826"/>
    <w:rsid w:val="00460EA7"/>
    <w:rsid w:val="0046195B"/>
    <w:rsid w:val="0046596D"/>
    <w:rsid w:val="00465F87"/>
    <w:rsid w:val="00487C04"/>
    <w:rsid w:val="00487C07"/>
    <w:rsid w:val="004907E1"/>
    <w:rsid w:val="004A035B"/>
    <w:rsid w:val="004A38D7"/>
    <w:rsid w:val="004A778C"/>
    <w:rsid w:val="004C2E6A"/>
    <w:rsid w:val="004C45CF"/>
    <w:rsid w:val="004C613A"/>
    <w:rsid w:val="004D2A2D"/>
    <w:rsid w:val="004D6689"/>
    <w:rsid w:val="004E1D1D"/>
    <w:rsid w:val="004E3A5A"/>
    <w:rsid w:val="004E7AC8"/>
    <w:rsid w:val="004F0C94"/>
    <w:rsid w:val="005019AE"/>
    <w:rsid w:val="00503749"/>
    <w:rsid w:val="00504CF4"/>
    <w:rsid w:val="0050635B"/>
    <w:rsid w:val="0053199F"/>
    <w:rsid w:val="00533B90"/>
    <w:rsid w:val="005410F8"/>
    <w:rsid w:val="005448EC"/>
    <w:rsid w:val="00544AD1"/>
    <w:rsid w:val="00545963"/>
    <w:rsid w:val="00550256"/>
    <w:rsid w:val="00553958"/>
    <w:rsid w:val="0055763D"/>
    <w:rsid w:val="005621F2"/>
    <w:rsid w:val="00567B58"/>
    <w:rsid w:val="005763E0"/>
    <w:rsid w:val="005A1605"/>
    <w:rsid w:val="005A27CA"/>
    <w:rsid w:val="005A43BD"/>
    <w:rsid w:val="005C1B3B"/>
    <w:rsid w:val="005C4FA2"/>
    <w:rsid w:val="005C5540"/>
    <w:rsid w:val="005E226E"/>
    <w:rsid w:val="005E3680"/>
    <w:rsid w:val="006015D7"/>
    <w:rsid w:val="00601B21"/>
    <w:rsid w:val="00626CF8"/>
    <w:rsid w:val="00636D7D"/>
    <w:rsid w:val="00637408"/>
    <w:rsid w:val="00642868"/>
    <w:rsid w:val="00647AFE"/>
    <w:rsid w:val="006512BC"/>
    <w:rsid w:val="00653A5A"/>
    <w:rsid w:val="006575F4"/>
    <w:rsid w:val="006579E6"/>
    <w:rsid w:val="00663EDC"/>
    <w:rsid w:val="00671078"/>
    <w:rsid w:val="00672601"/>
    <w:rsid w:val="00680A04"/>
    <w:rsid w:val="00686D80"/>
    <w:rsid w:val="00694895"/>
    <w:rsid w:val="00697E2E"/>
    <w:rsid w:val="006A25A2"/>
    <w:rsid w:val="006A2E41"/>
    <w:rsid w:val="006B0758"/>
    <w:rsid w:val="006B0E73"/>
    <w:rsid w:val="006B4A4D"/>
    <w:rsid w:val="006B5695"/>
    <w:rsid w:val="006C78EB"/>
    <w:rsid w:val="006D1660"/>
    <w:rsid w:val="006F1B67"/>
    <w:rsid w:val="0070091D"/>
    <w:rsid w:val="00700E9D"/>
    <w:rsid w:val="00702854"/>
    <w:rsid w:val="0071741C"/>
    <w:rsid w:val="00742B90"/>
    <w:rsid w:val="0074434D"/>
    <w:rsid w:val="00750FC3"/>
    <w:rsid w:val="00771B1E"/>
    <w:rsid w:val="00773C95"/>
    <w:rsid w:val="0078171E"/>
    <w:rsid w:val="007822E4"/>
    <w:rsid w:val="00795B34"/>
    <w:rsid w:val="007B1770"/>
    <w:rsid w:val="007B4D3E"/>
    <w:rsid w:val="007B7587"/>
    <w:rsid w:val="007B7C70"/>
    <w:rsid w:val="007D2151"/>
    <w:rsid w:val="007D42CC"/>
    <w:rsid w:val="007D5DE4"/>
    <w:rsid w:val="007E1341"/>
    <w:rsid w:val="007E1B41"/>
    <w:rsid w:val="007E30B9"/>
    <w:rsid w:val="007E4C7D"/>
    <w:rsid w:val="007F0F0C"/>
    <w:rsid w:val="007F1288"/>
    <w:rsid w:val="00800A8A"/>
    <w:rsid w:val="0080155C"/>
    <w:rsid w:val="008052E1"/>
    <w:rsid w:val="00822F2C"/>
    <w:rsid w:val="008305E8"/>
    <w:rsid w:val="00860826"/>
    <w:rsid w:val="00860E21"/>
    <w:rsid w:val="00863117"/>
    <w:rsid w:val="0086388B"/>
    <w:rsid w:val="008642E5"/>
    <w:rsid w:val="00872D93"/>
    <w:rsid w:val="00880470"/>
    <w:rsid w:val="00880D94"/>
    <w:rsid w:val="008853C9"/>
    <w:rsid w:val="00887468"/>
    <w:rsid w:val="008924DE"/>
    <w:rsid w:val="008A3755"/>
    <w:rsid w:val="008A4D6F"/>
    <w:rsid w:val="008B264F"/>
    <w:rsid w:val="008B6F83"/>
    <w:rsid w:val="008B7FD8"/>
    <w:rsid w:val="008C2973"/>
    <w:rsid w:val="008C64C4"/>
    <w:rsid w:val="008D74D5"/>
    <w:rsid w:val="008F29BE"/>
    <w:rsid w:val="008F4AE5"/>
    <w:rsid w:val="008F51EB"/>
    <w:rsid w:val="008F5B9E"/>
    <w:rsid w:val="00900197"/>
    <w:rsid w:val="00902F55"/>
    <w:rsid w:val="00903AB7"/>
    <w:rsid w:val="00904C5C"/>
    <w:rsid w:val="0090582B"/>
    <w:rsid w:val="009060C0"/>
    <w:rsid w:val="009133F5"/>
    <w:rsid w:val="00920A27"/>
    <w:rsid w:val="00921216"/>
    <w:rsid w:val="00932D69"/>
    <w:rsid w:val="00944647"/>
    <w:rsid w:val="009536A6"/>
    <w:rsid w:val="00970D3B"/>
    <w:rsid w:val="00971199"/>
    <w:rsid w:val="00977B8A"/>
    <w:rsid w:val="00982971"/>
    <w:rsid w:val="009845AD"/>
    <w:rsid w:val="00993F02"/>
    <w:rsid w:val="00995BA0"/>
    <w:rsid w:val="009A418B"/>
    <w:rsid w:val="009A4473"/>
    <w:rsid w:val="009C151C"/>
    <w:rsid w:val="009D5125"/>
    <w:rsid w:val="009D60B8"/>
    <w:rsid w:val="009D7D4B"/>
    <w:rsid w:val="009E36ED"/>
    <w:rsid w:val="009E6B77"/>
    <w:rsid w:val="009F460A"/>
    <w:rsid w:val="009F59E0"/>
    <w:rsid w:val="00A043FB"/>
    <w:rsid w:val="00A0729C"/>
    <w:rsid w:val="00A07779"/>
    <w:rsid w:val="00A1157E"/>
    <w:rsid w:val="00A20B2E"/>
    <w:rsid w:val="00A253BD"/>
    <w:rsid w:val="00A3068F"/>
    <w:rsid w:val="00A3145B"/>
    <w:rsid w:val="00A339D0"/>
    <w:rsid w:val="00A41002"/>
    <w:rsid w:val="00A4201A"/>
    <w:rsid w:val="00A553CE"/>
    <w:rsid w:val="00A5677A"/>
    <w:rsid w:val="00A6490D"/>
    <w:rsid w:val="00A80363"/>
    <w:rsid w:val="00A810ED"/>
    <w:rsid w:val="00A87DD8"/>
    <w:rsid w:val="00A9169D"/>
    <w:rsid w:val="00AC101C"/>
    <w:rsid w:val="00AD18E2"/>
    <w:rsid w:val="00AD4CF1"/>
    <w:rsid w:val="00AD5988"/>
    <w:rsid w:val="00AF7800"/>
    <w:rsid w:val="00AF7F4A"/>
    <w:rsid w:val="00B072E0"/>
    <w:rsid w:val="00B253F6"/>
    <w:rsid w:val="00B332F8"/>
    <w:rsid w:val="00B3492B"/>
    <w:rsid w:val="00B4646F"/>
    <w:rsid w:val="00B55C7D"/>
    <w:rsid w:val="00B63038"/>
    <w:rsid w:val="00B64BD8"/>
    <w:rsid w:val="00B701D1"/>
    <w:rsid w:val="00B73AF2"/>
    <w:rsid w:val="00B7551A"/>
    <w:rsid w:val="00B77ABF"/>
    <w:rsid w:val="00BC59F1"/>
    <w:rsid w:val="00BD257F"/>
    <w:rsid w:val="00BD52F3"/>
    <w:rsid w:val="00BF224F"/>
    <w:rsid w:val="00BF3DE1"/>
    <w:rsid w:val="00BF4843"/>
    <w:rsid w:val="00BF5205"/>
    <w:rsid w:val="00C12508"/>
    <w:rsid w:val="00C17917"/>
    <w:rsid w:val="00C454ED"/>
    <w:rsid w:val="00C45AA2"/>
    <w:rsid w:val="00C47F55"/>
    <w:rsid w:val="00C66296"/>
    <w:rsid w:val="00C77282"/>
    <w:rsid w:val="00C84DE5"/>
    <w:rsid w:val="00C86248"/>
    <w:rsid w:val="00C96D27"/>
    <w:rsid w:val="00CA2650"/>
    <w:rsid w:val="00CA4C33"/>
    <w:rsid w:val="00CA6F4A"/>
    <w:rsid w:val="00CA7EB3"/>
    <w:rsid w:val="00CA7F82"/>
    <w:rsid w:val="00CB52D7"/>
    <w:rsid w:val="00CD2119"/>
    <w:rsid w:val="00CD36AC"/>
    <w:rsid w:val="00CF1747"/>
    <w:rsid w:val="00CF585F"/>
    <w:rsid w:val="00D01FA8"/>
    <w:rsid w:val="00D2392A"/>
    <w:rsid w:val="00D25FFE"/>
    <w:rsid w:val="00D261F4"/>
    <w:rsid w:val="00D4476F"/>
    <w:rsid w:val="00D5197F"/>
    <w:rsid w:val="00D54D50"/>
    <w:rsid w:val="00D666F4"/>
    <w:rsid w:val="00D66797"/>
    <w:rsid w:val="00D7087C"/>
    <w:rsid w:val="00D70C3C"/>
    <w:rsid w:val="00D724FB"/>
    <w:rsid w:val="00D72BE5"/>
    <w:rsid w:val="00D82F26"/>
    <w:rsid w:val="00D863D0"/>
    <w:rsid w:val="00D87C87"/>
    <w:rsid w:val="00D949AA"/>
    <w:rsid w:val="00DA33F7"/>
    <w:rsid w:val="00DB39CF"/>
    <w:rsid w:val="00DD447A"/>
    <w:rsid w:val="00DE3B20"/>
    <w:rsid w:val="00DE6C94"/>
    <w:rsid w:val="00DE6FD7"/>
    <w:rsid w:val="00DF7DCF"/>
    <w:rsid w:val="00E064E6"/>
    <w:rsid w:val="00E23271"/>
    <w:rsid w:val="00E24F80"/>
    <w:rsid w:val="00E259F3"/>
    <w:rsid w:val="00E33238"/>
    <w:rsid w:val="00E4486C"/>
    <w:rsid w:val="00E460B6"/>
    <w:rsid w:val="00E511D5"/>
    <w:rsid w:val="00E60249"/>
    <w:rsid w:val="00E65269"/>
    <w:rsid w:val="00E66CB4"/>
    <w:rsid w:val="00E70EE0"/>
    <w:rsid w:val="00E76D66"/>
    <w:rsid w:val="00E92B24"/>
    <w:rsid w:val="00EA796A"/>
    <w:rsid w:val="00EB1856"/>
    <w:rsid w:val="00EB4904"/>
    <w:rsid w:val="00EC50CE"/>
    <w:rsid w:val="00EC5B34"/>
    <w:rsid w:val="00EE4ADE"/>
    <w:rsid w:val="00EE5CB7"/>
    <w:rsid w:val="00F024FE"/>
    <w:rsid w:val="00F05AD4"/>
    <w:rsid w:val="00F174F7"/>
    <w:rsid w:val="00F273E3"/>
    <w:rsid w:val="00F67496"/>
    <w:rsid w:val="00F801BA"/>
    <w:rsid w:val="00F946C9"/>
    <w:rsid w:val="00F96989"/>
    <w:rsid w:val="00FA3AC8"/>
    <w:rsid w:val="00FA74EE"/>
    <w:rsid w:val="00FC46E7"/>
    <w:rsid w:val="00FC5D25"/>
    <w:rsid w:val="00FD0D7E"/>
    <w:rsid w:val="00FE5356"/>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9"/>
    <w:qFormat/>
    <w:rsid w:val="0004388D"/>
    <w:pPr>
      <w:keepNext/>
      <w:spacing w:before="120" w:after="120"/>
      <w:ind w:left="851" w:hanging="851"/>
      <w:outlineLvl w:val="1"/>
    </w:pPr>
    <w:rPr>
      <w:b/>
      <w:sz w:val="40"/>
    </w:rPr>
  </w:style>
  <w:style w:type="paragraph" w:styleId="Heading3">
    <w:name w:val="heading 3"/>
    <w:basedOn w:val="Normal"/>
    <w:next w:val="Normal"/>
    <w:link w:val="Heading3Char"/>
    <w:uiPriority w:val="99"/>
    <w:qFormat/>
    <w:rsid w:val="0004388D"/>
    <w:pPr>
      <w:keepNext/>
      <w:spacing w:before="120" w:after="120"/>
      <w:ind w:left="851" w:hanging="851"/>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6388B"/>
    <w:rPr>
      <w:rFonts w:ascii="Georgia" w:hAnsi="Georgia"/>
      <w:b/>
      <w:sz w:val="60"/>
      <w:lang w:eastAsia="en-GB"/>
    </w:rPr>
  </w:style>
  <w:style w:type="character" w:customStyle="1" w:styleId="Heading2Char">
    <w:name w:val="Heading 2 Char"/>
    <w:link w:val="Heading2"/>
    <w:uiPriority w:val="99"/>
    <w:rsid w:val="0004388D"/>
    <w:rPr>
      <w:rFonts w:ascii="Georgia" w:hAnsi="Georgia"/>
      <w:b/>
      <w:sz w:val="40"/>
      <w:lang w:eastAsia="en-GB"/>
    </w:rPr>
  </w:style>
  <w:style w:type="character" w:customStyle="1" w:styleId="Heading3Char">
    <w:name w:val="Heading 3 Char"/>
    <w:link w:val="Heading3"/>
    <w:uiPriority w:val="99"/>
    <w:rsid w:val="0004388D"/>
    <w:rPr>
      <w:rFonts w:ascii="Georgia" w:hAnsi="Georgia"/>
      <w:b/>
      <w:sz w:val="28"/>
      <w:lang w:eastAsia="en-GB"/>
    </w:rPr>
  </w:style>
  <w:style w:type="character" w:customStyle="1" w:styleId="Heading4Char">
    <w:name w:val="Heading 4 Char"/>
    <w:link w:val="Heading4"/>
    <w:uiPriority w:val="9"/>
    <w:rsid w:val="00154B7A"/>
    <w:rPr>
      <w:rFonts w:ascii="Georgia" w:hAnsi="Georgia"/>
      <w:b/>
      <w:sz w:val="22"/>
      <w:lang w:eastAsia="en-GB"/>
    </w:rPr>
  </w:style>
  <w:style w:type="character" w:customStyle="1" w:styleId="Heading5Char">
    <w:name w:val="Heading 5 Char"/>
    <w:link w:val="Heading5"/>
    <w:uiPriority w:val="9"/>
    <w:rsid w:val="00154B7A"/>
    <w:rPr>
      <w:rFonts w:ascii="Georgia" w:hAnsi="Georgia"/>
      <w:sz w:val="22"/>
      <w:u w:val="single"/>
      <w:lang w:eastAsia="en-GB"/>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32687F"/>
    <w:pPr>
      <w:tabs>
        <w:tab w:val="left" w:pos="284"/>
        <w:tab w:val="right" w:pos="9356"/>
      </w:tabs>
      <w:spacing w:before="60"/>
      <w:ind w:left="851"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uiPriority w:val="99"/>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rsid w:val="003060E4"/>
    <w:pPr>
      <w:spacing w:before="60"/>
      <w:ind w:left="284" w:hanging="284"/>
    </w:pPr>
    <w:rPr>
      <w:sz w:val="18"/>
    </w:rPr>
  </w:style>
  <w:style w:type="character" w:customStyle="1" w:styleId="FootnoteTextChar">
    <w:name w:val="Footnote Text Char"/>
    <w:link w:val="FootnoteText"/>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0D35B9"/>
    <w:pPr>
      <w:pBdr>
        <w:bottom w:val="single" w:sz="48" w:space="6" w:color="auto"/>
      </w:pBdr>
      <w:ind w:right="1701"/>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uiPriority w:val="99"/>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uiPriority w:val="99"/>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uiPriority w:val="99"/>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441917"/>
    <w:pPr>
      <w:ind w:left="0" w:right="0" w:firstLine="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sid w:val="00265785"/>
    <w:rPr>
      <w:color w:val="595959" w:themeColor="text1" w:themeTint="A6"/>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uiPriority w:val="99"/>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paragraph" w:styleId="BalloonText">
    <w:name w:val="Balloon Text"/>
    <w:basedOn w:val="Normal"/>
    <w:link w:val="BalloonTextChar"/>
    <w:uiPriority w:val="99"/>
    <w:semiHidden/>
    <w:unhideWhenUsed/>
    <w:rsid w:val="00487C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C07"/>
    <w:rPr>
      <w:rFonts w:ascii="Tahoma" w:hAnsi="Tahoma" w:cs="Tahoma"/>
      <w:sz w:val="16"/>
      <w:szCs w:val="16"/>
      <w:lang w:eastAsia="en-GB"/>
    </w:rPr>
  </w:style>
  <w:style w:type="table" w:styleId="TableGrid">
    <w:name w:val="Table Grid"/>
    <w:basedOn w:val="TableNormal"/>
    <w:uiPriority w:val="9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9"/>
    <w:qFormat/>
    <w:rsid w:val="0004388D"/>
    <w:pPr>
      <w:keepNext/>
      <w:spacing w:before="120" w:after="120"/>
      <w:ind w:left="851" w:hanging="851"/>
      <w:outlineLvl w:val="1"/>
    </w:pPr>
    <w:rPr>
      <w:b/>
      <w:sz w:val="40"/>
    </w:rPr>
  </w:style>
  <w:style w:type="paragraph" w:styleId="Heading3">
    <w:name w:val="heading 3"/>
    <w:basedOn w:val="Normal"/>
    <w:next w:val="Normal"/>
    <w:link w:val="Heading3Char"/>
    <w:uiPriority w:val="99"/>
    <w:qFormat/>
    <w:rsid w:val="0004388D"/>
    <w:pPr>
      <w:keepNext/>
      <w:spacing w:before="120" w:after="120"/>
      <w:ind w:left="851" w:hanging="851"/>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6388B"/>
    <w:rPr>
      <w:rFonts w:ascii="Georgia" w:hAnsi="Georgia"/>
      <w:b/>
      <w:sz w:val="60"/>
      <w:lang w:eastAsia="en-GB"/>
    </w:rPr>
  </w:style>
  <w:style w:type="character" w:customStyle="1" w:styleId="Heading2Char">
    <w:name w:val="Heading 2 Char"/>
    <w:link w:val="Heading2"/>
    <w:uiPriority w:val="99"/>
    <w:rsid w:val="0004388D"/>
    <w:rPr>
      <w:rFonts w:ascii="Georgia" w:hAnsi="Georgia"/>
      <w:b/>
      <w:sz w:val="40"/>
      <w:lang w:eastAsia="en-GB"/>
    </w:rPr>
  </w:style>
  <w:style w:type="character" w:customStyle="1" w:styleId="Heading3Char">
    <w:name w:val="Heading 3 Char"/>
    <w:link w:val="Heading3"/>
    <w:uiPriority w:val="99"/>
    <w:rsid w:val="0004388D"/>
    <w:rPr>
      <w:rFonts w:ascii="Georgia" w:hAnsi="Georgia"/>
      <w:b/>
      <w:sz w:val="28"/>
      <w:lang w:eastAsia="en-GB"/>
    </w:rPr>
  </w:style>
  <w:style w:type="character" w:customStyle="1" w:styleId="Heading4Char">
    <w:name w:val="Heading 4 Char"/>
    <w:link w:val="Heading4"/>
    <w:uiPriority w:val="9"/>
    <w:rsid w:val="00154B7A"/>
    <w:rPr>
      <w:rFonts w:ascii="Georgia" w:hAnsi="Georgia"/>
      <w:b/>
      <w:sz w:val="22"/>
      <w:lang w:eastAsia="en-GB"/>
    </w:rPr>
  </w:style>
  <w:style w:type="character" w:customStyle="1" w:styleId="Heading5Char">
    <w:name w:val="Heading 5 Char"/>
    <w:link w:val="Heading5"/>
    <w:uiPriority w:val="9"/>
    <w:rsid w:val="00154B7A"/>
    <w:rPr>
      <w:rFonts w:ascii="Georgia" w:hAnsi="Georgia"/>
      <w:sz w:val="22"/>
      <w:u w:val="single"/>
      <w:lang w:eastAsia="en-GB"/>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32687F"/>
    <w:pPr>
      <w:tabs>
        <w:tab w:val="left" w:pos="284"/>
        <w:tab w:val="right" w:pos="9356"/>
      </w:tabs>
      <w:spacing w:before="60"/>
      <w:ind w:left="851"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uiPriority w:val="99"/>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rsid w:val="003060E4"/>
    <w:pPr>
      <w:spacing w:before="60"/>
      <w:ind w:left="284" w:hanging="284"/>
    </w:pPr>
    <w:rPr>
      <w:sz w:val="18"/>
    </w:rPr>
  </w:style>
  <w:style w:type="character" w:customStyle="1" w:styleId="FootnoteTextChar">
    <w:name w:val="Footnote Text Char"/>
    <w:link w:val="FootnoteText"/>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0D35B9"/>
    <w:pPr>
      <w:pBdr>
        <w:bottom w:val="single" w:sz="48" w:space="6" w:color="auto"/>
      </w:pBdr>
      <w:ind w:right="1701"/>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uiPriority w:val="99"/>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uiPriority w:val="99"/>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uiPriority w:val="99"/>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441917"/>
    <w:pPr>
      <w:ind w:left="0" w:right="0" w:firstLine="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sid w:val="00265785"/>
    <w:rPr>
      <w:color w:val="595959" w:themeColor="text1" w:themeTint="A6"/>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uiPriority w:val="99"/>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paragraph" w:styleId="BalloonText">
    <w:name w:val="Balloon Text"/>
    <w:basedOn w:val="Normal"/>
    <w:link w:val="BalloonTextChar"/>
    <w:uiPriority w:val="99"/>
    <w:semiHidden/>
    <w:unhideWhenUsed/>
    <w:rsid w:val="00487C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C07"/>
    <w:rPr>
      <w:rFonts w:ascii="Tahoma" w:hAnsi="Tahoma" w:cs="Tahoma"/>
      <w:sz w:val="16"/>
      <w:szCs w:val="16"/>
      <w:lang w:eastAsia="en-GB"/>
    </w:rPr>
  </w:style>
  <w:style w:type="table" w:styleId="TableGrid">
    <w:name w:val="Table Grid"/>
    <w:basedOn w:val="TableNormal"/>
    <w:uiPriority w:val="9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Report Sans Serif Body</Template>
  <TotalTime>2</TotalTime>
  <Pages>4</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Grain</dc:creator>
  <cp:lastModifiedBy>WordPRO4</cp:lastModifiedBy>
  <cp:revision>3</cp:revision>
  <cp:lastPrinted>2013-05-22T23:47:00Z</cp:lastPrinted>
  <dcterms:created xsi:type="dcterms:W3CDTF">2014-11-18T20:01:00Z</dcterms:created>
  <dcterms:modified xsi:type="dcterms:W3CDTF">2014-11-19T06:58:00Z</dcterms:modified>
</cp:coreProperties>
</file>