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DD128E" w:rsidP="00D54D50">
      <w:pPr>
        <w:pStyle w:val="Title"/>
      </w:pPr>
      <w:r>
        <w:t xml:space="preserve">Indicators for the Well Child / </w:t>
      </w:r>
      <w:proofErr w:type="spellStart"/>
      <w:r>
        <w:t>Tamariki</w:t>
      </w:r>
      <w:proofErr w:type="spellEnd"/>
      <w:r>
        <w:t xml:space="preserve"> </w:t>
      </w:r>
      <w:proofErr w:type="spellStart"/>
      <w:r>
        <w:t>Ora</w:t>
      </w:r>
      <w:proofErr w:type="spellEnd"/>
      <w:r>
        <w:t xml:space="preserve"> Quality Improvement Framework</w:t>
      </w:r>
    </w:p>
    <w:p w:rsidR="00343365" w:rsidRDefault="0033619A" w:rsidP="00343365">
      <w:pPr>
        <w:pStyle w:val="Year"/>
      </w:pPr>
      <w:r>
        <w:t>Sep</w:t>
      </w:r>
      <w:r w:rsidR="00493FBB">
        <w:t>tember</w:t>
      </w:r>
      <w:r w:rsidR="00DD128E">
        <w:t xml:space="preserve"> 2014</w:t>
      </w:r>
    </w:p>
    <w:p w:rsidR="00C86248" w:rsidRDefault="00C86248" w:rsidP="00343365">
      <w:pPr>
        <w:pStyle w:val="Subhead"/>
      </w:pPr>
    </w:p>
    <w:p w:rsidR="00142954" w:rsidRPr="00142954" w:rsidRDefault="00142954" w:rsidP="00142954">
      <w:pPr>
        <w:sectPr w:rsidR="00142954" w:rsidRPr="00142954" w:rsidSect="00BE1582">
          <w:headerReference w:type="default" r:id="rId7"/>
          <w:footerReference w:type="default" r:id="rId8"/>
          <w:pgSz w:w="11907" w:h="16834" w:code="9"/>
          <w:pgMar w:top="3969" w:right="851" w:bottom="851" w:left="2552" w:header="851" w:footer="851" w:gutter="0"/>
          <w:cols w:space="720"/>
        </w:sectPr>
      </w:pPr>
    </w:p>
    <w:p w:rsidR="00A80363" w:rsidRPr="00C5521A" w:rsidRDefault="00A80363">
      <w:pPr>
        <w:pStyle w:val="Imprint"/>
      </w:pPr>
      <w:r>
        <w:lastRenderedPageBreak/>
        <w:t xml:space="preserve">Citation: </w:t>
      </w:r>
      <w:r w:rsidR="00687DFF">
        <w:t>Ministry of Health. 2015</w:t>
      </w:r>
      <w:r w:rsidR="00C5521A">
        <w:t xml:space="preserve">. </w:t>
      </w:r>
      <w:r w:rsidR="00C5521A">
        <w:rPr>
          <w:i/>
        </w:rPr>
        <w:t xml:space="preserve">Indicators for the Well Child / </w:t>
      </w:r>
      <w:proofErr w:type="spellStart"/>
      <w:r w:rsidR="00C5521A">
        <w:rPr>
          <w:i/>
        </w:rPr>
        <w:t>Tamariki</w:t>
      </w:r>
      <w:proofErr w:type="spellEnd"/>
      <w:r w:rsidR="00C5521A">
        <w:rPr>
          <w:i/>
        </w:rPr>
        <w:t xml:space="preserve"> </w:t>
      </w:r>
      <w:proofErr w:type="spellStart"/>
      <w:r w:rsidR="00C5521A">
        <w:rPr>
          <w:i/>
        </w:rPr>
        <w:t>Ora</w:t>
      </w:r>
      <w:proofErr w:type="spellEnd"/>
      <w:r w:rsidR="00C5521A">
        <w:rPr>
          <w:i/>
        </w:rPr>
        <w:t xml:space="preserve"> Quality Improvement Framework</w:t>
      </w:r>
      <w:r w:rsidR="006929C5">
        <w:rPr>
          <w:i/>
        </w:rPr>
        <w:t xml:space="preserve"> September 2104</w:t>
      </w:r>
      <w:r w:rsidR="00C5521A">
        <w:t>. Wellington: Ministry of Health.</w:t>
      </w:r>
    </w:p>
    <w:p w:rsidR="00C86248" w:rsidRDefault="00C86248">
      <w:pPr>
        <w:pStyle w:val="Imprint"/>
      </w:pPr>
      <w:r>
        <w:t xml:space="preserve">Published in </w:t>
      </w:r>
      <w:r w:rsidR="00687DFF">
        <w:t>January 2015</w:t>
      </w:r>
      <w:r w:rsidR="005019AE">
        <w:br/>
      </w:r>
      <w:r>
        <w:t>by the</w:t>
      </w:r>
      <w:r w:rsidR="005019AE">
        <w:br/>
      </w:r>
      <w:r>
        <w:t>Ministry of Health</w:t>
      </w:r>
      <w:r>
        <w:br/>
        <w:t>PO Box 5013, Wellington</w:t>
      </w:r>
      <w:r w:rsidR="00A80363">
        <w:t xml:space="preserve"> 6145</w:t>
      </w:r>
      <w:r>
        <w:t>, New Zealand</w:t>
      </w:r>
    </w:p>
    <w:p w:rsidR="00D865C3" w:rsidRDefault="00D865C3" w:rsidP="00D865C3">
      <w:pPr>
        <w:pStyle w:val="Imprint"/>
      </w:pPr>
      <w:r w:rsidRPr="006929C5">
        <w:t>ISBN: 978-0-478-4</w:t>
      </w:r>
      <w:r w:rsidR="006929C5">
        <w:t>4479-7</w:t>
      </w:r>
      <w:r w:rsidRPr="006929C5">
        <w:t xml:space="preserve"> (online</w:t>
      </w:r>
      <w:proofErr w:type="gramStart"/>
      <w:r w:rsidRPr="006929C5">
        <w:t>)</w:t>
      </w:r>
      <w:proofErr w:type="gramEnd"/>
      <w:r w:rsidRPr="006929C5">
        <w:br/>
        <w:t xml:space="preserve">HP </w:t>
      </w:r>
      <w:r w:rsidR="006929C5">
        <w:t>6113</w:t>
      </w:r>
    </w:p>
    <w:p w:rsidR="00C86248" w:rsidRDefault="00C86248">
      <w:pPr>
        <w:pStyle w:val="Imprint"/>
      </w:pPr>
      <w:r>
        <w:t xml:space="preserve">This document is available </w:t>
      </w:r>
      <w:r w:rsidR="0071741C">
        <w:t>at w</w:t>
      </w:r>
      <w:r>
        <w:t>ww.h</w:t>
      </w:r>
      <w:r w:rsidR="00A80363">
        <w:t>ealth</w:t>
      </w:r>
      <w:r>
        <w:t>.govt.nz</w:t>
      </w:r>
    </w:p>
    <w:p w:rsidR="00C86248" w:rsidRDefault="004B7873" w:rsidP="00485E16">
      <w:pPr>
        <w:jc w:val="center"/>
      </w:pPr>
      <w:r>
        <w:rPr>
          <w:noProof/>
          <w:lang w:eastAsia="en-NZ"/>
        </w:rPr>
        <w:drawing>
          <wp:inline distT="0" distB="0" distL="0" distR="0" wp14:anchorId="7BB348AF" wp14:editId="27F85F88">
            <wp:extent cx="1670685" cy="681355"/>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8A63F1" w:rsidRPr="00D535D0" w:rsidRDefault="008A63F1" w:rsidP="008A63F1">
      <w:pPr>
        <w:pStyle w:val="Heading3"/>
        <w:shd w:val="clear" w:color="auto" w:fill="FFFFFF"/>
        <w:ind w:right="-851"/>
        <w:rPr>
          <w:b w:val="0"/>
          <w:sz w:val="22"/>
          <w:szCs w:val="22"/>
        </w:rPr>
      </w:pPr>
      <w:bookmarkStart w:id="0" w:name="_GoBack"/>
      <w:bookmarkEnd w:id="0"/>
      <w:r>
        <w:rPr>
          <w:rStyle w:val="A4"/>
          <w:b w:val="0"/>
          <w:noProof/>
          <w:sz w:val="22"/>
          <w:szCs w:val="22"/>
          <w:lang w:eastAsia="en-NZ"/>
        </w:rPr>
        <w:drawing>
          <wp:inline distT="0" distB="0" distL="0" distR="0">
            <wp:extent cx="809625" cy="285750"/>
            <wp:effectExtent l="0" t="0" r="9525" b="0"/>
            <wp:docPr id="4" name="Picture 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w:t>
      </w:r>
      <w:proofErr w:type="spellStart"/>
      <w:r w:rsidRPr="00D535D0">
        <w:rPr>
          <w:rFonts w:cs="Arial"/>
          <w:b w:val="0"/>
          <w:sz w:val="18"/>
          <w:szCs w:val="18"/>
        </w:rPr>
        <w:t>ie</w:t>
      </w:r>
      <w:proofErr w:type="spellEnd"/>
      <w:r w:rsidRPr="00D535D0">
        <w:rPr>
          <w:rFonts w:cs="Arial"/>
          <w:b w:val="0"/>
          <w:sz w:val="18"/>
          <w:szCs w:val="18"/>
        </w:rPr>
        <w:t xml:space="preserve">, copy and redistribute the material in any medium or format; adapt </w:t>
      </w:r>
      <w:proofErr w:type="spellStart"/>
      <w:r w:rsidRPr="00D535D0">
        <w:rPr>
          <w:rFonts w:cs="Arial"/>
          <w:b w:val="0"/>
          <w:sz w:val="18"/>
          <w:szCs w:val="18"/>
        </w:rPr>
        <w:t>ie</w:t>
      </w:r>
      <w:proofErr w:type="spellEnd"/>
      <w:r w:rsidRPr="00D535D0">
        <w:rPr>
          <w:rFonts w:cs="Arial"/>
          <w:b w:val="0"/>
          <w:sz w:val="18"/>
          <w:szCs w:val="18"/>
        </w:rPr>
        <w:t xml:space="preserve">, remix, transform and build upon the material. </w:t>
      </w:r>
      <w:r w:rsidRPr="00D535D0">
        <w:rPr>
          <w:rFonts w:cs="Arial"/>
          <w:b w:val="0"/>
          <w:bCs/>
          <w:sz w:val="18"/>
          <w:szCs w:val="18"/>
        </w:rPr>
        <w:t>You must give appropriate credit, provide a link to the licence and indicate if changes were made.</w:t>
      </w:r>
    </w:p>
    <w:p w:rsidR="00485E16" w:rsidRDefault="00485E16">
      <w:pPr>
        <w:jc w:val="center"/>
        <w:sectPr w:rsidR="00485E16" w:rsidSect="00BE1582">
          <w:footerReference w:type="even" r:id="rId11"/>
          <w:footerReference w:type="default" r:id="rId12"/>
          <w:pgSz w:w="11907" w:h="16834" w:code="9"/>
          <w:pgMar w:top="1701" w:right="1134" w:bottom="1134" w:left="1985" w:header="0" w:footer="0" w:gutter="0"/>
          <w:cols w:space="720"/>
          <w:vAlign w:val="bottom"/>
        </w:sectPr>
      </w:pPr>
    </w:p>
    <w:p w:rsidR="0021763B" w:rsidRDefault="0021763B" w:rsidP="0021763B">
      <w:pPr>
        <w:pStyle w:val="Heading1"/>
      </w:pPr>
      <w:bookmarkStart w:id="1" w:name="_Toc406692931"/>
      <w:bookmarkStart w:id="2" w:name="_Toc405792991"/>
      <w:bookmarkStart w:id="3" w:name="_Toc405793224"/>
      <w:r>
        <w:lastRenderedPageBreak/>
        <w:t>Foreword</w:t>
      </w:r>
      <w:r w:rsidR="00C5521A">
        <w:t xml:space="preserve"> from the EAG</w:t>
      </w:r>
      <w:bookmarkEnd w:id="1"/>
    </w:p>
    <w:p w:rsidR="0033619A" w:rsidRDefault="00AA7CF6" w:rsidP="00D874FF">
      <w:r w:rsidRPr="00F453F7">
        <w:t xml:space="preserve">The Well Child / </w:t>
      </w:r>
      <w:proofErr w:type="spellStart"/>
      <w:r w:rsidRPr="00F453F7">
        <w:t>Tamariki</w:t>
      </w:r>
      <w:proofErr w:type="spellEnd"/>
      <w:r w:rsidRPr="00F453F7">
        <w:t xml:space="preserve"> </w:t>
      </w:r>
      <w:proofErr w:type="spellStart"/>
      <w:r w:rsidRPr="00F453F7">
        <w:t>Ora</w:t>
      </w:r>
      <w:proofErr w:type="spellEnd"/>
      <w:r w:rsidRPr="00F453F7">
        <w:t xml:space="preserve"> Quality Improvement Framework Expert Advisory Group</w:t>
      </w:r>
      <w:r w:rsidRPr="00D874FF">
        <w:rPr>
          <w:rStyle w:val="FootnoteReference"/>
        </w:rPr>
        <w:footnoteReference w:id="1"/>
      </w:r>
      <w:r w:rsidRPr="00F453F7">
        <w:t xml:space="preserve"> (EAG) welcome</w:t>
      </w:r>
      <w:r>
        <w:t>s</w:t>
      </w:r>
      <w:r w:rsidRPr="00F453F7">
        <w:t xml:space="preserve"> the third report on the indicators for the Quality Improvement Framework. We acknowledge the Well Child / </w:t>
      </w:r>
      <w:proofErr w:type="spellStart"/>
      <w:r w:rsidRPr="00F453F7">
        <w:t>Tamariki</w:t>
      </w:r>
      <w:proofErr w:type="spellEnd"/>
      <w:r w:rsidRPr="00F453F7">
        <w:t xml:space="preserve"> </w:t>
      </w:r>
      <w:proofErr w:type="spellStart"/>
      <w:r w:rsidRPr="00F453F7">
        <w:t>Ora</w:t>
      </w:r>
      <w:proofErr w:type="spellEnd"/>
      <w:r w:rsidRPr="00F453F7">
        <w:t xml:space="preserve"> (WCTO) sector</w:t>
      </w:r>
      <w:r w:rsidR="0033619A">
        <w:t>’</w:t>
      </w:r>
      <w:r w:rsidRPr="00F453F7">
        <w:t>s commitment to improving services for children and their families</w:t>
      </w:r>
      <w:r>
        <w:t xml:space="preserve"> and </w:t>
      </w:r>
      <w:proofErr w:type="spellStart"/>
      <w:r>
        <w:t>whānau</w:t>
      </w:r>
      <w:proofErr w:type="spellEnd"/>
      <w:r w:rsidRPr="00F453F7">
        <w:t>. We see the WCTO Quality Improvement Framework as a tool to support each level of the sector to achieve family-centred, high-quality, equitable and effective child health services that deliver the best possible health outcomes for all New Zealand children and their families</w:t>
      </w:r>
      <w:r>
        <w:t xml:space="preserve"> and </w:t>
      </w:r>
      <w:proofErr w:type="spellStart"/>
      <w:r>
        <w:t>whānau</w:t>
      </w:r>
      <w:proofErr w:type="spellEnd"/>
      <w:r w:rsidRPr="00F453F7">
        <w:t>.</w:t>
      </w:r>
    </w:p>
    <w:p w:rsidR="00AA7CF6" w:rsidRPr="00F453F7" w:rsidRDefault="00AA7CF6" w:rsidP="00D874FF"/>
    <w:p w:rsidR="0033619A" w:rsidRDefault="00AA7CF6" w:rsidP="00D874FF">
      <w:r w:rsidRPr="00F453F7">
        <w:t>This third report continues to demonstrate the commitment of every person in the child health sector, at every level of service provision, to achiev</w:t>
      </w:r>
      <w:r>
        <w:t>ing</w:t>
      </w:r>
      <w:r w:rsidRPr="00F453F7">
        <w:t xml:space="preserve"> better and fairer outcomes for children and their families</w:t>
      </w:r>
      <w:r>
        <w:t xml:space="preserve"> and </w:t>
      </w:r>
      <w:proofErr w:type="spellStart"/>
      <w:r>
        <w:t>whānau</w:t>
      </w:r>
      <w:proofErr w:type="spellEnd"/>
      <w:r w:rsidRPr="00F453F7">
        <w:t xml:space="preserve">. Since the last report, notable gains have been made in rate of </w:t>
      </w:r>
      <w:proofErr w:type="spellStart"/>
      <w:r w:rsidRPr="00F453F7">
        <w:t>newborn</w:t>
      </w:r>
      <w:proofErr w:type="spellEnd"/>
      <w:r w:rsidRPr="00F453F7">
        <w:t xml:space="preserve"> enrolment with general practice</w:t>
      </w:r>
      <w:r>
        <w:t>: enrolments rose by</w:t>
      </w:r>
      <w:r w:rsidRPr="00F453F7">
        <w:t xml:space="preserve"> </w:t>
      </w:r>
      <w:r>
        <w:t>8</w:t>
      </w:r>
      <w:r w:rsidRPr="00F453F7">
        <w:t xml:space="preserve"> percent overall and </w:t>
      </w:r>
      <w:r>
        <w:t>by 9</w:t>
      </w:r>
      <w:r w:rsidRPr="00F453F7">
        <w:t xml:space="preserve"> and </w:t>
      </w:r>
      <w:r>
        <w:t>11</w:t>
      </w:r>
      <w:r w:rsidRPr="00F453F7">
        <w:t xml:space="preserve"> percent among M</w:t>
      </w:r>
      <w:r>
        <w:t>ā</w:t>
      </w:r>
      <w:r w:rsidRPr="00F453F7">
        <w:t xml:space="preserve">ori and Pacific families respectively. </w:t>
      </w:r>
      <w:proofErr w:type="spellStart"/>
      <w:r w:rsidRPr="00F453F7">
        <w:t>Newborn</w:t>
      </w:r>
      <w:proofErr w:type="spellEnd"/>
      <w:r w:rsidRPr="00F453F7">
        <w:t xml:space="preserve"> enrolment rates for M</w:t>
      </w:r>
      <w:r>
        <w:t>ā</w:t>
      </w:r>
      <w:r w:rsidRPr="00F453F7">
        <w:t xml:space="preserve">ori and Pacific </w:t>
      </w:r>
      <w:r>
        <w:t xml:space="preserve">peoples </w:t>
      </w:r>
      <w:r w:rsidRPr="00F453F7">
        <w:t xml:space="preserve">are both higher and gaining faster than </w:t>
      </w:r>
      <w:r>
        <w:t xml:space="preserve">rates for </w:t>
      </w:r>
      <w:r w:rsidRPr="00F453F7">
        <w:t xml:space="preserve">other ethnic groups, demonstrating that a sustained focus on equity </w:t>
      </w:r>
      <w:r>
        <w:t>is effective</w:t>
      </w:r>
      <w:r w:rsidRPr="00F453F7">
        <w:t xml:space="preserve">. The EAG looks forward to seeing </w:t>
      </w:r>
      <w:r>
        <w:t xml:space="preserve">further </w:t>
      </w:r>
      <w:r w:rsidRPr="00F453F7">
        <w:t xml:space="preserve">reduced inequalities in child health outcomes as a result of more equitable access to primary care and urges the child health sector to </w:t>
      </w:r>
      <w:r>
        <w:t>maintain</w:t>
      </w:r>
      <w:r w:rsidRPr="00F453F7">
        <w:t xml:space="preserve"> its focus on increasing </w:t>
      </w:r>
      <w:proofErr w:type="spellStart"/>
      <w:r w:rsidRPr="00F453F7">
        <w:t>newborn</w:t>
      </w:r>
      <w:proofErr w:type="spellEnd"/>
      <w:r w:rsidRPr="00F453F7">
        <w:t xml:space="preserve"> enrolment rates.</w:t>
      </w:r>
    </w:p>
    <w:p w:rsidR="00AA7CF6" w:rsidRPr="00F453F7" w:rsidRDefault="00AA7CF6" w:rsidP="00D874FF"/>
    <w:p w:rsidR="00AA7CF6" w:rsidRDefault="00AA7CF6" w:rsidP="00D874FF">
      <w:r>
        <w:t>Among the other</w:t>
      </w:r>
      <w:r w:rsidRPr="00F453F7">
        <w:t xml:space="preserve"> gains since the last report </w:t>
      </w:r>
      <w:r>
        <w:t>are</w:t>
      </w:r>
      <w:r w:rsidRPr="00F453F7">
        <w:t xml:space="preserve"> </w:t>
      </w:r>
      <w:r>
        <w:t xml:space="preserve">the </w:t>
      </w:r>
      <w:r w:rsidRPr="00F453F7">
        <w:t xml:space="preserve">achievement of the 90 percent B4 School Check target, including 90 percent of children living in areas of high </w:t>
      </w:r>
      <w:r>
        <w:t xml:space="preserve">socioeconomic </w:t>
      </w:r>
      <w:r w:rsidRPr="00F453F7">
        <w:t>deprivation</w:t>
      </w:r>
      <w:r>
        <w:t>,</w:t>
      </w:r>
      <w:r w:rsidRPr="00F453F7">
        <w:t xml:space="preserve"> and a significant increase in the number of </w:t>
      </w:r>
      <w:r>
        <w:t xml:space="preserve">appropriate referrals for </w:t>
      </w:r>
      <w:r w:rsidRPr="00F453F7">
        <w:t>children with dental decay identified at the B4 School Check. A number of indicators continue to meet or exceed their targets, and we have chosen to continue to report these to demonstrate the commitment and achievements the WCTO sector makes every day.</w:t>
      </w:r>
    </w:p>
    <w:p w:rsidR="00AA7CF6" w:rsidRPr="00F453F7" w:rsidRDefault="00AA7CF6" w:rsidP="00D874FF"/>
    <w:p w:rsidR="00AA7CF6" w:rsidRDefault="00AA7CF6" w:rsidP="00D874FF">
      <w:r w:rsidRPr="00F453F7">
        <w:t xml:space="preserve">This </w:t>
      </w:r>
      <w:r w:rsidRPr="00641065">
        <w:t xml:space="preserve">is not time to become complacent. A number of areas require intensive focus and urgent action. With 29 percent of infants still not enrolled </w:t>
      </w:r>
      <w:r>
        <w:t xml:space="preserve">with general practice </w:t>
      </w:r>
      <w:r w:rsidRPr="00641065">
        <w:t xml:space="preserve">by </w:t>
      </w:r>
      <w:r>
        <w:t>three</w:t>
      </w:r>
      <w:r w:rsidRPr="00641065">
        <w:t xml:space="preserve"> months of age, as a </w:t>
      </w:r>
      <w:r>
        <w:t xml:space="preserve">child </w:t>
      </w:r>
      <w:r w:rsidRPr="00641065">
        <w:t>health community this needs to be one of our highest priorities.</w:t>
      </w:r>
      <w:r>
        <w:rPr>
          <w:b/>
        </w:rPr>
        <w:t xml:space="preserve"> </w:t>
      </w:r>
      <w:r w:rsidRPr="00F453F7">
        <w:t xml:space="preserve">Improvements are </w:t>
      </w:r>
      <w:r>
        <w:t xml:space="preserve">also </w:t>
      </w:r>
      <w:r w:rsidRPr="00F453F7">
        <w:t xml:space="preserve">needed in access to WCTO core contacts, </w:t>
      </w:r>
      <w:r>
        <w:t>c</w:t>
      </w:r>
      <w:r w:rsidRPr="00F453F7">
        <w:t xml:space="preserve">ommunity </w:t>
      </w:r>
      <w:r>
        <w:t>o</w:t>
      </w:r>
      <w:r w:rsidRPr="00F453F7">
        <w:t xml:space="preserve">ral </w:t>
      </w:r>
      <w:r>
        <w:t>h</w:t>
      </w:r>
      <w:r w:rsidRPr="00F453F7">
        <w:t xml:space="preserve">ealth enrolment rates, oral health outcomes and childhood obesity including referral pathways for </w:t>
      </w:r>
      <w:r>
        <w:t>four-year-olds</w:t>
      </w:r>
      <w:r w:rsidRPr="00F453F7">
        <w:t xml:space="preserve"> with </w:t>
      </w:r>
      <w:r>
        <w:t xml:space="preserve">a </w:t>
      </w:r>
      <w:r w:rsidRPr="00F453F7">
        <w:t xml:space="preserve">very high </w:t>
      </w:r>
      <w:r>
        <w:t>body mass index</w:t>
      </w:r>
      <w:r w:rsidRPr="00F453F7">
        <w:t>. Equity must continue to be a high priority within any quality improvement activity.</w:t>
      </w:r>
    </w:p>
    <w:p w:rsidR="00AA7CF6" w:rsidRPr="00F453F7" w:rsidRDefault="00AA7CF6" w:rsidP="00AA7CF6"/>
    <w:p w:rsidR="0033619A" w:rsidRDefault="00AA7CF6" w:rsidP="00D874FF">
      <w:r w:rsidRPr="00F453F7">
        <w:t>Over the next six months, the EAG looks forward to the appointment of regional WCTO Quality Improvement Project Managers to coordinate and drive further improvement</w:t>
      </w:r>
      <w:r>
        <w:t>,</w:t>
      </w:r>
      <w:r w:rsidRPr="00F453F7">
        <w:t xml:space="preserve"> and</w:t>
      </w:r>
      <w:r>
        <w:t xml:space="preserve"> to</w:t>
      </w:r>
      <w:r w:rsidRPr="00F453F7">
        <w:t xml:space="preserve"> coordinate activity across regions and across the country. There are outstanding pockets of innovation and improvement around the country that we can all learn from. Quality improvement cannot thrive in a vacuum.</w:t>
      </w:r>
    </w:p>
    <w:p w:rsidR="00AA7CF6" w:rsidRPr="00F453F7" w:rsidRDefault="00AA7CF6" w:rsidP="00D874FF"/>
    <w:p w:rsidR="00AA7CF6" w:rsidRPr="00F453F7" w:rsidRDefault="00AA7CF6" w:rsidP="00D874FF">
      <w:r w:rsidRPr="00F453F7">
        <w:t>Once again the EAG issue</w:t>
      </w:r>
      <w:r>
        <w:t>s</w:t>
      </w:r>
      <w:r w:rsidRPr="00F453F7">
        <w:t xml:space="preserve"> a challenge as you read this report and consider what the results mean for you: think about what you can do to help build a system that treats our children as </w:t>
      </w:r>
      <w:proofErr w:type="spellStart"/>
      <w:r w:rsidRPr="00F453F7">
        <w:t>taonga</w:t>
      </w:r>
      <w:proofErr w:type="spellEnd"/>
      <w:r w:rsidRPr="00F453F7">
        <w:t xml:space="preserve"> and ensures we work in partnership with families </w:t>
      </w:r>
      <w:r>
        <w:t xml:space="preserve">and </w:t>
      </w:r>
      <w:proofErr w:type="spellStart"/>
      <w:r>
        <w:t>whānau</w:t>
      </w:r>
      <w:proofErr w:type="spellEnd"/>
      <w:r>
        <w:t xml:space="preserve"> </w:t>
      </w:r>
      <w:r w:rsidRPr="00F453F7">
        <w:t>to help them grow strong, healthy and resilient. Together we can build towards world-leading health outcomes for all New Zealand children and their families</w:t>
      </w:r>
      <w:r w:rsidRPr="008C52DD">
        <w:t xml:space="preserve"> </w:t>
      </w:r>
      <w:r>
        <w:t xml:space="preserve">and </w:t>
      </w:r>
      <w:proofErr w:type="spellStart"/>
      <w:r>
        <w:t>whānau</w:t>
      </w:r>
      <w:proofErr w:type="spellEnd"/>
      <w:r w:rsidRPr="00F453F7">
        <w:t>.</w:t>
      </w:r>
    </w:p>
    <w:p w:rsidR="001A030F" w:rsidRDefault="001A030F" w:rsidP="001A030F">
      <w:r>
        <w:br w:type="page"/>
      </w:r>
    </w:p>
    <w:p w:rsidR="00C5521A" w:rsidRPr="00344E7A" w:rsidRDefault="00C5521A" w:rsidP="001A030F">
      <w:pPr>
        <w:pStyle w:val="Heading1"/>
      </w:pPr>
      <w:bookmarkStart w:id="4" w:name="_Toc406692932"/>
      <w:r w:rsidRPr="00344E7A">
        <w:lastRenderedPageBreak/>
        <w:t>Summary of national results</w:t>
      </w:r>
      <w:bookmarkEnd w:id="4"/>
    </w:p>
    <w:tbl>
      <w:tblPr>
        <w:tblW w:w="9357" w:type="dxa"/>
        <w:tblInd w:w="57" w:type="dxa"/>
        <w:tblLayout w:type="fixed"/>
        <w:tblCellMar>
          <w:left w:w="57" w:type="dxa"/>
          <w:right w:w="57" w:type="dxa"/>
        </w:tblCellMar>
        <w:tblLook w:val="04A0" w:firstRow="1" w:lastRow="0" w:firstColumn="1" w:lastColumn="0" w:noHBand="0" w:noVBand="1"/>
      </w:tblPr>
      <w:tblGrid>
        <w:gridCol w:w="3544"/>
        <w:gridCol w:w="726"/>
        <w:gridCol w:w="833"/>
        <w:gridCol w:w="673"/>
        <w:gridCol w:w="674"/>
        <w:gridCol w:w="727"/>
        <w:gridCol w:w="903"/>
        <w:gridCol w:w="638"/>
        <w:gridCol w:w="639"/>
      </w:tblGrid>
      <w:tr w:rsidR="00493FBB" w:rsidRPr="00E033F1" w:rsidTr="008412DB">
        <w:trPr>
          <w:cantSplit/>
          <w:tblHeader/>
        </w:trPr>
        <w:tc>
          <w:tcPr>
            <w:tcW w:w="3544" w:type="dxa"/>
            <w:vMerge w:val="restart"/>
            <w:tcBorders>
              <w:top w:val="single" w:sz="4" w:space="0" w:color="auto"/>
              <w:right w:val="single" w:sz="4" w:space="0" w:color="A6A6A6"/>
            </w:tcBorders>
            <w:shd w:val="clear" w:color="auto" w:fill="auto"/>
            <w:hideMark/>
          </w:tcPr>
          <w:p w:rsidR="00493FBB" w:rsidRPr="00E033F1" w:rsidRDefault="00493FBB" w:rsidP="00C101DA">
            <w:pPr>
              <w:pStyle w:val="TableText"/>
              <w:spacing w:before="40" w:after="40"/>
              <w:rPr>
                <w:b/>
                <w:sz w:val="16"/>
                <w:szCs w:val="16"/>
                <w:lang w:eastAsia="en-NZ"/>
              </w:rPr>
            </w:pPr>
            <w:r w:rsidRPr="00E033F1">
              <w:rPr>
                <w:b/>
                <w:sz w:val="16"/>
                <w:szCs w:val="16"/>
                <w:lang w:eastAsia="en-NZ"/>
              </w:rPr>
              <w:t>Quality indicator</w:t>
            </w:r>
          </w:p>
        </w:tc>
        <w:tc>
          <w:tcPr>
            <w:tcW w:w="2906" w:type="dxa"/>
            <w:gridSpan w:val="4"/>
            <w:tcBorders>
              <w:top w:val="single" w:sz="4" w:space="0" w:color="auto"/>
              <w:left w:val="single" w:sz="4" w:space="0" w:color="A6A6A6"/>
              <w:bottom w:val="single" w:sz="4" w:space="0" w:color="A6A6A6"/>
            </w:tcBorders>
            <w:shd w:val="clear" w:color="auto" w:fill="auto"/>
            <w:noWrap/>
            <w:hideMark/>
          </w:tcPr>
          <w:p w:rsidR="00493FBB" w:rsidRPr="00E033F1" w:rsidRDefault="00493FBB" w:rsidP="00C101DA">
            <w:pPr>
              <w:pStyle w:val="TableText"/>
              <w:spacing w:before="40" w:after="40"/>
              <w:jc w:val="center"/>
              <w:rPr>
                <w:b/>
                <w:sz w:val="16"/>
                <w:szCs w:val="16"/>
                <w:lang w:eastAsia="en-NZ"/>
              </w:rPr>
            </w:pPr>
            <w:r w:rsidRPr="00E033F1">
              <w:rPr>
                <w:b/>
                <w:sz w:val="16"/>
                <w:szCs w:val="16"/>
                <w:lang w:eastAsia="en-NZ"/>
              </w:rPr>
              <w:t>March 2014</w:t>
            </w:r>
          </w:p>
        </w:tc>
        <w:tc>
          <w:tcPr>
            <w:tcW w:w="2907" w:type="dxa"/>
            <w:gridSpan w:val="4"/>
            <w:tcBorders>
              <w:top w:val="single" w:sz="4" w:space="0" w:color="auto"/>
              <w:left w:val="single" w:sz="4" w:space="0" w:color="A6A6A6"/>
              <w:bottom w:val="single" w:sz="4" w:space="0" w:color="A6A6A6"/>
            </w:tcBorders>
          </w:tcPr>
          <w:p w:rsidR="00493FBB" w:rsidRPr="00E033F1" w:rsidRDefault="00E033F1" w:rsidP="00C101DA">
            <w:pPr>
              <w:pStyle w:val="TableText"/>
              <w:spacing w:before="40" w:after="40"/>
              <w:jc w:val="center"/>
              <w:rPr>
                <w:b/>
                <w:sz w:val="16"/>
                <w:szCs w:val="16"/>
                <w:lang w:eastAsia="en-NZ"/>
              </w:rPr>
            </w:pPr>
            <w:r w:rsidRPr="00E033F1">
              <w:rPr>
                <w:b/>
                <w:sz w:val="16"/>
                <w:szCs w:val="16"/>
                <w:lang w:eastAsia="en-NZ"/>
              </w:rPr>
              <w:t>September 2014</w:t>
            </w:r>
          </w:p>
        </w:tc>
      </w:tr>
      <w:tr w:rsidR="008412DB" w:rsidRPr="00E033F1" w:rsidTr="008412DB">
        <w:trPr>
          <w:cantSplit/>
          <w:tblHeader/>
        </w:trPr>
        <w:tc>
          <w:tcPr>
            <w:tcW w:w="3544" w:type="dxa"/>
            <w:vMerge/>
            <w:tcBorders>
              <w:bottom w:val="single" w:sz="4" w:space="0" w:color="auto"/>
              <w:right w:val="single" w:sz="4" w:space="0" w:color="A6A6A6"/>
            </w:tcBorders>
            <w:shd w:val="clear" w:color="auto" w:fill="auto"/>
            <w:hideMark/>
          </w:tcPr>
          <w:p w:rsidR="00E033F1" w:rsidRPr="00E033F1" w:rsidRDefault="00E033F1" w:rsidP="00C101DA">
            <w:pPr>
              <w:pStyle w:val="TableText"/>
              <w:spacing w:before="40" w:after="40"/>
              <w:rPr>
                <w:b/>
                <w:sz w:val="16"/>
                <w:szCs w:val="16"/>
                <w:lang w:eastAsia="en-NZ"/>
              </w:rPr>
            </w:pPr>
          </w:p>
        </w:tc>
        <w:tc>
          <w:tcPr>
            <w:tcW w:w="726" w:type="dxa"/>
            <w:tcBorders>
              <w:top w:val="single" w:sz="4" w:space="0" w:color="A6A6A6"/>
              <w:left w:val="single" w:sz="4" w:space="0" w:color="A6A6A6"/>
              <w:bottom w:val="single" w:sz="4" w:space="0" w:color="auto"/>
            </w:tcBorders>
            <w:shd w:val="clear" w:color="auto" w:fill="auto"/>
            <w:noWrap/>
            <w:hideMark/>
          </w:tcPr>
          <w:p w:rsidR="00E033F1" w:rsidRPr="00E033F1" w:rsidRDefault="00E033F1" w:rsidP="00C101DA">
            <w:pPr>
              <w:pStyle w:val="TableText"/>
              <w:spacing w:before="40" w:after="40"/>
              <w:jc w:val="center"/>
              <w:rPr>
                <w:b/>
                <w:sz w:val="16"/>
                <w:szCs w:val="16"/>
                <w:lang w:eastAsia="en-NZ"/>
              </w:rPr>
            </w:pPr>
            <w:r w:rsidRPr="00E033F1">
              <w:rPr>
                <w:b/>
                <w:sz w:val="16"/>
                <w:szCs w:val="16"/>
                <w:lang w:eastAsia="en-NZ"/>
              </w:rPr>
              <w:t>Total</w:t>
            </w:r>
          </w:p>
        </w:tc>
        <w:tc>
          <w:tcPr>
            <w:tcW w:w="833" w:type="dxa"/>
            <w:tcBorders>
              <w:top w:val="single" w:sz="4" w:space="0" w:color="A6A6A6"/>
              <w:bottom w:val="single" w:sz="4" w:space="0" w:color="auto"/>
            </w:tcBorders>
            <w:shd w:val="clear" w:color="auto" w:fill="auto"/>
            <w:noWrap/>
            <w:hideMark/>
          </w:tcPr>
          <w:p w:rsidR="00E033F1" w:rsidRPr="00E033F1" w:rsidRDefault="00E033F1" w:rsidP="00C101DA">
            <w:pPr>
              <w:pStyle w:val="TableText"/>
              <w:spacing w:before="40" w:after="40"/>
              <w:jc w:val="center"/>
              <w:rPr>
                <w:b/>
                <w:sz w:val="16"/>
                <w:szCs w:val="16"/>
                <w:lang w:eastAsia="en-NZ"/>
              </w:rPr>
            </w:pPr>
            <w:r w:rsidRPr="00E033F1">
              <w:rPr>
                <w:b/>
                <w:sz w:val="16"/>
                <w:szCs w:val="16"/>
                <w:lang w:eastAsia="en-NZ"/>
              </w:rPr>
              <w:t xml:space="preserve">High </w:t>
            </w:r>
            <w:proofErr w:type="spellStart"/>
            <w:r w:rsidRPr="00E033F1">
              <w:rPr>
                <w:b/>
                <w:sz w:val="16"/>
                <w:szCs w:val="16"/>
                <w:lang w:eastAsia="en-NZ"/>
              </w:rPr>
              <w:t>dep</w:t>
            </w:r>
            <w:proofErr w:type="spellEnd"/>
          </w:p>
        </w:tc>
        <w:tc>
          <w:tcPr>
            <w:tcW w:w="673" w:type="dxa"/>
            <w:tcBorders>
              <w:top w:val="single" w:sz="4" w:space="0" w:color="A6A6A6"/>
              <w:bottom w:val="single" w:sz="4" w:space="0" w:color="auto"/>
            </w:tcBorders>
            <w:shd w:val="clear" w:color="auto" w:fill="auto"/>
            <w:noWrap/>
            <w:hideMark/>
          </w:tcPr>
          <w:p w:rsidR="00E033F1" w:rsidRPr="00E033F1" w:rsidRDefault="00E033F1" w:rsidP="00C101DA">
            <w:pPr>
              <w:pStyle w:val="TableText"/>
              <w:spacing w:before="40" w:after="40"/>
              <w:jc w:val="center"/>
              <w:rPr>
                <w:b/>
                <w:sz w:val="16"/>
                <w:szCs w:val="16"/>
                <w:lang w:eastAsia="en-NZ"/>
              </w:rPr>
            </w:pPr>
            <w:r w:rsidRPr="00E033F1">
              <w:rPr>
                <w:b/>
                <w:sz w:val="16"/>
                <w:szCs w:val="16"/>
                <w:lang w:eastAsia="en-NZ"/>
              </w:rPr>
              <w:t>Māori</w:t>
            </w:r>
          </w:p>
        </w:tc>
        <w:tc>
          <w:tcPr>
            <w:tcW w:w="674" w:type="dxa"/>
            <w:tcBorders>
              <w:top w:val="single" w:sz="4" w:space="0" w:color="A6A6A6"/>
              <w:bottom w:val="single" w:sz="4" w:space="0" w:color="auto"/>
              <w:right w:val="single" w:sz="4" w:space="0" w:color="A6A6A6" w:themeColor="background1" w:themeShade="A6"/>
            </w:tcBorders>
            <w:shd w:val="clear" w:color="auto" w:fill="auto"/>
            <w:noWrap/>
            <w:hideMark/>
          </w:tcPr>
          <w:p w:rsidR="00E033F1" w:rsidRPr="00E033F1" w:rsidRDefault="00E033F1" w:rsidP="00C101DA">
            <w:pPr>
              <w:pStyle w:val="TableText"/>
              <w:spacing w:before="40" w:after="40"/>
              <w:jc w:val="center"/>
              <w:rPr>
                <w:b/>
                <w:sz w:val="16"/>
                <w:szCs w:val="16"/>
                <w:lang w:eastAsia="en-NZ"/>
              </w:rPr>
            </w:pPr>
            <w:r w:rsidRPr="00E033F1">
              <w:rPr>
                <w:b/>
                <w:sz w:val="16"/>
                <w:szCs w:val="16"/>
                <w:lang w:eastAsia="en-NZ"/>
              </w:rPr>
              <w:t>Pacific</w:t>
            </w:r>
          </w:p>
        </w:tc>
        <w:tc>
          <w:tcPr>
            <w:tcW w:w="727" w:type="dxa"/>
            <w:tcBorders>
              <w:top w:val="single" w:sz="4" w:space="0" w:color="A6A6A6"/>
              <w:left w:val="single" w:sz="4" w:space="0" w:color="A6A6A6" w:themeColor="background1" w:themeShade="A6"/>
              <w:bottom w:val="single" w:sz="4" w:space="0" w:color="auto"/>
            </w:tcBorders>
          </w:tcPr>
          <w:p w:rsidR="00E033F1" w:rsidRPr="00E033F1" w:rsidRDefault="00E033F1" w:rsidP="00C101DA">
            <w:pPr>
              <w:pStyle w:val="TableText"/>
              <w:spacing w:before="40" w:after="40"/>
              <w:jc w:val="center"/>
              <w:rPr>
                <w:b/>
                <w:sz w:val="16"/>
                <w:szCs w:val="16"/>
                <w:lang w:eastAsia="en-NZ"/>
              </w:rPr>
            </w:pPr>
            <w:r w:rsidRPr="00E033F1">
              <w:rPr>
                <w:b/>
                <w:sz w:val="16"/>
                <w:szCs w:val="16"/>
                <w:lang w:eastAsia="en-NZ"/>
              </w:rPr>
              <w:t>Total</w:t>
            </w:r>
          </w:p>
        </w:tc>
        <w:tc>
          <w:tcPr>
            <w:tcW w:w="903" w:type="dxa"/>
            <w:tcBorders>
              <w:top w:val="single" w:sz="4" w:space="0" w:color="A6A6A6"/>
              <w:bottom w:val="single" w:sz="4" w:space="0" w:color="auto"/>
            </w:tcBorders>
          </w:tcPr>
          <w:p w:rsidR="00E033F1" w:rsidRPr="00E033F1" w:rsidRDefault="00E033F1" w:rsidP="00C101DA">
            <w:pPr>
              <w:pStyle w:val="TableText"/>
              <w:spacing w:before="40" w:after="40"/>
              <w:jc w:val="center"/>
              <w:rPr>
                <w:b/>
                <w:sz w:val="16"/>
                <w:szCs w:val="16"/>
                <w:lang w:eastAsia="en-NZ"/>
              </w:rPr>
            </w:pPr>
            <w:r w:rsidRPr="00E033F1">
              <w:rPr>
                <w:b/>
                <w:sz w:val="16"/>
                <w:szCs w:val="16"/>
                <w:lang w:eastAsia="en-NZ"/>
              </w:rPr>
              <w:t xml:space="preserve">High </w:t>
            </w:r>
            <w:proofErr w:type="spellStart"/>
            <w:r w:rsidRPr="00E033F1">
              <w:rPr>
                <w:b/>
                <w:sz w:val="16"/>
                <w:szCs w:val="16"/>
                <w:lang w:eastAsia="en-NZ"/>
              </w:rPr>
              <w:t>dep</w:t>
            </w:r>
            <w:proofErr w:type="spellEnd"/>
          </w:p>
        </w:tc>
        <w:tc>
          <w:tcPr>
            <w:tcW w:w="638" w:type="dxa"/>
            <w:tcBorders>
              <w:top w:val="single" w:sz="4" w:space="0" w:color="A6A6A6"/>
              <w:bottom w:val="single" w:sz="4" w:space="0" w:color="auto"/>
            </w:tcBorders>
          </w:tcPr>
          <w:p w:rsidR="00E033F1" w:rsidRPr="00E033F1" w:rsidRDefault="00E033F1" w:rsidP="00C101DA">
            <w:pPr>
              <w:pStyle w:val="TableText"/>
              <w:spacing w:before="40" w:after="40"/>
              <w:jc w:val="center"/>
              <w:rPr>
                <w:b/>
                <w:sz w:val="16"/>
                <w:szCs w:val="16"/>
                <w:lang w:eastAsia="en-NZ"/>
              </w:rPr>
            </w:pPr>
            <w:r w:rsidRPr="00E033F1">
              <w:rPr>
                <w:b/>
                <w:sz w:val="16"/>
                <w:szCs w:val="16"/>
                <w:lang w:eastAsia="en-NZ"/>
              </w:rPr>
              <w:t>Māori</w:t>
            </w:r>
          </w:p>
        </w:tc>
        <w:tc>
          <w:tcPr>
            <w:tcW w:w="639" w:type="dxa"/>
            <w:tcBorders>
              <w:top w:val="single" w:sz="4" w:space="0" w:color="A6A6A6"/>
              <w:bottom w:val="single" w:sz="4" w:space="0" w:color="auto"/>
            </w:tcBorders>
          </w:tcPr>
          <w:p w:rsidR="00E033F1" w:rsidRPr="00E033F1" w:rsidRDefault="00E033F1" w:rsidP="00C101DA">
            <w:pPr>
              <w:pStyle w:val="TableText"/>
              <w:spacing w:before="40" w:after="40"/>
              <w:jc w:val="center"/>
              <w:rPr>
                <w:b/>
                <w:sz w:val="16"/>
                <w:szCs w:val="16"/>
                <w:lang w:eastAsia="en-NZ"/>
              </w:rPr>
            </w:pPr>
            <w:r w:rsidRPr="00E033F1">
              <w:rPr>
                <w:b/>
                <w:sz w:val="16"/>
                <w:szCs w:val="16"/>
                <w:lang w:eastAsia="en-NZ"/>
              </w:rPr>
              <w:t>Pacific</w:t>
            </w:r>
          </w:p>
        </w:tc>
      </w:tr>
      <w:tr w:rsidR="008412DB" w:rsidRPr="00E033F1" w:rsidTr="008412DB">
        <w:trPr>
          <w:cantSplit/>
        </w:trPr>
        <w:tc>
          <w:tcPr>
            <w:tcW w:w="3544" w:type="dxa"/>
            <w:tcBorders>
              <w:top w:val="single" w:sz="4" w:space="0" w:color="auto"/>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pacing w:val="-2"/>
                <w:sz w:val="16"/>
                <w:szCs w:val="16"/>
                <w:lang w:eastAsia="en-NZ"/>
              </w:rPr>
            </w:pPr>
            <w:r w:rsidRPr="00E033F1">
              <w:rPr>
                <w:rFonts w:cs="Arial"/>
                <w:color w:val="000000"/>
                <w:spacing w:val="-2"/>
                <w:sz w:val="16"/>
                <w:szCs w:val="16"/>
                <w:lang w:eastAsia="en-NZ"/>
              </w:rPr>
              <w:t>1.</w:t>
            </w:r>
            <w:r w:rsidRPr="00E033F1">
              <w:rPr>
                <w:rFonts w:cs="Arial"/>
                <w:color w:val="000000"/>
                <w:spacing w:val="-2"/>
                <w:sz w:val="16"/>
                <w:szCs w:val="16"/>
                <w:lang w:eastAsia="en-NZ"/>
              </w:rPr>
              <w:tab/>
            </w:r>
            <w:hyperlink r:id="rId13" w:anchor="RANGE!#REF!" w:history="1">
              <w:proofErr w:type="spellStart"/>
              <w:r w:rsidRPr="00E033F1">
                <w:rPr>
                  <w:rFonts w:cs="Arial"/>
                  <w:color w:val="000000"/>
                  <w:spacing w:val="-2"/>
                  <w:sz w:val="16"/>
                  <w:szCs w:val="16"/>
                  <w:lang w:eastAsia="en-NZ"/>
                </w:rPr>
                <w:t>Newborns</w:t>
              </w:r>
              <w:proofErr w:type="spellEnd"/>
              <w:r w:rsidRPr="00E033F1">
                <w:rPr>
                  <w:rFonts w:cs="Arial"/>
                  <w:color w:val="000000"/>
                  <w:spacing w:val="-2"/>
                  <w:sz w:val="16"/>
                  <w:szCs w:val="16"/>
                  <w:lang w:eastAsia="en-NZ"/>
                </w:rPr>
                <w:t xml:space="preserve"> are enrolled with a general practice by three months</w:t>
              </w:r>
            </w:hyperlink>
            <w:r w:rsidRPr="00E033F1">
              <w:rPr>
                <w:rFonts w:cs="Arial"/>
                <w:color w:val="000000"/>
                <w:spacing w:val="-2"/>
                <w:sz w:val="16"/>
                <w:szCs w:val="16"/>
                <w:lang w:eastAsia="en-NZ"/>
              </w:rPr>
              <w:t>*</w:t>
            </w:r>
          </w:p>
        </w:tc>
        <w:tc>
          <w:tcPr>
            <w:tcW w:w="726" w:type="dxa"/>
            <w:tcBorders>
              <w:top w:val="single" w:sz="4" w:space="0" w:color="auto"/>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63%</w:t>
            </w:r>
          </w:p>
        </w:tc>
        <w:tc>
          <w:tcPr>
            <w:tcW w:w="833" w:type="dxa"/>
            <w:tcBorders>
              <w:top w:val="single" w:sz="4" w:space="0" w:color="auto"/>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N/A</w:t>
            </w:r>
          </w:p>
        </w:tc>
        <w:tc>
          <w:tcPr>
            <w:tcW w:w="673" w:type="dxa"/>
            <w:tcBorders>
              <w:top w:val="single" w:sz="4" w:space="0" w:color="auto"/>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65%</w:t>
            </w:r>
          </w:p>
        </w:tc>
        <w:tc>
          <w:tcPr>
            <w:tcW w:w="674" w:type="dxa"/>
            <w:tcBorders>
              <w:top w:val="single" w:sz="4" w:space="0" w:color="auto"/>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62%</w:t>
            </w:r>
          </w:p>
        </w:tc>
        <w:tc>
          <w:tcPr>
            <w:tcW w:w="727" w:type="dxa"/>
            <w:tcBorders>
              <w:top w:val="single" w:sz="4" w:space="0" w:color="auto"/>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71%</w:t>
            </w:r>
          </w:p>
        </w:tc>
        <w:tc>
          <w:tcPr>
            <w:tcW w:w="903" w:type="dxa"/>
            <w:tcBorders>
              <w:top w:val="single" w:sz="4" w:space="0" w:color="auto"/>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N/A</w:t>
            </w:r>
          </w:p>
        </w:tc>
        <w:tc>
          <w:tcPr>
            <w:tcW w:w="638" w:type="dxa"/>
            <w:tcBorders>
              <w:top w:val="single" w:sz="4" w:space="0" w:color="auto"/>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74%</w:t>
            </w:r>
          </w:p>
        </w:tc>
        <w:tc>
          <w:tcPr>
            <w:tcW w:w="639" w:type="dxa"/>
            <w:tcBorders>
              <w:top w:val="single" w:sz="4" w:space="0" w:color="auto"/>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73%</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w:t>
            </w:r>
            <w:r w:rsidRPr="00E033F1">
              <w:rPr>
                <w:rFonts w:cs="Arial"/>
                <w:color w:val="000000"/>
                <w:sz w:val="16"/>
                <w:szCs w:val="16"/>
                <w:lang w:eastAsia="en-NZ"/>
              </w:rPr>
              <w:tab/>
              <w:t xml:space="preserve">Families and </w:t>
            </w:r>
            <w:proofErr w:type="spellStart"/>
            <w:r w:rsidRPr="00E033F1">
              <w:rPr>
                <w:rFonts w:cs="Arial"/>
                <w:color w:val="000000"/>
                <w:sz w:val="16"/>
                <w:szCs w:val="16"/>
                <w:lang w:eastAsia="en-NZ"/>
              </w:rPr>
              <w:t>whānau</w:t>
            </w:r>
            <w:proofErr w:type="spellEnd"/>
            <w:r w:rsidRPr="00E033F1">
              <w:rPr>
                <w:rFonts w:cs="Arial"/>
                <w:color w:val="000000"/>
                <w:sz w:val="16"/>
                <w:szCs w:val="16"/>
                <w:lang w:eastAsia="en-NZ"/>
              </w:rPr>
              <w:t xml:space="preserve"> are referred from their lead maternity carer to a WCTO provider</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97%</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97%</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97%</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97%</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98%</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97%</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97%</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98%</w:t>
            </w:r>
          </w:p>
        </w:tc>
      </w:tr>
      <w:tr w:rsidR="008412DB" w:rsidRPr="00E033F1" w:rsidTr="008412DB">
        <w:trPr>
          <w:cantSplit/>
        </w:trPr>
        <w:tc>
          <w:tcPr>
            <w:tcW w:w="3544" w:type="dxa"/>
            <w:tcBorders>
              <w:top w:val="nil"/>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3.</w:t>
            </w:r>
            <w:r w:rsidRPr="00E033F1">
              <w:rPr>
                <w:rFonts w:cs="Arial"/>
                <w:color w:val="000000"/>
                <w:sz w:val="16"/>
                <w:szCs w:val="16"/>
                <w:lang w:eastAsia="en-NZ"/>
              </w:rPr>
              <w:tab/>
            </w:r>
            <w:hyperlink r:id="rId14" w:anchor="RANGE!#REF!" w:history="1">
              <w:r w:rsidRPr="00E033F1">
                <w:rPr>
                  <w:rFonts w:cs="Arial"/>
                  <w:color w:val="000000"/>
                  <w:sz w:val="16"/>
                  <w:szCs w:val="16"/>
                  <w:lang w:eastAsia="en-NZ"/>
                </w:rPr>
                <w:t>Infants receive all WCTO core contacts due in their first year</w:t>
              </w:r>
            </w:hyperlink>
          </w:p>
        </w:tc>
        <w:tc>
          <w:tcPr>
            <w:tcW w:w="726" w:type="dxa"/>
            <w:tcBorders>
              <w:top w:val="nil"/>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74%</w:t>
            </w:r>
          </w:p>
        </w:tc>
        <w:tc>
          <w:tcPr>
            <w:tcW w:w="83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66%</w:t>
            </w:r>
          </w:p>
        </w:tc>
        <w:tc>
          <w:tcPr>
            <w:tcW w:w="67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65%</w:t>
            </w:r>
          </w:p>
        </w:tc>
        <w:tc>
          <w:tcPr>
            <w:tcW w:w="674" w:type="dxa"/>
            <w:tcBorders>
              <w:top w:val="nil"/>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65%</w:t>
            </w:r>
          </w:p>
        </w:tc>
        <w:tc>
          <w:tcPr>
            <w:tcW w:w="727" w:type="dxa"/>
            <w:tcBorders>
              <w:top w:val="nil"/>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76%</w:t>
            </w:r>
          </w:p>
        </w:tc>
        <w:tc>
          <w:tcPr>
            <w:tcW w:w="903"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67%</w:t>
            </w:r>
          </w:p>
        </w:tc>
        <w:tc>
          <w:tcPr>
            <w:tcW w:w="638"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67%</w:t>
            </w:r>
          </w:p>
        </w:tc>
        <w:tc>
          <w:tcPr>
            <w:tcW w:w="639"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61%</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4.</w:t>
            </w:r>
            <w:r w:rsidRPr="00E033F1">
              <w:rPr>
                <w:rFonts w:cs="Arial"/>
                <w:color w:val="000000"/>
                <w:sz w:val="16"/>
                <w:szCs w:val="16"/>
                <w:lang w:eastAsia="en-NZ"/>
              </w:rPr>
              <w:tab/>
            </w:r>
            <w:r w:rsidRPr="007C53F2">
              <w:rPr>
                <w:rFonts w:cs="Arial"/>
                <w:color w:val="000000"/>
                <w:spacing w:val="-2"/>
                <w:sz w:val="16"/>
                <w:szCs w:val="16"/>
                <w:lang w:eastAsia="en-NZ"/>
              </w:rPr>
              <w:t>Four-year-olds receive a B4 School Check</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89%</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85%</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81%</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74%</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91%</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90%</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83%</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80%</w:t>
            </w:r>
          </w:p>
        </w:tc>
      </w:tr>
      <w:tr w:rsidR="008412DB" w:rsidRPr="00E033F1" w:rsidTr="008412DB">
        <w:trPr>
          <w:cantSplit/>
        </w:trPr>
        <w:tc>
          <w:tcPr>
            <w:tcW w:w="3544" w:type="dxa"/>
            <w:tcBorders>
              <w:top w:val="nil"/>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5.</w:t>
            </w:r>
            <w:r w:rsidRPr="00E033F1">
              <w:rPr>
                <w:rFonts w:cs="Arial"/>
                <w:color w:val="000000"/>
                <w:sz w:val="16"/>
                <w:szCs w:val="16"/>
                <w:lang w:eastAsia="en-NZ"/>
              </w:rPr>
              <w:tab/>
              <w:t>Children are enrolled with child oral health services</w:t>
            </w:r>
          </w:p>
        </w:tc>
        <w:tc>
          <w:tcPr>
            <w:tcW w:w="726" w:type="dxa"/>
            <w:tcBorders>
              <w:top w:val="nil"/>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70%</w:t>
            </w:r>
          </w:p>
        </w:tc>
        <w:tc>
          <w:tcPr>
            <w:tcW w:w="83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N/A</w:t>
            </w:r>
          </w:p>
        </w:tc>
        <w:tc>
          <w:tcPr>
            <w:tcW w:w="67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55%</w:t>
            </w:r>
          </w:p>
        </w:tc>
        <w:tc>
          <w:tcPr>
            <w:tcW w:w="674" w:type="dxa"/>
            <w:tcBorders>
              <w:top w:val="nil"/>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66%</w:t>
            </w:r>
          </w:p>
        </w:tc>
        <w:tc>
          <w:tcPr>
            <w:tcW w:w="727" w:type="dxa"/>
            <w:tcBorders>
              <w:top w:val="nil"/>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73%</w:t>
            </w:r>
          </w:p>
        </w:tc>
        <w:tc>
          <w:tcPr>
            <w:tcW w:w="903"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N/A</w:t>
            </w:r>
          </w:p>
        </w:tc>
        <w:tc>
          <w:tcPr>
            <w:tcW w:w="638"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59%</w:t>
            </w:r>
          </w:p>
        </w:tc>
        <w:tc>
          <w:tcPr>
            <w:tcW w:w="639"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68%</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6.</w:t>
            </w:r>
            <w:r w:rsidRPr="00E033F1">
              <w:rPr>
                <w:rFonts w:cs="Arial"/>
                <w:color w:val="000000"/>
                <w:sz w:val="16"/>
                <w:szCs w:val="16"/>
                <w:lang w:eastAsia="en-NZ"/>
              </w:rPr>
              <w:tab/>
            </w:r>
            <w:r w:rsidRPr="00DA668A">
              <w:rPr>
                <w:rFonts w:cs="Arial"/>
                <w:color w:val="000000"/>
                <w:spacing w:val="-4"/>
                <w:sz w:val="16"/>
                <w:szCs w:val="16"/>
                <w:lang w:eastAsia="en-NZ"/>
              </w:rPr>
              <w:t>Immunisations are up to date by eight months</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91%</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90%</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88%</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93%</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92%</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89%</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88%</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95%</w:t>
            </w:r>
          </w:p>
        </w:tc>
      </w:tr>
      <w:tr w:rsidR="00836C43" w:rsidRPr="00E033F1" w:rsidTr="008412DB">
        <w:trPr>
          <w:cantSplit/>
        </w:trPr>
        <w:tc>
          <w:tcPr>
            <w:tcW w:w="3544" w:type="dxa"/>
            <w:tcBorders>
              <w:top w:val="nil"/>
              <w:right w:val="single" w:sz="4" w:space="0" w:color="A6A6A6"/>
            </w:tcBorders>
            <w:shd w:val="clear" w:color="auto" w:fill="F2F2F2"/>
          </w:tcPr>
          <w:p w:rsidR="00836C43" w:rsidRPr="00E033F1" w:rsidRDefault="00836C43"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7.</w:t>
            </w:r>
            <w:r w:rsidRPr="00E033F1">
              <w:rPr>
                <w:rFonts w:cs="Arial"/>
                <w:color w:val="000000"/>
                <w:sz w:val="16"/>
                <w:szCs w:val="16"/>
                <w:lang w:eastAsia="en-NZ"/>
              </w:rPr>
              <w:tab/>
              <w:t>Children participate in early childhood education</w:t>
            </w:r>
          </w:p>
        </w:tc>
        <w:tc>
          <w:tcPr>
            <w:tcW w:w="726" w:type="dxa"/>
            <w:tcBorders>
              <w:top w:val="nil"/>
              <w:left w:val="single" w:sz="4" w:space="0" w:color="A6A6A6"/>
            </w:tcBorders>
            <w:shd w:val="clear" w:color="auto" w:fill="F2F2F2"/>
            <w:noWrap/>
          </w:tcPr>
          <w:p w:rsidR="00836C43" w:rsidRPr="00E033F1" w:rsidRDefault="00836C43"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96%</w:t>
            </w:r>
          </w:p>
        </w:tc>
        <w:tc>
          <w:tcPr>
            <w:tcW w:w="833" w:type="dxa"/>
            <w:tcBorders>
              <w:top w:val="nil"/>
            </w:tcBorders>
            <w:shd w:val="clear" w:color="auto" w:fill="F2F2F2"/>
            <w:noWrap/>
          </w:tcPr>
          <w:p w:rsidR="00836C43" w:rsidRPr="00E033F1" w:rsidRDefault="00836C43"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89%</w:t>
            </w:r>
          </w:p>
        </w:tc>
        <w:tc>
          <w:tcPr>
            <w:tcW w:w="673" w:type="dxa"/>
            <w:tcBorders>
              <w:top w:val="nil"/>
            </w:tcBorders>
            <w:shd w:val="clear" w:color="auto" w:fill="F2F2F2"/>
            <w:noWrap/>
          </w:tcPr>
          <w:p w:rsidR="00836C43" w:rsidRPr="00E033F1" w:rsidRDefault="00836C43"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93%</w:t>
            </w:r>
          </w:p>
        </w:tc>
        <w:tc>
          <w:tcPr>
            <w:tcW w:w="674" w:type="dxa"/>
            <w:tcBorders>
              <w:top w:val="nil"/>
              <w:right w:val="single" w:sz="4" w:space="0" w:color="A6A6A6" w:themeColor="background1" w:themeShade="A6"/>
            </w:tcBorders>
            <w:shd w:val="clear" w:color="auto" w:fill="F2F2F2"/>
            <w:noWrap/>
          </w:tcPr>
          <w:p w:rsidR="00836C43" w:rsidRPr="00E033F1" w:rsidRDefault="00836C43"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89%</w:t>
            </w:r>
          </w:p>
        </w:tc>
        <w:tc>
          <w:tcPr>
            <w:tcW w:w="727" w:type="dxa"/>
            <w:tcBorders>
              <w:top w:val="nil"/>
              <w:left w:val="single" w:sz="4" w:space="0" w:color="A6A6A6" w:themeColor="background1" w:themeShade="A6"/>
            </w:tcBorders>
            <w:shd w:val="clear" w:color="auto" w:fill="F2F2F2"/>
          </w:tcPr>
          <w:p w:rsidR="00836C43" w:rsidRPr="00E033F1" w:rsidRDefault="00836C43" w:rsidP="00C56201">
            <w:pPr>
              <w:pStyle w:val="TableText"/>
              <w:spacing w:before="40" w:after="40"/>
              <w:jc w:val="center"/>
              <w:rPr>
                <w:rFonts w:cs="Arial"/>
                <w:color w:val="000000"/>
                <w:sz w:val="16"/>
                <w:szCs w:val="16"/>
                <w:lang w:eastAsia="en-NZ"/>
              </w:rPr>
            </w:pPr>
            <w:r w:rsidRPr="00E033F1">
              <w:rPr>
                <w:rFonts w:cs="Arial"/>
                <w:color w:val="000000"/>
                <w:sz w:val="16"/>
                <w:szCs w:val="16"/>
                <w:lang w:eastAsia="en-NZ"/>
              </w:rPr>
              <w:t>96%</w:t>
            </w:r>
          </w:p>
        </w:tc>
        <w:tc>
          <w:tcPr>
            <w:tcW w:w="903" w:type="dxa"/>
            <w:tcBorders>
              <w:top w:val="nil"/>
            </w:tcBorders>
            <w:shd w:val="clear" w:color="auto" w:fill="F2F2F2"/>
          </w:tcPr>
          <w:p w:rsidR="00836C43" w:rsidRPr="00E033F1" w:rsidRDefault="00836C43" w:rsidP="00C56201">
            <w:pPr>
              <w:pStyle w:val="TableText"/>
              <w:spacing w:before="40" w:after="40"/>
              <w:jc w:val="center"/>
              <w:rPr>
                <w:rFonts w:cs="Arial"/>
                <w:color w:val="000000"/>
                <w:sz w:val="16"/>
                <w:szCs w:val="16"/>
                <w:lang w:eastAsia="en-NZ"/>
              </w:rPr>
            </w:pPr>
            <w:r>
              <w:rPr>
                <w:rFonts w:cs="Arial"/>
                <w:color w:val="000000"/>
                <w:sz w:val="16"/>
                <w:szCs w:val="16"/>
                <w:lang w:eastAsia="en-NZ"/>
              </w:rPr>
              <w:t>90</w:t>
            </w:r>
            <w:r w:rsidRPr="00E033F1">
              <w:rPr>
                <w:rFonts w:cs="Arial"/>
                <w:color w:val="000000"/>
                <w:sz w:val="16"/>
                <w:szCs w:val="16"/>
                <w:lang w:eastAsia="en-NZ"/>
              </w:rPr>
              <w:t>%</w:t>
            </w:r>
          </w:p>
        </w:tc>
        <w:tc>
          <w:tcPr>
            <w:tcW w:w="638" w:type="dxa"/>
            <w:tcBorders>
              <w:top w:val="nil"/>
            </w:tcBorders>
            <w:shd w:val="clear" w:color="auto" w:fill="F2F2F2"/>
          </w:tcPr>
          <w:p w:rsidR="00836C43" w:rsidRPr="00E033F1" w:rsidRDefault="00836C43" w:rsidP="00C56201">
            <w:pPr>
              <w:pStyle w:val="TableText"/>
              <w:spacing w:before="40" w:after="40"/>
              <w:jc w:val="center"/>
              <w:rPr>
                <w:rFonts w:cs="Arial"/>
                <w:color w:val="000000"/>
                <w:sz w:val="16"/>
                <w:szCs w:val="16"/>
                <w:lang w:eastAsia="en-NZ"/>
              </w:rPr>
            </w:pPr>
            <w:r w:rsidRPr="00E033F1">
              <w:rPr>
                <w:rFonts w:cs="Arial"/>
                <w:color w:val="000000"/>
                <w:sz w:val="16"/>
                <w:szCs w:val="16"/>
                <w:lang w:eastAsia="en-NZ"/>
              </w:rPr>
              <w:t>93%</w:t>
            </w:r>
          </w:p>
        </w:tc>
        <w:tc>
          <w:tcPr>
            <w:tcW w:w="639" w:type="dxa"/>
            <w:tcBorders>
              <w:top w:val="nil"/>
            </w:tcBorders>
            <w:shd w:val="clear" w:color="auto" w:fill="F2F2F2"/>
          </w:tcPr>
          <w:p w:rsidR="00836C43" w:rsidRPr="00E033F1" w:rsidRDefault="00836C43" w:rsidP="00C56201">
            <w:pPr>
              <w:pStyle w:val="TableText"/>
              <w:spacing w:before="40" w:after="40"/>
              <w:jc w:val="center"/>
              <w:rPr>
                <w:rFonts w:cs="Arial"/>
                <w:color w:val="000000"/>
                <w:sz w:val="16"/>
                <w:szCs w:val="16"/>
                <w:lang w:eastAsia="en-NZ"/>
              </w:rPr>
            </w:pPr>
            <w:r w:rsidRPr="00E033F1">
              <w:rPr>
                <w:rFonts w:cs="Arial"/>
                <w:color w:val="000000"/>
                <w:sz w:val="16"/>
                <w:szCs w:val="16"/>
                <w:lang w:eastAsia="en-NZ"/>
              </w:rPr>
              <w:t>9</w:t>
            </w:r>
            <w:r>
              <w:rPr>
                <w:rFonts w:cs="Arial"/>
                <w:color w:val="000000"/>
                <w:sz w:val="16"/>
                <w:szCs w:val="16"/>
                <w:lang w:eastAsia="en-NZ"/>
              </w:rPr>
              <w:t>0</w:t>
            </w:r>
            <w:r w:rsidRPr="00E033F1">
              <w:rPr>
                <w:rFonts w:cs="Arial"/>
                <w:color w:val="000000"/>
                <w:sz w:val="16"/>
                <w:szCs w:val="16"/>
                <w:lang w:eastAsia="en-NZ"/>
              </w:rPr>
              <w:t>%</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pacing w:val="-2"/>
                <w:sz w:val="16"/>
                <w:szCs w:val="16"/>
                <w:lang w:eastAsia="en-NZ"/>
              </w:rPr>
            </w:pPr>
            <w:r w:rsidRPr="00E033F1">
              <w:rPr>
                <w:rFonts w:cs="Arial"/>
                <w:color w:val="000000"/>
                <w:spacing w:val="-2"/>
                <w:sz w:val="16"/>
                <w:szCs w:val="16"/>
                <w:lang w:eastAsia="en-NZ"/>
              </w:rPr>
              <w:t>8.</w:t>
            </w:r>
            <w:r w:rsidRPr="00E033F1">
              <w:rPr>
                <w:rFonts w:cs="Arial"/>
                <w:color w:val="000000"/>
                <w:spacing w:val="-2"/>
                <w:sz w:val="16"/>
                <w:szCs w:val="16"/>
                <w:lang w:eastAsia="en-NZ"/>
              </w:rPr>
              <w:tab/>
              <w:t>Children under six years have access to free primary care</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98%</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99%</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99%</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98%</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99%</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r>
      <w:tr w:rsidR="008412DB" w:rsidRPr="00E033F1" w:rsidTr="008412DB">
        <w:trPr>
          <w:cantSplit/>
        </w:trPr>
        <w:tc>
          <w:tcPr>
            <w:tcW w:w="3544" w:type="dxa"/>
            <w:tcBorders>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9.</w:t>
            </w:r>
            <w:r w:rsidRPr="00E033F1">
              <w:rPr>
                <w:rFonts w:cs="Arial"/>
                <w:color w:val="000000"/>
                <w:sz w:val="16"/>
                <w:szCs w:val="16"/>
                <w:lang w:eastAsia="en-NZ"/>
              </w:rPr>
              <w:tab/>
            </w:r>
            <w:r w:rsidRPr="00C101DA">
              <w:rPr>
                <w:rFonts w:cs="Arial"/>
                <w:spacing w:val="-2"/>
                <w:sz w:val="16"/>
                <w:szCs w:val="16"/>
                <w:lang w:eastAsia="en-NZ"/>
              </w:rPr>
              <w:t>Children under six years have access</w:t>
            </w:r>
            <w:r w:rsidRPr="00C101DA">
              <w:rPr>
                <w:rFonts w:cs="Arial"/>
                <w:sz w:val="16"/>
                <w:szCs w:val="16"/>
                <w:lang w:eastAsia="en-NZ"/>
              </w:rPr>
              <w:t xml:space="preserve"> </w:t>
            </w:r>
            <w:r w:rsidRPr="00E033F1">
              <w:rPr>
                <w:rFonts w:cs="Arial"/>
                <w:color w:val="000000"/>
                <w:sz w:val="16"/>
                <w:szCs w:val="16"/>
                <w:lang w:eastAsia="en-NZ"/>
              </w:rPr>
              <w:t>to free after-hours primary care</w:t>
            </w:r>
          </w:p>
        </w:tc>
        <w:tc>
          <w:tcPr>
            <w:tcW w:w="726" w:type="dxa"/>
            <w:tcBorders>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98%</w:t>
            </w:r>
          </w:p>
        </w:tc>
        <w:tc>
          <w:tcPr>
            <w:tcW w:w="833" w:type="dxa"/>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N/A</w:t>
            </w:r>
          </w:p>
        </w:tc>
        <w:tc>
          <w:tcPr>
            <w:tcW w:w="673" w:type="dxa"/>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N/A</w:t>
            </w:r>
          </w:p>
        </w:tc>
        <w:tc>
          <w:tcPr>
            <w:tcW w:w="674" w:type="dxa"/>
            <w:tcBorders>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N/A</w:t>
            </w:r>
          </w:p>
        </w:tc>
        <w:tc>
          <w:tcPr>
            <w:tcW w:w="727" w:type="dxa"/>
            <w:tcBorders>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98%</w:t>
            </w:r>
          </w:p>
        </w:tc>
        <w:tc>
          <w:tcPr>
            <w:tcW w:w="903" w:type="dxa"/>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N/A</w:t>
            </w:r>
          </w:p>
        </w:tc>
        <w:tc>
          <w:tcPr>
            <w:tcW w:w="638" w:type="dxa"/>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N/A</w:t>
            </w:r>
          </w:p>
        </w:tc>
        <w:tc>
          <w:tcPr>
            <w:tcW w:w="639" w:type="dxa"/>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N/A</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10.</w:t>
            </w:r>
            <w:r w:rsidRPr="00E033F1">
              <w:rPr>
                <w:rFonts w:cs="Arial"/>
                <w:color w:val="000000"/>
                <w:sz w:val="16"/>
                <w:szCs w:val="16"/>
                <w:lang w:eastAsia="en-NZ"/>
              </w:rPr>
              <w:tab/>
              <w:t>Children are seen promptly by specialist services</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99%</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N/A</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N/A</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N/A</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N/A</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N/A</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N/A</w:t>
            </w:r>
          </w:p>
        </w:tc>
      </w:tr>
      <w:tr w:rsidR="008412DB" w:rsidRPr="00E033F1" w:rsidTr="008412DB">
        <w:trPr>
          <w:cantSplit/>
        </w:trPr>
        <w:tc>
          <w:tcPr>
            <w:tcW w:w="3544" w:type="dxa"/>
            <w:tcBorders>
              <w:top w:val="nil"/>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pacing w:val="-2"/>
                <w:sz w:val="16"/>
                <w:szCs w:val="16"/>
                <w:lang w:eastAsia="en-NZ"/>
              </w:rPr>
            </w:pPr>
            <w:r w:rsidRPr="00E033F1">
              <w:rPr>
                <w:rFonts w:cs="Arial"/>
                <w:color w:val="000000"/>
                <w:spacing w:val="-2"/>
                <w:sz w:val="16"/>
                <w:szCs w:val="16"/>
                <w:lang w:eastAsia="en-NZ"/>
              </w:rPr>
              <w:t>11.</w:t>
            </w:r>
            <w:r w:rsidRPr="00E033F1">
              <w:rPr>
                <w:rFonts w:cs="Arial"/>
                <w:color w:val="000000"/>
                <w:spacing w:val="-2"/>
                <w:sz w:val="16"/>
                <w:szCs w:val="16"/>
                <w:lang w:eastAsia="en-NZ"/>
              </w:rPr>
              <w:tab/>
              <w:t>Infants are exclusively or fully breastfed at two weeks</w:t>
            </w:r>
          </w:p>
        </w:tc>
        <w:tc>
          <w:tcPr>
            <w:tcW w:w="726" w:type="dxa"/>
            <w:tcBorders>
              <w:top w:val="nil"/>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80%</w:t>
            </w:r>
          </w:p>
        </w:tc>
        <w:tc>
          <w:tcPr>
            <w:tcW w:w="83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77%</w:t>
            </w:r>
          </w:p>
        </w:tc>
        <w:tc>
          <w:tcPr>
            <w:tcW w:w="67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78%</w:t>
            </w:r>
          </w:p>
        </w:tc>
        <w:tc>
          <w:tcPr>
            <w:tcW w:w="674" w:type="dxa"/>
            <w:tcBorders>
              <w:top w:val="nil"/>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76%</w:t>
            </w:r>
          </w:p>
        </w:tc>
        <w:tc>
          <w:tcPr>
            <w:tcW w:w="727" w:type="dxa"/>
            <w:tcBorders>
              <w:top w:val="nil"/>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79%</w:t>
            </w:r>
          </w:p>
        </w:tc>
        <w:tc>
          <w:tcPr>
            <w:tcW w:w="903"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77%</w:t>
            </w:r>
          </w:p>
        </w:tc>
        <w:tc>
          <w:tcPr>
            <w:tcW w:w="638"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77%</w:t>
            </w:r>
          </w:p>
        </w:tc>
        <w:tc>
          <w:tcPr>
            <w:tcW w:w="639"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74%</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12.</w:t>
            </w:r>
            <w:r w:rsidRPr="00E033F1">
              <w:rPr>
                <w:rFonts w:cs="Arial"/>
                <w:color w:val="000000"/>
                <w:sz w:val="16"/>
                <w:szCs w:val="16"/>
                <w:lang w:eastAsia="en-NZ"/>
              </w:rPr>
              <w:tab/>
              <w:t>Infants are exclusively or fully breastfed at six weeks</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76%</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73%</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71%</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75%</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75%</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73%</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71%</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73%</w:t>
            </w:r>
          </w:p>
        </w:tc>
      </w:tr>
      <w:tr w:rsidR="008412DB" w:rsidRPr="00E033F1" w:rsidTr="008412DB">
        <w:trPr>
          <w:cantSplit/>
        </w:trPr>
        <w:tc>
          <w:tcPr>
            <w:tcW w:w="3544" w:type="dxa"/>
            <w:tcBorders>
              <w:top w:val="nil"/>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13.</w:t>
            </w:r>
            <w:r w:rsidRPr="00E033F1">
              <w:rPr>
                <w:rFonts w:cs="Arial"/>
                <w:color w:val="000000"/>
                <w:sz w:val="16"/>
                <w:szCs w:val="16"/>
                <w:lang w:eastAsia="en-NZ"/>
              </w:rPr>
              <w:tab/>
              <w:t>Infants are exclusively or fully breastfed at three months</w:t>
            </w:r>
          </w:p>
        </w:tc>
        <w:tc>
          <w:tcPr>
            <w:tcW w:w="726" w:type="dxa"/>
            <w:tcBorders>
              <w:top w:val="nil"/>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55%</w:t>
            </w:r>
          </w:p>
        </w:tc>
        <w:tc>
          <w:tcPr>
            <w:tcW w:w="83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43%</w:t>
            </w:r>
          </w:p>
        </w:tc>
        <w:tc>
          <w:tcPr>
            <w:tcW w:w="67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44%</w:t>
            </w:r>
          </w:p>
        </w:tc>
        <w:tc>
          <w:tcPr>
            <w:tcW w:w="674" w:type="dxa"/>
            <w:tcBorders>
              <w:top w:val="nil"/>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45%</w:t>
            </w:r>
          </w:p>
        </w:tc>
        <w:tc>
          <w:tcPr>
            <w:tcW w:w="727" w:type="dxa"/>
            <w:tcBorders>
              <w:top w:val="nil"/>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55%</w:t>
            </w:r>
          </w:p>
        </w:tc>
        <w:tc>
          <w:tcPr>
            <w:tcW w:w="903"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43%</w:t>
            </w:r>
          </w:p>
        </w:tc>
        <w:tc>
          <w:tcPr>
            <w:tcW w:w="638"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44%</w:t>
            </w:r>
          </w:p>
        </w:tc>
        <w:tc>
          <w:tcPr>
            <w:tcW w:w="639"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45%</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14.</w:t>
            </w:r>
            <w:r w:rsidRPr="00E033F1">
              <w:rPr>
                <w:rFonts w:cs="Arial"/>
                <w:color w:val="000000"/>
                <w:sz w:val="16"/>
                <w:szCs w:val="16"/>
                <w:lang w:eastAsia="en-NZ"/>
              </w:rPr>
              <w:tab/>
            </w:r>
            <w:r w:rsidRPr="00DA668A">
              <w:rPr>
                <w:rFonts w:cs="Arial"/>
                <w:color w:val="000000"/>
                <w:spacing w:val="-4"/>
                <w:sz w:val="16"/>
                <w:szCs w:val="16"/>
                <w:lang w:eastAsia="en-NZ"/>
              </w:rPr>
              <w:t>Infants are receiving breast milk at six months</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65%</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55%</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52%</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59%</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66%</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55%</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54%</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59%</w:t>
            </w:r>
          </w:p>
        </w:tc>
      </w:tr>
      <w:tr w:rsidR="008412DB" w:rsidRPr="00E033F1" w:rsidTr="008412DB">
        <w:trPr>
          <w:cantSplit/>
        </w:trPr>
        <w:tc>
          <w:tcPr>
            <w:tcW w:w="3544" w:type="dxa"/>
            <w:tcBorders>
              <w:top w:val="nil"/>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15.</w:t>
            </w:r>
            <w:r w:rsidRPr="00E033F1">
              <w:rPr>
                <w:rFonts w:cs="Arial"/>
                <w:color w:val="000000"/>
                <w:sz w:val="16"/>
                <w:szCs w:val="16"/>
                <w:lang w:eastAsia="en-NZ"/>
              </w:rPr>
              <w:tab/>
            </w:r>
            <w:r w:rsidRPr="008412DB">
              <w:rPr>
                <w:rFonts w:cs="Arial"/>
                <w:color w:val="000000"/>
                <w:spacing w:val="-2"/>
                <w:sz w:val="16"/>
                <w:szCs w:val="16"/>
                <w:lang w:eastAsia="en-NZ"/>
              </w:rPr>
              <w:t>Children are a healthy weight at four years</w:t>
            </w:r>
          </w:p>
        </w:tc>
        <w:tc>
          <w:tcPr>
            <w:tcW w:w="726" w:type="dxa"/>
            <w:tcBorders>
              <w:top w:val="nil"/>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75%</w:t>
            </w:r>
          </w:p>
        </w:tc>
        <w:tc>
          <w:tcPr>
            <w:tcW w:w="83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68%</w:t>
            </w:r>
          </w:p>
        </w:tc>
        <w:tc>
          <w:tcPr>
            <w:tcW w:w="67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70%</w:t>
            </w:r>
          </w:p>
        </w:tc>
        <w:tc>
          <w:tcPr>
            <w:tcW w:w="674" w:type="dxa"/>
            <w:tcBorders>
              <w:top w:val="nil"/>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58%</w:t>
            </w:r>
          </w:p>
        </w:tc>
        <w:tc>
          <w:tcPr>
            <w:tcW w:w="727" w:type="dxa"/>
            <w:tcBorders>
              <w:top w:val="nil"/>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75%</w:t>
            </w:r>
          </w:p>
        </w:tc>
        <w:tc>
          <w:tcPr>
            <w:tcW w:w="903"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69%</w:t>
            </w:r>
          </w:p>
        </w:tc>
        <w:tc>
          <w:tcPr>
            <w:tcW w:w="638"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71%</w:t>
            </w:r>
          </w:p>
        </w:tc>
        <w:tc>
          <w:tcPr>
            <w:tcW w:w="639"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59%</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16.</w:t>
            </w:r>
            <w:r w:rsidRPr="00E033F1">
              <w:rPr>
                <w:rFonts w:cs="Arial"/>
                <w:color w:val="000000"/>
                <w:sz w:val="16"/>
                <w:szCs w:val="16"/>
                <w:lang w:eastAsia="en-NZ"/>
              </w:rPr>
              <w:tab/>
              <w:t>Children are caries free at five years</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59%</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N/A</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39%</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37%</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57%</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N/A</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37%</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36%</w:t>
            </w:r>
          </w:p>
        </w:tc>
      </w:tr>
      <w:tr w:rsidR="008412DB" w:rsidRPr="00E033F1" w:rsidTr="008412DB">
        <w:trPr>
          <w:cantSplit/>
        </w:trPr>
        <w:tc>
          <w:tcPr>
            <w:tcW w:w="3544" w:type="dxa"/>
            <w:tcBorders>
              <w:top w:val="nil"/>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17.</w:t>
            </w:r>
            <w:r w:rsidRPr="00E033F1">
              <w:rPr>
                <w:rFonts w:cs="Arial"/>
                <w:color w:val="000000"/>
                <w:sz w:val="16"/>
                <w:szCs w:val="16"/>
                <w:lang w:eastAsia="en-NZ"/>
              </w:rPr>
              <w:tab/>
              <w:t xml:space="preserve">The burden of dental decay is minimised (average </w:t>
            </w:r>
            <w:proofErr w:type="spellStart"/>
            <w:r w:rsidRPr="00E033F1">
              <w:rPr>
                <w:rFonts w:cs="Arial"/>
                <w:color w:val="000000"/>
                <w:sz w:val="16"/>
                <w:szCs w:val="16"/>
                <w:lang w:eastAsia="en-NZ"/>
              </w:rPr>
              <w:t>dmft</w:t>
            </w:r>
            <w:proofErr w:type="spellEnd"/>
            <w:r w:rsidRPr="00E033F1">
              <w:rPr>
                <w:rFonts w:cs="Arial"/>
                <w:color w:val="000000"/>
                <w:sz w:val="16"/>
                <w:szCs w:val="16"/>
                <w:lang w:eastAsia="en-NZ"/>
              </w:rPr>
              <w:t>)</w:t>
            </w:r>
          </w:p>
        </w:tc>
        <w:tc>
          <w:tcPr>
            <w:tcW w:w="726" w:type="dxa"/>
            <w:tcBorders>
              <w:top w:val="nil"/>
              <w:left w:val="single" w:sz="4" w:space="0" w:color="A6A6A6"/>
            </w:tcBorders>
            <w:shd w:val="clear" w:color="auto" w:fill="F2F2F2"/>
            <w:noWrap/>
          </w:tcPr>
          <w:p w:rsidR="00E033F1" w:rsidRPr="00E033F1" w:rsidRDefault="00E033F1" w:rsidP="008412DB">
            <w:pPr>
              <w:pStyle w:val="TableText"/>
              <w:spacing w:before="40" w:after="40"/>
              <w:jc w:val="center"/>
              <w:rPr>
                <w:rFonts w:cs="Arial"/>
                <w:color w:val="000000"/>
                <w:sz w:val="16"/>
                <w:szCs w:val="16"/>
                <w:lang w:eastAsia="en-NZ"/>
              </w:rPr>
            </w:pPr>
            <w:r w:rsidRPr="00E033F1">
              <w:rPr>
                <w:rFonts w:cs="Arial"/>
                <w:color w:val="000000"/>
                <w:sz w:val="16"/>
                <w:szCs w:val="16"/>
                <w:lang w:eastAsia="en-NZ"/>
              </w:rPr>
              <w:t>4.5</w:t>
            </w:r>
            <w:r w:rsidR="008412DB">
              <w:rPr>
                <w:rFonts w:cs="Arial"/>
                <w:color w:val="000000"/>
                <w:sz w:val="16"/>
                <w:szCs w:val="16"/>
                <w:lang w:eastAsia="en-NZ"/>
              </w:rPr>
              <w:br/>
            </w:r>
            <w:proofErr w:type="spellStart"/>
            <w:r w:rsidRPr="00E033F1">
              <w:rPr>
                <w:rFonts w:cs="Arial"/>
                <w:color w:val="000000"/>
                <w:sz w:val="16"/>
                <w:szCs w:val="16"/>
                <w:lang w:eastAsia="en-NZ"/>
              </w:rPr>
              <w:t>dmft</w:t>
            </w:r>
            <w:proofErr w:type="spellEnd"/>
          </w:p>
        </w:tc>
        <w:tc>
          <w:tcPr>
            <w:tcW w:w="83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N/A</w:t>
            </w:r>
          </w:p>
        </w:tc>
        <w:tc>
          <w:tcPr>
            <w:tcW w:w="67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 xml:space="preserve">5.1 </w:t>
            </w:r>
            <w:proofErr w:type="spellStart"/>
            <w:r w:rsidRPr="00E033F1">
              <w:rPr>
                <w:rFonts w:cs="Arial"/>
                <w:color w:val="000000"/>
                <w:sz w:val="16"/>
                <w:szCs w:val="16"/>
                <w:lang w:eastAsia="en-NZ"/>
              </w:rPr>
              <w:t>dmft</w:t>
            </w:r>
            <w:proofErr w:type="spellEnd"/>
          </w:p>
        </w:tc>
        <w:tc>
          <w:tcPr>
            <w:tcW w:w="674" w:type="dxa"/>
            <w:tcBorders>
              <w:top w:val="nil"/>
              <w:right w:val="single" w:sz="4" w:space="0" w:color="A6A6A6" w:themeColor="background1" w:themeShade="A6"/>
            </w:tcBorders>
            <w:shd w:val="clear" w:color="auto" w:fill="F2F2F2"/>
            <w:noWrap/>
          </w:tcPr>
          <w:p w:rsidR="00E033F1" w:rsidRPr="00E033F1" w:rsidRDefault="00E033F1" w:rsidP="008412DB">
            <w:pPr>
              <w:pStyle w:val="TableText"/>
              <w:spacing w:before="40" w:after="40"/>
              <w:jc w:val="center"/>
              <w:rPr>
                <w:rFonts w:cs="Arial"/>
                <w:color w:val="000000"/>
                <w:sz w:val="16"/>
                <w:szCs w:val="16"/>
                <w:lang w:eastAsia="en-NZ"/>
              </w:rPr>
            </w:pPr>
            <w:r w:rsidRPr="00E033F1">
              <w:rPr>
                <w:rFonts w:cs="Arial"/>
                <w:color w:val="000000"/>
                <w:sz w:val="16"/>
                <w:szCs w:val="16"/>
                <w:lang w:eastAsia="en-NZ"/>
              </w:rPr>
              <w:t>5</w:t>
            </w:r>
            <w:r w:rsidR="008412DB">
              <w:rPr>
                <w:rFonts w:cs="Arial"/>
                <w:color w:val="000000"/>
                <w:sz w:val="16"/>
                <w:szCs w:val="16"/>
                <w:lang w:eastAsia="en-NZ"/>
              </w:rPr>
              <w:br/>
            </w:r>
            <w:proofErr w:type="spellStart"/>
            <w:r w:rsidRPr="00E033F1">
              <w:rPr>
                <w:rFonts w:cs="Arial"/>
                <w:color w:val="000000"/>
                <w:sz w:val="16"/>
                <w:szCs w:val="16"/>
                <w:lang w:eastAsia="en-NZ"/>
              </w:rPr>
              <w:t>dmft</w:t>
            </w:r>
            <w:proofErr w:type="spellEnd"/>
          </w:p>
        </w:tc>
        <w:tc>
          <w:tcPr>
            <w:tcW w:w="727" w:type="dxa"/>
            <w:tcBorders>
              <w:top w:val="nil"/>
              <w:left w:val="single" w:sz="4" w:space="0" w:color="A6A6A6" w:themeColor="background1" w:themeShade="A6"/>
            </w:tcBorders>
            <w:shd w:val="clear" w:color="auto" w:fill="F2F2F2"/>
          </w:tcPr>
          <w:p w:rsidR="00E033F1" w:rsidRPr="00E033F1" w:rsidRDefault="00E033F1" w:rsidP="008412DB">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4.4</w:t>
            </w:r>
            <w:r w:rsidR="008412DB">
              <w:rPr>
                <w:rFonts w:ascii="Arial" w:hAnsi="Arial" w:cs="Arial"/>
                <w:color w:val="000000"/>
                <w:sz w:val="16"/>
                <w:szCs w:val="16"/>
                <w:lang w:eastAsia="en-NZ"/>
              </w:rPr>
              <w:br/>
            </w:r>
            <w:proofErr w:type="spellStart"/>
            <w:r w:rsidRPr="00E033F1">
              <w:rPr>
                <w:rFonts w:ascii="Arial" w:hAnsi="Arial" w:cs="Arial"/>
                <w:color w:val="000000"/>
                <w:sz w:val="16"/>
                <w:szCs w:val="16"/>
                <w:lang w:eastAsia="en-NZ"/>
              </w:rPr>
              <w:t>dmft</w:t>
            </w:r>
            <w:proofErr w:type="spellEnd"/>
          </w:p>
        </w:tc>
        <w:tc>
          <w:tcPr>
            <w:tcW w:w="903"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N/A</w:t>
            </w:r>
          </w:p>
        </w:tc>
        <w:tc>
          <w:tcPr>
            <w:tcW w:w="638" w:type="dxa"/>
            <w:tcBorders>
              <w:top w:val="nil"/>
            </w:tcBorders>
            <w:shd w:val="clear" w:color="auto" w:fill="F2F2F2"/>
          </w:tcPr>
          <w:p w:rsidR="00E033F1" w:rsidRPr="00E033F1" w:rsidRDefault="00E033F1" w:rsidP="008412DB">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5.0</w:t>
            </w:r>
            <w:r w:rsidR="008412DB">
              <w:rPr>
                <w:rFonts w:ascii="Arial" w:hAnsi="Arial" w:cs="Arial"/>
                <w:color w:val="000000"/>
                <w:sz w:val="16"/>
                <w:szCs w:val="16"/>
                <w:lang w:eastAsia="en-NZ"/>
              </w:rPr>
              <w:br/>
            </w:r>
            <w:proofErr w:type="spellStart"/>
            <w:r w:rsidRPr="00E033F1">
              <w:rPr>
                <w:rFonts w:ascii="Arial" w:hAnsi="Arial" w:cs="Arial"/>
                <w:color w:val="000000"/>
                <w:sz w:val="16"/>
                <w:szCs w:val="16"/>
                <w:lang w:eastAsia="en-NZ"/>
              </w:rPr>
              <w:t>dmft</w:t>
            </w:r>
            <w:proofErr w:type="spellEnd"/>
          </w:p>
        </w:tc>
        <w:tc>
          <w:tcPr>
            <w:tcW w:w="639" w:type="dxa"/>
            <w:tcBorders>
              <w:top w:val="nil"/>
            </w:tcBorders>
            <w:shd w:val="clear" w:color="auto" w:fill="F2F2F2"/>
          </w:tcPr>
          <w:p w:rsidR="00E033F1" w:rsidRPr="00E033F1" w:rsidRDefault="00E033F1" w:rsidP="008412DB">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5.1</w:t>
            </w:r>
            <w:r w:rsidR="008412DB">
              <w:rPr>
                <w:rFonts w:ascii="Arial" w:hAnsi="Arial" w:cs="Arial"/>
                <w:color w:val="000000"/>
                <w:sz w:val="16"/>
                <w:szCs w:val="16"/>
                <w:lang w:eastAsia="en-NZ"/>
              </w:rPr>
              <w:br/>
            </w:r>
            <w:proofErr w:type="spellStart"/>
            <w:r w:rsidRPr="00E033F1">
              <w:rPr>
                <w:rFonts w:ascii="Arial" w:hAnsi="Arial" w:cs="Arial"/>
                <w:color w:val="000000"/>
                <w:sz w:val="16"/>
                <w:szCs w:val="16"/>
                <w:lang w:eastAsia="en-NZ"/>
              </w:rPr>
              <w:t>dmft</w:t>
            </w:r>
            <w:proofErr w:type="spellEnd"/>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453530">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18.</w:t>
            </w:r>
            <w:r w:rsidRPr="00E033F1">
              <w:rPr>
                <w:rFonts w:cs="Arial"/>
                <w:color w:val="000000"/>
                <w:sz w:val="16"/>
                <w:szCs w:val="16"/>
                <w:lang w:eastAsia="en-NZ"/>
              </w:rPr>
              <w:tab/>
              <w:t>Child mental health is supported</w:t>
            </w:r>
            <w:r w:rsidR="00453530">
              <w:rPr>
                <w:rFonts w:cs="Arial"/>
                <w:color w:val="000000"/>
                <w:sz w:val="16"/>
                <w:szCs w:val="16"/>
                <w:lang w:eastAsia="en-NZ"/>
              </w:rPr>
              <w:br/>
            </w:r>
            <w:r w:rsidRPr="00E033F1">
              <w:rPr>
                <w:rFonts w:cs="Arial"/>
                <w:color w:val="000000"/>
                <w:sz w:val="16"/>
                <w:szCs w:val="16"/>
                <w:lang w:eastAsia="en-NZ"/>
              </w:rPr>
              <w:t>(normal SDQ-P score)</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96%</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93%</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93%</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94%</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96%</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93%</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93%</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95%</w:t>
            </w:r>
          </w:p>
        </w:tc>
      </w:tr>
      <w:tr w:rsidR="008412DB" w:rsidRPr="00E033F1" w:rsidTr="008412DB">
        <w:trPr>
          <w:cantSplit/>
        </w:trPr>
        <w:tc>
          <w:tcPr>
            <w:tcW w:w="3544" w:type="dxa"/>
            <w:tcBorders>
              <w:top w:val="nil"/>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19.</w:t>
            </w:r>
            <w:r w:rsidRPr="00E033F1">
              <w:rPr>
                <w:rFonts w:cs="Arial"/>
                <w:color w:val="000000"/>
                <w:sz w:val="16"/>
                <w:szCs w:val="16"/>
                <w:lang w:eastAsia="en-NZ"/>
              </w:rPr>
              <w:tab/>
              <w:t xml:space="preserve">Mothers are </w:t>
            </w:r>
            <w:proofErr w:type="spellStart"/>
            <w:r w:rsidRPr="00E033F1">
              <w:rPr>
                <w:rFonts w:cs="Arial"/>
                <w:color w:val="000000"/>
                <w:sz w:val="16"/>
                <w:szCs w:val="16"/>
                <w:lang w:eastAsia="en-NZ"/>
              </w:rPr>
              <w:t>smokefree</w:t>
            </w:r>
            <w:proofErr w:type="spellEnd"/>
            <w:r w:rsidRPr="00E033F1">
              <w:rPr>
                <w:rFonts w:cs="Arial"/>
                <w:color w:val="000000"/>
                <w:sz w:val="16"/>
                <w:szCs w:val="16"/>
                <w:lang w:eastAsia="en-NZ"/>
              </w:rPr>
              <w:t xml:space="preserve"> at two weeks postnatal</w:t>
            </w:r>
          </w:p>
        </w:tc>
        <w:tc>
          <w:tcPr>
            <w:tcW w:w="726" w:type="dxa"/>
            <w:tcBorders>
              <w:top w:val="nil"/>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86%</w:t>
            </w:r>
          </w:p>
        </w:tc>
        <w:tc>
          <w:tcPr>
            <w:tcW w:w="83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75%</w:t>
            </w:r>
          </w:p>
        </w:tc>
        <w:tc>
          <w:tcPr>
            <w:tcW w:w="67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64%</w:t>
            </w:r>
          </w:p>
        </w:tc>
        <w:tc>
          <w:tcPr>
            <w:tcW w:w="674" w:type="dxa"/>
            <w:tcBorders>
              <w:top w:val="nil"/>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90%</w:t>
            </w:r>
          </w:p>
        </w:tc>
        <w:tc>
          <w:tcPr>
            <w:tcW w:w="727" w:type="dxa"/>
            <w:tcBorders>
              <w:top w:val="nil"/>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87%</w:t>
            </w:r>
          </w:p>
        </w:tc>
        <w:tc>
          <w:tcPr>
            <w:tcW w:w="903"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77%</w:t>
            </w:r>
          </w:p>
        </w:tc>
        <w:tc>
          <w:tcPr>
            <w:tcW w:w="638"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65%</w:t>
            </w:r>
          </w:p>
        </w:tc>
        <w:tc>
          <w:tcPr>
            <w:tcW w:w="639"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91%</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453530">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20.</w:t>
            </w:r>
            <w:r w:rsidRPr="00E033F1">
              <w:rPr>
                <w:rFonts w:cs="Arial"/>
                <w:color w:val="000000"/>
                <w:sz w:val="16"/>
                <w:szCs w:val="16"/>
                <w:lang w:eastAsia="en-NZ"/>
              </w:rPr>
              <w:tab/>
              <w:t xml:space="preserve">Children live in </w:t>
            </w:r>
            <w:proofErr w:type="spellStart"/>
            <w:r w:rsidRPr="00E033F1">
              <w:rPr>
                <w:rFonts w:cs="Arial"/>
                <w:color w:val="000000"/>
                <w:sz w:val="16"/>
                <w:szCs w:val="16"/>
                <w:lang w:eastAsia="en-NZ"/>
              </w:rPr>
              <w:t>smokefree</w:t>
            </w:r>
            <w:proofErr w:type="spellEnd"/>
            <w:r w:rsidRPr="00E033F1">
              <w:rPr>
                <w:rFonts w:cs="Arial"/>
                <w:color w:val="000000"/>
                <w:sz w:val="16"/>
                <w:szCs w:val="16"/>
                <w:lang w:eastAsia="en-NZ"/>
              </w:rPr>
              <w:t xml:space="preserve"> homes</w:t>
            </w:r>
            <w:r w:rsidR="00453530">
              <w:rPr>
                <w:rFonts w:cs="Arial"/>
                <w:color w:val="000000"/>
                <w:sz w:val="16"/>
                <w:szCs w:val="16"/>
                <w:lang w:eastAsia="en-NZ"/>
              </w:rPr>
              <w:br/>
            </w:r>
            <w:r w:rsidRPr="00E033F1">
              <w:rPr>
                <w:rFonts w:cs="Arial"/>
                <w:color w:val="000000"/>
                <w:sz w:val="16"/>
                <w:szCs w:val="16"/>
                <w:lang w:eastAsia="en-NZ"/>
              </w:rPr>
              <w:t xml:space="preserve">(age </w:t>
            </w:r>
            <w:r w:rsidR="008412DB">
              <w:rPr>
                <w:rFonts w:cs="Arial"/>
                <w:color w:val="000000"/>
                <w:sz w:val="16"/>
                <w:szCs w:val="16"/>
                <w:lang w:eastAsia="en-NZ"/>
              </w:rPr>
              <w:t>four</w:t>
            </w:r>
            <w:r w:rsidRPr="00E033F1">
              <w:rPr>
                <w:rFonts w:cs="Arial"/>
                <w:color w:val="000000"/>
                <w:sz w:val="16"/>
                <w:szCs w:val="16"/>
                <w:lang w:eastAsia="en-NZ"/>
              </w:rPr>
              <w:t xml:space="preserve"> years)</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98%</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97%</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96%</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98%</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98%</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97%</w:t>
            </w:r>
          </w:p>
        </w:tc>
        <w:tc>
          <w:tcPr>
            <w:tcW w:w="638" w:type="dxa"/>
            <w:tcBorders>
              <w:top w:val="nil"/>
            </w:tcBorders>
          </w:tcPr>
          <w:p w:rsidR="00E033F1" w:rsidRPr="00E033F1" w:rsidRDefault="00E033F1" w:rsidP="00836C43">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w:t>
            </w:r>
            <w:r w:rsidR="00836C43">
              <w:rPr>
                <w:rFonts w:ascii="Arial" w:hAnsi="Arial" w:cs="Arial"/>
                <w:color w:val="000000"/>
                <w:sz w:val="16"/>
                <w:szCs w:val="16"/>
                <w:lang w:eastAsia="en-NZ"/>
              </w:rPr>
              <w:t>7</w:t>
            </w:r>
            <w:r w:rsidRPr="00E033F1">
              <w:rPr>
                <w:rFonts w:ascii="Arial" w:hAnsi="Arial" w:cs="Arial"/>
                <w:color w:val="000000"/>
                <w:sz w:val="16"/>
                <w:szCs w:val="16"/>
                <w:lang w:eastAsia="en-NZ"/>
              </w:rPr>
              <w:t>%</w:t>
            </w:r>
          </w:p>
        </w:tc>
        <w:tc>
          <w:tcPr>
            <w:tcW w:w="639" w:type="dxa"/>
            <w:tcBorders>
              <w:top w:val="nil"/>
            </w:tcBorders>
          </w:tcPr>
          <w:p w:rsidR="00E033F1" w:rsidRPr="00E033F1" w:rsidRDefault="00E033F1" w:rsidP="00836C43">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w:t>
            </w:r>
            <w:r w:rsidR="00836C43">
              <w:rPr>
                <w:rFonts w:ascii="Arial" w:hAnsi="Arial" w:cs="Arial"/>
                <w:color w:val="000000"/>
                <w:sz w:val="16"/>
                <w:szCs w:val="16"/>
                <w:lang w:eastAsia="en-NZ"/>
              </w:rPr>
              <w:t>6</w:t>
            </w:r>
            <w:r w:rsidRPr="00E033F1">
              <w:rPr>
                <w:rFonts w:ascii="Arial" w:hAnsi="Arial" w:cs="Arial"/>
                <w:color w:val="000000"/>
                <w:sz w:val="16"/>
                <w:szCs w:val="16"/>
                <w:lang w:eastAsia="en-NZ"/>
              </w:rPr>
              <w:t>%</w:t>
            </w:r>
          </w:p>
        </w:tc>
      </w:tr>
      <w:tr w:rsidR="008412DB" w:rsidRPr="00E033F1" w:rsidTr="008412DB">
        <w:trPr>
          <w:cantSplit/>
        </w:trPr>
        <w:tc>
          <w:tcPr>
            <w:tcW w:w="3544" w:type="dxa"/>
            <w:tcBorders>
              <w:top w:val="nil"/>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pacing w:val="-2"/>
                <w:sz w:val="16"/>
                <w:szCs w:val="16"/>
                <w:lang w:eastAsia="en-NZ"/>
              </w:rPr>
            </w:pPr>
            <w:r w:rsidRPr="00E033F1">
              <w:rPr>
                <w:rFonts w:cs="Arial"/>
                <w:color w:val="000000"/>
                <w:spacing w:val="-2"/>
                <w:sz w:val="16"/>
                <w:szCs w:val="16"/>
                <w:lang w:eastAsia="en-NZ"/>
              </w:rPr>
              <w:t>21.</w:t>
            </w:r>
            <w:r w:rsidRPr="00E033F1">
              <w:rPr>
                <w:rFonts w:cs="Arial"/>
                <w:color w:val="000000"/>
                <w:spacing w:val="-2"/>
                <w:sz w:val="16"/>
                <w:szCs w:val="16"/>
                <w:lang w:eastAsia="en-NZ"/>
              </w:rPr>
              <w:tab/>
              <w:t>B4 School Checks are started before children are 4½ years</w:t>
            </w:r>
          </w:p>
        </w:tc>
        <w:tc>
          <w:tcPr>
            <w:tcW w:w="726" w:type="dxa"/>
            <w:tcBorders>
              <w:top w:val="nil"/>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82%</w:t>
            </w:r>
          </w:p>
        </w:tc>
        <w:tc>
          <w:tcPr>
            <w:tcW w:w="83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80%</w:t>
            </w:r>
          </w:p>
        </w:tc>
        <w:tc>
          <w:tcPr>
            <w:tcW w:w="67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77%</w:t>
            </w:r>
          </w:p>
        </w:tc>
        <w:tc>
          <w:tcPr>
            <w:tcW w:w="674" w:type="dxa"/>
            <w:tcBorders>
              <w:top w:val="nil"/>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81%</w:t>
            </w:r>
          </w:p>
        </w:tc>
        <w:tc>
          <w:tcPr>
            <w:tcW w:w="727" w:type="dxa"/>
            <w:tcBorders>
              <w:top w:val="nil"/>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83%</w:t>
            </w:r>
          </w:p>
        </w:tc>
        <w:tc>
          <w:tcPr>
            <w:tcW w:w="903"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82%</w:t>
            </w:r>
          </w:p>
        </w:tc>
        <w:tc>
          <w:tcPr>
            <w:tcW w:w="638"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80%</w:t>
            </w:r>
          </w:p>
        </w:tc>
        <w:tc>
          <w:tcPr>
            <w:tcW w:w="639"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81%</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22.</w:t>
            </w:r>
            <w:r w:rsidRPr="00E033F1">
              <w:rPr>
                <w:rFonts w:cs="Arial"/>
                <w:color w:val="000000"/>
                <w:sz w:val="16"/>
                <w:szCs w:val="16"/>
                <w:lang w:eastAsia="en-NZ"/>
              </w:rPr>
              <w:tab/>
              <w:t>Children with an abnormal SDQ-P score are referred*</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r>
      <w:tr w:rsidR="008412DB" w:rsidRPr="00E033F1" w:rsidTr="008412DB">
        <w:trPr>
          <w:cantSplit/>
        </w:trPr>
        <w:tc>
          <w:tcPr>
            <w:tcW w:w="3544" w:type="dxa"/>
            <w:tcBorders>
              <w:top w:val="nil"/>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23.</w:t>
            </w:r>
            <w:r w:rsidRPr="00E033F1">
              <w:rPr>
                <w:rFonts w:cs="Arial"/>
                <w:color w:val="000000"/>
                <w:sz w:val="16"/>
                <w:szCs w:val="16"/>
                <w:lang w:eastAsia="en-NZ"/>
              </w:rPr>
              <w:tab/>
              <w:t>Children with a PEDS Pathway A are referred*</w:t>
            </w:r>
          </w:p>
        </w:tc>
        <w:tc>
          <w:tcPr>
            <w:tcW w:w="726" w:type="dxa"/>
            <w:tcBorders>
              <w:top w:val="nil"/>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97%</w:t>
            </w:r>
          </w:p>
        </w:tc>
        <w:tc>
          <w:tcPr>
            <w:tcW w:w="83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97%</w:t>
            </w:r>
          </w:p>
        </w:tc>
        <w:tc>
          <w:tcPr>
            <w:tcW w:w="673" w:type="dxa"/>
            <w:tcBorders>
              <w:top w:val="nil"/>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98%</w:t>
            </w:r>
          </w:p>
        </w:tc>
        <w:tc>
          <w:tcPr>
            <w:tcW w:w="674" w:type="dxa"/>
            <w:tcBorders>
              <w:top w:val="nil"/>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94%</w:t>
            </w:r>
          </w:p>
        </w:tc>
        <w:tc>
          <w:tcPr>
            <w:tcW w:w="727" w:type="dxa"/>
            <w:tcBorders>
              <w:top w:val="nil"/>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98%</w:t>
            </w:r>
          </w:p>
        </w:tc>
        <w:tc>
          <w:tcPr>
            <w:tcW w:w="903"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99%</w:t>
            </w:r>
          </w:p>
        </w:tc>
        <w:tc>
          <w:tcPr>
            <w:tcW w:w="638"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99%</w:t>
            </w:r>
          </w:p>
        </w:tc>
        <w:tc>
          <w:tcPr>
            <w:tcW w:w="639" w:type="dxa"/>
            <w:tcBorders>
              <w:top w:val="nil"/>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98%</w:t>
            </w:r>
          </w:p>
        </w:tc>
      </w:tr>
      <w:tr w:rsidR="008412DB" w:rsidRPr="00E033F1" w:rsidTr="008412DB">
        <w:trPr>
          <w:cantSplit/>
        </w:trPr>
        <w:tc>
          <w:tcPr>
            <w:tcW w:w="3544" w:type="dxa"/>
            <w:tcBorders>
              <w:top w:val="nil"/>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24.</w:t>
            </w:r>
            <w:r w:rsidRPr="00E033F1">
              <w:rPr>
                <w:rFonts w:cs="Arial"/>
                <w:color w:val="000000"/>
                <w:sz w:val="16"/>
                <w:szCs w:val="16"/>
                <w:lang w:eastAsia="en-NZ"/>
              </w:rPr>
              <w:tab/>
              <w:t>Children with a Lift the Lip (oral health) score of 2–6 are referred</w:t>
            </w:r>
          </w:p>
        </w:tc>
        <w:tc>
          <w:tcPr>
            <w:tcW w:w="726" w:type="dxa"/>
            <w:tcBorders>
              <w:top w:val="nil"/>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59%</w:t>
            </w:r>
          </w:p>
        </w:tc>
        <w:tc>
          <w:tcPr>
            <w:tcW w:w="83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66%</w:t>
            </w:r>
          </w:p>
        </w:tc>
        <w:tc>
          <w:tcPr>
            <w:tcW w:w="673" w:type="dxa"/>
            <w:tcBorders>
              <w:top w:val="nil"/>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64%</w:t>
            </w:r>
          </w:p>
        </w:tc>
        <w:tc>
          <w:tcPr>
            <w:tcW w:w="674" w:type="dxa"/>
            <w:tcBorders>
              <w:top w:val="nil"/>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64%</w:t>
            </w:r>
          </w:p>
        </w:tc>
        <w:tc>
          <w:tcPr>
            <w:tcW w:w="727" w:type="dxa"/>
            <w:tcBorders>
              <w:top w:val="nil"/>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70%</w:t>
            </w:r>
          </w:p>
        </w:tc>
        <w:tc>
          <w:tcPr>
            <w:tcW w:w="903"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66%</w:t>
            </w:r>
          </w:p>
        </w:tc>
        <w:tc>
          <w:tcPr>
            <w:tcW w:w="638"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71%</w:t>
            </w:r>
          </w:p>
        </w:tc>
        <w:tc>
          <w:tcPr>
            <w:tcW w:w="639" w:type="dxa"/>
            <w:tcBorders>
              <w:top w:val="nil"/>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81%</w:t>
            </w:r>
          </w:p>
        </w:tc>
      </w:tr>
      <w:tr w:rsidR="008412DB" w:rsidRPr="00E033F1" w:rsidTr="008412DB">
        <w:trPr>
          <w:cantSplit/>
        </w:trPr>
        <w:tc>
          <w:tcPr>
            <w:tcW w:w="3544" w:type="dxa"/>
            <w:tcBorders>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25.</w:t>
            </w:r>
            <w:r w:rsidRPr="00E033F1">
              <w:rPr>
                <w:rFonts w:cs="Arial"/>
                <w:color w:val="000000"/>
                <w:sz w:val="16"/>
                <w:szCs w:val="16"/>
                <w:lang w:eastAsia="en-NZ"/>
              </w:rPr>
              <w:tab/>
              <w:t>Children with an untreated vision problem are referred</w:t>
            </w:r>
          </w:p>
        </w:tc>
        <w:tc>
          <w:tcPr>
            <w:tcW w:w="726" w:type="dxa"/>
            <w:tcBorders>
              <w:left w:val="single" w:sz="4" w:space="0" w:color="A6A6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833" w:type="dxa"/>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673" w:type="dxa"/>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674" w:type="dxa"/>
            <w:tcBorders>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727" w:type="dxa"/>
            <w:tcBorders>
              <w:left w:val="single" w:sz="4" w:space="0" w:color="A6A6A6" w:themeColor="background1" w:themeShade="A6"/>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c>
          <w:tcPr>
            <w:tcW w:w="903" w:type="dxa"/>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c>
          <w:tcPr>
            <w:tcW w:w="638" w:type="dxa"/>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c>
          <w:tcPr>
            <w:tcW w:w="639" w:type="dxa"/>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r>
      <w:tr w:rsidR="008412DB" w:rsidRPr="00E033F1" w:rsidTr="008412DB">
        <w:trPr>
          <w:cantSplit/>
        </w:trPr>
        <w:tc>
          <w:tcPr>
            <w:tcW w:w="3544" w:type="dxa"/>
            <w:tcBorders>
              <w:right w:val="single" w:sz="4" w:space="0" w:color="A6A6A6"/>
            </w:tcBorders>
            <w:shd w:val="clear" w:color="auto" w:fill="auto"/>
          </w:tcPr>
          <w:p w:rsidR="00E033F1" w:rsidRPr="00E033F1" w:rsidRDefault="00E033F1" w:rsidP="00C101DA">
            <w:pPr>
              <w:pStyle w:val="TableText"/>
              <w:spacing w:before="40" w:after="40"/>
              <w:ind w:left="284" w:hanging="284"/>
              <w:rPr>
                <w:rFonts w:cs="Arial"/>
                <w:color w:val="000000"/>
                <w:spacing w:val="-4"/>
                <w:sz w:val="16"/>
                <w:szCs w:val="16"/>
                <w:lang w:eastAsia="en-NZ"/>
              </w:rPr>
            </w:pPr>
            <w:r w:rsidRPr="00E033F1">
              <w:rPr>
                <w:rFonts w:cs="Arial"/>
                <w:color w:val="000000"/>
                <w:spacing w:val="-4"/>
                <w:sz w:val="16"/>
                <w:szCs w:val="16"/>
                <w:lang w:eastAsia="en-NZ"/>
              </w:rPr>
              <w:t>26.</w:t>
            </w:r>
            <w:r w:rsidRPr="00E033F1">
              <w:rPr>
                <w:rFonts w:cs="Arial"/>
                <w:color w:val="000000"/>
                <w:spacing w:val="-4"/>
                <w:sz w:val="16"/>
                <w:szCs w:val="16"/>
                <w:lang w:eastAsia="en-NZ"/>
              </w:rPr>
              <w:tab/>
              <w:t>Children with an untreated hearing problem are referred</w:t>
            </w:r>
          </w:p>
        </w:tc>
        <w:tc>
          <w:tcPr>
            <w:tcW w:w="726" w:type="dxa"/>
            <w:tcBorders>
              <w:left w:val="single" w:sz="4" w:space="0" w:color="A6A6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833" w:type="dxa"/>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673" w:type="dxa"/>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674" w:type="dxa"/>
            <w:tcBorders>
              <w:right w:val="single" w:sz="4" w:space="0" w:color="A6A6A6" w:themeColor="background1" w:themeShade="A6"/>
            </w:tcBorders>
            <w:shd w:val="clear" w:color="auto" w:fill="auto"/>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100%</w:t>
            </w:r>
          </w:p>
        </w:tc>
        <w:tc>
          <w:tcPr>
            <w:tcW w:w="727" w:type="dxa"/>
            <w:tcBorders>
              <w:left w:val="single" w:sz="4" w:space="0" w:color="A6A6A6" w:themeColor="background1" w:themeShade="A6"/>
            </w:tcBorders>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c>
          <w:tcPr>
            <w:tcW w:w="903" w:type="dxa"/>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c>
          <w:tcPr>
            <w:tcW w:w="638" w:type="dxa"/>
          </w:tcPr>
          <w:p w:rsidR="00E033F1" w:rsidRPr="00E033F1" w:rsidRDefault="00836C43" w:rsidP="00C101DA">
            <w:pPr>
              <w:spacing w:before="40" w:after="40" w:line="240" w:lineRule="auto"/>
              <w:jc w:val="center"/>
              <w:rPr>
                <w:rFonts w:ascii="Arial" w:hAnsi="Arial" w:cs="Arial"/>
                <w:color w:val="000000"/>
                <w:sz w:val="16"/>
                <w:szCs w:val="16"/>
                <w:lang w:eastAsia="en-NZ"/>
              </w:rPr>
            </w:pPr>
            <w:r>
              <w:rPr>
                <w:rFonts w:ascii="Arial" w:hAnsi="Arial" w:cs="Arial"/>
                <w:color w:val="000000"/>
                <w:sz w:val="16"/>
                <w:szCs w:val="16"/>
                <w:lang w:eastAsia="en-NZ"/>
              </w:rPr>
              <w:t>99</w:t>
            </w:r>
            <w:r w:rsidR="00E033F1" w:rsidRPr="00E033F1">
              <w:rPr>
                <w:rFonts w:ascii="Arial" w:hAnsi="Arial" w:cs="Arial"/>
                <w:color w:val="000000"/>
                <w:sz w:val="16"/>
                <w:szCs w:val="16"/>
                <w:lang w:eastAsia="en-NZ"/>
              </w:rPr>
              <w:t>%</w:t>
            </w:r>
          </w:p>
        </w:tc>
        <w:tc>
          <w:tcPr>
            <w:tcW w:w="639" w:type="dxa"/>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100%</w:t>
            </w:r>
          </w:p>
        </w:tc>
      </w:tr>
      <w:tr w:rsidR="008412DB" w:rsidRPr="00E033F1" w:rsidTr="008412DB">
        <w:trPr>
          <w:cantSplit/>
        </w:trPr>
        <w:tc>
          <w:tcPr>
            <w:tcW w:w="3544" w:type="dxa"/>
            <w:tcBorders>
              <w:top w:val="nil"/>
              <w:bottom w:val="single" w:sz="4" w:space="0" w:color="auto"/>
              <w:right w:val="single" w:sz="4" w:space="0" w:color="A6A6A6"/>
            </w:tcBorders>
            <w:shd w:val="clear" w:color="auto" w:fill="F2F2F2"/>
          </w:tcPr>
          <w:p w:rsidR="00E033F1" w:rsidRPr="00E033F1" w:rsidRDefault="00E033F1" w:rsidP="00C101DA">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27.</w:t>
            </w:r>
            <w:r w:rsidRPr="00E033F1">
              <w:rPr>
                <w:rFonts w:cs="Arial"/>
                <w:color w:val="000000"/>
                <w:sz w:val="16"/>
                <w:szCs w:val="16"/>
                <w:lang w:eastAsia="en-NZ"/>
              </w:rPr>
              <w:tab/>
              <w:t>Children with a body mass index &gt;</w:t>
            </w:r>
            <w:r w:rsidR="009E512A">
              <w:rPr>
                <w:rFonts w:cs="Arial"/>
                <w:color w:val="000000"/>
                <w:sz w:val="16"/>
                <w:szCs w:val="16"/>
                <w:lang w:eastAsia="en-NZ"/>
              </w:rPr>
              <w:t> </w:t>
            </w:r>
            <w:r w:rsidRPr="00E033F1">
              <w:rPr>
                <w:rFonts w:cs="Arial"/>
                <w:color w:val="000000"/>
                <w:sz w:val="16"/>
                <w:szCs w:val="16"/>
                <w:lang w:eastAsia="en-NZ"/>
              </w:rPr>
              <w:t>99.4th percentile are referred</w:t>
            </w:r>
          </w:p>
        </w:tc>
        <w:tc>
          <w:tcPr>
            <w:tcW w:w="726" w:type="dxa"/>
            <w:tcBorders>
              <w:top w:val="nil"/>
              <w:left w:val="single" w:sz="4" w:space="0" w:color="A6A6A6"/>
              <w:bottom w:val="single" w:sz="4" w:space="0" w:color="auto"/>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69%</w:t>
            </w:r>
          </w:p>
        </w:tc>
        <w:tc>
          <w:tcPr>
            <w:tcW w:w="833" w:type="dxa"/>
            <w:tcBorders>
              <w:top w:val="nil"/>
              <w:bottom w:val="single" w:sz="4" w:space="0" w:color="auto"/>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74%</w:t>
            </w:r>
          </w:p>
        </w:tc>
        <w:tc>
          <w:tcPr>
            <w:tcW w:w="673" w:type="dxa"/>
            <w:tcBorders>
              <w:top w:val="nil"/>
              <w:bottom w:val="single" w:sz="4" w:space="0" w:color="auto"/>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59%</w:t>
            </w:r>
          </w:p>
        </w:tc>
        <w:tc>
          <w:tcPr>
            <w:tcW w:w="674" w:type="dxa"/>
            <w:tcBorders>
              <w:top w:val="nil"/>
              <w:bottom w:val="single" w:sz="4" w:space="0" w:color="auto"/>
              <w:right w:val="single" w:sz="4" w:space="0" w:color="A6A6A6" w:themeColor="background1" w:themeShade="A6"/>
            </w:tcBorders>
            <w:shd w:val="clear" w:color="auto" w:fill="F2F2F2"/>
            <w:noWrap/>
          </w:tcPr>
          <w:p w:rsidR="00E033F1" w:rsidRPr="00E033F1" w:rsidRDefault="00E033F1" w:rsidP="00C101DA">
            <w:pPr>
              <w:pStyle w:val="TableText"/>
              <w:spacing w:before="40" w:after="40"/>
              <w:jc w:val="center"/>
              <w:rPr>
                <w:rFonts w:cs="Arial"/>
                <w:color w:val="000000"/>
                <w:sz w:val="16"/>
                <w:szCs w:val="16"/>
                <w:lang w:eastAsia="en-NZ"/>
              </w:rPr>
            </w:pPr>
            <w:r w:rsidRPr="00E033F1">
              <w:rPr>
                <w:rFonts w:cs="Arial"/>
                <w:color w:val="000000"/>
                <w:sz w:val="16"/>
                <w:szCs w:val="16"/>
                <w:lang w:eastAsia="en-NZ"/>
              </w:rPr>
              <w:t>74%</w:t>
            </w:r>
          </w:p>
        </w:tc>
        <w:tc>
          <w:tcPr>
            <w:tcW w:w="727" w:type="dxa"/>
            <w:tcBorders>
              <w:top w:val="nil"/>
              <w:left w:val="single" w:sz="4" w:space="0" w:color="A6A6A6" w:themeColor="background1" w:themeShade="A6"/>
              <w:bottom w:val="single" w:sz="4" w:space="0" w:color="auto"/>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69%</w:t>
            </w:r>
          </w:p>
        </w:tc>
        <w:tc>
          <w:tcPr>
            <w:tcW w:w="903" w:type="dxa"/>
            <w:tcBorders>
              <w:top w:val="nil"/>
              <w:bottom w:val="single" w:sz="4" w:space="0" w:color="auto"/>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73%</w:t>
            </w:r>
          </w:p>
        </w:tc>
        <w:tc>
          <w:tcPr>
            <w:tcW w:w="638" w:type="dxa"/>
            <w:tcBorders>
              <w:top w:val="nil"/>
              <w:bottom w:val="single" w:sz="4" w:space="0" w:color="auto"/>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66%</w:t>
            </w:r>
          </w:p>
        </w:tc>
        <w:tc>
          <w:tcPr>
            <w:tcW w:w="639" w:type="dxa"/>
            <w:tcBorders>
              <w:top w:val="nil"/>
              <w:bottom w:val="single" w:sz="4" w:space="0" w:color="auto"/>
            </w:tcBorders>
            <w:shd w:val="clear" w:color="auto" w:fill="F2F2F2"/>
          </w:tcPr>
          <w:p w:rsidR="00E033F1" w:rsidRPr="00E033F1" w:rsidRDefault="00E033F1" w:rsidP="00C101DA">
            <w:pPr>
              <w:spacing w:before="40" w:after="40" w:line="240" w:lineRule="auto"/>
              <w:jc w:val="center"/>
              <w:rPr>
                <w:rFonts w:ascii="Arial" w:hAnsi="Arial" w:cs="Arial"/>
                <w:color w:val="000000"/>
                <w:sz w:val="16"/>
                <w:szCs w:val="16"/>
                <w:lang w:eastAsia="en-NZ"/>
              </w:rPr>
            </w:pPr>
            <w:r w:rsidRPr="00E033F1">
              <w:rPr>
                <w:rFonts w:ascii="Arial" w:hAnsi="Arial" w:cs="Arial"/>
                <w:color w:val="000000"/>
                <w:sz w:val="16"/>
                <w:szCs w:val="16"/>
                <w:lang w:eastAsia="en-NZ"/>
              </w:rPr>
              <w:t>78%</w:t>
            </w:r>
          </w:p>
        </w:tc>
      </w:tr>
    </w:tbl>
    <w:p w:rsidR="00AA7CF6" w:rsidRPr="00C101DA" w:rsidRDefault="00AA7CF6" w:rsidP="00C101DA">
      <w:pPr>
        <w:pStyle w:val="Note"/>
        <w:spacing w:before="40"/>
        <w:ind w:left="0" w:right="0" w:firstLine="0"/>
        <w:rPr>
          <w:rStyle w:val="NoteChar"/>
          <w:sz w:val="16"/>
          <w:szCs w:val="16"/>
        </w:rPr>
      </w:pPr>
      <w:r w:rsidRPr="00C101DA">
        <w:rPr>
          <w:rStyle w:val="NoteChar"/>
          <w:sz w:val="16"/>
          <w:szCs w:val="16"/>
        </w:rPr>
        <w:t xml:space="preserve">Note: </w:t>
      </w:r>
      <w:proofErr w:type="spellStart"/>
      <w:r w:rsidRPr="00C101DA">
        <w:rPr>
          <w:rStyle w:val="NoteChar"/>
          <w:sz w:val="16"/>
          <w:szCs w:val="16"/>
        </w:rPr>
        <w:t>dmft</w:t>
      </w:r>
      <w:proofErr w:type="spellEnd"/>
      <w:r w:rsidRPr="00C101DA">
        <w:rPr>
          <w:rStyle w:val="NoteChar"/>
          <w:sz w:val="16"/>
          <w:szCs w:val="16"/>
        </w:rPr>
        <w:t xml:space="preserve"> = count of decayed, missing or filled deciduous teeth; High </w:t>
      </w:r>
      <w:proofErr w:type="spellStart"/>
      <w:r w:rsidRPr="00C101DA">
        <w:rPr>
          <w:rStyle w:val="NoteChar"/>
          <w:sz w:val="16"/>
          <w:szCs w:val="16"/>
        </w:rPr>
        <w:t>dep</w:t>
      </w:r>
      <w:proofErr w:type="spellEnd"/>
      <w:r w:rsidRPr="00C101DA">
        <w:rPr>
          <w:rStyle w:val="NoteChar"/>
          <w:sz w:val="16"/>
          <w:szCs w:val="16"/>
        </w:rPr>
        <w:t xml:space="preserve"> = High socioeconomic deprivation; N/A = not available; PEDS = Parental Evaluation of Developmental Status; SDQ-P = Strengths and Difficulties Questionnaire (Parent); WCTO = Well Child / </w:t>
      </w:r>
      <w:proofErr w:type="spellStart"/>
      <w:r w:rsidRPr="00C101DA">
        <w:rPr>
          <w:rStyle w:val="NoteChar"/>
          <w:sz w:val="16"/>
          <w:szCs w:val="16"/>
        </w:rPr>
        <w:t>Tamariki</w:t>
      </w:r>
      <w:proofErr w:type="spellEnd"/>
      <w:r w:rsidRPr="00C101DA">
        <w:rPr>
          <w:rStyle w:val="NoteChar"/>
          <w:sz w:val="16"/>
          <w:szCs w:val="16"/>
        </w:rPr>
        <w:t xml:space="preserve"> </w:t>
      </w:r>
      <w:proofErr w:type="spellStart"/>
      <w:r w:rsidRPr="00C101DA">
        <w:rPr>
          <w:rStyle w:val="NoteChar"/>
          <w:sz w:val="16"/>
          <w:szCs w:val="16"/>
        </w:rPr>
        <w:t>Ora</w:t>
      </w:r>
      <w:proofErr w:type="spellEnd"/>
      <w:r w:rsidR="00C101DA" w:rsidRPr="00C101DA">
        <w:rPr>
          <w:rStyle w:val="NoteChar"/>
          <w:sz w:val="16"/>
          <w:szCs w:val="16"/>
        </w:rPr>
        <w:t>.</w:t>
      </w:r>
    </w:p>
    <w:p w:rsidR="00AA7CF6" w:rsidRPr="008412DB" w:rsidRDefault="00AA7CF6" w:rsidP="008412DB">
      <w:pPr>
        <w:pStyle w:val="Note"/>
        <w:spacing w:before="40"/>
        <w:ind w:left="198" w:right="0" w:hanging="198"/>
        <w:rPr>
          <w:spacing w:val="-2"/>
          <w:sz w:val="16"/>
          <w:szCs w:val="16"/>
        </w:rPr>
      </w:pPr>
      <w:r w:rsidRPr="00C101DA">
        <w:rPr>
          <w:rStyle w:val="NoteChar"/>
          <w:sz w:val="16"/>
          <w:szCs w:val="16"/>
        </w:rPr>
        <w:t>*</w:t>
      </w:r>
      <w:r w:rsidR="00C101DA" w:rsidRPr="00C101DA">
        <w:rPr>
          <w:rStyle w:val="NoteChar"/>
          <w:sz w:val="16"/>
          <w:szCs w:val="16"/>
        </w:rPr>
        <w:tab/>
      </w:r>
      <w:r w:rsidRPr="008412DB">
        <w:rPr>
          <w:spacing w:val="-2"/>
          <w:sz w:val="16"/>
          <w:szCs w:val="16"/>
        </w:rPr>
        <w:t>Data to monitor this indicator is not yet available. PHO enrolment at three months will be used as a de facto indicator in the interim.</w:t>
      </w:r>
    </w:p>
    <w:p w:rsidR="00AA7CF6" w:rsidRDefault="00AA7CF6" w:rsidP="00453530">
      <w:pPr>
        <w:pStyle w:val="Note"/>
        <w:spacing w:before="40"/>
        <w:ind w:left="198" w:right="0" w:hanging="198"/>
      </w:pPr>
      <w:r w:rsidRPr="00C101DA">
        <w:rPr>
          <w:rStyle w:val="NoteChar"/>
          <w:sz w:val="16"/>
          <w:szCs w:val="16"/>
        </w:rPr>
        <w:t>**</w:t>
      </w:r>
      <w:r w:rsidR="00C101DA" w:rsidRPr="00C101DA">
        <w:rPr>
          <w:rStyle w:val="NoteChar"/>
          <w:sz w:val="16"/>
          <w:szCs w:val="16"/>
        </w:rPr>
        <w:tab/>
      </w:r>
      <w:r w:rsidRPr="00C101DA">
        <w:rPr>
          <w:rStyle w:val="NoteChar"/>
          <w:sz w:val="16"/>
          <w:szCs w:val="16"/>
        </w:rPr>
        <w:t xml:space="preserve">Includes </w:t>
      </w:r>
      <w:r w:rsidR="0033619A" w:rsidRPr="00C101DA">
        <w:rPr>
          <w:rStyle w:val="NoteChar"/>
          <w:sz w:val="16"/>
          <w:szCs w:val="16"/>
        </w:rPr>
        <w:t>‘</w:t>
      </w:r>
      <w:r w:rsidRPr="00C101DA">
        <w:rPr>
          <w:rStyle w:val="NoteChar"/>
          <w:sz w:val="16"/>
          <w:szCs w:val="16"/>
        </w:rPr>
        <w:t>advice given</w:t>
      </w:r>
      <w:r w:rsidR="0033619A" w:rsidRPr="00C101DA">
        <w:rPr>
          <w:rStyle w:val="NoteChar"/>
          <w:sz w:val="16"/>
          <w:szCs w:val="16"/>
        </w:rPr>
        <w:t>’</w:t>
      </w:r>
      <w:r w:rsidRPr="00C101DA">
        <w:rPr>
          <w:rStyle w:val="NoteChar"/>
          <w:sz w:val="16"/>
          <w:szCs w:val="16"/>
        </w:rPr>
        <w:t xml:space="preserve">; all other referrals exclude </w:t>
      </w:r>
      <w:r w:rsidR="0033619A" w:rsidRPr="00C101DA">
        <w:rPr>
          <w:rStyle w:val="NoteChar"/>
          <w:sz w:val="16"/>
          <w:szCs w:val="16"/>
        </w:rPr>
        <w:t>‘</w:t>
      </w:r>
      <w:r w:rsidRPr="00C101DA">
        <w:rPr>
          <w:rStyle w:val="NoteChar"/>
          <w:sz w:val="16"/>
          <w:szCs w:val="16"/>
        </w:rPr>
        <w:t>advice given</w:t>
      </w:r>
      <w:r w:rsidR="0033619A" w:rsidRPr="00C101DA">
        <w:rPr>
          <w:rStyle w:val="NoteChar"/>
          <w:sz w:val="16"/>
          <w:szCs w:val="16"/>
        </w:rPr>
        <w:t>’</w:t>
      </w:r>
      <w:r w:rsidRPr="00C101DA">
        <w:rPr>
          <w:rStyle w:val="NoteChar"/>
          <w:sz w:val="16"/>
          <w:szCs w:val="16"/>
        </w:rPr>
        <w:t>. See full analysis for more information.</w:t>
      </w:r>
    </w:p>
    <w:p w:rsidR="00C86248" w:rsidRDefault="0021763B" w:rsidP="00794AE7">
      <w:pPr>
        <w:pStyle w:val="IntroHead"/>
      </w:pPr>
      <w:r>
        <w:br w:type="page"/>
      </w:r>
      <w:r w:rsidR="00C86248" w:rsidRPr="00794AE7">
        <w:lastRenderedPageBreak/>
        <w:t>Contents</w:t>
      </w:r>
      <w:bookmarkEnd w:id="2"/>
      <w:bookmarkEnd w:id="3"/>
    </w:p>
    <w:p w:rsidR="00304B12"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304B12">
        <w:rPr>
          <w:noProof/>
        </w:rPr>
        <w:t>Foreword from the EAG</w:t>
      </w:r>
      <w:r w:rsidR="00304B12">
        <w:rPr>
          <w:noProof/>
        </w:rPr>
        <w:tab/>
      </w:r>
      <w:r w:rsidR="00304B12">
        <w:rPr>
          <w:noProof/>
        </w:rPr>
        <w:fldChar w:fldCharType="begin"/>
      </w:r>
      <w:r w:rsidR="00304B12">
        <w:rPr>
          <w:noProof/>
        </w:rPr>
        <w:instrText xml:space="preserve"> PAGEREF _Toc406692931 \h </w:instrText>
      </w:r>
      <w:r w:rsidR="00304B12">
        <w:rPr>
          <w:noProof/>
        </w:rPr>
      </w:r>
      <w:r w:rsidR="00304B12">
        <w:rPr>
          <w:noProof/>
        </w:rPr>
        <w:fldChar w:fldCharType="separate"/>
      </w:r>
      <w:r w:rsidR="00445625">
        <w:rPr>
          <w:noProof/>
        </w:rPr>
        <w:t>iii</w:t>
      </w:r>
      <w:r w:rsidR="00304B12">
        <w:rPr>
          <w:noProof/>
        </w:rPr>
        <w:fldChar w:fldCharType="end"/>
      </w:r>
    </w:p>
    <w:p w:rsidR="00304B12" w:rsidRDefault="00304B12">
      <w:pPr>
        <w:pStyle w:val="TOC1"/>
        <w:rPr>
          <w:rFonts w:asciiTheme="minorHAnsi" w:eastAsiaTheme="minorEastAsia" w:hAnsiTheme="minorHAnsi" w:cstheme="minorBidi"/>
          <w:b w:val="0"/>
          <w:noProof/>
          <w:szCs w:val="22"/>
          <w:lang w:eastAsia="en-NZ"/>
        </w:rPr>
      </w:pPr>
      <w:r>
        <w:rPr>
          <w:noProof/>
        </w:rPr>
        <w:t>Summary of national results</w:t>
      </w:r>
      <w:r>
        <w:rPr>
          <w:noProof/>
        </w:rPr>
        <w:tab/>
      </w:r>
      <w:r>
        <w:rPr>
          <w:noProof/>
        </w:rPr>
        <w:fldChar w:fldCharType="begin"/>
      </w:r>
      <w:r>
        <w:rPr>
          <w:noProof/>
        </w:rPr>
        <w:instrText xml:space="preserve"> PAGEREF _Toc406692932 \h </w:instrText>
      </w:r>
      <w:r>
        <w:rPr>
          <w:noProof/>
        </w:rPr>
      </w:r>
      <w:r>
        <w:rPr>
          <w:noProof/>
        </w:rPr>
        <w:fldChar w:fldCharType="separate"/>
      </w:r>
      <w:r w:rsidR="00445625">
        <w:rPr>
          <w:noProof/>
        </w:rPr>
        <w:t>iv</w:t>
      </w:r>
      <w:r>
        <w:rPr>
          <w:noProof/>
        </w:rPr>
        <w:fldChar w:fldCharType="end"/>
      </w:r>
    </w:p>
    <w:p w:rsidR="00304B12" w:rsidRDefault="00304B12">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_Toc406692933 \h </w:instrText>
      </w:r>
      <w:r>
        <w:rPr>
          <w:noProof/>
        </w:rPr>
      </w:r>
      <w:r>
        <w:rPr>
          <w:noProof/>
        </w:rPr>
        <w:fldChar w:fldCharType="separate"/>
      </w:r>
      <w:r w:rsidR="00445625">
        <w:rPr>
          <w:noProof/>
        </w:rPr>
        <w:t>1</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_Toc406692934 \h </w:instrText>
      </w:r>
      <w:r>
        <w:rPr>
          <w:noProof/>
        </w:rPr>
      </w:r>
      <w:r>
        <w:rPr>
          <w:noProof/>
        </w:rPr>
        <w:fldChar w:fldCharType="separate"/>
      </w:r>
      <w:r w:rsidR="00445625">
        <w:rPr>
          <w:noProof/>
        </w:rPr>
        <w:t>1</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Development of the quality indicators</w:t>
      </w:r>
      <w:r>
        <w:rPr>
          <w:noProof/>
        </w:rPr>
        <w:tab/>
      </w:r>
      <w:r>
        <w:rPr>
          <w:noProof/>
        </w:rPr>
        <w:fldChar w:fldCharType="begin"/>
      </w:r>
      <w:r>
        <w:rPr>
          <w:noProof/>
        </w:rPr>
        <w:instrText xml:space="preserve"> PAGEREF _Toc406692935 \h </w:instrText>
      </w:r>
      <w:r>
        <w:rPr>
          <w:noProof/>
        </w:rPr>
      </w:r>
      <w:r>
        <w:rPr>
          <w:noProof/>
        </w:rPr>
        <w:fldChar w:fldCharType="separate"/>
      </w:r>
      <w:r w:rsidR="00445625">
        <w:rPr>
          <w:noProof/>
        </w:rPr>
        <w:t>1</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Quality indicator targets</w:t>
      </w:r>
      <w:r>
        <w:rPr>
          <w:noProof/>
        </w:rPr>
        <w:tab/>
      </w:r>
      <w:r>
        <w:rPr>
          <w:noProof/>
        </w:rPr>
        <w:fldChar w:fldCharType="begin"/>
      </w:r>
      <w:r>
        <w:rPr>
          <w:noProof/>
        </w:rPr>
        <w:instrText xml:space="preserve"> PAGEREF _Toc406692936 \h </w:instrText>
      </w:r>
      <w:r>
        <w:rPr>
          <w:noProof/>
        </w:rPr>
      </w:r>
      <w:r>
        <w:rPr>
          <w:noProof/>
        </w:rPr>
        <w:fldChar w:fldCharType="separate"/>
      </w:r>
      <w:r w:rsidR="00445625">
        <w:rPr>
          <w:noProof/>
        </w:rPr>
        <w:t>2</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How to use this document</w:t>
      </w:r>
      <w:r>
        <w:rPr>
          <w:noProof/>
        </w:rPr>
        <w:tab/>
      </w:r>
      <w:r>
        <w:rPr>
          <w:noProof/>
        </w:rPr>
        <w:fldChar w:fldCharType="begin"/>
      </w:r>
      <w:r>
        <w:rPr>
          <w:noProof/>
        </w:rPr>
        <w:instrText xml:space="preserve"> PAGEREF _Toc406692937 \h </w:instrText>
      </w:r>
      <w:r>
        <w:rPr>
          <w:noProof/>
        </w:rPr>
      </w:r>
      <w:r>
        <w:rPr>
          <w:noProof/>
        </w:rPr>
        <w:fldChar w:fldCharType="separate"/>
      </w:r>
      <w:r w:rsidR="00445625">
        <w:rPr>
          <w:noProof/>
        </w:rPr>
        <w:t>2</w:t>
      </w:r>
      <w:r>
        <w:rPr>
          <w:noProof/>
        </w:rPr>
        <w:fldChar w:fldCharType="end"/>
      </w:r>
    </w:p>
    <w:p w:rsidR="00304B12" w:rsidRDefault="00304B12">
      <w:pPr>
        <w:pStyle w:val="TOC1"/>
        <w:rPr>
          <w:rFonts w:asciiTheme="minorHAnsi" w:eastAsiaTheme="minorEastAsia" w:hAnsiTheme="minorHAnsi" w:cstheme="minorBidi"/>
          <w:b w:val="0"/>
          <w:noProof/>
          <w:szCs w:val="22"/>
          <w:lang w:eastAsia="en-NZ"/>
        </w:rPr>
      </w:pPr>
      <w:r>
        <w:rPr>
          <w:noProof/>
        </w:rPr>
        <w:t>Indicators 1–10: Access</w:t>
      </w:r>
      <w:r>
        <w:rPr>
          <w:noProof/>
        </w:rPr>
        <w:tab/>
      </w:r>
      <w:r>
        <w:rPr>
          <w:noProof/>
        </w:rPr>
        <w:fldChar w:fldCharType="begin"/>
      </w:r>
      <w:r>
        <w:rPr>
          <w:noProof/>
        </w:rPr>
        <w:instrText xml:space="preserve"> PAGEREF _Toc406692938 \h </w:instrText>
      </w:r>
      <w:r>
        <w:rPr>
          <w:noProof/>
        </w:rPr>
      </w:r>
      <w:r>
        <w:rPr>
          <w:noProof/>
        </w:rPr>
        <w:fldChar w:fldCharType="separate"/>
      </w:r>
      <w:r w:rsidR="00445625">
        <w:rPr>
          <w:noProof/>
        </w:rPr>
        <w:t>3</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_Toc406692939 \h </w:instrText>
      </w:r>
      <w:r>
        <w:rPr>
          <w:noProof/>
        </w:rPr>
      </w:r>
      <w:r>
        <w:rPr>
          <w:noProof/>
        </w:rPr>
        <w:fldChar w:fldCharType="separate"/>
      </w:r>
      <w:r w:rsidR="00445625">
        <w:rPr>
          <w:noProof/>
        </w:rPr>
        <w:t>3</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w:t>
      </w:r>
      <w:r>
        <w:rPr>
          <w:noProof/>
        </w:rPr>
        <w:tab/>
      </w:r>
      <w:r>
        <w:rPr>
          <w:noProof/>
        </w:rPr>
        <w:fldChar w:fldCharType="begin"/>
      </w:r>
      <w:r>
        <w:rPr>
          <w:noProof/>
        </w:rPr>
        <w:instrText xml:space="preserve"> PAGEREF _Toc406692940 \h </w:instrText>
      </w:r>
      <w:r>
        <w:rPr>
          <w:noProof/>
        </w:rPr>
      </w:r>
      <w:r>
        <w:rPr>
          <w:noProof/>
        </w:rPr>
        <w:fldChar w:fldCharType="separate"/>
      </w:r>
      <w:r w:rsidR="00445625">
        <w:rPr>
          <w:noProof/>
        </w:rPr>
        <w:t>6</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2</w:t>
      </w:r>
      <w:r>
        <w:rPr>
          <w:noProof/>
        </w:rPr>
        <w:tab/>
      </w:r>
      <w:r>
        <w:rPr>
          <w:noProof/>
        </w:rPr>
        <w:fldChar w:fldCharType="begin"/>
      </w:r>
      <w:r>
        <w:rPr>
          <w:noProof/>
        </w:rPr>
        <w:instrText xml:space="preserve"> PAGEREF _Toc406692941 \h </w:instrText>
      </w:r>
      <w:r>
        <w:rPr>
          <w:noProof/>
        </w:rPr>
      </w:r>
      <w:r>
        <w:rPr>
          <w:noProof/>
        </w:rPr>
        <w:fldChar w:fldCharType="separate"/>
      </w:r>
      <w:r w:rsidR="00445625">
        <w:rPr>
          <w:noProof/>
        </w:rPr>
        <w:t>8</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3</w:t>
      </w:r>
      <w:r>
        <w:rPr>
          <w:noProof/>
        </w:rPr>
        <w:tab/>
      </w:r>
      <w:r>
        <w:rPr>
          <w:noProof/>
        </w:rPr>
        <w:fldChar w:fldCharType="begin"/>
      </w:r>
      <w:r>
        <w:rPr>
          <w:noProof/>
        </w:rPr>
        <w:instrText xml:space="preserve"> PAGEREF _Toc406692942 \h </w:instrText>
      </w:r>
      <w:r>
        <w:rPr>
          <w:noProof/>
        </w:rPr>
      </w:r>
      <w:r>
        <w:rPr>
          <w:noProof/>
        </w:rPr>
        <w:fldChar w:fldCharType="separate"/>
      </w:r>
      <w:r w:rsidR="00445625">
        <w:rPr>
          <w:noProof/>
        </w:rPr>
        <w:t>10</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4</w:t>
      </w:r>
      <w:r>
        <w:rPr>
          <w:noProof/>
        </w:rPr>
        <w:tab/>
      </w:r>
      <w:r>
        <w:rPr>
          <w:noProof/>
        </w:rPr>
        <w:fldChar w:fldCharType="begin"/>
      </w:r>
      <w:r>
        <w:rPr>
          <w:noProof/>
        </w:rPr>
        <w:instrText xml:space="preserve"> PAGEREF _Toc406692943 \h </w:instrText>
      </w:r>
      <w:r>
        <w:rPr>
          <w:noProof/>
        </w:rPr>
      </w:r>
      <w:r>
        <w:rPr>
          <w:noProof/>
        </w:rPr>
        <w:fldChar w:fldCharType="separate"/>
      </w:r>
      <w:r w:rsidR="00445625">
        <w:rPr>
          <w:noProof/>
        </w:rPr>
        <w:t>12</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5</w:t>
      </w:r>
      <w:r>
        <w:rPr>
          <w:noProof/>
        </w:rPr>
        <w:tab/>
      </w:r>
      <w:r>
        <w:rPr>
          <w:noProof/>
        </w:rPr>
        <w:fldChar w:fldCharType="begin"/>
      </w:r>
      <w:r>
        <w:rPr>
          <w:noProof/>
        </w:rPr>
        <w:instrText xml:space="preserve"> PAGEREF _Toc406692944 \h </w:instrText>
      </w:r>
      <w:r>
        <w:rPr>
          <w:noProof/>
        </w:rPr>
      </w:r>
      <w:r>
        <w:rPr>
          <w:noProof/>
        </w:rPr>
        <w:fldChar w:fldCharType="separate"/>
      </w:r>
      <w:r w:rsidR="00445625">
        <w:rPr>
          <w:noProof/>
        </w:rPr>
        <w:t>14</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6</w:t>
      </w:r>
      <w:r>
        <w:rPr>
          <w:noProof/>
        </w:rPr>
        <w:tab/>
      </w:r>
      <w:r>
        <w:rPr>
          <w:noProof/>
        </w:rPr>
        <w:fldChar w:fldCharType="begin"/>
      </w:r>
      <w:r>
        <w:rPr>
          <w:noProof/>
        </w:rPr>
        <w:instrText xml:space="preserve"> PAGEREF _Toc406692945 \h </w:instrText>
      </w:r>
      <w:r>
        <w:rPr>
          <w:noProof/>
        </w:rPr>
      </w:r>
      <w:r>
        <w:rPr>
          <w:noProof/>
        </w:rPr>
        <w:fldChar w:fldCharType="separate"/>
      </w:r>
      <w:r w:rsidR="00445625">
        <w:rPr>
          <w:noProof/>
        </w:rPr>
        <w:t>16</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7</w:t>
      </w:r>
      <w:r>
        <w:rPr>
          <w:noProof/>
        </w:rPr>
        <w:tab/>
      </w:r>
      <w:r>
        <w:rPr>
          <w:noProof/>
        </w:rPr>
        <w:fldChar w:fldCharType="begin"/>
      </w:r>
      <w:r>
        <w:rPr>
          <w:noProof/>
        </w:rPr>
        <w:instrText xml:space="preserve"> PAGEREF _Toc406692946 \h </w:instrText>
      </w:r>
      <w:r>
        <w:rPr>
          <w:noProof/>
        </w:rPr>
      </w:r>
      <w:r>
        <w:rPr>
          <w:noProof/>
        </w:rPr>
        <w:fldChar w:fldCharType="separate"/>
      </w:r>
      <w:r w:rsidR="00445625">
        <w:rPr>
          <w:noProof/>
        </w:rPr>
        <w:t>18</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8</w:t>
      </w:r>
      <w:r>
        <w:rPr>
          <w:noProof/>
        </w:rPr>
        <w:tab/>
      </w:r>
      <w:r>
        <w:rPr>
          <w:noProof/>
        </w:rPr>
        <w:fldChar w:fldCharType="begin"/>
      </w:r>
      <w:r>
        <w:rPr>
          <w:noProof/>
        </w:rPr>
        <w:instrText xml:space="preserve"> PAGEREF _Toc406692947 \h </w:instrText>
      </w:r>
      <w:r>
        <w:rPr>
          <w:noProof/>
        </w:rPr>
      </w:r>
      <w:r>
        <w:rPr>
          <w:noProof/>
        </w:rPr>
        <w:fldChar w:fldCharType="separate"/>
      </w:r>
      <w:r w:rsidR="00445625">
        <w:rPr>
          <w:noProof/>
        </w:rPr>
        <w:t>20</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9</w:t>
      </w:r>
      <w:r>
        <w:rPr>
          <w:noProof/>
        </w:rPr>
        <w:tab/>
      </w:r>
      <w:r>
        <w:rPr>
          <w:noProof/>
        </w:rPr>
        <w:fldChar w:fldCharType="begin"/>
      </w:r>
      <w:r>
        <w:rPr>
          <w:noProof/>
        </w:rPr>
        <w:instrText xml:space="preserve"> PAGEREF _Toc406692948 \h </w:instrText>
      </w:r>
      <w:r>
        <w:rPr>
          <w:noProof/>
        </w:rPr>
      </w:r>
      <w:r>
        <w:rPr>
          <w:noProof/>
        </w:rPr>
        <w:fldChar w:fldCharType="separate"/>
      </w:r>
      <w:r w:rsidR="00445625">
        <w:rPr>
          <w:noProof/>
        </w:rPr>
        <w:t>22</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10</w:t>
      </w:r>
      <w:r>
        <w:rPr>
          <w:noProof/>
        </w:rPr>
        <w:tab/>
      </w:r>
      <w:r>
        <w:rPr>
          <w:noProof/>
        </w:rPr>
        <w:fldChar w:fldCharType="begin"/>
      </w:r>
      <w:r>
        <w:rPr>
          <w:noProof/>
        </w:rPr>
        <w:instrText xml:space="preserve"> PAGEREF _Toc406692949 \h </w:instrText>
      </w:r>
      <w:r>
        <w:rPr>
          <w:noProof/>
        </w:rPr>
      </w:r>
      <w:r>
        <w:rPr>
          <w:noProof/>
        </w:rPr>
        <w:fldChar w:fldCharType="separate"/>
      </w:r>
      <w:r w:rsidR="00445625">
        <w:rPr>
          <w:noProof/>
        </w:rPr>
        <w:t>23</w:t>
      </w:r>
      <w:r>
        <w:rPr>
          <w:noProof/>
        </w:rPr>
        <w:fldChar w:fldCharType="end"/>
      </w:r>
    </w:p>
    <w:p w:rsidR="00304B12" w:rsidRDefault="00304B12">
      <w:pPr>
        <w:pStyle w:val="TOC1"/>
        <w:rPr>
          <w:rFonts w:asciiTheme="minorHAnsi" w:eastAsiaTheme="minorEastAsia" w:hAnsiTheme="minorHAnsi" w:cstheme="minorBidi"/>
          <w:b w:val="0"/>
          <w:noProof/>
          <w:szCs w:val="22"/>
          <w:lang w:eastAsia="en-NZ"/>
        </w:rPr>
      </w:pPr>
      <w:r>
        <w:rPr>
          <w:noProof/>
        </w:rPr>
        <w:t>Indicators 11–20: Outcomes</w:t>
      </w:r>
      <w:r>
        <w:rPr>
          <w:noProof/>
        </w:rPr>
        <w:tab/>
      </w:r>
      <w:r>
        <w:rPr>
          <w:noProof/>
        </w:rPr>
        <w:fldChar w:fldCharType="begin"/>
      </w:r>
      <w:r>
        <w:rPr>
          <w:noProof/>
        </w:rPr>
        <w:instrText xml:space="preserve"> PAGEREF _Toc406692950 \h </w:instrText>
      </w:r>
      <w:r>
        <w:rPr>
          <w:noProof/>
        </w:rPr>
      </w:r>
      <w:r>
        <w:rPr>
          <w:noProof/>
        </w:rPr>
        <w:fldChar w:fldCharType="separate"/>
      </w:r>
      <w:r w:rsidR="00445625">
        <w:rPr>
          <w:noProof/>
        </w:rPr>
        <w:t>24</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_Toc406692951 \h </w:instrText>
      </w:r>
      <w:r>
        <w:rPr>
          <w:noProof/>
        </w:rPr>
      </w:r>
      <w:r>
        <w:rPr>
          <w:noProof/>
        </w:rPr>
        <w:fldChar w:fldCharType="separate"/>
      </w:r>
      <w:r w:rsidR="00445625">
        <w:rPr>
          <w:noProof/>
        </w:rPr>
        <w:t>24</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11</w:t>
      </w:r>
      <w:r>
        <w:rPr>
          <w:noProof/>
        </w:rPr>
        <w:tab/>
      </w:r>
      <w:r>
        <w:rPr>
          <w:noProof/>
        </w:rPr>
        <w:fldChar w:fldCharType="begin"/>
      </w:r>
      <w:r>
        <w:rPr>
          <w:noProof/>
        </w:rPr>
        <w:instrText xml:space="preserve"> PAGEREF _Toc406692952 \h </w:instrText>
      </w:r>
      <w:r>
        <w:rPr>
          <w:noProof/>
        </w:rPr>
      </w:r>
      <w:r>
        <w:rPr>
          <w:noProof/>
        </w:rPr>
        <w:fldChar w:fldCharType="separate"/>
      </w:r>
      <w:r w:rsidR="00445625">
        <w:rPr>
          <w:noProof/>
        </w:rPr>
        <w:t>26</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12</w:t>
      </w:r>
      <w:r>
        <w:rPr>
          <w:noProof/>
        </w:rPr>
        <w:tab/>
      </w:r>
      <w:r>
        <w:rPr>
          <w:noProof/>
        </w:rPr>
        <w:fldChar w:fldCharType="begin"/>
      </w:r>
      <w:r>
        <w:rPr>
          <w:noProof/>
        </w:rPr>
        <w:instrText xml:space="preserve"> PAGEREF _Toc406692953 \h </w:instrText>
      </w:r>
      <w:r>
        <w:rPr>
          <w:noProof/>
        </w:rPr>
      </w:r>
      <w:r>
        <w:rPr>
          <w:noProof/>
        </w:rPr>
        <w:fldChar w:fldCharType="separate"/>
      </w:r>
      <w:r w:rsidR="00445625">
        <w:rPr>
          <w:noProof/>
        </w:rPr>
        <w:t>28</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13</w:t>
      </w:r>
      <w:r>
        <w:rPr>
          <w:noProof/>
        </w:rPr>
        <w:tab/>
      </w:r>
      <w:r>
        <w:rPr>
          <w:noProof/>
        </w:rPr>
        <w:fldChar w:fldCharType="begin"/>
      </w:r>
      <w:r>
        <w:rPr>
          <w:noProof/>
        </w:rPr>
        <w:instrText xml:space="preserve"> PAGEREF _Toc406692954 \h </w:instrText>
      </w:r>
      <w:r>
        <w:rPr>
          <w:noProof/>
        </w:rPr>
      </w:r>
      <w:r>
        <w:rPr>
          <w:noProof/>
        </w:rPr>
        <w:fldChar w:fldCharType="separate"/>
      </w:r>
      <w:r w:rsidR="00445625">
        <w:rPr>
          <w:noProof/>
        </w:rPr>
        <w:t>30</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14</w:t>
      </w:r>
      <w:r>
        <w:rPr>
          <w:noProof/>
        </w:rPr>
        <w:tab/>
      </w:r>
      <w:r>
        <w:rPr>
          <w:noProof/>
        </w:rPr>
        <w:fldChar w:fldCharType="begin"/>
      </w:r>
      <w:r>
        <w:rPr>
          <w:noProof/>
        </w:rPr>
        <w:instrText xml:space="preserve"> PAGEREF _Toc406692955 \h </w:instrText>
      </w:r>
      <w:r>
        <w:rPr>
          <w:noProof/>
        </w:rPr>
      </w:r>
      <w:r>
        <w:rPr>
          <w:noProof/>
        </w:rPr>
        <w:fldChar w:fldCharType="separate"/>
      </w:r>
      <w:r w:rsidR="00445625">
        <w:rPr>
          <w:noProof/>
        </w:rPr>
        <w:t>32</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15</w:t>
      </w:r>
      <w:r>
        <w:rPr>
          <w:noProof/>
        </w:rPr>
        <w:tab/>
      </w:r>
      <w:r>
        <w:rPr>
          <w:noProof/>
        </w:rPr>
        <w:fldChar w:fldCharType="begin"/>
      </w:r>
      <w:r>
        <w:rPr>
          <w:noProof/>
        </w:rPr>
        <w:instrText xml:space="preserve"> PAGEREF _Toc406692956 \h </w:instrText>
      </w:r>
      <w:r>
        <w:rPr>
          <w:noProof/>
        </w:rPr>
      </w:r>
      <w:r>
        <w:rPr>
          <w:noProof/>
        </w:rPr>
        <w:fldChar w:fldCharType="separate"/>
      </w:r>
      <w:r w:rsidR="00445625">
        <w:rPr>
          <w:noProof/>
        </w:rPr>
        <w:t>34</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16</w:t>
      </w:r>
      <w:r>
        <w:rPr>
          <w:noProof/>
        </w:rPr>
        <w:tab/>
      </w:r>
      <w:r>
        <w:rPr>
          <w:noProof/>
        </w:rPr>
        <w:fldChar w:fldCharType="begin"/>
      </w:r>
      <w:r>
        <w:rPr>
          <w:noProof/>
        </w:rPr>
        <w:instrText xml:space="preserve"> PAGEREF _Toc406692957 \h </w:instrText>
      </w:r>
      <w:r>
        <w:rPr>
          <w:noProof/>
        </w:rPr>
      </w:r>
      <w:r>
        <w:rPr>
          <w:noProof/>
        </w:rPr>
        <w:fldChar w:fldCharType="separate"/>
      </w:r>
      <w:r w:rsidR="00445625">
        <w:rPr>
          <w:noProof/>
        </w:rPr>
        <w:t>36</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17</w:t>
      </w:r>
      <w:r>
        <w:rPr>
          <w:noProof/>
        </w:rPr>
        <w:tab/>
      </w:r>
      <w:r>
        <w:rPr>
          <w:noProof/>
        </w:rPr>
        <w:fldChar w:fldCharType="begin"/>
      </w:r>
      <w:r>
        <w:rPr>
          <w:noProof/>
        </w:rPr>
        <w:instrText xml:space="preserve"> PAGEREF _Toc406692958 \h </w:instrText>
      </w:r>
      <w:r>
        <w:rPr>
          <w:noProof/>
        </w:rPr>
      </w:r>
      <w:r>
        <w:rPr>
          <w:noProof/>
        </w:rPr>
        <w:fldChar w:fldCharType="separate"/>
      </w:r>
      <w:r w:rsidR="00445625">
        <w:rPr>
          <w:noProof/>
        </w:rPr>
        <w:t>38</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18</w:t>
      </w:r>
      <w:r>
        <w:rPr>
          <w:noProof/>
        </w:rPr>
        <w:tab/>
      </w:r>
      <w:r>
        <w:rPr>
          <w:noProof/>
        </w:rPr>
        <w:fldChar w:fldCharType="begin"/>
      </w:r>
      <w:r>
        <w:rPr>
          <w:noProof/>
        </w:rPr>
        <w:instrText xml:space="preserve"> PAGEREF _Toc406692959 \h </w:instrText>
      </w:r>
      <w:r>
        <w:rPr>
          <w:noProof/>
        </w:rPr>
      </w:r>
      <w:r>
        <w:rPr>
          <w:noProof/>
        </w:rPr>
        <w:fldChar w:fldCharType="separate"/>
      </w:r>
      <w:r w:rsidR="00445625">
        <w:rPr>
          <w:noProof/>
        </w:rPr>
        <w:t>40</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19</w:t>
      </w:r>
      <w:r>
        <w:rPr>
          <w:noProof/>
        </w:rPr>
        <w:tab/>
      </w:r>
      <w:r>
        <w:rPr>
          <w:noProof/>
        </w:rPr>
        <w:fldChar w:fldCharType="begin"/>
      </w:r>
      <w:r>
        <w:rPr>
          <w:noProof/>
        </w:rPr>
        <w:instrText xml:space="preserve"> PAGEREF _Toc406692960 \h </w:instrText>
      </w:r>
      <w:r>
        <w:rPr>
          <w:noProof/>
        </w:rPr>
      </w:r>
      <w:r>
        <w:rPr>
          <w:noProof/>
        </w:rPr>
        <w:fldChar w:fldCharType="separate"/>
      </w:r>
      <w:r w:rsidR="00445625">
        <w:rPr>
          <w:noProof/>
        </w:rPr>
        <w:t>43</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20</w:t>
      </w:r>
      <w:r>
        <w:rPr>
          <w:noProof/>
        </w:rPr>
        <w:tab/>
      </w:r>
      <w:r>
        <w:rPr>
          <w:noProof/>
        </w:rPr>
        <w:fldChar w:fldCharType="begin"/>
      </w:r>
      <w:r>
        <w:rPr>
          <w:noProof/>
        </w:rPr>
        <w:instrText xml:space="preserve"> PAGEREF _Toc406692961 \h </w:instrText>
      </w:r>
      <w:r>
        <w:rPr>
          <w:noProof/>
        </w:rPr>
      </w:r>
      <w:r>
        <w:rPr>
          <w:noProof/>
        </w:rPr>
        <w:fldChar w:fldCharType="separate"/>
      </w:r>
      <w:r w:rsidR="00445625">
        <w:rPr>
          <w:noProof/>
        </w:rPr>
        <w:t>45</w:t>
      </w:r>
      <w:r>
        <w:rPr>
          <w:noProof/>
        </w:rPr>
        <w:fldChar w:fldCharType="end"/>
      </w:r>
    </w:p>
    <w:p w:rsidR="00304B12" w:rsidRDefault="00304B12" w:rsidP="00304B12">
      <w:pPr>
        <w:pStyle w:val="TOC1"/>
        <w:keepNext/>
        <w:rPr>
          <w:rFonts w:asciiTheme="minorHAnsi" w:eastAsiaTheme="minorEastAsia" w:hAnsiTheme="minorHAnsi" w:cstheme="minorBidi"/>
          <w:b w:val="0"/>
          <w:noProof/>
          <w:szCs w:val="22"/>
          <w:lang w:eastAsia="en-NZ"/>
        </w:rPr>
      </w:pPr>
      <w:r>
        <w:rPr>
          <w:noProof/>
          <w:lang w:eastAsia="en-NZ"/>
        </w:rPr>
        <w:lastRenderedPageBreak/>
        <w:t>Indicators 21–27: Quality</w:t>
      </w:r>
      <w:r>
        <w:rPr>
          <w:noProof/>
        </w:rPr>
        <w:tab/>
      </w:r>
      <w:r>
        <w:rPr>
          <w:noProof/>
        </w:rPr>
        <w:fldChar w:fldCharType="begin"/>
      </w:r>
      <w:r>
        <w:rPr>
          <w:noProof/>
        </w:rPr>
        <w:instrText xml:space="preserve"> PAGEREF _Toc406692962 \h </w:instrText>
      </w:r>
      <w:r>
        <w:rPr>
          <w:noProof/>
        </w:rPr>
      </w:r>
      <w:r>
        <w:rPr>
          <w:noProof/>
        </w:rPr>
        <w:fldChar w:fldCharType="separate"/>
      </w:r>
      <w:r w:rsidR="00445625">
        <w:rPr>
          <w:noProof/>
        </w:rPr>
        <w:t>47</w:t>
      </w:r>
      <w:r>
        <w:rPr>
          <w:noProof/>
        </w:rPr>
        <w:fldChar w:fldCharType="end"/>
      </w:r>
    </w:p>
    <w:p w:rsidR="00304B12" w:rsidRDefault="00304B12" w:rsidP="00304B12">
      <w:pPr>
        <w:pStyle w:val="TOC2"/>
        <w:keepNext/>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_Toc406692963 \h </w:instrText>
      </w:r>
      <w:r>
        <w:rPr>
          <w:noProof/>
        </w:rPr>
      </w:r>
      <w:r>
        <w:rPr>
          <w:noProof/>
        </w:rPr>
        <w:fldChar w:fldCharType="separate"/>
      </w:r>
      <w:r w:rsidR="00445625">
        <w:rPr>
          <w:noProof/>
        </w:rPr>
        <w:t>47</w:t>
      </w:r>
      <w:r>
        <w:rPr>
          <w:noProof/>
        </w:rPr>
        <w:fldChar w:fldCharType="end"/>
      </w:r>
    </w:p>
    <w:p w:rsidR="00304B12" w:rsidRDefault="00304B12" w:rsidP="00304B12">
      <w:pPr>
        <w:pStyle w:val="TOC2"/>
        <w:keepNext/>
        <w:rPr>
          <w:rFonts w:asciiTheme="minorHAnsi" w:eastAsiaTheme="minorEastAsia" w:hAnsiTheme="minorHAnsi" w:cstheme="minorBidi"/>
          <w:noProof/>
          <w:szCs w:val="22"/>
          <w:lang w:eastAsia="en-NZ"/>
        </w:rPr>
      </w:pPr>
      <w:r>
        <w:rPr>
          <w:noProof/>
        </w:rPr>
        <w:t>WCTO Quality Improvement Framework Indicator 21</w:t>
      </w:r>
      <w:r>
        <w:rPr>
          <w:noProof/>
        </w:rPr>
        <w:tab/>
      </w:r>
      <w:r>
        <w:rPr>
          <w:noProof/>
        </w:rPr>
        <w:fldChar w:fldCharType="begin"/>
      </w:r>
      <w:r>
        <w:rPr>
          <w:noProof/>
        </w:rPr>
        <w:instrText xml:space="preserve"> PAGEREF _Toc406692964 \h </w:instrText>
      </w:r>
      <w:r>
        <w:rPr>
          <w:noProof/>
        </w:rPr>
      </w:r>
      <w:r>
        <w:rPr>
          <w:noProof/>
        </w:rPr>
        <w:fldChar w:fldCharType="separate"/>
      </w:r>
      <w:r w:rsidR="00445625">
        <w:rPr>
          <w:noProof/>
        </w:rPr>
        <w:t>49</w:t>
      </w:r>
      <w:r>
        <w:rPr>
          <w:noProof/>
        </w:rPr>
        <w:fldChar w:fldCharType="end"/>
      </w:r>
    </w:p>
    <w:p w:rsidR="00304B12" w:rsidRDefault="00304B12" w:rsidP="00304B12">
      <w:pPr>
        <w:pStyle w:val="TOC2"/>
        <w:keepNext/>
        <w:rPr>
          <w:rFonts w:asciiTheme="minorHAnsi" w:eastAsiaTheme="minorEastAsia" w:hAnsiTheme="minorHAnsi" w:cstheme="minorBidi"/>
          <w:noProof/>
          <w:szCs w:val="22"/>
          <w:lang w:eastAsia="en-NZ"/>
        </w:rPr>
      </w:pPr>
      <w:r>
        <w:rPr>
          <w:noProof/>
        </w:rPr>
        <w:t>WCTO Quality Improvement Framework Indicator 22</w:t>
      </w:r>
      <w:r>
        <w:rPr>
          <w:noProof/>
        </w:rPr>
        <w:tab/>
      </w:r>
      <w:r>
        <w:rPr>
          <w:noProof/>
        </w:rPr>
        <w:fldChar w:fldCharType="begin"/>
      </w:r>
      <w:r>
        <w:rPr>
          <w:noProof/>
        </w:rPr>
        <w:instrText xml:space="preserve"> PAGEREF _Toc406692965 \h </w:instrText>
      </w:r>
      <w:r>
        <w:rPr>
          <w:noProof/>
        </w:rPr>
      </w:r>
      <w:r>
        <w:rPr>
          <w:noProof/>
        </w:rPr>
        <w:fldChar w:fldCharType="separate"/>
      </w:r>
      <w:r w:rsidR="00445625">
        <w:rPr>
          <w:noProof/>
        </w:rPr>
        <w:t>51</w:t>
      </w:r>
      <w:r>
        <w:rPr>
          <w:noProof/>
        </w:rPr>
        <w:fldChar w:fldCharType="end"/>
      </w:r>
    </w:p>
    <w:p w:rsidR="00304B12" w:rsidRDefault="00304B12" w:rsidP="00304B12">
      <w:pPr>
        <w:pStyle w:val="TOC2"/>
        <w:keepNext/>
        <w:rPr>
          <w:rFonts w:asciiTheme="minorHAnsi" w:eastAsiaTheme="minorEastAsia" w:hAnsiTheme="minorHAnsi" w:cstheme="minorBidi"/>
          <w:noProof/>
          <w:szCs w:val="22"/>
          <w:lang w:eastAsia="en-NZ"/>
        </w:rPr>
      </w:pPr>
      <w:r>
        <w:rPr>
          <w:noProof/>
        </w:rPr>
        <w:t>WCTO Quality Improvement Framework Indicator 23</w:t>
      </w:r>
      <w:r>
        <w:rPr>
          <w:noProof/>
        </w:rPr>
        <w:tab/>
      </w:r>
      <w:r>
        <w:rPr>
          <w:noProof/>
        </w:rPr>
        <w:fldChar w:fldCharType="begin"/>
      </w:r>
      <w:r>
        <w:rPr>
          <w:noProof/>
        </w:rPr>
        <w:instrText xml:space="preserve"> PAGEREF _Toc406692966 \h </w:instrText>
      </w:r>
      <w:r>
        <w:rPr>
          <w:noProof/>
        </w:rPr>
      </w:r>
      <w:r>
        <w:rPr>
          <w:noProof/>
        </w:rPr>
        <w:fldChar w:fldCharType="separate"/>
      </w:r>
      <w:r w:rsidR="00445625">
        <w:rPr>
          <w:noProof/>
        </w:rPr>
        <w:t>53</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24</w:t>
      </w:r>
      <w:r>
        <w:rPr>
          <w:noProof/>
        </w:rPr>
        <w:tab/>
      </w:r>
      <w:r>
        <w:rPr>
          <w:noProof/>
        </w:rPr>
        <w:fldChar w:fldCharType="begin"/>
      </w:r>
      <w:r>
        <w:rPr>
          <w:noProof/>
        </w:rPr>
        <w:instrText xml:space="preserve"> PAGEREF _Toc406692967 \h </w:instrText>
      </w:r>
      <w:r>
        <w:rPr>
          <w:noProof/>
        </w:rPr>
      </w:r>
      <w:r>
        <w:rPr>
          <w:noProof/>
        </w:rPr>
        <w:fldChar w:fldCharType="separate"/>
      </w:r>
      <w:r w:rsidR="00445625">
        <w:rPr>
          <w:noProof/>
        </w:rPr>
        <w:t>56</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25</w:t>
      </w:r>
      <w:r>
        <w:rPr>
          <w:noProof/>
        </w:rPr>
        <w:tab/>
      </w:r>
      <w:r>
        <w:rPr>
          <w:noProof/>
        </w:rPr>
        <w:fldChar w:fldCharType="begin"/>
      </w:r>
      <w:r>
        <w:rPr>
          <w:noProof/>
        </w:rPr>
        <w:instrText xml:space="preserve"> PAGEREF _Toc406692968 \h </w:instrText>
      </w:r>
      <w:r>
        <w:rPr>
          <w:noProof/>
        </w:rPr>
      </w:r>
      <w:r>
        <w:rPr>
          <w:noProof/>
        </w:rPr>
        <w:fldChar w:fldCharType="separate"/>
      </w:r>
      <w:r w:rsidR="00445625">
        <w:rPr>
          <w:noProof/>
        </w:rPr>
        <w:t>59</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26</w:t>
      </w:r>
      <w:r>
        <w:rPr>
          <w:noProof/>
        </w:rPr>
        <w:tab/>
      </w:r>
      <w:r>
        <w:rPr>
          <w:noProof/>
        </w:rPr>
        <w:fldChar w:fldCharType="begin"/>
      </w:r>
      <w:r>
        <w:rPr>
          <w:noProof/>
        </w:rPr>
        <w:instrText xml:space="preserve"> PAGEREF _Toc406692969 \h </w:instrText>
      </w:r>
      <w:r>
        <w:rPr>
          <w:noProof/>
        </w:rPr>
      </w:r>
      <w:r>
        <w:rPr>
          <w:noProof/>
        </w:rPr>
        <w:fldChar w:fldCharType="separate"/>
      </w:r>
      <w:r w:rsidR="00445625">
        <w:rPr>
          <w:noProof/>
        </w:rPr>
        <w:t>62</w:t>
      </w:r>
      <w:r>
        <w:rPr>
          <w:noProof/>
        </w:rPr>
        <w:fldChar w:fldCharType="end"/>
      </w:r>
    </w:p>
    <w:p w:rsidR="00304B12" w:rsidRDefault="00304B12">
      <w:pPr>
        <w:pStyle w:val="TOC2"/>
        <w:rPr>
          <w:rFonts w:asciiTheme="minorHAnsi" w:eastAsiaTheme="minorEastAsia" w:hAnsiTheme="minorHAnsi" w:cstheme="minorBidi"/>
          <w:noProof/>
          <w:szCs w:val="22"/>
          <w:lang w:eastAsia="en-NZ"/>
        </w:rPr>
      </w:pPr>
      <w:r>
        <w:rPr>
          <w:noProof/>
        </w:rPr>
        <w:t>WCTO Quality Improvement Framework Indicator 27</w:t>
      </w:r>
      <w:r>
        <w:rPr>
          <w:noProof/>
        </w:rPr>
        <w:tab/>
      </w:r>
      <w:r>
        <w:rPr>
          <w:noProof/>
        </w:rPr>
        <w:fldChar w:fldCharType="begin"/>
      </w:r>
      <w:r>
        <w:rPr>
          <w:noProof/>
        </w:rPr>
        <w:instrText xml:space="preserve"> PAGEREF _Toc406692970 \h </w:instrText>
      </w:r>
      <w:r>
        <w:rPr>
          <w:noProof/>
        </w:rPr>
      </w:r>
      <w:r>
        <w:rPr>
          <w:noProof/>
        </w:rPr>
        <w:fldChar w:fldCharType="separate"/>
      </w:r>
      <w:r w:rsidR="00445625">
        <w:rPr>
          <w:noProof/>
        </w:rPr>
        <w:t>65</w:t>
      </w:r>
      <w:r>
        <w:rPr>
          <w:noProof/>
        </w:rPr>
        <w:fldChar w:fldCharType="end"/>
      </w:r>
    </w:p>
    <w:p w:rsidR="00304B12" w:rsidRDefault="00304B12">
      <w:pPr>
        <w:pStyle w:val="TOC1"/>
        <w:rPr>
          <w:rFonts w:asciiTheme="minorHAnsi" w:eastAsiaTheme="minorEastAsia" w:hAnsiTheme="minorHAnsi" w:cstheme="minorBidi"/>
          <w:b w:val="0"/>
          <w:noProof/>
          <w:szCs w:val="22"/>
          <w:lang w:eastAsia="en-NZ"/>
        </w:rPr>
      </w:pPr>
      <w:r>
        <w:rPr>
          <w:noProof/>
          <w:lang w:eastAsia="en-NZ"/>
        </w:rPr>
        <w:t>Appendix 1: Summary of the WCTO quality indicators</w:t>
      </w:r>
      <w:r>
        <w:rPr>
          <w:noProof/>
        </w:rPr>
        <w:tab/>
      </w:r>
      <w:r>
        <w:rPr>
          <w:noProof/>
        </w:rPr>
        <w:fldChar w:fldCharType="begin"/>
      </w:r>
      <w:r>
        <w:rPr>
          <w:noProof/>
        </w:rPr>
        <w:instrText xml:space="preserve"> PAGEREF _Toc406692971 \h </w:instrText>
      </w:r>
      <w:r>
        <w:rPr>
          <w:noProof/>
        </w:rPr>
      </w:r>
      <w:r>
        <w:rPr>
          <w:noProof/>
        </w:rPr>
        <w:fldChar w:fldCharType="separate"/>
      </w:r>
      <w:r w:rsidR="00445625">
        <w:rPr>
          <w:noProof/>
        </w:rPr>
        <w:t>68</w:t>
      </w:r>
      <w:r>
        <w:rPr>
          <w:noProof/>
        </w:rPr>
        <w:fldChar w:fldCharType="end"/>
      </w:r>
    </w:p>
    <w:p w:rsidR="00304B12" w:rsidRDefault="00304B12">
      <w:pPr>
        <w:pStyle w:val="TOC1"/>
        <w:rPr>
          <w:rFonts w:asciiTheme="minorHAnsi" w:eastAsiaTheme="minorEastAsia" w:hAnsiTheme="minorHAnsi" w:cstheme="minorBidi"/>
          <w:b w:val="0"/>
          <w:noProof/>
          <w:szCs w:val="22"/>
          <w:lang w:eastAsia="en-NZ"/>
        </w:rPr>
      </w:pPr>
      <w:r>
        <w:rPr>
          <w:noProof/>
          <w:lang w:eastAsia="en-NZ"/>
        </w:rPr>
        <w:t>Appendix 2: Membership of the WCTO Quality Improvement Framework Expert Advisory Group</w:t>
      </w:r>
      <w:r>
        <w:rPr>
          <w:noProof/>
        </w:rPr>
        <w:tab/>
      </w:r>
      <w:r>
        <w:rPr>
          <w:noProof/>
        </w:rPr>
        <w:fldChar w:fldCharType="begin"/>
      </w:r>
      <w:r>
        <w:rPr>
          <w:noProof/>
        </w:rPr>
        <w:instrText xml:space="preserve"> PAGEREF _Toc406692972 \h </w:instrText>
      </w:r>
      <w:r>
        <w:rPr>
          <w:noProof/>
        </w:rPr>
      </w:r>
      <w:r>
        <w:rPr>
          <w:noProof/>
        </w:rPr>
        <w:fldChar w:fldCharType="separate"/>
      </w:r>
      <w:r w:rsidR="00445625">
        <w:rPr>
          <w:noProof/>
        </w:rPr>
        <w:t>69</w:t>
      </w:r>
      <w:r>
        <w:rPr>
          <w:noProof/>
        </w:rPr>
        <w:fldChar w:fldCharType="end"/>
      </w:r>
    </w:p>
    <w:p w:rsidR="00C86248" w:rsidRDefault="00C86248">
      <w:r>
        <w:rPr>
          <w:b/>
        </w:rPr>
        <w:fldChar w:fldCharType="end"/>
      </w:r>
    </w:p>
    <w:p w:rsidR="00C86248" w:rsidRDefault="00C86248"/>
    <w:p w:rsidR="003A5FEA" w:rsidRDefault="003A5FEA" w:rsidP="003A5FEA">
      <w:pPr>
        <w:pStyle w:val="TOC1"/>
      </w:pPr>
      <w:r>
        <w:t>List of Figures</w:t>
      </w:r>
    </w:p>
    <w:p w:rsidR="00304B12"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304B12">
        <w:rPr>
          <w:noProof/>
        </w:rPr>
        <w:t>Figure 1:</w:t>
      </w:r>
      <w:r w:rsidR="00304B12">
        <w:rPr>
          <w:noProof/>
        </w:rPr>
        <w:tab/>
        <w:t>Newborns enrolled with a PHO by three months, total New Zealand</w:t>
      </w:r>
      <w:r w:rsidR="00304B12">
        <w:rPr>
          <w:noProof/>
        </w:rPr>
        <w:tab/>
      </w:r>
      <w:r w:rsidR="00304B12">
        <w:rPr>
          <w:noProof/>
        </w:rPr>
        <w:fldChar w:fldCharType="begin"/>
      </w:r>
      <w:r w:rsidR="00304B12">
        <w:rPr>
          <w:noProof/>
        </w:rPr>
        <w:instrText xml:space="preserve"> PAGEREF _Toc406692833 \h </w:instrText>
      </w:r>
      <w:r w:rsidR="00304B12">
        <w:rPr>
          <w:noProof/>
        </w:rPr>
      </w:r>
      <w:r w:rsidR="00304B12">
        <w:rPr>
          <w:noProof/>
        </w:rPr>
        <w:fldChar w:fldCharType="separate"/>
      </w:r>
      <w:r w:rsidR="00445625">
        <w:rPr>
          <w:noProof/>
        </w:rPr>
        <w:t>6</w:t>
      </w:r>
      <w:r w:rsidR="00304B12">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2:</w:t>
      </w:r>
      <w:r>
        <w:rPr>
          <w:noProof/>
        </w:rPr>
        <w:tab/>
        <w:t>Newborns enrolled with a PHO by three months, Māori</w:t>
      </w:r>
      <w:r>
        <w:rPr>
          <w:noProof/>
        </w:rPr>
        <w:tab/>
      </w:r>
      <w:r>
        <w:rPr>
          <w:noProof/>
        </w:rPr>
        <w:fldChar w:fldCharType="begin"/>
      </w:r>
      <w:r>
        <w:rPr>
          <w:noProof/>
        </w:rPr>
        <w:instrText xml:space="preserve"> PAGEREF _Toc406692834 \h </w:instrText>
      </w:r>
      <w:r>
        <w:rPr>
          <w:noProof/>
        </w:rPr>
      </w:r>
      <w:r>
        <w:rPr>
          <w:noProof/>
        </w:rPr>
        <w:fldChar w:fldCharType="separate"/>
      </w:r>
      <w:r w:rsidR="00445625">
        <w:rPr>
          <w:noProof/>
        </w:rPr>
        <w:t>7</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w:t>
      </w:r>
      <w:r>
        <w:rPr>
          <w:noProof/>
        </w:rPr>
        <w:tab/>
        <w:t>Newborns enrolled with a PHO by three months, Pacific peoples</w:t>
      </w:r>
      <w:r>
        <w:rPr>
          <w:noProof/>
        </w:rPr>
        <w:tab/>
      </w:r>
      <w:r>
        <w:rPr>
          <w:noProof/>
        </w:rPr>
        <w:fldChar w:fldCharType="begin"/>
      </w:r>
      <w:r>
        <w:rPr>
          <w:noProof/>
        </w:rPr>
        <w:instrText xml:space="preserve"> PAGEREF _Toc406692835 \h </w:instrText>
      </w:r>
      <w:r>
        <w:rPr>
          <w:noProof/>
        </w:rPr>
      </w:r>
      <w:r>
        <w:rPr>
          <w:noProof/>
        </w:rPr>
        <w:fldChar w:fldCharType="separate"/>
      </w:r>
      <w:r w:rsidR="00445625">
        <w:rPr>
          <w:noProof/>
        </w:rPr>
        <w:t>7</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4:</w:t>
      </w:r>
      <w:r>
        <w:rPr>
          <w:noProof/>
        </w:rPr>
        <w:tab/>
        <w:t>Referral from LMC to WCTO, total New Zealand</w:t>
      </w:r>
      <w:r>
        <w:rPr>
          <w:noProof/>
        </w:rPr>
        <w:tab/>
      </w:r>
      <w:r>
        <w:rPr>
          <w:noProof/>
        </w:rPr>
        <w:fldChar w:fldCharType="begin"/>
      </w:r>
      <w:r>
        <w:rPr>
          <w:noProof/>
        </w:rPr>
        <w:instrText xml:space="preserve"> PAGEREF _Toc406692836 \h </w:instrText>
      </w:r>
      <w:r>
        <w:rPr>
          <w:noProof/>
        </w:rPr>
      </w:r>
      <w:r>
        <w:rPr>
          <w:noProof/>
        </w:rPr>
        <w:fldChar w:fldCharType="separate"/>
      </w:r>
      <w:r w:rsidR="00445625">
        <w:rPr>
          <w:noProof/>
        </w:rPr>
        <w:t>8</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w:t>
      </w:r>
      <w:r>
        <w:rPr>
          <w:noProof/>
        </w:rPr>
        <w:tab/>
        <w:t>Referral from LMC to WCTO, high deprivation</w:t>
      </w:r>
      <w:r>
        <w:rPr>
          <w:noProof/>
        </w:rPr>
        <w:tab/>
      </w:r>
      <w:r>
        <w:rPr>
          <w:noProof/>
        </w:rPr>
        <w:fldChar w:fldCharType="begin"/>
      </w:r>
      <w:r>
        <w:rPr>
          <w:noProof/>
        </w:rPr>
        <w:instrText xml:space="preserve"> PAGEREF _Toc406692837 \h </w:instrText>
      </w:r>
      <w:r>
        <w:rPr>
          <w:noProof/>
        </w:rPr>
      </w:r>
      <w:r>
        <w:rPr>
          <w:noProof/>
        </w:rPr>
        <w:fldChar w:fldCharType="separate"/>
      </w:r>
      <w:r w:rsidR="00445625">
        <w:rPr>
          <w:noProof/>
        </w:rPr>
        <w:t>8</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6:</w:t>
      </w:r>
      <w:r>
        <w:rPr>
          <w:noProof/>
        </w:rPr>
        <w:tab/>
        <w:t>Referral from LMC to WCTO, Māori</w:t>
      </w:r>
      <w:r>
        <w:rPr>
          <w:noProof/>
        </w:rPr>
        <w:tab/>
      </w:r>
      <w:r>
        <w:rPr>
          <w:noProof/>
        </w:rPr>
        <w:fldChar w:fldCharType="begin"/>
      </w:r>
      <w:r>
        <w:rPr>
          <w:noProof/>
        </w:rPr>
        <w:instrText xml:space="preserve"> PAGEREF _Toc406692838 \h </w:instrText>
      </w:r>
      <w:r>
        <w:rPr>
          <w:noProof/>
        </w:rPr>
      </w:r>
      <w:r>
        <w:rPr>
          <w:noProof/>
        </w:rPr>
        <w:fldChar w:fldCharType="separate"/>
      </w:r>
      <w:r w:rsidR="00445625">
        <w:rPr>
          <w:noProof/>
        </w:rPr>
        <w:t>9</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w:t>
      </w:r>
      <w:r>
        <w:rPr>
          <w:noProof/>
        </w:rPr>
        <w:tab/>
        <w:t>Referral from LMC to WCTO, Pacific peoples</w:t>
      </w:r>
      <w:r>
        <w:rPr>
          <w:noProof/>
        </w:rPr>
        <w:tab/>
      </w:r>
      <w:r>
        <w:rPr>
          <w:noProof/>
        </w:rPr>
        <w:fldChar w:fldCharType="begin"/>
      </w:r>
      <w:r>
        <w:rPr>
          <w:noProof/>
        </w:rPr>
        <w:instrText xml:space="preserve"> PAGEREF _Toc406692839 \h </w:instrText>
      </w:r>
      <w:r>
        <w:rPr>
          <w:noProof/>
        </w:rPr>
      </w:r>
      <w:r>
        <w:rPr>
          <w:noProof/>
        </w:rPr>
        <w:fldChar w:fldCharType="separate"/>
      </w:r>
      <w:r w:rsidR="00445625">
        <w:rPr>
          <w:noProof/>
        </w:rPr>
        <w:t>9</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w:t>
      </w:r>
      <w:r>
        <w:rPr>
          <w:noProof/>
        </w:rPr>
        <w:tab/>
        <w:t>Core WCTO contacts 1–5 received, total New Zealand</w:t>
      </w:r>
      <w:r>
        <w:rPr>
          <w:noProof/>
        </w:rPr>
        <w:tab/>
      </w:r>
      <w:r>
        <w:rPr>
          <w:noProof/>
        </w:rPr>
        <w:fldChar w:fldCharType="begin"/>
      </w:r>
      <w:r>
        <w:rPr>
          <w:noProof/>
        </w:rPr>
        <w:instrText xml:space="preserve"> PAGEREF _Toc406692840 \h </w:instrText>
      </w:r>
      <w:r>
        <w:rPr>
          <w:noProof/>
        </w:rPr>
      </w:r>
      <w:r>
        <w:rPr>
          <w:noProof/>
        </w:rPr>
        <w:fldChar w:fldCharType="separate"/>
      </w:r>
      <w:r w:rsidR="00445625">
        <w:rPr>
          <w:noProof/>
        </w:rPr>
        <w:t>10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lang w:eastAsia="en-NZ"/>
        </w:rPr>
        <w:t>Figure 9:</w:t>
      </w:r>
      <w:r>
        <w:rPr>
          <w:noProof/>
          <w:lang w:eastAsia="en-NZ"/>
        </w:rPr>
        <w:tab/>
      </w:r>
      <w:r>
        <w:rPr>
          <w:noProof/>
        </w:rPr>
        <w:t>Core WCTO contacts 1–5 received, high deprivation</w:t>
      </w:r>
      <w:r>
        <w:rPr>
          <w:noProof/>
        </w:rPr>
        <w:tab/>
      </w:r>
      <w:r>
        <w:rPr>
          <w:noProof/>
        </w:rPr>
        <w:fldChar w:fldCharType="begin"/>
      </w:r>
      <w:r>
        <w:rPr>
          <w:noProof/>
        </w:rPr>
        <w:instrText xml:space="preserve"> PAGEREF _Toc406692841 \h </w:instrText>
      </w:r>
      <w:r>
        <w:rPr>
          <w:noProof/>
        </w:rPr>
      </w:r>
      <w:r>
        <w:rPr>
          <w:noProof/>
        </w:rPr>
        <w:fldChar w:fldCharType="separate"/>
      </w:r>
      <w:r w:rsidR="00445625">
        <w:rPr>
          <w:noProof/>
        </w:rPr>
        <w:t>10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10:</w:t>
      </w:r>
      <w:r>
        <w:rPr>
          <w:noProof/>
        </w:rPr>
        <w:tab/>
        <w:t>Core WCTO contacts 1–5 received, Māori</w:t>
      </w:r>
      <w:r>
        <w:rPr>
          <w:noProof/>
        </w:rPr>
        <w:tab/>
      </w:r>
      <w:r>
        <w:rPr>
          <w:noProof/>
        </w:rPr>
        <w:fldChar w:fldCharType="begin"/>
      </w:r>
      <w:r>
        <w:rPr>
          <w:noProof/>
        </w:rPr>
        <w:instrText xml:space="preserve"> PAGEREF _Toc406692842 \h </w:instrText>
      </w:r>
      <w:r>
        <w:rPr>
          <w:noProof/>
        </w:rPr>
      </w:r>
      <w:r>
        <w:rPr>
          <w:noProof/>
        </w:rPr>
        <w:fldChar w:fldCharType="separate"/>
      </w:r>
      <w:r w:rsidR="00445625">
        <w:rPr>
          <w:noProof/>
        </w:rPr>
        <w:t>11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11:</w:t>
      </w:r>
      <w:r>
        <w:rPr>
          <w:noProof/>
        </w:rPr>
        <w:tab/>
        <w:t>Core WCTO contacts 1–5 received, Pacific peoples</w:t>
      </w:r>
      <w:r>
        <w:rPr>
          <w:noProof/>
        </w:rPr>
        <w:tab/>
      </w:r>
      <w:r>
        <w:rPr>
          <w:noProof/>
        </w:rPr>
        <w:fldChar w:fldCharType="begin"/>
      </w:r>
      <w:r>
        <w:rPr>
          <w:noProof/>
        </w:rPr>
        <w:instrText xml:space="preserve"> PAGEREF _Toc406692843 \h </w:instrText>
      </w:r>
      <w:r>
        <w:rPr>
          <w:noProof/>
        </w:rPr>
      </w:r>
      <w:r>
        <w:rPr>
          <w:noProof/>
        </w:rPr>
        <w:fldChar w:fldCharType="separate"/>
      </w:r>
      <w:r w:rsidR="00445625">
        <w:rPr>
          <w:noProof/>
        </w:rPr>
        <w:t>11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12:</w:t>
      </w:r>
      <w:r>
        <w:rPr>
          <w:noProof/>
        </w:rPr>
        <w:tab/>
        <w:t>Children receive a B4 School Check, total New Zealand</w:t>
      </w:r>
      <w:r>
        <w:rPr>
          <w:noProof/>
        </w:rPr>
        <w:tab/>
      </w:r>
      <w:r>
        <w:rPr>
          <w:noProof/>
        </w:rPr>
        <w:fldChar w:fldCharType="begin"/>
      </w:r>
      <w:r>
        <w:rPr>
          <w:noProof/>
        </w:rPr>
        <w:instrText xml:space="preserve"> PAGEREF _Toc406692844 \h </w:instrText>
      </w:r>
      <w:r>
        <w:rPr>
          <w:noProof/>
        </w:rPr>
      </w:r>
      <w:r>
        <w:rPr>
          <w:noProof/>
        </w:rPr>
        <w:fldChar w:fldCharType="separate"/>
      </w:r>
      <w:r w:rsidR="00445625">
        <w:rPr>
          <w:noProof/>
        </w:rPr>
        <w:t>12</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13:</w:t>
      </w:r>
      <w:r>
        <w:rPr>
          <w:noProof/>
        </w:rPr>
        <w:tab/>
        <w:t>Children receive a B4 School Check, high deprivation</w:t>
      </w:r>
      <w:r>
        <w:rPr>
          <w:noProof/>
        </w:rPr>
        <w:tab/>
      </w:r>
      <w:r>
        <w:rPr>
          <w:noProof/>
        </w:rPr>
        <w:fldChar w:fldCharType="begin"/>
      </w:r>
      <w:r>
        <w:rPr>
          <w:noProof/>
        </w:rPr>
        <w:instrText xml:space="preserve"> PAGEREF _Toc406692845 \h </w:instrText>
      </w:r>
      <w:r>
        <w:rPr>
          <w:noProof/>
        </w:rPr>
      </w:r>
      <w:r>
        <w:rPr>
          <w:noProof/>
        </w:rPr>
        <w:fldChar w:fldCharType="separate"/>
      </w:r>
      <w:r w:rsidR="00445625">
        <w:rPr>
          <w:noProof/>
        </w:rPr>
        <w:t>12</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14:</w:t>
      </w:r>
      <w:r>
        <w:rPr>
          <w:noProof/>
        </w:rPr>
        <w:tab/>
        <w:t>Children receive a B4 School Check, Māori</w:t>
      </w:r>
      <w:r>
        <w:rPr>
          <w:noProof/>
        </w:rPr>
        <w:tab/>
      </w:r>
      <w:r>
        <w:rPr>
          <w:noProof/>
        </w:rPr>
        <w:fldChar w:fldCharType="begin"/>
      </w:r>
      <w:r>
        <w:rPr>
          <w:noProof/>
        </w:rPr>
        <w:instrText xml:space="preserve"> PAGEREF _Toc406692846 \h </w:instrText>
      </w:r>
      <w:r>
        <w:rPr>
          <w:noProof/>
        </w:rPr>
      </w:r>
      <w:r>
        <w:rPr>
          <w:noProof/>
        </w:rPr>
        <w:fldChar w:fldCharType="separate"/>
      </w:r>
      <w:r w:rsidR="00445625">
        <w:rPr>
          <w:noProof/>
        </w:rPr>
        <w:t>13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15:</w:t>
      </w:r>
      <w:r>
        <w:rPr>
          <w:noProof/>
        </w:rPr>
        <w:tab/>
        <w:t>Children receive a B4 School Check, Pacific peoples</w:t>
      </w:r>
      <w:r>
        <w:rPr>
          <w:noProof/>
        </w:rPr>
        <w:tab/>
      </w:r>
      <w:r>
        <w:rPr>
          <w:noProof/>
        </w:rPr>
        <w:fldChar w:fldCharType="begin"/>
      </w:r>
      <w:r>
        <w:rPr>
          <w:noProof/>
        </w:rPr>
        <w:instrText xml:space="preserve"> PAGEREF _Toc406692847 \h </w:instrText>
      </w:r>
      <w:r>
        <w:rPr>
          <w:noProof/>
        </w:rPr>
      </w:r>
      <w:r>
        <w:rPr>
          <w:noProof/>
        </w:rPr>
        <w:fldChar w:fldCharType="separate"/>
      </w:r>
      <w:r w:rsidR="00445625">
        <w:rPr>
          <w:noProof/>
        </w:rPr>
        <w:t>13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16:</w:t>
      </w:r>
      <w:r>
        <w:rPr>
          <w:noProof/>
        </w:rPr>
        <w:tab/>
        <w:t>Preschool children enrolled with oral health services, total New Zealand</w:t>
      </w:r>
      <w:r>
        <w:rPr>
          <w:noProof/>
        </w:rPr>
        <w:tab/>
      </w:r>
      <w:r>
        <w:rPr>
          <w:noProof/>
        </w:rPr>
        <w:fldChar w:fldCharType="begin"/>
      </w:r>
      <w:r>
        <w:rPr>
          <w:noProof/>
        </w:rPr>
        <w:instrText xml:space="preserve"> PAGEREF _Toc406692848 \h </w:instrText>
      </w:r>
      <w:r>
        <w:rPr>
          <w:noProof/>
        </w:rPr>
      </w:r>
      <w:r>
        <w:rPr>
          <w:noProof/>
        </w:rPr>
        <w:fldChar w:fldCharType="separate"/>
      </w:r>
      <w:r w:rsidR="00445625">
        <w:rPr>
          <w:noProof/>
        </w:rPr>
        <w:t>14</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17:</w:t>
      </w:r>
      <w:r>
        <w:rPr>
          <w:noProof/>
        </w:rPr>
        <w:tab/>
        <w:t>Preschool children enrolled with oral health services, Māori</w:t>
      </w:r>
      <w:r>
        <w:rPr>
          <w:noProof/>
        </w:rPr>
        <w:tab/>
      </w:r>
      <w:r>
        <w:rPr>
          <w:noProof/>
        </w:rPr>
        <w:fldChar w:fldCharType="begin"/>
      </w:r>
      <w:r>
        <w:rPr>
          <w:noProof/>
        </w:rPr>
        <w:instrText xml:space="preserve"> PAGEREF _Toc406692849 \h </w:instrText>
      </w:r>
      <w:r>
        <w:rPr>
          <w:noProof/>
        </w:rPr>
      </w:r>
      <w:r>
        <w:rPr>
          <w:noProof/>
        </w:rPr>
        <w:fldChar w:fldCharType="separate"/>
      </w:r>
      <w:r w:rsidR="00445625">
        <w:rPr>
          <w:noProof/>
        </w:rPr>
        <w:t>14</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18:</w:t>
      </w:r>
      <w:r>
        <w:rPr>
          <w:noProof/>
        </w:rPr>
        <w:tab/>
        <w:t>Preschool children enrolled with oral health services, Pacific peoples</w:t>
      </w:r>
      <w:r>
        <w:rPr>
          <w:noProof/>
        </w:rPr>
        <w:tab/>
      </w:r>
      <w:r>
        <w:rPr>
          <w:noProof/>
        </w:rPr>
        <w:fldChar w:fldCharType="begin"/>
      </w:r>
      <w:r>
        <w:rPr>
          <w:noProof/>
        </w:rPr>
        <w:instrText xml:space="preserve"> PAGEREF _Toc406692850 \h </w:instrText>
      </w:r>
      <w:r>
        <w:rPr>
          <w:noProof/>
        </w:rPr>
      </w:r>
      <w:r>
        <w:rPr>
          <w:noProof/>
        </w:rPr>
        <w:fldChar w:fldCharType="separate"/>
      </w:r>
      <w:r w:rsidR="00445625">
        <w:rPr>
          <w:noProof/>
        </w:rPr>
        <w:t>15</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19:</w:t>
      </w:r>
      <w:r>
        <w:rPr>
          <w:noProof/>
        </w:rPr>
        <w:tab/>
        <w:t>Fully immunised by eight months, total New Zealand</w:t>
      </w:r>
      <w:r>
        <w:rPr>
          <w:noProof/>
        </w:rPr>
        <w:tab/>
      </w:r>
      <w:r>
        <w:rPr>
          <w:noProof/>
        </w:rPr>
        <w:fldChar w:fldCharType="begin"/>
      </w:r>
      <w:r>
        <w:rPr>
          <w:noProof/>
        </w:rPr>
        <w:instrText xml:space="preserve"> PAGEREF _Toc406692851 \h </w:instrText>
      </w:r>
      <w:r>
        <w:rPr>
          <w:noProof/>
        </w:rPr>
      </w:r>
      <w:r>
        <w:rPr>
          <w:noProof/>
        </w:rPr>
        <w:fldChar w:fldCharType="separate"/>
      </w:r>
      <w:r w:rsidR="00445625">
        <w:rPr>
          <w:noProof/>
        </w:rPr>
        <w:t>16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20:</w:t>
      </w:r>
      <w:r>
        <w:rPr>
          <w:noProof/>
        </w:rPr>
        <w:tab/>
        <w:t>Fully immunised by eight months, high deprivation</w:t>
      </w:r>
      <w:r>
        <w:rPr>
          <w:noProof/>
        </w:rPr>
        <w:tab/>
      </w:r>
      <w:r>
        <w:rPr>
          <w:noProof/>
        </w:rPr>
        <w:fldChar w:fldCharType="begin"/>
      </w:r>
      <w:r>
        <w:rPr>
          <w:noProof/>
        </w:rPr>
        <w:instrText xml:space="preserve"> PAGEREF _Toc406692852 \h </w:instrText>
      </w:r>
      <w:r>
        <w:rPr>
          <w:noProof/>
        </w:rPr>
      </w:r>
      <w:r>
        <w:rPr>
          <w:noProof/>
        </w:rPr>
        <w:fldChar w:fldCharType="separate"/>
      </w:r>
      <w:r w:rsidR="00445625">
        <w:rPr>
          <w:noProof/>
        </w:rPr>
        <w:t>16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21:</w:t>
      </w:r>
      <w:r>
        <w:rPr>
          <w:noProof/>
        </w:rPr>
        <w:tab/>
        <w:t>Fully immunised by eight months, Māori</w:t>
      </w:r>
      <w:r>
        <w:rPr>
          <w:noProof/>
        </w:rPr>
        <w:tab/>
      </w:r>
      <w:r>
        <w:rPr>
          <w:noProof/>
        </w:rPr>
        <w:fldChar w:fldCharType="begin"/>
      </w:r>
      <w:r>
        <w:rPr>
          <w:noProof/>
        </w:rPr>
        <w:instrText xml:space="preserve"> PAGEREF _Toc406692853 \h </w:instrText>
      </w:r>
      <w:r>
        <w:rPr>
          <w:noProof/>
        </w:rPr>
      </w:r>
      <w:r>
        <w:rPr>
          <w:noProof/>
        </w:rPr>
        <w:fldChar w:fldCharType="separate"/>
      </w:r>
      <w:r w:rsidR="00445625">
        <w:rPr>
          <w:noProof/>
        </w:rPr>
        <w:t>17</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22:</w:t>
      </w:r>
      <w:r>
        <w:rPr>
          <w:noProof/>
        </w:rPr>
        <w:tab/>
        <w:t>Fully immunised by eight months, Pacific peoples</w:t>
      </w:r>
      <w:r>
        <w:rPr>
          <w:noProof/>
        </w:rPr>
        <w:tab/>
      </w:r>
      <w:r>
        <w:rPr>
          <w:noProof/>
        </w:rPr>
        <w:fldChar w:fldCharType="begin"/>
      </w:r>
      <w:r>
        <w:rPr>
          <w:noProof/>
        </w:rPr>
        <w:instrText xml:space="preserve"> PAGEREF _Toc406692854 \h </w:instrText>
      </w:r>
      <w:r>
        <w:rPr>
          <w:noProof/>
        </w:rPr>
      </w:r>
      <w:r>
        <w:rPr>
          <w:noProof/>
        </w:rPr>
        <w:fldChar w:fldCharType="separate"/>
      </w:r>
      <w:r w:rsidR="00445625">
        <w:rPr>
          <w:noProof/>
        </w:rPr>
        <w:t>17</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23:</w:t>
      </w:r>
      <w:r>
        <w:rPr>
          <w:noProof/>
        </w:rPr>
        <w:tab/>
        <w:t>Prior participation in ECE, total New Zealand</w:t>
      </w:r>
      <w:r>
        <w:rPr>
          <w:noProof/>
        </w:rPr>
        <w:tab/>
      </w:r>
      <w:r>
        <w:rPr>
          <w:noProof/>
        </w:rPr>
        <w:fldChar w:fldCharType="begin"/>
      </w:r>
      <w:r>
        <w:rPr>
          <w:noProof/>
        </w:rPr>
        <w:instrText xml:space="preserve"> PAGEREF _Toc406692855 \h </w:instrText>
      </w:r>
      <w:r>
        <w:rPr>
          <w:noProof/>
        </w:rPr>
      </w:r>
      <w:r>
        <w:rPr>
          <w:noProof/>
        </w:rPr>
        <w:fldChar w:fldCharType="separate"/>
      </w:r>
      <w:r w:rsidR="00445625">
        <w:rPr>
          <w:noProof/>
        </w:rPr>
        <w:t>18</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24:</w:t>
      </w:r>
      <w:r>
        <w:rPr>
          <w:noProof/>
        </w:rPr>
        <w:tab/>
        <w:t>Prior participation in ECE, high deprivation</w:t>
      </w:r>
      <w:r>
        <w:rPr>
          <w:noProof/>
        </w:rPr>
        <w:tab/>
      </w:r>
      <w:r>
        <w:rPr>
          <w:noProof/>
        </w:rPr>
        <w:fldChar w:fldCharType="begin"/>
      </w:r>
      <w:r>
        <w:rPr>
          <w:noProof/>
        </w:rPr>
        <w:instrText xml:space="preserve"> PAGEREF _Toc406692856 \h </w:instrText>
      </w:r>
      <w:r>
        <w:rPr>
          <w:noProof/>
        </w:rPr>
      </w:r>
      <w:r>
        <w:rPr>
          <w:noProof/>
        </w:rPr>
        <w:fldChar w:fldCharType="separate"/>
      </w:r>
      <w:r w:rsidR="00445625">
        <w:rPr>
          <w:noProof/>
        </w:rPr>
        <w:t>18</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25:</w:t>
      </w:r>
      <w:r>
        <w:rPr>
          <w:noProof/>
        </w:rPr>
        <w:tab/>
        <w:t>Prior participation in ECE, Māori</w:t>
      </w:r>
      <w:r>
        <w:rPr>
          <w:noProof/>
        </w:rPr>
        <w:tab/>
      </w:r>
      <w:r>
        <w:rPr>
          <w:noProof/>
        </w:rPr>
        <w:fldChar w:fldCharType="begin"/>
      </w:r>
      <w:r>
        <w:rPr>
          <w:noProof/>
        </w:rPr>
        <w:instrText xml:space="preserve"> PAGEREF _Toc406692857 \h </w:instrText>
      </w:r>
      <w:r>
        <w:rPr>
          <w:noProof/>
        </w:rPr>
      </w:r>
      <w:r>
        <w:rPr>
          <w:noProof/>
        </w:rPr>
        <w:fldChar w:fldCharType="separate"/>
      </w:r>
      <w:r w:rsidR="00445625">
        <w:rPr>
          <w:noProof/>
        </w:rPr>
        <w:t>19</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lastRenderedPageBreak/>
        <w:t>Figure 26:</w:t>
      </w:r>
      <w:r>
        <w:rPr>
          <w:noProof/>
        </w:rPr>
        <w:tab/>
        <w:t>Prior participation in ECE, Pacific peoples</w:t>
      </w:r>
      <w:r>
        <w:rPr>
          <w:noProof/>
        </w:rPr>
        <w:tab/>
      </w:r>
      <w:r>
        <w:rPr>
          <w:noProof/>
        </w:rPr>
        <w:fldChar w:fldCharType="begin"/>
      </w:r>
      <w:r>
        <w:rPr>
          <w:noProof/>
        </w:rPr>
        <w:instrText xml:space="preserve"> PAGEREF _Toc406692858 \h </w:instrText>
      </w:r>
      <w:r>
        <w:rPr>
          <w:noProof/>
        </w:rPr>
      </w:r>
      <w:r>
        <w:rPr>
          <w:noProof/>
        </w:rPr>
        <w:fldChar w:fldCharType="separate"/>
      </w:r>
      <w:r w:rsidR="00445625">
        <w:rPr>
          <w:noProof/>
        </w:rPr>
        <w:t>19</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27:</w:t>
      </w:r>
      <w:r>
        <w:rPr>
          <w:noProof/>
        </w:rPr>
        <w:tab/>
        <w:t>Under-six access to free primary care, total New Zealand</w:t>
      </w:r>
      <w:r>
        <w:rPr>
          <w:noProof/>
        </w:rPr>
        <w:tab/>
      </w:r>
      <w:r>
        <w:rPr>
          <w:noProof/>
        </w:rPr>
        <w:fldChar w:fldCharType="begin"/>
      </w:r>
      <w:r>
        <w:rPr>
          <w:noProof/>
        </w:rPr>
        <w:instrText xml:space="preserve"> PAGEREF _Toc406692859 \h </w:instrText>
      </w:r>
      <w:r>
        <w:rPr>
          <w:noProof/>
        </w:rPr>
      </w:r>
      <w:r>
        <w:rPr>
          <w:noProof/>
        </w:rPr>
        <w:fldChar w:fldCharType="separate"/>
      </w:r>
      <w:r w:rsidR="00445625">
        <w:rPr>
          <w:noProof/>
        </w:rPr>
        <w:t>20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28:</w:t>
      </w:r>
      <w:r>
        <w:rPr>
          <w:noProof/>
        </w:rPr>
        <w:tab/>
        <w:t>Under-six access to free primary care, high deprivation</w:t>
      </w:r>
      <w:r>
        <w:rPr>
          <w:noProof/>
        </w:rPr>
        <w:tab/>
      </w:r>
      <w:r>
        <w:rPr>
          <w:noProof/>
        </w:rPr>
        <w:fldChar w:fldCharType="begin"/>
      </w:r>
      <w:r>
        <w:rPr>
          <w:noProof/>
        </w:rPr>
        <w:instrText xml:space="preserve"> PAGEREF _Toc406692860 \h </w:instrText>
      </w:r>
      <w:r>
        <w:rPr>
          <w:noProof/>
        </w:rPr>
      </w:r>
      <w:r>
        <w:rPr>
          <w:noProof/>
        </w:rPr>
        <w:fldChar w:fldCharType="separate"/>
      </w:r>
      <w:r w:rsidR="00445625">
        <w:rPr>
          <w:noProof/>
        </w:rPr>
        <w:t>20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29:</w:t>
      </w:r>
      <w:r>
        <w:rPr>
          <w:noProof/>
        </w:rPr>
        <w:tab/>
        <w:t>Under-six access to free primary care, Māori</w:t>
      </w:r>
      <w:r>
        <w:rPr>
          <w:noProof/>
        </w:rPr>
        <w:tab/>
      </w:r>
      <w:r>
        <w:rPr>
          <w:noProof/>
        </w:rPr>
        <w:fldChar w:fldCharType="begin"/>
      </w:r>
      <w:r>
        <w:rPr>
          <w:noProof/>
        </w:rPr>
        <w:instrText xml:space="preserve"> PAGEREF _Toc406692861 \h </w:instrText>
      </w:r>
      <w:r>
        <w:rPr>
          <w:noProof/>
        </w:rPr>
      </w:r>
      <w:r>
        <w:rPr>
          <w:noProof/>
        </w:rPr>
        <w:fldChar w:fldCharType="separate"/>
      </w:r>
      <w:r w:rsidR="00445625">
        <w:rPr>
          <w:noProof/>
        </w:rPr>
        <w:t>21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30:</w:t>
      </w:r>
      <w:r>
        <w:rPr>
          <w:noProof/>
        </w:rPr>
        <w:tab/>
        <w:t>Under-six access to free primary care, Pacific peoples</w:t>
      </w:r>
      <w:r>
        <w:rPr>
          <w:noProof/>
        </w:rPr>
        <w:tab/>
      </w:r>
      <w:r>
        <w:rPr>
          <w:noProof/>
        </w:rPr>
        <w:fldChar w:fldCharType="begin"/>
      </w:r>
      <w:r>
        <w:rPr>
          <w:noProof/>
        </w:rPr>
        <w:instrText xml:space="preserve"> PAGEREF _Toc406692862 \h </w:instrText>
      </w:r>
      <w:r>
        <w:rPr>
          <w:noProof/>
        </w:rPr>
      </w:r>
      <w:r>
        <w:rPr>
          <w:noProof/>
        </w:rPr>
        <w:fldChar w:fldCharType="separate"/>
      </w:r>
      <w:r w:rsidR="00445625">
        <w:rPr>
          <w:noProof/>
        </w:rPr>
        <w:t>21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31:</w:t>
      </w:r>
      <w:r>
        <w:rPr>
          <w:noProof/>
        </w:rPr>
        <w:tab/>
        <w:t>Under-six access to free after-hours primary care, total New Zealand</w:t>
      </w:r>
      <w:r>
        <w:rPr>
          <w:noProof/>
        </w:rPr>
        <w:tab/>
      </w:r>
      <w:r>
        <w:rPr>
          <w:noProof/>
        </w:rPr>
        <w:fldChar w:fldCharType="begin"/>
      </w:r>
      <w:r>
        <w:rPr>
          <w:noProof/>
        </w:rPr>
        <w:instrText xml:space="preserve"> PAGEREF _Toc406692863 \h </w:instrText>
      </w:r>
      <w:r>
        <w:rPr>
          <w:noProof/>
        </w:rPr>
      </w:r>
      <w:r>
        <w:rPr>
          <w:noProof/>
        </w:rPr>
        <w:fldChar w:fldCharType="separate"/>
      </w:r>
      <w:r w:rsidR="00445625">
        <w:rPr>
          <w:noProof/>
        </w:rPr>
        <w:t>22</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32:</w:t>
      </w:r>
      <w:r>
        <w:rPr>
          <w:noProof/>
        </w:rPr>
        <w:tab/>
        <w:t>First specialist appointment for paediatric medicine received within five months, total New Zealand</w:t>
      </w:r>
      <w:r>
        <w:rPr>
          <w:noProof/>
        </w:rPr>
        <w:tab/>
      </w:r>
      <w:r>
        <w:rPr>
          <w:noProof/>
        </w:rPr>
        <w:fldChar w:fldCharType="begin"/>
      </w:r>
      <w:r>
        <w:rPr>
          <w:noProof/>
        </w:rPr>
        <w:instrText xml:space="preserve"> PAGEREF _Toc406692864 \h </w:instrText>
      </w:r>
      <w:r>
        <w:rPr>
          <w:noProof/>
        </w:rPr>
      </w:r>
      <w:r>
        <w:rPr>
          <w:noProof/>
        </w:rPr>
        <w:fldChar w:fldCharType="separate"/>
      </w:r>
      <w:r w:rsidR="00445625">
        <w:rPr>
          <w:noProof/>
        </w:rPr>
        <w:t>23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33:</w:t>
      </w:r>
      <w:r>
        <w:rPr>
          <w:noProof/>
        </w:rPr>
        <w:tab/>
        <w:t>Exclusively or fully breastfed at two weeks, total New Zealand</w:t>
      </w:r>
      <w:r>
        <w:rPr>
          <w:noProof/>
        </w:rPr>
        <w:tab/>
      </w:r>
      <w:r>
        <w:rPr>
          <w:noProof/>
        </w:rPr>
        <w:fldChar w:fldCharType="begin"/>
      </w:r>
      <w:r>
        <w:rPr>
          <w:noProof/>
        </w:rPr>
        <w:instrText xml:space="preserve"> PAGEREF _Toc406692865 \h </w:instrText>
      </w:r>
      <w:r>
        <w:rPr>
          <w:noProof/>
        </w:rPr>
      </w:r>
      <w:r>
        <w:rPr>
          <w:noProof/>
        </w:rPr>
        <w:fldChar w:fldCharType="separate"/>
      </w:r>
      <w:r w:rsidR="00445625">
        <w:rPr>
          <w:noProof/>
        </w:rPr>
        <w:t>26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34:</w:t>
      </w:r>
      <w:r>
        <w:rPr>
          <w:noProof/>
        </w:rPr>
        <w:tab/>
        <w:t>Exclusively or fully breastfed at two weeks, high deprivation</w:t>
      </w:r>
      <w:r>
        <w:rPr>
          <w:noProof/>
        </w:rPr>
        <w:tab/>
      </w:r>
      <w:r>
        <w:rPr>
          <w:noProof/>
        </w:rPr>
        <w:fldChar w:fldCharType="begin"/>
      </w:r>
      <w:r>
        <w:rPr>
          <w:noProof/>
        </w:rPr>
        <w:instrText xml:space="preserve"> PAGEREF _Toc406692866 \h </w:instrText>
      </w:r>
      <w:r>
        <w:rPr>
          <w:noProof/>
        </w:rPr>
      </w:r>
      <w:r>
        <w:rPr>
          <w:noProof/>
        </w:rPr>
        <w:fldChar w:fldCharType="separate"/>
      </w:r>
      <w:r w:rsidR="00445625">
        <w:rPr>
          <w:noProof/>
        </w:rPr>
        <w:t>26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35:</w:t>
      </w:r>
      <w:r>
        <w:rPr>
          <w:noProof/>
        </w:rPr>
        <w:tab/>
        <w:t>Exclusively or fully breastfed at two weeks, Māori</w:t>
      </w:r>
      <w:r>
        <w:rPr>
          <w:noProof/>
        </w:rPr>
        <w:tab/>
      </w:r>
      <w:r>
        <w:rPr>
          <w:noProof/>
        </w:rPr>
        <w:fldChar w:fldCharType="begin"/>
      </w:r>
      <w:r>
        <w:rPr>
          <w:noProof/>
        </w:rPr>
        <w:instrText xml:space="preserve"> PAGEREF _Toc406692867 \h </w:instrText>
      </w:r>
      <w:r>
        <w:rPr>
          <w:noProof/>
        </w:rPr>
      </w:r>
      <w:r>
        <w:rPr>
          <w:noProof/>
        </w:rPr>
        <w:fldChar w:fldCharType="separate"/>
      </w:r>
      <w:r w:rsidR="00445625">
        <w:rPr>
          <w:noProof/>
        </w:rPr>
        <w:t>27</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36:</w:t>
      </w:r>
      <w:r>
        <w:rPr>
          <w:noProof/>
        </w:rPr>
        <w:tab/>
        <w:t>Exclusively or fully breastfed at two weeks, Pacific peoples</w:t>
      </w:r>
      <w:r>
        <w:rPr>
          <w:noProof/>
        </w:rPr>
        <w:tab/>
      </w:r>
      <w:r>
        <w:rPr>
          <w:noProof/>
        </w:rPr>
        <w:fldChar w:fldCharType="begin"/>
      </w:r>
      <w:r>
        <w:rPr>
          <w:noProof/>
        </w:rPr>
        <w:instrText xml:space="preserve"> PAGEREF _Toc406692868 \h </w:instrText>
      </w:r>
      <w:r>
        <w:rPr>
          <w:noProof/>
        </w:rPr>
      </w:r>
      <w:r>
        <w:rPr>
          <w:noProof/>
        </w:rPr>
        <w:fldChar w:fldCharType="separate"/>
      </w:r>
      <w:r w:rsidR="00445625">
        <w:rPr>
          <w:noProof/>
        </w:rPr>
        <w:t>27</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37:</w:t>
      </w:r>
      <w:r>
        <w:rPr>
          <w:noProof/>
        </w:rPr>
        <w:tab/>
        <w:t>Exclusively or fully breastfed at LMC discharge, total New Zealand</w:t>
      </w:r>
      <w:r>
        <w:rPr>
          <w:noProof/>
        </w:rPr>
        <w:tab/>
      </w:r>
      <w:r>
        <w:rPr>
          <w:noProof/>
        </w:rPr>
        <w:fldChar w:fldCharType="begin"/>
      </w:r>
      <w:r>
        <w:rPr>
          <w:noProof/>
        </w:rPr>
        <w:instrText xml:space="preserve"> PAGEREF _Toc406692869 \h </w:instrText>
      </w:r>
      <w:r>
        <w:rPr>
          <w:noProof/>
        </w:rPr>
      </w:r>
      <w:r>
        <w:rPr>
          <w:noProof/>
        </w:rPr>
        <w:fldChar w:fldCharType="separate"/>
      </w:r>
      <w:r w:rsidR="00445625">
        <w:rPr>
          <w:noProof/>
        </w:rPr>
        <w:t>28</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38:</w:t>
      </w:r>
      <w:r>
        <w:rPr>
          <w:noProof/>
        </w:rPr>
        <w:tab/>
        <w:t>Exclusively or fully breastfed at LMC discharge, high deprivation</w:t>
      </w:r>
      <w:r>
        <w:rPr>
          <w:noProof/>
        </w:rPr>
        <w:tab/>
      </w:r>
      <w:r>
        <w:rPr>
          <w:noProof/>
        </w:rPr>
        <w:fldChar w:fldCharType="begin"/>
      </w:r>
      <w:r>
        <w:rPr>
          <w:noProof/>
        </w:rPr>
        <w:instrText xml:space="preserve"> PAGEREF _Toc406692870 \h </w:instrText>
      </w:r>
      <w:r>
        <w:rPr>
          <w:noProof/>
        </w:rPr>
      </w:r>
      <w:r>
        <w:rPr>
          <w:noProof/>
        </w:rPr>
        <w:fldChar w:fldCharType="separate"/>
      </w:r>
      <w:r w:rsidR="00445625">
        <w:rPr>
          <w:noProof/>
        </w:rPr>
        <w:t>28</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39:</w:t>
      </w:r>
      <w:r>
        <w:rPr>
          <w:noProof/>
        </w:rPr>
        <w:tab/>
        <w:t>Exclusively or fully breastfed at LMC discharge, Māori</w:t>
      </w:r>
      <w:r>
        <w:rPr>
          <w:noProof/>
        </w:rPr>
        <w:tab/>
      </w:r>
      <w:r>
        <w:rPr>
          <w:noProof/>
        </w:rPr>
        <w:fldChar w:fldCharType="begin"/>
      </w:r>
      <w:r>
        <w:rPr>
          <w:noProof/>
        </w:rPr>
        <w:instrText xml:space="preserve"> PAGEREF _Toc406692871 \h </w:instrText>
      </w:r>
      <w:r>
        <w:rPr>
          <w:noProof/>
        </w:rPr>
      </w:r>
      <w:r>
        <w:rPr>
          <w:noProof/>
        </w:rPr>
        <w:fldChar w:fldCharType="separate"/>
      </w:r>
      <w:r w:rsidR="00445625">
        <w:rPr>
          <w:noProof/>
        </w:rPr>
        <w:t>29</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40:</w:t>
      </w:r>
      <w:r>
        <w:rPr>
          <w:noProof/>
        </w:rPr>
        <w:tab/>
        <w:t>Exclusively or fully breastfed at LMC discharge, Pacific peoples</w:t>
      </w:r>
      <w:r>
        <w:rPr>
          <w:noProof/>
        </w:rPr>
        <w:tab/>
      </w:r>
      <w:r>
        <w:rPr>
          <w:noProof/>
        </w:rPr>
        <w:fldChar w:fldCharType="begin"/>
      </w:r>
      <w:r>
        <w:rPr>
          <w:noProof/>
        </w:rPr>
        <w:instrText xml:space="preserve"> PAGEREF _Toc406692872 \h </w:instrText>
      </w:r>
      <w:r>
        <w:rPr>
          <w:noProof/>
        </w:rPr>
      </w:r>
      <w:r>
        <w:rPr>
          <w:noProof/>
        </w:rPr>
        <w:fldChar w:fldCharType="separate"/>
      </w:r>
      <w:r w:rsidR="00445625">
        <w:rPr>
          <w:noProof/>
        </w:rPr>
        <w:t>29</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41:</w:t>
      </w:r>
      <w:r>
        <w:rPr>
          <w:noProof/>
        </w:rPr>
        <w:tab/>
        <w:t>Exclusively or fully breastfed at three months, total New Zealand</w:t>
      </w:r>
      <w:r>
        <w:rPr>
          <w:noProof/>
        </w:rPr>
        <w:tab/>
      </w:r>
      <w:r>
        <w:rPr>
          <w:noProof/>
        </w:rPr>
        <w:fldChar w:fldCharType="begin"/>
      </w:r>
      <w:r>
        <w:rPr>
          <w:noProof/>
        </w:rPr>
        <w:instrText xml:space="preserve"> PAGEREF _Toc406692873 \h </w:instrText>
      </w:r>
      <w:r>
        <w:rPr>
          <w:noProof/>
        </w:rPr>
      </w:r>
      <w:r>
        <w:rPr>
          <w:noProof/>
        </w:rPr>
        <w:fldChar w:fldCharType="separate"/>
      </w:r>
      <w:r w:rsidR="00445625">
        <w:rPr>
          <w:noProof/>
        </w:rPr>
        <w:t>30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42:</w:t>
      </w:r>
      <w:r>
        <w:rPr>
          <w:noProof/>
        </w:rPr>
        <w:tab/>
        <w:t>Exclusively or fully breastfed at three months, high deprivation</w:t>
      </w:r>
      <w:r>
        <w:rPr>
          <w:noProof/>
        </w:rPr>
        <w:tab/>
      </w:r>
      <w:r>
        <w:rPr>
          <w:noProof/>
        </w:rPr>
        <w:fldChar w:fldCharType="begin"/>
      </w:r>
      <w:r>
        <w:rPr>
          <w:noProof/>
        </w:rPr>
        <w:instrText xml:space="preserve"> PAGEREF _Toc406692874 \h </w:instrText>
      </w:r>
      <w:r>
        <w:rPr>
          <w:noProof/>
        </w:rPr>
      </w:r>
      <w:r>
        <w:rPr>
          <w:noProof/>
        </w:rPr>
        <w:fldChar w:fldCharType="separate"/>
      </w:r>
      <w:r w:rsidR="00445625">
        <w:rPr>
          <w:noProof/>
        </w:rPr>
        <w:t>30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43:</w:t>
      </w:r>
      <w:r>
        <w:rPr>
          <w:noProof/>
        </w:rPr>
        <w:tab/>
        <w:t>Exclusively or fully breastfed at three months, Māori</w:t>
      </w:r>
      <w:r>
        <w:rPr>
          <w:noProof/>
        </w:rPr>
        <w:tab/>
      </w:r>
      <w:r>
        <w:rPr>
          <w:noProof/>
        </w:rPr>
        <w:fldChar w:fldCharType="begin"/>
      </w:r>
      <w:r>
        <w:rPr>
          <w:noProof/>
        </w:rPr>
        <w:instrText xml:space="preserve"> PAGEREF _Toc406692875 \h </w:instrText>
      </w:r>
      <w:r>
        <w:rPr>
          <w:noProof/>
        </w:rPr>
      </w:r>
      <w:r>
        <w:rPr>
          <w:noProof/>
        </w:rPr>
        <w:fldChar w:fldCharType="separate"/>
      </w:r>
      <w:r w:rsidR="00445625">
        <w:rPr>
          <w:noProof/>
        </w:rPr>
        <w:t>31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44:</w:t>
      </w:r>
      <w:r>
        <w:rPr>
          <w:noProof/>
        </w:rPr>
        <w:tab/>
        <w:t>Exclusively or fully breastfed at three months, Pacific peoples</w:t>
      </w:r>
      <w:r>
        <w:rPr>
          <w:noProof/>
        </w:rPr>
        <w:tab/>
      </w:r>
      <w:r>
        <w:rPr>
          <w:noProof/>
        </w:rPr>
        <w:fldChar w:fldCharType="begin"/>
      </w:r>
      <w:r>
        <w:rPr>
          <w:noProof/>
        </w:rPr>
        <w:instrText xml:space="preserve"> PAGEREF _Toc406692876 \h </w:instrText>
      </w:r>
      <w:r>
        <w:rPr>
          <w:noProof/>
        </w:rPr>
      </w:r>
      <w:r>
        <w:rPr>
          <w:noProof/>
        </w:rPr>
        <w:fldChar w:fldCharType="separate"/>
      </w:r>
      <w:r w:rsidR="00445625">
        <w:rPr>
          <w:noProof/>
        </w:rPr>
        <w:t>31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45:</w:t>
      </w:r>
      <w:r>
        <w:rPr>
          <w:noProof/>
        </w:rPr>
        <w:tab/>
        <w:t>Infants receive breast milk at six months, total New Zealand</w:t>
      </w:r>
      <w:r>
        <w:rPr>
          <w:noProof/>
        </w:rPr>
        <w:tab/>
      </w:r>
      <w:r>
        <w:rPr>
          <w:noProof/>
        </w:rPr>
        <w:fldChar w:fldCharType="begin"/>
      </w:r>
      <w:r>
        <w:rPr>
          <w:noProof/>
        </w:rPr>
        <w:instrText xml:space="preserve"> PAGEREF _Toc406692877 \h </w:instrText>
      </w:r>
      <w:r>
        <w:rPr>
          <w:noProof/>
        </w:rPr>
      </w:r>
      <w:r>
        <w:rPr>
          <w:noProof/>
        </w:rPr>
        <w:fldChar w:fldCharType="separate"/>
      </w:r>
      <w:r w:rsidR="00445625">
        <w:rPr>
          <w:noProof/>
        </w:rPr>
        <w:t>32</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46:</w:t>
      </w:r>
      <w:r>
        <w:rPr>
          <w:noProof/>
        </w:rPr>
        <w:tab/>
        <w:t>Infants receive breast milk at six months, high deprivation</w:t>
      </w:r>
      <w:r>
        <w:rPr>
          <w:noProof/>
        </w:rPr>
        <w:tab/>
      </w:r>
      <w:r>
        <w:rPr>
          <w:noProof/>
        </w:rPr>
        <w:fldChar w:fldCharType="begin"/>
      </w:r>
      <w:r>
        <w:rPr>
          <w:noProof/>
        </w:rPr>
        <w:instrText xml:space="preserve"> PAGEREF _Toc406692878 \h </w:instrText>
      </w:r>
      <w:r>
        <w:rPr>
          <w:noProof/>
        </w:rPr>
      </w:r>
      <w:r>
        <w:rPr>
          <w:noProof/>
        </w:rPr>
        <w:fldChar w:fldCharType="separate"/>
      </w:r>
      <w:r w:rsidR="00445625">
        <w:rPr>
          <w:noProof/>
        </w:rPr>
        <w:t>32</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47:</w:t>
      </w:r>
      <w:r>
        <w:rPr>
          <w:noProof/>
        </w:rPr>
        <w:tab/>
        <w:t>Infants receive breast milk at six months, Māori</w:t>
      </w:r>
      <w:r>
        <w:rPr>
          <w:noProof/>
        </w:rPr>
        <w:tab/>
      </w:r>
      <w:r>
        <w:rPr>
          <w:noProof/>
        </w:rPr>
        <w:fldChar w:fldCharType="begin"/>
      </w:r>
      <w:r>
        <w:rPr>
          <w:noProof/>
        </w:rPr>
        <w:instrText xml:space="preserve"> PAGEREF _Toc406692879 \h </w:instrText>
      </w:r>
      <w:r>
        <w:rPr>
          <w:noProof/>
        </w:rPr>
      </w:r>
      <w:r>
        <w:rPr>
          <w:noProof/>
        </w:rPr>
        <w:fldChar w:fldCharType="separate"/>
      </w:r>
      <w:r w:rsidR="00445625">
        <w:rPr>
          <w:noProof/>
        </w:rPr>
        <w:t>33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lang w:eastAsia="en-NZ"/>
        </w:rPr>
        <w:t>Figure 48:</w:t>
      </w:r>
      <w:r>
        <w:rPr>
          <w:noProof/>
          <w:lang w:eastAsia="en-NZ"/>
        </w:rPr>
        <w:tab/>
      </w:r>
      <w:r>
        <w:rPr>
          <w:noProof/>
        </w:rPr>
        <w:t>Infants receive breastmilk at six months, Pacific peoples</w:t>
      </w:r>
      <w:r>
        <w:rPr>
          <w:noProof/>
        </w:rPr>
        <w:tab/>
      </w:r>
      <w:r>
        <w:rPr>
          <w:noProof/>
        </w:rPr>
        <w:fldChar w:fldCharType="begin"/>
      </w:r>
      <w:r>
        <w:rPr>
          <w:noProof/>
        </w:rPr>
        <w:instrText xml:space="preserve"> PAGEREF _Toc406692880 \h </w:instrText>
      </w:r>
      <w:r>
        <w:rPr>
          <w:noProof/>
        </w:rPr>
      </w:r>
      <w:r>
        <w:rPr>
          <w:noProof/>
        </w:rPr>
        <w:fldChar w:fldCharType="separate"/>
      </w:r>
      <w:r w:rsidR="00445625">
        <w:rPr>
          <w:noProof/>
        </w:rPr>
        <w:t>33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49:</w:t>
      </w:r>
      <w:r>
        <w:rPr>
          <w:noProof/>
        </w:rPr>
        <w:tab/>
        <w:t>Children are a healthy weight at age four years, total New Zealand</w:t>
      </w:r>
      <w:r>
        <w:rPr>
          <w:noProof/>
        </w:rPr>
        <w:tab/>
      </w:r>
      <w:r>
        <w:rPr>
          <w:noProof/>
        </w:rPr>
        <w:fldChar w:fldCharType="begin"/>
      </w:r>
      <w:r>
        <w:rPr>
          <w:noProof/>
        </w:rPr>
        <w:instrText xml:space="preserve"> PAGEREF _Toc406692881 \h </w:instrText>
      </w:r>
      <w:r>
        <w:rPr>
          <w:noProof/>
        </w:rPr>
      </w:r>
      <w:r>
        <w:rPr>
          <w:noProof/>
        </w:rPr>
        <w:fldChar w:fldCharType="separate"/>
      </w:r>
      <w:r w:rsidR="00445625">
        <w:rPr>
          <w:noProof/>
        </w:rPr>
        <w:t>34</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50:</w:t>
      </w:r>
      <w:r>
        <w:rPr>
          <w:noProof/>
        </w:rPr>
        <w:tab/>
        <w:t>Children are a healthy weight at age four years, high deprivation</w:t>
      </w:r>
      <w:r>
        <w:rPr>
          <w:noProof/>
        </w:rPr>
        <w:tab/>
      </w:r>
      <w:r>
        <w:rPr>
          <w:noProof/>
        </w:rPr>
        <w:fldChar w:fldCharType="begin"/>
      </w:r>
      <w:r>
        <w:rPr>
          <w:noProof/>
        </w:rPr>
        <w:instrText xml:space="preserve"> PAGEREF _Toc406692882 \h </w:instrText>
      </w:r>
      <w:r>
        <w:rPr>
          <w:noProof/>
        </w:rPr>
      </w:r>
      <w:r>
        <w:rPr>
          <w:noProof/>
        </w:rPr>
        <w:fldChar w:fldCharType="separate"/>
      </w:r>
      <w:r w:rsidR="00445625">
        <w:rPr>
          <w:noProof/>
        </w:rPr>
        <w:t>34</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51:</w:t>
      </w:r>
      <w:r>
        <w:rPr>
          <w:noProof/>
        </w:rPr>
        <w:tab/>
        <w:t>Children are a healthy weight at age four years, Māori</w:t>
      </w:r>
      <w:r>
        <w:rPr>
          <w:noProof/>
        </w:rPr>
        <w:tab/>
      </w:r>
      <w:r>
        <w:rPr>
          <w:noProof/>
        </w:rPr>
        <w:fldChar w:fldCharType="begin"/>
      </w:r>
      <w:r>
        <w:rPr>
          <w:noProof/>
        </w:rPr>
        <w:instrText xml:space="preserve"> PAGEREF _Toc406692883 \h </w:instrText>
      </w:r>
      <w:r>
        <w:rPr>
          <w:noProof/>
        </w:rPr>
      </w:r>
      <w:r>
        <w:rPr>
          <w:noProof/>
        </w:rPr>
        <w:fldChar w:fldCharType="separate"/>
      </w:r>
      <w:r w:rsidR="00445625">
        <w:rPr>
          <w:noProof/>
        </w:rPr>
        <w:t>35</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52:</w:t>
      </w:r>
      <w:r>
        <w:rPr>
          <w:noProof/>
        </w:rPr>
        <w:tab/>
        <w:t>Children are a healthy weight at age four years, Pacific peoples</w:t>
      </w:r>
      <w:r>
        <w:rPr>
          <w:noProof/>
        </w:rPr>
        <w:tab/>
      </w:r>
      <w:r>
        <w:rPr>
          <w:noProof/>
        </w:rPr>
        <w:fldChar w:fldCharType="begin"/>
      </w:r>
      <w:r>
        <w:rPr>
          <w:noProof/>
        </w:rPr>
        <w:instrText xml:space="preserve"> PAGEREF _Toc406692884 \h </w:instrText>
      </w:r>
      <w:r>
        <w:rPr>
          <w:noProof/>
        </w:rPr>
      </w:r>
      <w:r>
        <w:rPr>
          <w:noProof/>
        </w:rPr>
        <w:fldChar w:fldCharType="separate"/>
      </w:r>
      <w:r w:rsidR="00445625">
        <w:rPr>
          <w:noProof/>
        </w:rPr>
        <w:t>35</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53:</w:t>
      </w:r>
      <w:r>
        <w:rPr>
          <w:noProof/>
        </w:rPr>
        <w:tab/>
        <w:t>Caries free at five years, total New Zealand</w:t>
      </w:r>
      <w:r>
        <w:rPr>
          <w:noProof/>
        </w:rPr>
        <w:tab/>
      </w:r>
      <w:r>
        <w:rPr>
          <w:noProof/>
        </w:rPr>
        <w:fldChar w:fldCharType="begin"/>
      </w:r>
      <w:r>
        <w:rPr>
          <w:noProof/>
        </w:rPr>
        <w:instrText xml:space="preserve"> PAGEREF _Toc406692885 \h </w:instrText>
      </w:r>
      <w:r>
        <w:rPr>
          <w:noProof/>
        </w:rPr>
      </w:r>
      <w:r>
        <w:rPr>
          <w:noProof/>
        </w:rPr>
        <w:fldChar w:fldCharType="separate"/>
      </w:r>
      <w:r w:rsidR="00445625">
        <w:rPr>
          <w:noProof/>
        </w:rPr>
        <w:t>36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54:</w:t>
      </w:r>
      <w:r>
        <w:rPr>
          <w:noProof/>
        </w:rPr>
        <w:tab/>
        <w:t>Caries free at five years, Māori</w:t>
      </w:r>
      <w:r>
        <w:rPr>
          <w:noProof/>
        </w:rPr>
        <w:tab/>
      </w:r>
      <w:r>
        <w:rPr>
          <w:noProof/>
        </w:rPr>
        <w:fldChar w:fldCharType="begin"/>
      </w:r>
      <w:r>
        <w:rPr>
          <w:noProof/>
        </w:rPr>
        <w:instrText xml:space="preserve"> PAGEREF _Toc406692886 \h </w:instrText>
      </w:r>
      <w:r>
        <w:rPr>
          <w:noProof/>
        </w:rPr>
      </w:r>
      <w:r>
        <w:rPr>
          <w:noProof/>
        </w:rPr>
        <w:fldChar w:fldCharType="separate"/>
      </w:r>
      <w:r w:rsidR="00445625">
        <w:rPr>
          <w:noProof/>
        </w:rPr>
        <w:t>36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55:</w:t>
      </w:r>
      <w:r>
        <w:rPr>
          <w:noProof/>
        </w:rPr>
        <w:tab/>
        <w:t>Caries free at five years, Pacific peoples</w:t>
      </w:r>
      <w:r>
        <w:rPr>
          <w:noProof/>
        </w:rPr>
        <w:tab/>
      </w:r>
      <w:r>
        <w:rPr>
          <w:noProof/>
        </w:rPr>
        <w:fldChar w:fldCharType="begin"/>
      </w:r>
      <w:r>
        <w:rPr>
          <w:noProof/>
        </w:rPr>
        <w:instrText xml:space="preserve"> PAGEREF _Toc406692887 \h </w:instrText>
      </w:r>
      <w:r>
        <w:rPr>
          <w:noProof/>
        </w:rPr>
      </w:r>
      <w:r>
        <w:rPr>
          <w:noProof/>
        </w:rPr>
        <w:fldChar w:fldCharType="separate"/>
      </w:r>
      <w:r w:rsidR="00445625">
        <w:rPr>
          <w:noProof/>
        </w:rPr>
        <w:t>37</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56:</w:t>
      </w:r>
      <w:r>
        <w:rPr>
          <w:noProof/>
        </w:rPr>
        <w:tab/>
        <w:t>Burden of dental decay, total New Zealand</w:t>
      </w:r>
      <w:r>
        <w:rPr>
          <w:noProof/>
        </w:rPr>
        <w:tab/>
      </w:r>
      <w:r>
        <w:rPr>
          <w:noProof/>
        </w:rPr>
        <w:fldChar w:fldCharType="begin"/>
      </w:r>
      <w:r>
        <w:rPr>
          <w:noProof/>
        </w:rPr>
        <w:instrText xml:space="preserve"> PAGEREF _Toc406692888 \h </w:instrText>
      </w:r>
      <w:r>
        <w:rPr>
          <w:noProof/>
        </w:rPr>
      </w:r>
      <w:r>
        <w:rPr>
          <w:noProof/>
        </w:rPr>
        <w:fldChar w:fldCharType="separate"/>
      </w:r>
      <w:r w:rsidR="00445625">
        <w:rPr>
          <w:noProof/>
        </w:rPr>
        <w:t>38</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57:</w:t>
      </w:r>
      <w:r>
        <w:rPr>
          <w:noProof/>
        </w:rPr>
        <w:tab/>
        <w:t>Burden of dental decay, Māori</w:t>
      </w:r>
      <w:r>
        <w:rPr>
          <w:noProof/>
        </w:rPr>
        <w:tab/>
      </w:r>
      <w:r>
        <w:rPr>
          <w:noProof/>
        </w:rPr>
        <w:fldChar w:fldCharType="begin"/>
      </w:r>
      <w:r>
        <w:rPr>
          <w:noProof/>
        </w:rPr>
        <w:instrText xml:space="preserve"> PAGEREF _Toc406692889 \h </w:instrText>
      </w:r>
      <w:r>
        <w:rPr>
          <w:noProof/>
        </w:rPr>
      </w:r>
      <w:r>
        <w:rPr>
          <w:noProof/>
        </w:rPr>
        <w:fldChar w:fldCharType="separate"/>
      </w:r>
      <w:r w:rsidR="00445625">
        <w:rPr>
          <w:noProof/>
        </w:rPr>
        <w:t>38</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58:</w:t>
      </w:r>
      <w:r>
        <w:rPr>
          <w:noProof/>
        </w:rPr>
        <w:tab/>
        <w:t>Burden of dental decay, Pacific peoples</w:t>
      </w:r>
      <w:r>
        <w:rPr>
          <w:noProof/>
        </w:rPr>
        <w:tab/>
      </w:r>
      <w:r>
        <w:rPr>
          <w:noProof/>
        </w:rPr>
        <w:fldChar w:fldCharType="begin"/>
      </w:r>
      <w:r>
        <w:rPr>
          <w:noProof/>
        </w:rPr>
        <w:instrText xml:space="preserve"> PAGEREF _Toc406692890 \h </w:instrText>
      </w:r>
      <w:r>
        <w:rPr>
          <w:noProof/>
        </w:rPr>
      </w:r>
      <w:r>
        <w:rPr>
          <w:noProof/>
        </w:rPr>
        <w:fldChar w:fldCharType="separate"/>
      </w:r>
      <w:r w:rsidR="00445625">
        <w:rPr>
          <w:noProof/>
        </w:rPr>
        <w:t>39</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59:</w:t>
      </w:r>
      <w:r>
        <w:rPr>
          <w:noProof/>
        </w:rPr>
        <w:tab/>
        <w:t>Children have a normal SDQ-P score at four years, total New Zealand</w:t>
      </w:r>
      <w:r>
        <w:rPr>
          <w:noProof/>
        </w:rPr>
        <w:tab/>
      </w:r>
      <w:r>
        <w:rPr>
          <w:noProof/>
        </w:rPr>
        <w:fldChar w:fldCharType="begin"/>
      </w:r>
      <w:r>
        <w:rPr>
          <w:noProof/>
        </w:rPr>
        <w:instrText xml:space="preserve"> PAGEREF _Toc406692891 \h </w:instrText>
      </w:r>
      <w:r>
        <w:rPr>
          <w:noProof/>
        </w:rPr>
      </w:r>
      <w:r>
        <w:rPr>
          <w:noProof/>
        </w:rPr>
        <w:fldChar w:fldCharType="separate"/>
      </w:r>
      <w:r w:rsidR="00445625">
        <w:rPr>
          <w:noProof/>
        </w:rPr>
        <w:t>40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60:</w:t>
      </w:r>
      <w:r>
        <w:rPr>
          <w:noProof/>
        </w:rPr>
        <w:tab/>
        <w:t>Children have a normal SDQ-P score at four years, high deprivation</w:t>
      </w:r>
      <w:r>
        <w:rPr>
          <w:noProof/>
        </w:rPr>
        <w:tab/>
      </w:r>
      <w:r>
        <w:rPr>
          <w:noProof/>
        </w:rPr>
        <w:fldChar w:fldCharType="begin"/>
      </w:r>
      <w:r>
        <w:rPr>
          <w:noProof/>
        </w:rPr>
        <w:instrText xml:space="preserve"> PAGEREF _Toc406692892 \h </w:instrText>
      </w:r>
      <w:r>
        <w:rPr>
          <w:noProof/>
        </w:rPr>
      </w:r>
      <w:r>
        <w:rPr>
          <w:noProof/>
        </w:rPr>
        <w:fldChar w:fldCharType="separate"/>
      </w:r>
      <w:r w:rsidR="00445625">
        <w:rPr>
          <w:noProof/>
        </w:rPr>
        <w:t>41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61:</w:t>
      </w:r>
      <w:r>
        <w:rPr>
          <w:noProof/>
        </w:rPr>
        <w:tab/>
        <w:t>Children have a normal SDQ-P score at four years, Māori</w:t>
      </w:r>
      <w:r>
        <w:rPr>
          <w:noProof/>
        </w:rPr>
        <w:tab/>
      </w:r>
      <w:r>
        <w:rPr>
          <w:noProof/>
        </w:rPr>
        <w:fldChar w:fldCharType="begin"/>
      </w:r>
      <w:r>
        <w:rPr>
          <w:noProof/>
        </w:rPr>
        <w:instrText xml:space="preserve"> PAGEREF _Toc406692893 \h </w:instrText>
      </w:r>
      <w:r>
        <w:rPr>
          <w:noProof/>
        </w:rPr>
      </w:r>
      <w:r>
        <w:rPr>
          <w:noProof/>
        </w:rPr>
        <w:fldChar w:fldCharType="separate"/>
      </w:r>
      <w:r w:rsidR="00445625">
        <w:rPr>
          <w:noProof/>
        </w:rPr>
        <w:t>41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62:</w:t>
      </w:r>
      <w:r>
        <w:rPr>
          <w:noProof/>
        </w:rPr>
        <w:tab/>
        <w:t>Children have a normal SDQ-P score at four years, Pacific peoples</w:t>
      </w:r>
      <w:r>
        <w:rPr>
          <w:noProof/>
        </w:rPr>
        <w:tab/>
      </w:r>
      <w:r>
        <w:rPr>
          <w:noProof/>
        </w:rPr>
        <w:fldChar w:fldCharType="begin"/>
      </w:r>
      <w:r>
        <w:rPr>
          <w:noProof/>
        </w:rPr>
        <w:instrText xml:space="preserve"> PAGEREF _Toc406692894 \h </w:instrText>
      </w:r>
      <w:r>
        <w:rPr>
          <w:noProof/>
        </w:rPr>
      </w:r>
      <w:r>
        <w:rPr>
          <w:noProof/>
        </w:rPr>
        <w:fldChar w:fldCharType="separate"/>
      </w:r>
      <w:r w:rsidR="00445625">
        <w:rPr>
          <w:noProof/>
        </w:rPr>
        <w:t>41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63:</w:t>
      </w:r>
      <w:r>
        <w:rPr>
          <w:noProof/>
        </w:rPr>
        <w:tab/>
        <w:t>Mother smokefree at two weeks postnatal, total New Zealand</w:t>
      </w:r>
      <w:r>
        <w:rPr>
          <w:noProof/>
        </w:rPr>
        <w:tab/>
      </w:r>
      <w:r>
        <w:rPr>
          <w:noProof/>
        </w:rPr>
        <w:fldChar w:fldCharType="begin"/>
      </w:r>
      <w:r>
        <w:rPr>
          <w:noProof/>
        </w:rPr>
        <w:instrText xml:space="preserve"> PAGEREF _Toc406692895 \h </w:instrText>
      </w:r>
      <w:r>
        <w:rPr>
          <w:noProof/>
        </w:rPr>
      </w:r>
      <w:r>
        <w:rPr>
          <w:noProof/>
        </w:rPr>
        <w:fldChar w:fldCharType="separate"/>
      </w:r>
      <w:r w:rsidR="00445625">
        <w:rPr>
          <w:noProof/>
        </w:rPr>
        <w:t>43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64:</w:t>
      </w:r>
      <w:r>
        <w:rPr>
          <w:noProof/>
        </w:rPr>
        <w:tab/>
        <w:t>Mother smokefree at two weeks postnatal, high deprivation</w:t>
      </w:r>
      <w:r>
        <w:rPr>
          <w:noProof/>
        </w:rPr>
        <w:tab/>
      </w:r>
      <w:r>
        <w:rPr>
          <w:noProof/>
        </w:rPr>
        <w:fldChar w:fldCharType="begin"/>
      </w:r>
      <w:r>
        <w:rPr>
          <w:noProof/>
        </w:rPr>
        <w:instrText xml:space="preserve"> PAGEREF _Toc406692896 \h </w:instrText>
      </w:r>
      <w:r>
        <w:rPr>
          <w:noProof/>
        </w:rPr>
      </w:r>
      <w:r>
        <w:rPr>
          <w:noProof/>
        </w:rPr>
        <w:fldChar w:fldCharType="separate"/>
      </w:r>
      <w:r w:rsidR="00445625">
        <w:rPr>
          <w:noProof/>
        </w:rPr>
        <w:t>43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65:</w:t>
      </w:r>
      <w:r>
        <w:rPr>
          <w:noProof/>
        </w:rPr>
        <w:tab/>
        <w:t>Mother smokefree at two weeks postnatal, Māori</w:t>
      </w:r>
      <w:r>
        <w:rPr>
          <w:noProof/>
        </w:rPr>
        <w:tab/>
      </w:r>
      <w:r>
        <w:rPr>
          <w:noProof/>
        </w:rPr>
        <w:fldChar w:fldCharType="begin"/>
      </w:r>
      <w:r>
        <w:rPr>
          <w:noProof/>
        </w:rPr>
        <w:instrText xml:space="preserve"> PAGEREF _Toc406692897 \h </w:instrText>
      </w:r>
      <w:r>
        <w:rPr>
          <w:noProof/>
        </w:rPr>
      </w:r>
      <w:r>
        <w:rPr>
          <w:noProof/>
        </w:rPr>
        <w:fldChar w:fldCharType="separate"/>
      </w:r>
      <w:r w:rsidR="00445625">
        <w:rPr>
          <w:noProof/>
        </w:rPr>
        <w:t>44</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lastRenderedPageBreak/>
        <w:t>Figure 66:</w:t>
      </w:r>
      <w:r>
        <w:rPr>
          <w:noProof/>
        </w:rPr>
        <w:tab/>
        <w:t>Mother smokefree at two weeks postnatal, Pacific peoples</w:t>
      </w:r>
      <w:r>
        <w:rPr>
          <w:noProof/>
        </w:rPr>
        <w:tab/>
      </w:r>
      <w:r>
        <w:rPr>
          <w:noProof/>
        </w:rPr>
        <w:fldChar w:fldCharType="begin"/>
      </w:r>
      <w:r>
        <w:rPr>
          <w:noProof/>
        </w:rPr>
        <w:instrText xml:space="preserve"> PAGEREF _Toc406692898 \h </w:instrText>
      </w:r>
      <w:r>
        <w:rPr>
          <w:noProof/>
        </w:rPr>
      </w:r>
      <w:r>
        <w:rPr>
          <w:noProof/>
        </w:rPr>
        <w:fldChar w:fldCharType="separate"/>
      </w:r>
      <w:r w:rsidR="00445625">
        <w:rPr>
          <w:noProof/>
        </w:rPr>
        <w:t>44</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67:</w:t>
      </w:r>
      <w:r>
        <w:rPr>
          <w:noProof/>
        </w:rPr>
        <w:tab/>
        <w:t>Children live in a smokefree home (age four years), total New Zealand</w:t>
      </w:r>
      <w:r>
        <w:rPr>
          <w:noProof/>
        </w:rPr>
        <w:tab/>
      </w:r>
      <w:r>
        <w:rPr>
          <w:noProof/>
        </w:rPr>
        <w:fldChar w:fldCharType="begin"/>
      </w:r>
      <w:r>
        <w:rPr>
          <w:noProof/>
        </w:rPr>
        <w:instrText xml:space="preserve"> PAGEREF _Toc406692899 \h </w:instrText>
      </w:r>
      <w:r>
        <w:rPr>
          <w:noProof/>
        </w:rPr>
      </w:r>
      <w:r>
        <w:rPr>
          <w:noProof/>
        </w:rPr>
        <w:fldChar w:fldCharType="separate"/>
      </w:r>
      <w:r w:rsidR="00445625">
        <w:rPr>
          <w:noProof/>
        </w:rPr>
        <w:t>45</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68:</w:t>
      </w:r>
      <w:r>
        <w:rPr>
          <w:noProof/>
        </w:rPr>
        <w:tab/>
        <w:t>Children live in a smokefree home (age four years), high deprivation</w:t>
      </w:r>
      <w:r>
        <w:rPr>
          <w:noProof/>
        </w:rPr>
        <w:tab/>
      </w:r>
      <w:r>
        <w:rPr>
          <w:noProof/>
        </w:rPr>
        <w:fldChar w:fldCharType="begin"/>
      </w:r>
      <w:r>
        <w:rPr>
          <w:noProof/>
        </w:rPr>
        <w:instrText xml:space="preserve"> PAGEREF _Toc406692900 \h </w:instrText>
      </w:r>
      <w:r>
        <w:rPr>
          <w:noProof/>
        </w:rPr>
      </w:r>
      <w:r>
        <w:rPr>
          <w:noProof/>
        </w:rPr>
        <w:fldChar w:fldCharType="separate"/>
      </w:r>
      <w:r w:rsidR="00445625">
        <w:rPr>
          <w:noProof/>
        </w:rPr>
        <w:t>45</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69:</w:t>
      </w:r>
      <w:r>
        <w:rPr>
          <w:noProof/>
        </w:rPr>
        <w:tab/>
        <w:t>Children live in a smokefree home (age four years), Māori</w:t>
      </w:r>
      <w:r>
        <w:rPr>
          <w:noProof/>
        </w:rPr>
        <w:tab/>
      </w:r>
      <w:r>
        <w:rPr>
          <w:noProof/>
        </w:rPr>
        <w:fldChar w:fldCharType="begin"/>
      </w:r>
      <w:r>
        <w:rPr>
          <w:noProof/>
        </w:rPr>
        <w:instrText xml:space="preserve"> PAGEREF _Toc406692901 \h </w:instrText>
      </w:r>
      <w:r>
        <w:rPr>
          <w:noProof/>
        </w:rPr>
      </w:r>
      <w:r>
        <w:rPr>
          <w:noProof/>
        </w:rPr>
        <w:fldChar w:fldCharType="separate"/>
      </w:r>
      <w:r w:rsidR="00445625">
        <w:rPr>
          <w:noProof/>
        </w:rPr>
        <w:t>46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70:</w:t>
      </w:r>
      <w:r>
        <w:rPr>
          <w:noProof/>
        </w:rPr>
        <w:tab/>
        <w:t>Children live in a smokefree home (age four years), Pacific peoples</w:t>
      </w:r>
      <w:r>
        <w:rPr>
          <w:noProof/>
        </w:rPr>
        <w:tab/>
      </w:r>
      <w:r>
        <w:rPr>
          <w:noProof/>
        </w:rPr>
        <w:fldChar w:fldCharType="begin"/>
      </w:r>
      <w:r>
        <w:rPr>
          <w:noProof/>
        </w:rPr>
        <w:instrText xml:space="preserve"> PAGEREF _Toc406692902 \h </w:instrText>
      </w:r>
      <w:r>
        <w:rPr>
          <w:noProof/>
        </w:rPr>
      </w:r>
      <w:r>
        <w:rPr>
          <w:noProof/>
        </w:rPr>
        <w:fldChar w:fldCharType="separate"/>
      </w:r>
      <w:r w:rsidR="00445625">
        <w:rPr>
          <w:noProof/>
        </w:rPr>
        <w:t>46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71:</w:t>
      </w:r>
      <w:r>
        <w:rPr>
          <w:noProof/>
        </w:rPr>
        <w:tab/>
        <w:t>B4 School Checks started before age 4½ years, total New Zealand</w:t>
      </w:r>
      <w:r>
        <w:rPr>
          <w:noProof/>
        </w:rPr>
        <w:tab/>
      </w:r>
      <w:r>
        <w:rPr>
          <w:noProof/>
        </w:rPr>
        <w:fldChar w:fldCharType="begin"/>
      </w:r>
      <w:r>
        <w:rPr>
          <w:noProof/>
        </w:rPr>
        <w:instrText xml:space="preserve"> PAGEREF _Toc406692903 \h </w:instrText>
      </w:r>
      <w:r>
        <w:rPr>
          <w:noProof/>
        </w:rPr>
      </w:r>
      <w:r>
        <w:rPr>
          <w:noProof/>
        </w:rPr>
        <w:fldChar w:fldCharType="separate"/>
      </w:r>
      <w:r w:rsidR="00445625">
        <w:rPr>
          <w:noProof/>
        </w:rPr>
        <w:t>49</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72:</w:t>
      </w:r>
      <w:r>
        <w:rPr>
          <w:noProof/>
        </w:rPr>
        <w:tab/>
        <w:t>B4 School Checks started before age 4½ years, high deprivation</w:t>
      </w:r>
      <w:r>
        <w:rPr>
          <w:noProof/>
        </w:rPr>
        <w:tab/>
      </w:r>
      <w:r>
        <w:rPr>
          <w:noProof/>
        </w:rPr>
        <w:fldChar w:fldCharType="begin"/>
      </w:r>
      <w:r>
        <w:rPr>
          <w:noProof/>
        </w:rPr>
        <w:instrText xml:space="preserve"> PAGEREF _Toc406692904 \h </w:instrText>
      </w:r>
      <w:r>
        <w:rPr>
          <w:noProof/>
        </w:rPr>
      </w:r>
      <w:r>
        <w:rPr>
          <w:noProof/>
        </w:rPr>
        <w:fldChar w:fldCharType="separate"/>
      </w:r>
      <w:r w:rsidR="00445625">
        <w:rPr>
          <w:noProof/>
        </w:rPr>
        <w:t>49</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73:</w:t>
      </w:r>
      <w:r>
        <w:rPr>
          <w:noProof/>
        </w:rPr>
        <w:tab/>
        <w:t>B4 School Checks started before age 4½ years, Māori</w:t>
      </w:r>
      <w:r>
        <w:rPr>
          <w:noProof/>
        </w:rPr>
        <w:tab/>
      </w:r>
      <w:r>
        <w:rPr>
          <w:noProof/>
        </w:rPr>
        <w:fldChar w:fldCharType="begin"/>
      </w:r>
      <w:r>
        <w:rPr>
          <w:noProof/>
        </w:rPr>
        <w:instrText xml:space="preserve"> PAGEREF _Toc406692905 \h </w:instrText>
      </w:r>
      <w:r>
        <w:rPr>
          <w:noProof/>
        </w:rPr>
      </w:r>
      <w:r>
        <w:rPr>
          <w:noProof/>
        </w:rPr>
        <w:fldChar w:fldCharType="separate"/>
      </w:r>
      <w:r w:rsidR="00445625">
        <w:rPr>
          <w:noProof/>
        </w:rPr>
        <w:t>50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74:</w:t>
      </w:r>
      <w:r>
        <w:rPr>
          <w:noProof/>
        </w:rPr>
        <w:tab/>
        <w:t>B4 School Checks started before age 4½ years, Pacific peoples</w:t>
      </w:r>
      <w:r>
        <w:rPr>
          <w:noProof/>
        </w:rPr>
        <w:tab/>
      </w:r>
      <w:r>
        <w:rPr>
          <w:noProof/>
        </w:rPr>
        <w:fldChar w:fldCharType="begin"/>
      </w:r>
      <w:r>
        <w:rPr>
          <w:noProof/>
        </w:rPr>
        <w:instrText xml:space="preserve"> PAGEREF _Toc406692906 \h </w:instrText>
      </w:r>
      <w:r>
        <w:rPr>
          <w:noProof/>
        </w:rPr>
      </w:r>
      <w:r>
        <w:rPr>
          <w:noProof/>
        </w:rPr>
        <w:fldChar w:fldCharType="separate"/>
      </w:r>
      <w:r w:rsidR="00445625">
        <w:rPr>
          <w:noProof/>
        </w:rPr>
        <w:t>50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75:</w:t>
      </w:r>
      <w:r>
        <w:rPr>
          <w:noProof/>
        </w:rPr>
        <w:tab/>
        <w:t>Abnormal SDQ-P referred, total New Zealand</w:t>
      </w:r>
      <w:r>
        <w:rPr>
          <w:noProof/>
        </w:rPr>
        <w:tab/>
      </w:r>
      <w:r>
        <w:rPr>
          <w:noProof/>
        </w:rPr>
        <w:fldChar w:fldCharType="begin"/>
      </w:r>
      <w:r>
        <w:rPr>
          <w:noProof/>
        </w:rPr>
        <w:instrText xml:space="preserve"> PAGEREF _Toc406692907 \h </w:instrText>
      </w:r>
      <w:r>
        <w:rPr>
          <w:noProof/>
        </w:rPr>
      </w:r>
      <w:r>
        <w:rPr>
          <w:noProof/>
        </w:rPr>
        <w:fldChar w:fldCharType="separate"/>
      </w:r>
      <w:r w:rsidR="00445625">
        <w:rPr>
          <w:noProof/>
        </w:rPr>
        <w:t>51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76:</w:t>
      </w:r>
      <w:r>
        <w:rPr>
          <w:noProof/>
        </w:rPr>
        <w:tab/>
        <w:t>Abnormal SDQ-P referred, high deprivation</w:t>
      </w:r>
      <w:r>
        <w:rPr>
          <w:noProof/>
        </w:rPr>
        <w:tab/>
      </w:r>
      <w:r>
        <w:rPr>
          <w:noProof/>
        </w:rPr>
        <w:fldChar w:fldCharType="begin"/>
      </w:r>
      <w:r>
        <w:rPr>
          <w:noProof/>
        </w:rPr>
        <w:instrText xml:space="preserve"> PAGEREF _Toc406692908 \h </w:instrText>
      </w:r>
      <w:r>
        <w:rPr>
          <w:noProof/>
        </w:rPr>
      </w:r>
      <w:r>
        <w:rPr>
          <w:noProof/>
        </w:rPr>
        <w:fldChar w:fldCharType="separate"/>
      </w:r>
      <w:r w:rsidR="00445625">
        <w:rPr>
          <w:noProof/>
        </w:rPr>
        <w:t>51</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77:</w:t>
      </w:r>
      <w:r>
        <w:rPr>
          <w:noProof/>
        </w:rPr>
        <w:tab/>
        <w:t>Abnormal SDQ-P referred, Māori</w:t>
      </w:r>
      <w:r>
        <w:rPr>
          <w:noProof/>
        </w:rPr>
        <w:tab/>
      </w:r>
      <w:r>
        <w:rPr>
          <w:noProof/>
        </w:rPr>
        <w:fldChar w:fldCharType="begin"/>
      </w:r>
      <w:r>
        <w:rPr>
          <w:noProof/>
        </w:rPr>
        <w:instrText xml:space="preserve"> PAGEREF _Toc406692909 \h </w:instrText>
      </w:r>
      <w:r>
        <w:rPr>
          <w:noProof/>
        </w:rPr>
      </w:r>
      <w:r>
        <w:rPr>
          <w:noProof/>
        </w:rPr>
        <w:fldChar w:fldCharType="separate"/>
      </w:r>
      <w:r w:rsidR="00445625">
        <w:rPr>
          <w:noProof/>
        </w:rPr>
        <w:t>52</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78:</w:t>
      </w:r>
      <w:r>
        <w:rPr>
          <w:noProof/>
        </w:rPr>
        <w:tab/>
        <w:t>Abnormal SDQ-P referred, Pacific peoples</w:t>
      </w:r>
      <w:r>
        <w:rPr>
          <w:noProof/>
        </w:rPr>
        <w:tab/>
      </w:r>
      <w:r>
        <w:rPr>
          <w:noProof/>
        </w:rPr>
        <w:fldChar w:fldCharType="begin"/>
      </w:r>
      <w:r>
        <w:rPr>
          <w:noProof/>
        </w:rPr>
        <w:instrText xml:space="preserve"> PAGEREF _Toc406692910 \h </w:instrText>
      </w:r>
      <w:r>
        <w:rPr>
          <w:noProof/>
        </w:rPr>
      </w:r>
      <w:r>
        <w:rPr>
          <w:noProof/>
        </w:rPr>
        <w:fldChar w:fldCharType="separate"/>
      </w:r>
      <w:r w:rsidR="00445625">
        <w:rPr>
          <w:noProof/>
        </w:rPr>
        <w:t>52</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79:</w:t>
      </w:r>
      <w:r>
        <w:rPr>
          <w:noProof/>
        </w:rPr>
        <w:tab/>
        <w:t>PEDS Pathway A referred, total New Zealand</w:t>
      </w:r>
      <w:r>
        <w:rPr>
          <w:noProof/>
        </w:rPr>
        <w:tab/>
      </w:r>
      <w:r>
        <w:rPr>
          <w:noProof/>
        </w:rPr>
        <w:fldChar w:fldCharType="begin"/>
      </w:r>
      <w:r>
        <w:rPr>
          <w:noProof/>
        </w:rPr>
        <w:instrText xml:space="preserve"> PAGEREF _Toc406692911 \h </w:instrText>
      </w:r>
      <w:r>
        <w:rPr>
          <w:noProof/>
        </w:rPr>
      </w:r>
      <w:r>
        <w:rPr>
          <w:noProof/>
        </w:rPr>
        <w:fldChar w:fldCharType="separate"/>
      </w:r>
      <w:r w:rsidR="00445625">
        <w:rPr>
          <w:noProof/>
        </w:rPr>
        <w:t>53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80:</w:t>
      </w:r>
      <w:r>
        <w:rPr>
          <w:noProof/>
        </w:rPr>
        <w:tab/>
        <w:t>PEDS Pathway A referred, high deprivation</w:t>
      </w:r>
      <w:r>
        <w:rPr>
          <w:noProof/>
        </w:rPr>
        <w:tab/>
      </w:r>
      <w:r>
        <w:rPr>
          <w:noProof/>
        </w:rPr>
        <w:fldChar w:fldCharType="begin"/>
      </w:r>
      <w:r>
        <w:rPr>
          <w:noProof/>
        </w:rPr>
        <w:instrText xml:space="preserve"> PAGEREF _Toc406692912 \h </w:instrText>
      </w:r>
      <w:r>
        <w:rPr>
          <w:noProof/>
        </w:rPr>
      </w:r>
      <w:r>
        <w:rPr>
          <w:noProof/>
        </w:rPr>
        <w:fldChar w:fldCharType="separate"/>
      </w:r>
      <w:r w:rsidR="00445625">
        <w:rPr>
          <w:noProof/>
        </w:rPr>
        <w:t>54</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81:</w:t>
      </w:r>
      <w:r>
        <w:rPr>
          <w:noProof/>
        </w:rPr>
        <w:tab/>
        <w:t>PEDS Pathway A referred, Māori</w:t>
      </w:r>
      <w:r>
        <w:rPr>
          <w:noProof/>
        </w:rPr>
        <w:tab/>
      </w:r>
      <w:r>
        <w:rPr>
          <w:noProof/>
        </w:rPr>
        <w:fldChar w:fldCharType="begin"/>
      </w:r>
      <w:r>
        <w:rPr>
          <w:noProof/>
        </w:rPr>
        <w:instrText xml:space="preserve"> PAGEREF _Toc406692913 \h </w:instrText>
      </w:r>
      <w:r>
        <w:rPr>
          <w:noProof/>
        </w:rPr>
      </w:r>
      <w:r>
        <w:rPr>
          <w:noProof/>
        </w:rPr>
        <w:fldChar w:fldCharType="separate"/>
      </w:r>
      <w:r w:rsidR="00445625">
        <w:rPr>
          <w:noProof/>
        </w:rPr>
        <w:t>54</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82:</w:t>
      </w:r>
      <w:r>
        <w:rPr>
          <w:noProof/>
        </w:rPr>
        <w:tab/>
        <w:t>PEDS Pathway A referred, Pacific peoples</w:t>
      </w:r>
      <w:r>
        <w:rPr>
          <w:noProof/>
        </w:rPr>
        <w:tab/>
      </w:r>
      <w:r>
        <w:rPr>
          <w:noProof/>
        </w:rPr>
        <w:fldChar w:fldCharType="begin"/>
      </w:r>
      <w:r>
        <w:rPr>
          <w:noProof/>
        </w:rPr>
        <w:instrText xml:space="preserve"> PAGEREF _Toc406692914 \h </w:instrText>
      </w:r>
      <w:r>
        <w:rPr>
          <w:noProof/>
        </w:rPr>
      </w:r>
      <w:r>
        <w:rPr>
          <w:noProof/>
        </w:rPr>
        <w:fldChar w:fldCharType="separate"/>
      </w:r>
      <w:r w:rsidR="00445625">
        <w:rPr>
          <w:noProof/>
        </w:rPr>
        <w:t>54</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83:</w:t>
      </w:r>
      <w:r>
        <w:rPr>
          <w:noProof/>
        </w:rPr>
        <w:tab/>
        <w:t>Children with LTL score &gt; 1 referred, total New Zealand</w:t>
      </w:r>
      <w:r>
        <w:rPr>
          <w:noProof/>
        </w:rPr>
        <w:tab/>
      </w:r>
      <w:r>
        <w:rPr>
          <w:noProof/>
        </w:rPr>
        <w:fldChar w:fldCharType="begin"/>
      </w:r>
      <w:r>
        <w:rPr>
          <w:noProof/>
        </w:rPr>
        <w:instrText xml:space="preserve"> PAGEREF _Toc406692915 \h </w:instrText>
      </w:r>
      <w:r>
        <w:rPr>
          <w:noProof/>
        </w:rPr>
      </w:r>
      <w:r>
        <w:rPr>
          <w:noProof/>
        </w:rPr>
        <w:fldChar w:fldCharType="separate"/>
      </w:r>
      <w:r w:rsidR="00445625">
        <w:rPr>
          <w:noProof/>
        </w:rPr>
        <w:t>56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84:</w:t>
      </w:r>
      <w:r>
        <w:rPr>
          <w:noProof/>
        </w:rPr>
        <w:tab/>
        <w:t>Children with LTL score &gt; 1 referred, high deprivation</w:t>
      </w:r>
      <w:r>
        <w:rPr>
          <w:noProof/>
        </w:rPr>
        <w:tab/>
      </w:r>
      <w:r>
        <w:rPr>
          <w:noProof/>
        </w:rPr>
        <w:fldChar w:fldCharType="begin"/>
      </w:r>
      <w:r>
        <w:rPr>
          <w:noProof/>
        </w:rPr>
        <w:instrText xml:space="preserve"> PAGEREF _Toc406692916 \h </w:instrText>
      </w:r>
      <w:r>
        <w:rPr>
          <w:noProof/>
        </w:rPr>
      </w:r>
      <w:r>
        <w:rPr>
          <w:noProof/>
        </w:rPr>
        <w:fldChar w:fldCharType="separate"/>
      </w:r>
      <w:r w:rsidR="00445625">
        <w:rPr>
          <w:noProof/>
        </w:rPr>
        <w:t>57</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85:</w:t>
      </w:r>
      <w:r>
        <w:rPr>
          <w:noProof/>
        </w:rPr>
        <w:tab/>
        <w:t>Children with LTL score &gt; 1 referred, Māori</w:t>
      </w:r>
      <w:r>
        <w:rPr>
          <w:noProof/>
        </w:rPr>
        <w:tab/>
      </w:r>
      <w:r>
        <w:rPr>
          <w:noProof/>
        </w:rPr>
        <w:fldChar w:fldCharType="begin"/>
      </w:r>
      <w:r>
        <w:rPr>
          <w:noProof/>
        </w:rPr>
        <w:instrText xml:space="preserve"> PAGEREF _Toc406692917 \h </w:instrText>
      </w:r>
      <w:r>
        <w:rPr>
          <w:noProof/>
        </w:rPr>
      </w:r>
      <w:r>
        <w:rPr>
          <w:noProof/>
        </w:rPr>
        <w:fldChar w:fldCharType="separate"/>
      </w:r>
      <w:r w:rsidR="00445625">
        <w:rPr>
          <w:noProof/>
        </w:rPr>
        <w:t>57</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86:</w:t>
      </w:r>
      <w:r>
        <w:rPr>
          <w:noProof/>
        </w:rPr>
        <w:tab/>
        <w:t>Children with LTL score &gt; 1 referred, Pacific peoples</w:t>
      </w:r>
      <w:r>
        <w:rPr>
          <w:noProof/>
        </w:rPr>
        <w:tab/>
      </w:r>
      <w:r>
        <w:rPr>
          <w:noProof/>
        </w:rPr>
        <w:fldChar w:fldCharType="begin"/>
      </w:r>
      <w:r>
        <w:rPr>
          <w:noProof/>
        </w:rPr>
        <w:instrText xml:space="preserve"> PAGEREF _Toc406692918 \h </w:instrText>
      </w:r>
      <w:r>
        <w:rPr>
          <w:noProof/>
        </w:rPr>
      </w:r>
      <w:r>
        <w:rPr>
          <w:noProof/>
        </w:rPr>
        <w:fldChar w:fldCharType="separate"/>
      </w:r>
      <w:r w:rsidR="00445625">
        <w:rPr>
          <w:noProof/>
        </w:rPr>
        <w:t>57</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87:</w:t>
      </w:r>
      <w:r>
        <w:rPr>
          <w:noProof/>
        </w:rPr>
        <w:tab/>
        <w:t>Vision problem referred, total New Zealand</w:t>
      </w:r>
      <w:r>
        <w:rPr>
          <w:noProof/>
        </w:rPr>
        <w:tab/>
      </w:r>
      <w:r>
        <w:rPr>
          <w:noProof/>
        </w:rPr>
        <w:fldChar w:fldCharType="begin"/>
      </w:r>
      <w:r>
        <w:rPr>
          <w:noProof/>
        </w:rPr>
        <w:instrText xml:space="preserve"> PAGEREF _Toc406692919 \h </w:instrText>
      </w:r>
      <w:r>
        <w:rPr>
          <w:noProof/>
        </w:rPr>
      </w:r>
      <w:r>
        <w:rPr>
          <w:noProof/>
        </w:rPr>
        <w:fldChar w:fldCharType="separate"/>
      </w:r>
      <w:r w:rsidR="00445625">
        <w:rPr>
          <w:noProof/>
        </w:rPr>
        <w:t>59</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88:</w:t>
      </w:r>
      <w:r>
        <w:rPr>
          <w:noProof/>
        </w:rPr>
        <w:tab/>
        <w:t>Vision problem referred, high deprivation</w:t>
      </w:r>
      <w:r>
        <w:rPr>
          <w:noProof/>
        </w:rPr>
        <w:tab/>
      </w:r>
      <w:r>
        <w:rPr>
          <w:noProof/>
        </w:rPr>
        <w:fldChar w:fldCharType="begin"/>
      </w:r>
      <w:r>
        <w:rPr>
          <w:noProof/>
        </w:rPr>
        <w:instrText xml:space="preserve"> PAGEREF _Toc406692920 \h </w:instrText>
      </w:r>
      <w:r>
        <w:rPr>
          <w:noProof/>
        </w:rPr>
      </w:r>
      <w:r>
        <w:rPr>
          <w:noProof/>
        </w:rPr>
        <w:fldChar w:fldCharType="separate"/>
      </w:r>
      <w:r w:rsidR="00445625">
        <w:rPr>
          <w:noProof/>
        </w:rPr>
        <w:t>60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89:</w:t>
      </w:r>
      <w:r>
        <w:rPr>
          <w:noProof/>
        </w:rPr>
        <w:tab/>
        <w:t>Vision problem referred, Māori</w:t>
      </w:r>
      <w:r>
        <w:rPr>
          <w:noProof/>
        </w:rPr>
        <w:tab/>
      </w:r>
      <w:r>
        <w:rPr>
          <w:noProof/>
        </w:rPr>
        <w:fldChar w:fldCharType="begin"/>
      </w:r>
      <w:r>
        <w:rPr>
          <w:noProof/>
        </w:rPr>
        <w:instrText xml:space="preserve"> PAGEREF _Toc406692921 \h </w:instrText>
      </w:r>
      <w:r>
        <w:rPr>
          <w:noProof/>
        </w:rPr>
      </w:r>
      <w:r>
        <w:rPr>
          <w:noProof/>
        </w:rPr>
        <w:fldChar w:fldCharType="separate"/>
      </w:r>
      <w:r w:rsidR="00445625">
        <w:rPr>
          <w:noProof/>
        </w:rPr>
        <w:t>60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90:</w:t>
      </w:r>
      <w:r>
        <w:rPr>
          <w:noProof/>
        </w:rPr>
        <w:tab/>
        <w:t>Vision problem referred, Pacific peoples</w:t>
      </w:r>
      <w:r>
        <w:rPr>
          <w:noProof/>
        </w:rPr>
        <w:tab/>
      </w:r>
      <w:r>
        <w:rPr>
          <w:noProof/>
        </w:rPr>
        <w:fldChar w:fldCharType="begin"/>
      </w:r>
      <w:r>
        <w:rPr>
          <w:noProof/>
        </w:rPr>
        <w:instrText xml:space="preserve"> PAGEREF _Toc406692922 \h </w:instrText>
      </w:r>
      <w:r>
        <w:rPr>
          <w:noProof/>
        </w:rPr>
      </w:r>
      <w:r>
        <w:rPr>
          <w:noProof/>
        </w:rPr>
        <w:fldChar w:fldCharType="separate"/>
      </w:r>
      <w:r w:rsidR="00445625">
        <w:rPr>
          <w:noProof/>
        </w:rPr>
        <w:t>60</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91:</w:t>
      </w:r>
      <w:r>
        <w:rPr>
          <w:noProof/>
        </w:rPr>
        <w:tab/>
        <w:t>Hearing problem referred, total New Zealand</w:t>
      </w:r>
      <w:r>
        <w:rPr>
          <w:noProof/>
        </w:rPr>
        <w:tab/>
      </w:r>
      <w:r>
        <w:rPr>
          <w:noProof/>
        </w:rPr>
        <w:fldChar w:fldCharType="begin"/>
      </w:r>
      <w:r>
        <w:rPr>
          <w:noProof/>
        </w:rPr>
        <w:instrText xml:space="preserve"> PAGEREF _Toc406692923 \h </w:instrText>
      </w:r>
      <w:r>
        <w:rPr>
          <w:noProof/>
        </w:rPr>
      </w:r>
      <w:r>
        <w:rPr>
          <w:noProof/>
        </w:rPr>
        <w:fldChar w:fldCharType="separate"/>
      </w:r>
      <w:r w:rsidR="00445625">
        <w:rPr>
          <w:noProof/>
        </w:rPr>
        <w:t>62</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92:</w:t>
      </w:r>
      <w:r>
        <w:rPr>
          <w:noProof/>
        </w:rPr>
        <w:tab/>
        <w:t>Hearing problem referred, high deprivation</w:t>
      </w:r>
      <w:r>
        <w:rPr>
          <w:noProof/>
        </w:rPr>
        <w:tab/>
      </w:r>
      <w:r>
        <w:rPr>
          <w:noProof/>
        </w:rPr>
        <w:fldChar w:fldCharType="begin"/>
      </w:r>
      <w:r>
        <w:rPr>
          <w:noProof/>
        </w:rPr>
        <w:instrText xml:space="preserve"> PAGEREF _Toc406692924 \h </w:instrText>
      </w:r>
      <w:r>
        <w:rPr>
          <w:noProof/>
        </w:rPr>
      </w:r>
      <w:r>
        <w:rPr>
          <w:noProof/>
        </w:rPr>
        <w:fldChar w:fldCharType="separate"/>
      </w:r>
      <w:r w:rsidR="00445625">
        <w:rPr>
          <w:noProof/>
        </w:rPr>
        <w:t>63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93:</w:t>
      </w:r>
      <w:r>
        <w:rPr>
          <w:noProof/>
        </w:rPr>
        <w:tab/>
        <w:t>Hearing problem referred, Māori</w:t>
      </w:r>
      <w:r>
        <w:rPr>
          <w:noProof/>
        </w:rPr>
        <w:tab/>
      </w:r>
      <w:r>
        <w:rPr>
          <w:noProof/>
        </w:rPr>
        <w:fldChar w:fldCharType="begin"/>
      </w:r>
      <w:r>
        <w:rPr>
          <w:noProof/>
        </w:rPr>
        <w:instrText xml:space="preserve"> PAGEREF _Toc406692925 \h </w:instrText>
      </w:r>
      <w:r>
        <w:rPr>
          <w:noProof/>
        </w:rPr>
      </w:r>
      <w:r>
        <w:rPr>
          <w:noProof/>
        </w:rPr>
        <w:fldChar w:fldCharType="separate"/>
      </w:r>
      <w:r w:rsidR="00445625">
        <w:rPr>
          <w:noProof/>
        </w:rPr>
        <w:t>63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94:</w:t>
      </w:r>
      <w:r>
        <w:rPr>
          <w:noProof/>
        </w:rPr>
        <w:tab/>
        <w:t>Hearing problem referred, Pacific peoples</w:t>
      </w:r>
      <w:r>
        <w:rPr>
          <w:noProof/>
        </w:rPr>
        <w:tab/>
      </w:r>
      <w:r>
        <w:rPr>
          <w:noProof/>
        </w:rPr>
        <w:fldChar w:fldCharType="begin"/>
      </w:r>
      <w:r>
        <w:rPr>
          <w:noProof/>
        </w:rPr>
        <w:instrText xml:space="preserve"> PAGEREF _Toc406692926 \h </w:instrText>
      </w:r>
      <w:r>
        <w:rPr>
          <w:noProof/>
        </w:rPr>
      </w:r>
      <w:r>
        <w:rPr>
          <w:noProof/>
        </w:rPr>
        <w:fldChar w:fldCharType="separate"/>
      </w:r>
      <w:r w:rsidR="00445625">
        <w:rPr>
          <w:noProof/>
        </w:rPr>
        <w:t>63</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95:</w:t>
      </w:r>
      <w:r>
        <w:rPr>
          <w:noProof/>
        </w:rPr>
        <w:tab/>
        <w:t>Children with BMI &gt; 99.4th percentile referred, total New Zealand</w:t>
      </w:r>
      <w:r>
        <w:rPr>
          <w:noProof/>
        </w:rPr>
        <w:tab/>
      </w:r>
      <w:r>
        <w:rPr>
          <w:noProof/>
        </w:rPr>
        <w:fldChar w:fldCharType="begin"/>
      </w:r>
      <w:r>
        <w:rPr>
          <w:noProof/>
        </w:rPr>
        <w:instrText xml:space="preserve"> PAGEREF _Toc406692927 \h </w:instrText>
      </w:r>
      <w:r>
        <w:rPr>
          <w:noProof/>
        </w:rPr>
      </w:r>
      <w:r>
        <w:rPr>
          <w:noProof/>
        </w:rPr>
        <w:fldChar w:fldCharType="separate"/>
      </w:r>
      <w:r w:rsidR="00445625">
        <w:rPr>
          <w:noProof/>
        </w:rPr>
        <w:t>65</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96:</w:t>
      </w:r>
      <w:r>
        <w:rPr>
          <w:noProof/>
        </w:rPr>
        <w:tab/>
        <w:t>Children with BMI &gt; 99.4th percentile referred, high deprivation</w:t>
      </w:r>
      <w:r>
        <w:rPr>
          <w:noProof/>
        </w:rPr>
        <w:tab/>
      </w:r>
      <w:r>
        <w:rPr>
          <w:noProof/>
        </w:rPr>
        <w:fldChar w:fldCharType="begin"/>
      </w:r>
      <w:r>
        <w:rPr>
          <w:noProof/>
        </w:rPr>
        <w:instrText xml:space="preserve"> PAGEREF _Toc406692928 \h </w:instrText>
      </w:r>
      <w:r>
        <w:rPr>
          <w:noProof/>
        </w:rPr>
      </w:r>
      <w:r>
        <w:rPr>
          <w:noProof/>
        </w:rPr>
        <w:fldChar w:fldCharType="separate"/>
      </w:r>
      <w:r w:rsidR="00445625">
        <w:rPr>
          <w:noProof/>
        </w:rPr>
        <w:t>66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97:</w:t>
      </w:r>
      <w:r>
        <w:rPr>
          <w:noProof/>
        </w:rPr>
        <w:tab/>
        <w:t>Children with BMI &gt; 99.4th percentile referred, Māori</w:t>
      </w:r>
      <w:r>
        <w:rPr>
          <w:noProof/>
        </w:rPr>
        <w:tab/>
      </w:r>
      <w:r>
        <w:rPr>
          <w:noProof/>
        </w:rPr>
        <w:fldChar w:fldCharType="begin"/>
      </w:r>
      <w:r>
        <w:rPr>
          <w:noProof/>
        </w:rPr>
        <w:instrText xml:space="preserve"> PAGEREF _Toc406692929 \h </w:instrText>
      </w:r>
      <w:r>
        <w:rPr>
          <w:noProof/>
        </w:rPr>
      </w:r>
      <w:r>
        <w:rPr>
          <w:noProof/>
        </w:rPr>
        <w:fldChar w:fldCharType="separate"/>
      </w:r>
      <w:r w:rsidR="00445625">
        <w:rPr>
          <w:noProof/>
        </w:rPr>
        <w:t>66</w:t>
      </w:r>
      <w:r>
        <w:rPr>
          <w:noProof/>
        </w:rPr>
        <w:fldChar w:fldCharType="end"/>
      </w:r>
    </w:p>
    <w:p w:rsidR="00304B12" w:rsidRDefault="00304B12">
      <w:pPr>
        <w:pStyle w:val="TOC3"/>
        <w:rPr>
          <w:rFonts w:asciiTheme="minorHAnsi" w:eastAsiaTheme="minorEastAsia" w:hAnsiTheme="minorHAnsi" w:cstheme="minorBidi"/>
          <w:noProof/>
          <w:szCs w:val="22"/>
          <w:lang w:eastAsia="en-NZ"/>
        </w:rPr>
      </w:pPr>
      <w:r>
        <w:rPr>
          <w:noProof/>
        </w:rPr>
        <w:t>Figure 94:</w:t>
      </w:r>
      <w:r>
        <w:rPr>
          <w:noProof/>
        </w:rPr>
        <w:tab/>
        <w:t>Children with BMI &gt; 99.4th percentile referred, Pacific peoples</w:t>
      </w:r>
      <w:r>
        <w:rPr>
          <w:noProof/>
        </w:rPr>
        <w:tab/>
      </w:r>
      <w:r>
        <w:rPr>
          <w:noProof/>
        </w:rPr>
        <w:fldChar w:fldCharType="begin"/>
      </w:r>
      <w:r>
        <w:rPr>
          <w:noProof/>
        </w:rPr>
        <w:instrText xml:space="preserve"> PAGEREF _Toc406692930 \h </w:instrText>
      </w:r>
      <w:r>
        <w:rPr>
          <w:noProof/>
        </w:rPr>
      </w:r>
      <w:r>
        <w:rPr>
          <w:noProof/>
        </w:rPr>
        <w:fldChar w:fldCharType="separate"/>
      </w:r>
      <w:r w:rsidR="00445625">
        <w:rPr>
          <w:noProof/>
        </w:rPr>
        <w:t>66</w:t>
      </w:r>
      <w:r>
        <w:rPr>
          <w:noProof/>
        </w:rPr>
        <w:fldChar w:fldCharType="end"/>
      </w:r>
    </w:p>
    <w:p w:rsidR="003A5FEA" w:rsidRDefault="003A5FEA" w:rsidP="003A5FEA">
      <w:r>
        <w:fldChar w:fldCharType="end"/>
      </w:r>
    </w:p>
    <w:p w:rsidR="00C86248" w:rsidRDefault="00C86248" w:rsidP="00145B01"/>
    <w:p w:rsidR="00C86248" w:rsidRDefault="00C86248">
      <w:pPr>
        <w:sectPr w:rsidR="00C86248" w:rsidSect="00BE1582">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8C2973" w:rsidRDefault="0086388B" w:rsidP="0086388B">
      <w:pPr>
        <w:pStyle w:val="Heading1"/>
      </w:pPr>
      <w:bookmarkStart w:id="5" w:name="_Toc406692933"/>
      <w:r>
        <w:lastRenderedPageBreak/>
        <w:t>Introduction</w:t>
      </w:r>
      <w:bookmarkEnd w:id="5"/>
    </w:p>
    <w:p w:rsidR="00AA7CF6" w:rsidRPr="00F453F7" w:rsidRDefault="00AA7CF6" w:rsidP="003B44E3">
      <w:pPr>
        <w:pStyle w:val="Heading2"/>
      </w:pPr>
      <w:bookmarkStart w:id="6" w:name="_Toc405453758"/>
      <w:bookmarkStart w:id="7" w:name="_Toc406692934"/>
      <w:r w:rsidRPr="00F453F7">
        <w:t>Background</w:t>
      </w:r>
      <w:bookmarkEnd w:id="6"/>
      <w:bookmarkEnd w:id="7"/>
    </w:p>
    <w:p w:rsidR="00AA7CF6" w:rsidRPr="00F453F7" w:rsidRDefault="00AA7CF6" w:rsidP="003B44E3">
      <w:r w:rsidRPr="00F453F7">
        <w:t xml:space="preserve">Well Child / </w:t>
      </w:r>
      <w:proofErr w:type="spellStart"/>
      <w:r w:rsidRPr="00F453F7">
        <w:t>Tamariki</w:t>
      </w:r>
      <w:proofErr w:type="spellEnd"/>
      <w:r w:rsidRPr="00F453F7">
        <w:t xml:space="preserve"> </w:t>
      </w:r>
      <w:proofErr w:type="spellStart"/>
      <w:r w:rsidRPr="00F453F7">
        <w:t>Ora</w:t>
      </w:r>
      <w:proofErr w:type="spellEnd"/>
      <w:r w:rsidRPr="00F453F7">
        <w:t xml:space="preserve"> (WCTO) is a free health service offered to all New Zealand children from birth to five years. Its aim is to support families</w:t>
      </w:r>
      <w:r>
        <w:t xml:space="preserve"> and </w:t>
      </w:r>
      <w:proofErr w:type="spellStart"/>
      <w:r w:rsidRPr="00F453F7">
        <w:t>whānau</w:t>
      </w:r>
      <w:proofErr w:type="spellEnd"/>
      <w:r w:rsidRPr="00F453F7">
        <w:t xml:space="preserve"> to maximise their child</w:t>
      </w:r>
      <w:r w:rsidR="0033619A">
        <w:t>’</w:t>
      </w:r>
      <w:r w:rsidRPr="00F453F7">
        <w:t>s developmental potential and health status, establishing a strong foundation for ongoing healthy development.</w:t>
      </w:r>
    </w:p>
    <w:p w:rsidR="00AA7CF6" w:rsidRPr="00F453F7" w:rsidRDefault="00AA7CF6" w:rsidP="003B44E3"/>
    <w:p w:rsidR="00AA7CF6" w:rsidRPr="00F453F7" w:rsidRDefault="00AA7CF6" w:rsidP="003B44E3">
      <w:r w:rsidRPr="00F453F7">
        <w:t>The 2007/08 review and the 2012 quality reviews of the WCTO programme identified variable clinical practice, service quality and health outcomes</w:t>
      </w:r>
      <w:r>
        <w:t>. They</w:t>
      </w:r>
      <w:r w:rsidRPr="00F453F7">
        <w:t xml:space="preserve"> </w:t>
      </w:r>
      <w:r>
        <w:t xml:space="preserve">all </w:t>
      </w:r>
      <w:r w:rsidRPr="00F453F7">
        <w:t>recommended that an evidence-based quality framework be developed to ensure the programme consistently achieves its aims.</w:t>
      </w:r>
    </w:p>
    <w:p w:rsidR="00AA7CF6" w:rsidRPr="00F453F7" w:rsidRDefault="00AA7CF6" w:rsidP="003B44E3"/>
    <w:p w:rsidR="00AA7CF6" w:rsidRPr="00F453F7" w:rsidRDefault="00AA7CF6" w:rsidP="003B44E3">
      <w:r w:rsidRPr="00F453F7">
        <w:t>In response, the Ministry of Health, in partnership with sector expert advisors, developed the WCTO Quality Improvement Framework, drawing on New Zealand and international research. The Framework has three high-level aims, which focus on</w:t>
      </w:r>
      <w:r w:rsidRPr="00B05082">
        <w:t xml:space="preserve"> </w:t>
      </w:r>
      <w:r>
        <w:t xml:space="preserve">the WCTO </w:t>
      </w:r>
      <w:r w:rsidRPr="00F453F7">
        <w:t>experience</w:t>
      </w:r>
      <w:r>
        <w:t xml:space="preserve"> of</w:t>
      </w:r>
      <w:r w:rsidRPr="00F453F7">
        <w:t xml:space="preserve"> famil</w:t>
      </w:r>
      <w:r>
        <w:t xml:space="preserve">ies and </w:t>
      </w:r>
      <w:proofErr w:type="spellStart"/>
      <w:r w:rsidRPr="00F453F7">
        <w:t>whānau</w:t>
      </w:r>
      <w:proofErr w:type="spellEnd"/>
      <w:r w:rsidRPr="00F453F7">
        <w:t>, population health, and best value for the health system</w:t>
      </w:r>
      <w:r w:rsidR="0033619A">
        <w:t>’</w:t>
      </w:r>
      <w:r w:rsidRPr="00F453F7">
        <w:t>s resources. The Framework also sets quality indicators to monitor health system performance.</w:t>
      </w:r>
    </w:p>
    <w:p w:rsidR="00AA7CF6" w:rsidRPr="00F453F7" w:rsidRDefault="00AA7CF6" w:rsidP="003B44E3"/>
    <w:p w:rsidR="00AA7CF6" w:rsidRPr="00F453F7" w:rsidRDefault="00AA7CF6" w:rsidP="003B44E3">
      <w:r w:rsidRPr="00F453F7">
        <w:t>The Framework and quality indicators provide a mechanism to drive improvement in the delivery of WCTO services. Ultimately, they aim to support the WCTO programme to ensure all children and their families</w:t>
      </w:r>
      <w:r>
        <w:t xml:space="preserve"> and </w:t>
      </w:r>
      <w:proofErr w:type="spellStart"/>
      <w:r w:rsidRPr="00F453F7">
        <w:t>whānau</w:t>
      </w:r>
      <w:proofErr w:type="spellEnd"/>
      <w:r w:rsidRPr="00F453F7">
        <w:t xml:space="preserve"> achieve their health and wellbeing potential.</w:t>
      </w:r>
    </w:p>
    <w:p w:rsidR="00AA7CF6" w:rsidRPr="00F453F7" w:rsidRDefault="00AA7CF6" w:rsidP="003B44E3"/>
    <w:p w:rsidR="00AA7CF6" w:rsidRPr="00F453F7" w:rsidRDefault="00AA7CF6" w:rsidP="003B44E3">
      <w:pPr>
        <w:pStyle w:val="Heading2"/>
      </w:pPr>
      <w:bookmarkStart w:id="8" w:name="_Toc365618436"/>
      <w:bookmarkStart w:id="9" w:name="_Toc405453759"/>
      <w:bookmarkStart w:id="10" w:name="_Toc406692935"/>
      <w:r w:rsidRPr="00F453F7">
        <w:t>Development of the quality indicators</w:t>
      </w:r>
      <w:bookmarkEnd w:id="8"/>
      <w:bookmarkEnd w:id="9"/>
      <w:bookmarkEnd w:id="10"/>
    </w:p>
    <w:p w:rsidR="00AA7CF6" w:rsidRPr="00F453F7" w:rsidRDefault="00AA7CF6" w:rsidP="003B44E3">
      <w:pPr>
        <w:rPr>
          <w:lang w:eastAsia="en-NZ"/>
        </w:rPr>
      </w:pPr>
      <w:r w:rsidRPr="00F453F7">
        <w:rPr>
          <w:lang w:eastAsia="en-NZ"/>
        </w:rPr>
        <w:t>The aim of the quality indicators is to monitor and promote quality improvement across WCTO providers without creating an additional reporting burden. As such, the quality indicators are a subset of potential measures drawn from existing data collections and reporting mechanisms.</w:t>
      </w:r>
    </w:p>
    <w:p w:rsidR="00AA7CF6" w:rsidRPr="00F453F7" w:rsidRDefault="00AA7CF6" w:rsidP="003B44E3">
      <w:pPr>
        <w:rPr>
          <w:lang w:eastAsia="en-NZ"/>
        </w:rPr>
      </w:pPr>
    </w:p>
    <w:p w:rsidR="00AA7CF6" w:rsidRPr="00F453F7" w:rsidRDefault="00AA7CF6" w:rsidP="003B44E3">
      <w:pPr>
        <w:rPr>
          <w:lang w:eastAsia="en-NZ"/>
        </w:rPr>
      </w:pPr>
      <w:r w:rsidRPr="00F453F7">
        <w:rPr>
          <w:lang w:eastAsia="en-NZ"/>
        </w:rPr>
        <w:t>The quality indicators are broadly grouped under the categories of:</w:t>
      </w:r>
    </w:p>
    <w:p w:rsidR="00AA7CF6" w:rsidRPr="00F453F7" w:rsidRDefault="00AA7CF6" w:rsidP="003B44E3">
      <w:pPr>
        <w:pStyle w:val="Bullet"/>
        <w:rPr>
          <w:lang w:eastAsia="en-NZ"/>
        </w:rPr>
      </w:pPr>
      <w:r w:rsidRPr="00F453F7">
        <w:rPr>
          <w:lang w:eastAsia="en-NZ"/>
        </w:rPr>
        <w:t>universal access</w:t>
      </w:r>
      <w:r>
        <w:rPr>
          <w:lang w:eastAsia="en-NZ"/>
        </w:rPr>
        <w:t xml:space="preserve"> (access)</w:t>
      </w:r>
    </w:p>
    <w:p w:rsidR="00AA7CF6" w:rsidRPr="00F453F7" w:rsidRDefault="00AA7CF6" w:rsidP="003B44E3">
      <w:pPr>
        <w:pStyle w:val="Bullet"/>
        <w:rPr>
          <w:lang w:eastAsia="en-NZ"/>
        </w:rPr>
      </w:pPr>
      <w:r w:rsidRPr="00F453F7">
        <w:rPr>
          <w:lang w:eastAsia="en-NZ"/>
        </w:rPr>
        <w:t>equitable outcomes</w:t>
      </w:r>
      <w:r>
        <w:rPr>
          <w:lang w:eastAsia="en-NZ"/>
        </w:rPr>
        <w:t xml:space="preserve"> (outcomes)</w:t>
      </w:r>
    </w:p>
    <w:p w:rsidR="00AA7CF6" w:rsidRPr="00F453F7" w:rsidRDefault="00AA7CF6" w:rsidP="003B44E3">
      <w:pPr>
        <w:pStyle w:val="Bullet"/>
        <w:rPr>
          <w:lang w:eastAsia="en-NZ"/>
        </w:rPr>
      </w:pPr>
      <w:proofErr w:type="gramStart"/>
      <w:r w:rsidRPr="00F453F7">
        <w:rPr>
          <w:lang w:eastAsia="en-NZ"/>
        </w:rPr>
        <w:t>continuous</w:t>
      </w:r>
      <w:proofErr w:type="gramEnd"/>
      <w:r w:rsidRPr="00F453F7">
        <w:rPr>
          <w:lang w:eastAsia="en-NZ"/>
        </w:rPr>
        <w:t xml:space="preserve"> quality improvement</w:t>
      </w:r>
      <w:r>
        <w:rPr>
          <w:lang w:eastAsia="en-NZ"/>
        </w:rPr>
        <w:t xml:space="preserve"> (quality)</w:t>
      </w:r>
      <w:r w:rsidRPr="00F453F7">
        <w:rPr>
          <w:lang w:eastAsia="en-NZ"/>
        </w:rPr>
        <w:t>.</w:t>
      </w:r>
    </w:p>
    <w:p w:rsidR="00AA7CF6" w:rsidRPr="00F453F7" w:rsidRDefault="00AA7CF6" w:rsidP="003B44E3">
      <w:pPr>
        <w:rPr>
          <w:lang w:eastAsia="en-NZ"/>
        </w:rPr>
      </w:pPr>
    </w:p>
    <w:p w:rsidR="00AA7CF6" w:rsidRPr="00F453F7" w:rsidRDefault="00AA7CF6" w:rsidP="003B44E3">
      <w:pPr>
        <w:rPr>
          <w:lang w:eastAsia="en-NZ"/>
        </w:rPr>
      </w:pPr>
      <w:r w:rsidRPr="00F453F7">
        <w:rPr>
          <w:lang w:eastAsia="en-NZ"/>
        </w:rPr>
        <w:t>All quality indicators will be reported on by region, ethnicity and deprivation quintile, where possible, and the results will be published six-monthly. This is the second report o</w:t>
      </w:r>
      <w:r>
        <w:rPr>
          <w:lang w:eastAsia="en-NZ"/>
        </w:rPr>
        <w:t>n</w:t>
      </w:r>
      <w:r w:rsidRPr="00F453F7">
        <w:rPr>
          <w:lang w:eastAsia="en-NZ"/>
        </w:rPr>
        <w:t xml:space="preserve"> the quality indicators.</w:t>
      </w:r>
    </w:p>
    <w:p w:rsidR="00AA7CF6" w:rsidRPr="00F453F7" w:rsidRDefault="00AA7CF6" w:rsidP="003B44E3">
      <w:pPr>
        <w:rPr>
          <w:lang w:eastAsia="en-NZ"/>
        </w:rPr>
      </w:pPr>
    </w:p>
    <w:p w:rsidR="00AA7CF6" w:rsidRPr="00F453F7" w:rsidRDefault="00AA7CF6" w:rsidP="003B44E3">
      <w:pPr>
        <w:rPr>
          <w:lang w:eastAsia="en-NZ"/>
        </w:rPr>
      </w:pPr>
      <w:r w:rsidRPr="00F453F7">
        <w:rPr>
          <w:lang w:eastAsia="en-NZ"/>
        </w:rPr>
        <w:t>As information collection improves and the WCTO programme evolves, indicators may be added or changed. The Ministry of Health will review the quality indicators at least every three years.</w:t>
      </w:r>
    </w:p>
    <w:p w:rsidR="00AA7CF6" w:rsidRPr="00F453F7" w:rsidRDefault="00AA7CF6" w:rsidP="003B44E3">
      <w:pPr>
        <w:rPr>
          <w:lang w:eastAsia="en-NZ"/>
        </w:rPr>
      </w:pPr>
    </w:p>
    <w:p w:rsidR="00AA7CF6" w:rsidRPr="00F453F7" w:rsidRDefault="00AA7CF6" w:rsidP="003B44E3">
      <w:pPr>
        <w:pStyle w:val="Heading2"/>
      </w:pPr>
      <w:bookmarkStart w:id="11" w:name="_Toc365618437"/>
      <w:bookmarkStart w:id="12" w:name="_Toc405453760"/>
      <w:bookmarkStart w:id="13" w:name="_Toc406692936"/>
      <w:r w:rsidRPr="00F453F7">
        <w:lastRenderedPageBreak/>
        <w:t>Quality indicator targets</w:t>
      </w:r>
      <w:bookmarkEnd w:id="11"/>
      <w:bookmarkEnd w:id="12"/>
      <w:bookmarkEnd w:id="13"/>
    </w:p>
    <w:p w:rsidR="00AA7CF6" w:rsidRPr="00F453F7" w:rsidRDefault="00AA7CF6" w:rsidP="003B44E3">
      <w:pPr>
        <w:keepNext/>
      </w:pPr>
      <w:r w:rsidRPr="00F453F7">
        <w:t>Targets for the quality indicators reflect national targets set by other monitoring frameworks and processes, including health targets, district health board (DHB) non-financial performance monitoring and Better Public Service key result areas.</w:t>
      </w:r>
    </w:p>
    <w:p w:rsidR="00AA7CF6" w:rsidRPr="00F453F7" w:rsidRDefault="00AA7CF6" w:rsidP="003B44E3">
      <w:pPr>
        <w:keepNext/>
      </w:pPr>
    </w:p>
    <w:p w:rsidR="00AA7CF6" w:rsidRPr="00F453F7" w:rsidRDefault="00AA7CF6" w:rsidP="000F5620">
      <w:r w:rsidRPr="00F453F7">
        <w:t xml:space="preserve">Where there is no existing target, the Expert Advisory Group </w:t>
      </w:r>
      <w:r>
        <w:t xml:space="preserve">has agreed on </w:t>
      </w:r>
      <w:r w:rsidRPr="00F453F7">
        <w:t>new three-year targets to best reflect the objectives of the Framework. New targets are staged</w:t>
      </w:r>
      <w:r>
        <w:t xml:space="preserve"> in recognition</w:t>
      </w:r>
      <w:r w:rsidRPr="00F453F7">
        <w:t xml:space="preserve"> that improvements will be realised over time. Interim targets to be achieved by December 2014 are set at 90 percent of the three-year targets.</w:t>
      </w:r>
    </w:p>
    <w:p w:rsidR="00AA7CF6" w:rsidRPr="00F453F7" w:rsidRDefault="00AA7CF6" w:rsidP="000F5620"/>
    <w:p w:rsidR="00AA7CF6" w:rsidRPr="00F453F7" w:rsidRDefault="00AA7CF6" w:rsidP="003B44E3">
      <w:pPr>
        <w:rPr>
          <w:lang w:eastAsia="en-NZ"/>
        </w:rPr>
      </w:pPr>
      <w:r w:rsidRPr="00F453F7">
        <w:t>To p</w:t>
      </w:r>
      <w:r w:rsidRPr="000F5620">
        <w:t>r</w:t>
      </w:r>
      <w:r w:rsidRPr="00F453F7">
        <w:t>omote equity, the target for each quality indicator is the same across all ethnic groups, deprivation quintiles and DHB regions</w:t>
      </w:r>
      <w:r>
        <w:t>.</w:t>
      </w:r>
    </w:p>
    <w:p w:rsidR="00AA7CF6" w:rsidRPr="00F453F7" w:rsidRDefault="00AA7CF6" w:rsidP="000F5620"/>
    <w:p w:rsidR="00AA7CF6" w:rsidRPr="00F453F7" w:rsidRDefault="00AA7CF6" w:rsidP="000F5620">
      <w:pPr>
        <w:pStyle w:val="Heading2"/>
      </w:pPr>
      <w:bookmarkStart w:id="14" w:name="_Toc365618438"/>
      <w:bookmarkStart w:id="15" w:name="_Toc405453761"/>
      <w:bookmarkStart w:id="16" w:name="_Toc406692937"/>
      <w:r w:rsidRPr="00F453F7">
        <w:t>How to use this document</w:t>
      </w:r>
      <w:bookmarkEnd w:id="14"/>
      <w:bookmarkEnd w:id="15"/>
      <w:bookmarkEnd w:id="16"/>
    </w:p>
    <w:p w:rsidR="00AA7CF6" w:rsidRPr="00F453F7" w:rsidRDefault="00AA7CF6" w:rsidP="000F5620">
      <w:pPr>
        <w:rPr>
          <w:lang w:eastAsia="en-NZ"/>
        </w:rPr>
      </w:pPr>
      <w:r w:rsidRPr="00F453F7">
        <w:rPr>
          <w:lang w:eastAsia="en-NZ"/>
        </w:rPr>
        <w:t>Regular monitoring is an essential part of quality improvement. The quality indicators presented here enable WCTO providers, DHBs and other stakeholders to review local performance, identify quality improvement priorities, and monitor progress in improving the uptake, timeliness and quality of WCTO and related child health services over time.</w:t>
      </w:r>
    </w:p>
    <w:p w:rsidR="00AA7CF6" w:rsidRPr="00F453F7" w:rsidRDefault="00AA7CF6" w:rsidP="000F5620">
      <w:pPr>
        <w:rPr>
          <w:lang w:eastAsia="en-NZ"/>
        </w:rPr>
      </w:pPr>
    </w:p>
    <w:p w:rsidR="00AA7CF6" w:rsidRPr="00F453F7" w:rsidRDefault="00AA7CF6" w:rsidP="000F5620">
      <w:pPr>
        <w:rPr>
          <w:lang w:eastAsia="en-NZ"/>
        </w:rPr>
      </w:pPr>
      <w:r w:rsidRPr="00F453F7">
        <w:rPr>
          <w:lang w:eastAsia="en-NZ"/>
        </w:rPr>
        <w:t>The quality indicators do not stand alone</w:t>
      </w:r>
      <w:r>
        <w:rPr>
          <w:lang w:eastAsia="en-NZ"/>
        </w:rPr>
        <w:t>. T</w:t>
      </w:r>
      <w:r w:rsidRPr="00F453F7">
        <w:rPr>
          <w:lang w:eastAsia="en-NZ"/>
        </w:rPr>
        <w:t>hey are part of a whole-system approach to quality improvement that includes:</w:t>
      </w:r>
    </w:p>
    <w:p w:rsidR="00AA7CF6" w:rsidRPr="00F453F7" w:rsidRDefault="00AA7CF6" w:rsidP="000F5620">
      <w:pPr>
        <w:pStyle w:val="Bullet"/>
        <w:rPr>
          <w:lang w:eastAsia="en-NZ"/>
        </w:rPr>
      </w:pPr>
      <w:r w:rsidRPr="00F453F7">
        <w:rPr>
          <w:lang w:eastAsia="en-NZ"/>
        </w:rPr>
        <w:t>standards (the WCTO Quality Improvement Framework)</w:t>
      </w:r>
    </w:p>
    <w:p w:rsidR="00AA7CF6" w:rsidRPr="00F453F7" w:rsidRDefault="00AA7CF6" w:rsidP="000F5620">
      <w:pPr>
        <w:pStyle w:val="Bullet"/>
        <w:rPr>
          <w:lang w:eastAsia="en-NZ"/>
        </w:rPr>
      </w:pPr>
      <w:r w:rsidRPr="00F453F7">
        <w:rPr>
          <w:lang w:eastAsia="en-NZ"/>
        </w:rPr>
        <w:t>monitoring (quality indicator reports)</w:t>
      </w:r>
    </w:p>
    <w:p w:rsidR="00AA7CF6" w:rsidRPr="00F453F7" w:rsidRDefault="00AA7CF6" w:rsidP="000F5620">
      <w:pPr>
        <w:pStyle w:val="Bullet"/>
        <w:rPr>
          <w:lang w:eastAsia="en-NZ"/>
        </w:rPr>
      </w:pPr>
      <w:r w:rsidRPr="00F453F7">
        <w:rPr>
          <w:lang w:eastAsia="en-NZ"/>
        </w:rPr>
        <w:t>support for collaboration and planning quality improvement priorities (DHB-led local WCTO quality improvement programmes)</w:t>
      </w:r>
    </w:p>
    <w:p w:rsidR="00AA7CF6" w:rsidRPr="00F453F7" w:rsidRDefault="00AA7CF6" w:rsidP="000F5620">
      <w:pPr>
        <w:pStyle w:val="Bullet"/>
        <w:rPr>
          <w:lang w:eastAsia="en-NZ"/>
        </w:rPr>
      </w:pPr>
      <w:proofErr w:type="gramStart"/>
      <w:r w:rsidRPr="00F453F7">
        <w:rPr>
          <w:lang w:eastAsia="en-NZ"/>
        </w:rPr>
        <w:t>support</w:t>
      </w:r>
      <w:proofErr w:type="gramEnd"/>
      <w:r w:rsidRPr="00F453F7">
        <w:rPr>
          <w:lang w:eastAsia="en-NZ"/>
        </w:rPr>
        <w:t xml:space="preserve"> for learning and sharing best practice (via the Child and Youth Compass and other tools and resources).</w:t>
      </w:r>
    </w:p>
    <w:p w:rsidR="00145B01" w:rsidRPr="000F01CC" w:rsidRDefault="00145B01" w:rsidP="000F5620">
      <w:pPr>
        <w:rPr>
          <w:lang w:eastAsia="en-NZ"/>
        </w:rPr>
      </w:pPr>
    </w:p>
    <w:p w:rsidR="00145B01" w:rsidRPr="00905F5B" w:rsidRDefault="00145B01" w:rsidP="006A7F32">
      <w:pPr>
        <w:pStyle w:val="Heading1"/>
      </w:pPr>
      <w:bookmarkStart w:id="17" w:name="_Toc365618439"/>
      <w:r>
        <w:br w:type="page"/>
      </w:r>
      <w:bookmarkStart w:id="18" w:name="_Toc384620262"/>
      <w:bookmarkStart w:id="19" w:name="_Toc406692938"/>
      <w:r w:rsidRPr="00CE7C9D">
        <w:lastRenderedPageBreak/>
        <w:t>Indicators 1</w:t>
      </w:r>
      <w:r>
        <w:t>–</w:t>
      </w:r>
      <w:r w:rsidRPr="00CE7C9D">
        <w:t xml:space="preserve">10: </w:t>
      </w:r>
      <w:r w:rsidRPr="00905F5B">
        <w:t>Access</w:t>
      </w:r>
      <w:bookmarkEnd w:id="17"/>
      <w:bookmarkEnd w:id="18"/>
      <w:bookmarkEnd w:id="19"/>
    </w:p>
    <w:p w:rsidR="00AA7CF6" w:rsidRPr="00F453F7" w:rsidRDefault="00AA7CF6" w:rsidP="006A7F32">
      <w:pPr>
        <w:rPr>
          <w:lang w:eastAsia="en-NZ"/>
        </w:rPr>
      </w:pPr>
      <w:r w:rsidRPr="00F453F7">
        <w:rPr>
          <w:lang w:eastAsia="en-NZ"/>
        </w:rPr>
        <w:t>Aim 1 of the WCTO Quality Improvement Framework is</w:t>
      </w:r>
      <w:r w:rsidRPr="00F453F7">
        <w:t xml:space="preserve"> </w:t>
      </w:r>
      <w:r w:rsidRPr="00F453F7">
        <w:rPr>
          <w:b/>
          <w:lang w:eastAsia="en-NZ"/>
        </w:rPr>
        <w:t xml:space="preserve">improved safety and quality </w:t>
      </w:r>
      <w:r>
        <w:rPr>
          <w:b/>
          <w:lang w:eastAsia="en-NZ"/>
        </w:rPr>
        <w:t xml:space="preserve">of WCTO </w:t>
      </w:r>
      <w:r w:rsidRPr="00F453F7">
        <w:rPr>
          <w:b/>
          <w:lang w:eastAsia="en-NZ"/>
        </w:rPr>
        <w:t xml:space="preserve">experience for the child and </w:t>
      </w:r>
      <w:r>
        <w:rPr>
          <w:b/>
          <w:lang w:eastAsia="en-NZ"/>
        </w:rPr>
        <w:t xml:space="preserve">their </w:t>
      </w:r>
      <w:r w:rsidRPr="00F453F7">
        <w:rPr>
          <w:b/>
          <w:lang w:eastAsia="en-NZ"/>
        </w:rPr>
        <w:t>family</w:t>
      </w:r>
      <w:r>
        <w:rPr>
          <w:b/>
          <w:lang w:eastAsia="en-NZ"/>
        </w:rPr>
        <w:t xml:space="preserve"> and </w:t>
      </w:r>
      <w:proofErr w:type="spellStart"/>
      <w:r w:rsidRPr="00F453F7">
        <w:rPr>
          <w:b/>
        </w:rPr>
        <w:t>whānau</w:t>
      </w:r>
      <w:proofErr w:type="spellEnd"/>
      <w:r w:rsidRPr="00F453F7">
        <w:rPr>
          <w:lang w:eastAsia="en-NZ"/>
        </w:rPr>
        <w:t>. This can be measured, to some degree, by the uptake of and continued engagement with services, as families</w:t>
      </w:r>
      <w:r>
        <w:rPr>
          <w:lang w:eastAsia="en-NZ"/>
        </w:rPr>
        <w:t xml:space="preserve"> and </w:t>
      </w:r>
      <w:proofErr w:type="spellStart"/>
      <w:r>
        <w:rPr>
          <w:lang w:eastAsia="en-NZ"/>
        </w:rPr>
        <w:t>whānau</w:t>
      </w:r>
      <w:proofErr w:type="spellEnd"/>
      <w:r w:rsidRPr="00F453F7">
        <w:rPr>
          <w:lang w:eastAsia="en-NZ"/>
        </w:rPr>
        <w:t xml:space="preserve"> will be more likely to access and remain involved with acceptable, high-quality services that address barriers to access for families</w:t>
      </w:r>
      <w:r>
        <w:rPr>
          <w:lang w:eastAsia="en-NZ"/>
        </w:rPr>
        <w:t xml:space="preserve"> and </w:t>
      </w:r>
      <w:proofErr w:type="spellStart"/>
      <w:r>
        <w:rPr>
          <w:lang w:eastAsia="en-NZ"/>
        </w:rPr>
        <w:t>whānau</w:t>
      </w:r>
      <w:proofErr w:type="spellEnd"/>
      <w:r w:rsidRPr="00F453F7">
        <w:rPr>
          <w:lang w:eastAsia="en-NZ"/>
        </w:rPr>
        <w:t>. It is expected that</w:t>
      </w:r>
      <w:r>
        <w:rPr>
          <w:lang w:eastAsia="en-NZ"/>
        </w:rPr>
        <w:t>,</w:t>
      </w:r>
      <w:r w:rsidRPr="00F453F7">
        <w:rPr>
          <w:lang w:eastAsia="en-NZ"/>
        </w:rPr>
        <w:t xml:space="preserve"> in addition to these indicators, DHBs and WCTO providers will consider other ways to monitor quality</w:t>
      </w:r>
      <w:r>
        <w:rPr>
          <w:lang w:eastAsia="en-NZ"/>
        </w:rPr>
        <w:t xml:space="preserve"> of</w:t>
      </w:r>
      <w:r w:rsidRPr="00F453F7">
        <w:rPr>
          <w:lang w:eastAsia="en-NZ"/>
        </w:rPr>
        <w:t xml:space="preserve"> experience, such as through the use of consumer surveys or parent focus groups.</w:t>
      </w:r>
    </w:p>
    <w:p w:rsidR="00AA7CF6" w:rsidRPr="00F453F7" w:rsidRDefault="00AA7CF6" w:rsidP="006A7F32">
      <w:pPr>
        <w:rPr>
          <w:lang w:eastAsia="en-NZ"/>
        </w:rPr>
      </w:pPr>
    </w:p>
    <w:p w:rsidR="00AA7CF6" w:rsidRPr="00F453F7" w:rsidRDefault="00AA7CF6" w:rsidP="006A7F32">
      <w:pPr>
        <w:rPr>
          <w:lang w:eastAsia="en-NZ"/>
        </w:rPr>
      </w:pPr>
      <w:r w:rsidRPr="00F453F7">
        <w:rPr>
          <w:lang w:eastAsia="en-NZ"/>
        </w:rPr>
        <w:t>Indicators 1–10 measure access rates, with or without consideration of timeliness, across a range of universal and specialist services that contribute to improved outcomes for children. The inclusion of this broad range of services as indicators reflects the role of WCTO in assessing and supporting the health and developmental needs of a growing family. The core roles of WCTO in supporting the access indicators are to:</w:t>
      </w:r>
    </w:p>
    <w:p w:rsidR="00AA7CF6" w:rsidRPr="00F453F7" w:rsidRDefault="00AA7CF6" w:rsidP="006A7F32">
      <w:pPr>
        <w:pStyle w:val="Bullet"/>
        <w:rPr>
          <w:rFonts w:cs="Calibri"/>
        </w:rPr>
      </w:pPr>
      <w:r w:rsidRPr="00F453F7">
        <w:rPr>
          <w:lang w:eastAsia="en-NZ"/>
        </w:rPr>
        <w:t>facilitate and support a family</w:t>
      </w:r>
      <w:r w:rsidR="0033619A">
        <w:rPr>
          <w:lang w:eastAsia="en-NZ"/>
        </w:rPr>
        <w:t>’</w:t>
      </w:r>
      <w:r w:rsidRPr="00F453F7">
        <w:rPr>
          <w:lang w:eastAsia="en-NZ"/>
        </w:rPr>
        <w:t>s timely engagement with health services such as primary care, immunisation and oral health</w:t>
      </w:r>
    </w:p>
    <w:p w:rsidR="00AA7CF6" w:rsidRPr="00F453F7" w:rsidRDefault="00AA7CF6" w:rsidP="006A7F32">
      <w:pPr>
        <w:pStyle w:val="Bullet"/>
        <w:rPr>
          <w:lang w:eastAsia="en-NZ"/>
        </w:rPr>
      </w:pPr>
      <w:r w:rsidRPr="00F453F7">
        <w:rPr>
          <w:lang w:eastAsia="en-NZ"/>
        </w:rPr>
        <w:t>support referral to specialist services, where required</w:t>
      </w:r>
    </w:p>
    <w:p w:rsidR="00AA7CF6" w:rsidRPr="00F453F7" w:rsidRDefault="00AA7CF6" w:rsidP="006A7F32">
      <w:pPr>
        <w:pStyle w:val="Bullet"/>
        <w:rPr>
          <w:rFonts w:cs="Calibri"/>
        </w:rPr>
      </w:pPr>
      <w:proofErr w:type="gramStart"/>
      <w:r w:rsidRPr="00F453F7">
        <w:rPr>
          <w:lang w:eastAsia="en-NZ"/>
        </w:rPr>
        <w:t>support</w:t>
      </w:r>
      <w:proofErr w:type="gramEnd"/>
      <w:r w:rsidRPr="00F453F7">
        <w:rPr>
          <w:lang w:eastAsia="en-NZ"/>
        </w:rPr>
        <w:t xml:space="preserve"> child development by discussing the importance of children participating in high-quality early childhood education.</w:t>
      </w:r>
    </w:p>
    <w:p w:rsidR="00AA7CF6" w:rsidRPr="00F453F7" w:rsidRDefault="00AA7CF6" w:rsidP="006A7F32"/>
    <w:p w:rsidR="00AA7CF6" w:rsidRPr="00F453F7" w:rsidRDefault="00AA7CF6" w:rsidP="006A7F32">
      <w:pPr>
        <w:pStyle w:val="Heading2"/>
      </w:pPr>
      <w:bookmarkStart w:id="20" w:name="_Toc365618440"/>
      <w:bookmarkStart w:id="21" w:name="_Toc405453763"/>
      <w:bookmarkStart w:id="22" w:name="_Toc406692939"/>
      <w:r w:rsidRPr="00F453F7">
        <w:t>Summary of results for this period</w:t>
      </w:r>
      <w:bookmarkEnd w:id="20"/>
      <w:bookmarkEnd w:id="21"/>
      <w:bookmarkEnd w:id="22"/>
    </w:p>
    <w:p w:rsidR="00AA7CF6" w:rsidRPr="00F453F7" w:rsidRDefault="00AA7CF6" w:rsidP="006A7F32">
      <w:pPr>
        <w:pStyle w:val="Heading3"/>
      </w:pPr>
      <w:r w:rsidRPr="00F453F7">
        <w:t>National</w:t>
      </w:r>
    </w:p>
    <w:p w:rsidR="00AA7CF6" w:rsidRPr="00F453F7" w:rsidRDefault="00AA7CF6" w:rsidP="006A7F32">
      <w:r w:rsidRPr="00F453F7">
        <w:t xml:space="preserve">The data for this period reflects the outstanding work of the wider WCTO sector to exceed the B4 School Check programme target of 90 percent. Although </w:t>
      </w:r>
      <w:r>
        <w:t>the</w:t>
      </w:r>
      <w:r w:rsidRPr="00F453F7">
        <w:t xml:space="preserve"> target of </w:t>
      </w:r>
      <w:r>
        <w:t xml:space="preserve">enrolling </w:t>
      </w:r>
      <w:r w:rsidRPr="00F453F7">
        <w:t>88 percent</w:t>
      </w:r>
      <w:r>
        <w:t xml:space="preserve"> of </w:t>
      </w:r>
      <w:proofErr w:type="spellStart"/>
      <w:r>
        <w:t>newborns</w:t>
      </w:r>
      <w:proofErr w:type="spellEnd"/>
      <w:r>
        <w:t xml:space="preserve"> with a primary health organisation (PHO) has not been met</w:t>
      </w:r>
      <w:r w:rsidRPr="00F453F7">
        <w:t xml:space="preserve">, there has been significant progress in increasing the number </w:t>
      </w:r>
      <w:r>
        <w:t>who are</w:t>
      </w:r>
      <w:r w:rsidRPr="00F453F7">
        <w:t xml:space="preserve"> enrolled. Eight</w:t>
      </w:r>
      <w:r>
        <w:t>-</w:t>
      </w:r>
      <w:r w:rsidRPr="00F453F7">
        <w:t xml:space="preserve">month immunisation coverage continues to increase but further work is needed to meet the </w:t>
      </w:r>
      <w:r>
        <w:t>i</w:t>
      </w:r>
      <w:r w:rsidRPr="00F453F7">
        <w:t xml:space="preserve">mmunisation </w:t>
      </w:r>
      <w:r>
        <w:t>h</w:t>
      </w:r>
      <w:r w:rsidRPr="00F453F7">
        <w:t xml:space="preserve">ealth </w:t>
      </w:r>
      <w:r>
        <w:t>t</w:t>
      </w:r>
      <w:r w:rsidRPr="00F453F7">
        <w:t xml:space="preserve">arget and WCTO </w:t>
      </w:r>
      <w:r>
        <w:t>q</w:t>
      </w:r>
      <w:r w:rsidRPr="00F453F7">
        <w:t xml:space="preserve">uality </w:t>
      </w:r>
      <w:r>
        <w:t>i</w:t>
      </w:r>
      <w:r w:rsidRPr="00F453F7">
        <w:t>ndicators target of 95</w:t>
      </w:r>
      <w:r>
        <w:t xml:space="preserve"> percent</w:t>
      </w:r>
      <w:r w:rsidRPr="00F453F7">
        <w:t xml:space="preserve"> of </w:t>
      </w:r>
      <w:proofErr w:type="spellStart"/>
      <w:r w:rsidRPr="00F453F7">
        <w:t>newborns</w:t>
      </w:r>
      <w:proofErr w:type="spellEnd"/>
      <w:r w:rsidRPr="00F453F7">
        <w:t xml:space="preserve"> fully immunised by </w:t>
      </w:r>
      <w:r>
        <w:t>eight</w:t>
      </w:r>
      <w:r w:rsidRPr="00F453F7">
        <w:t xml:space="preserve"> months by December 2014.</w:t>
      </w:r>
    </w:p>
    <w:p w:rsidR="00AA7CF6" w:rsidRPr="00F453F7" w:rsidRDefault="00AA7CF6" w:rsidP="006A7F32"/>
    <w:p w:rsidR="00AA7CF6" w:rsidRPr="00F453F7" w:rsidRDefault="00AA7CF6" w:rsidP="006A7F32">
      <w:r>
        <w:t xml:space="preserve">The rate for </w:t>
      </w:r>
      <w:r w:rsidRPr="007A50C1">
        <w:rPr>
          <w:i/>
        </w:rPr>
        <w:t xml:space="preserve">Indicator 3: Infants receive all WCTO core contacts in their first year </w:t>
      </w:r>
      <w:r>
        <w:t>was</w:t>
      </w:r>
      <w:r w:rsidRPr="00F453F7">
        <w:t xml:space="preserve"> 76</w:t>
      </w:r>
      <w:r w:rsidR="006A7F32">
        <w:t> </w:t>
      </w:r>
      <w:r w:rsidRPr="00F453F7">
        <w:t>percent of all children but remains well below the 88 percent</w:t>
      </w:r>
      <w:r w:rsidRPr="00A3580D">
        <w:t xml:space="preserve"> </w:t>
      </w:r>
      <w:r w:rsidRPr="00F453F7">
        <w:t>target</w:t>
      </w:r>
      <w:r>
        <w:t xml:space="preserve"> for</w:t>
      </w:r>
      <w:r w:rsidRPr="00F453F7">
        <w:t xml:space="preserve"> December 2014, having made only a small improvement since the last report. </w:t>
      </w:r>
      <w:r>
        <w:t>Similarly,</w:t>
      </w:r>
      <w:r w:rsidRPr="007A50C1">
        <w:rPr>
          <w:i/>
        </w:rPr>
        <w:t xml:space="preserve"> Indicator 5: Children are enrolled with child oral health services</w:t>
      </w:r>
      <w:r w:rsidRPr="00F453F7">
        <w:t xml:space="preserve"> showed a small increase but, at 73 percent, still fell well below its December 2014 target of 86 percent.</w:t>
      </w:r>
    </w:p>
    <w:p w:rsidR="00AA7CF6" w:rsidRPr="00F453F7" w:rsidRDefault="00AA7CF6" w:rsidP="006A7F32"/>
    <w:p w:rsidR="00AA7CF6" w:rsidRPr="00F453F7" w:rsidRDefault="00AA7CF6" w:rsidP="006A7F32">
      <w:r w:rsidRPr="00F453F7">
        <w:t xml:space="preserve">Nationally, </w:t>
      </w:r>
      <w:r>
        <w:t>four</w:t>
      </w:r>
      <w:r w:rsidRPr="00F453F7">
        <w:t xml:space="preserve"> indicators met December 2014 targets</w:t>
      </w:r>
      <w:r>
        <w:t>;</w:t>
      </w:r>
      <w:r w:rsidRPr="00F453F7">
        <w:t xml:space="preserve"> of these</w:t>
      </w:r>
      <w:r>
        <w:t>, two also</w:t>
      </w:r>
      <w:r w:rsidRPr="00F453F7">
        <w:t xml:space="preserve"> met June 2016 targets. DHBs, PHOs and WCTO </w:t>
      </w:r>
      <w:r>
        <w:t>p</w:t>
      </w:r>
      <w:r w:rsidRPr="00F453F7">
        <w:t xml:space="preserve">roviders need to review their systems to ensure there is universal access to WCTO, </w:t>
      </w:r>
      <w:r>
        <w:t>o</w:t>
      </w:r>
      <w:r w:rsidRPr="00F453F7">
        <w:t xml:space="preserve">ral </w:t>
      </w:r>
      <w:r>
        <w:t>h</w:t>
      </w:r>
      <w:r w:rsidRPr="00F453F7">
        <w:t xml:space="preserve">ealth and </w:t>
      </w:r>
      <w:r>
        <w:t>p</w:t>
      </w:r>
      <w:r w:rsidRPr="00F453F7">
        <w:t xml:space="preserve">rimary </w:t>
      </w:r>
      <w:r>
        <w:t>c</w:t>
      </w:r>
      <w:r w:rsidRPr="00F453F7">
        <w:t>are.</w:t>
      </w:r>
    </w:p>
    <w:p w:rsidR="00AA7CF6" w:rsidRPr="00F453F7" w:rsidRDefault="00AA7CF6" w:rsidP="006A7F32">
      <w:pPr>
        <w:rPr>
          <w:highlight w:val="yellow"/>
        </w:rPr>
      </w:pPr>
    </w:p>
    <w:p w:rsidR="00AA7CF6" w:rsidRPr="00F453F7" w:rsidRDefault="00AA7CF6" w:rsidP="006A7F32">
      <w:pPr>
        <w:pStyle w:val="Heading3"/>
      </w:pPr>
      <w:r w:rsidRPr="00F453F7">
        <w:lastRenderedPageBreak/>
        <w:t>By region</w:t>
      </w:r>
    </w:p>
    <w:p w:rsidR="0033619A" w:rsidRDefault="00AA7CF6" w:rsidP="006A7F32">
      <w:pPr>
        <w:keepLines/>
      </w:pPr>
      <w:r w:rsidRPr="00F453F7">
        <w:t>All DHB regions met two or more of the 2014 targets</w:t>
      </w:r>
      <w:r>
        <w:t>;</w:t>
      </w:r>
      <w:r w:rsidRPr="00F453F7">
        <w:t xml:space="preserve"> six DHBs </w:t>
      </w:r>
      <w:r>
        <w:t>met</w:t>
      </w:r>
      <w:r w:rsidRPr="00F453F7">
        <w:t xml:space="preserve"> six of ten 2014 targets. </w:t>
      </w:r>
      <w:r>
        <w:t>S</w:t>
      </w:r>
      <w:r w:rsidRPr="00F453F7">
        <w:t>ince</w:t>
      </w:r>
      <w:r>
        <w:t xml:space="preserve"> the</w:t>
      </w:r>
      <w:r w:rsidRPr="00F453F7">
        <w:t xml:space="preserve"> last report</w:t>
      </w:r>
      <w:r>
        <w:t>, there has been a decrease</w:t>
      </w:r>
      <w:r w:rsidRPr="00F453F7">
        <w:t xml:space="preserve"> in the number of DHBs that met the 2014 and 2016 targets for </w:t>
      </w:r>
      <w:r w:rsidRPr="007A50C1">
        <w:rPr>
          <w:i/>
        </w:rPr>
        <w:t>Indicator 8: Children under six years have access to free primary care</w:t>
      </w:r>
      <w:r w:rsidRPr="00F453F7">
        <w:t xml:space="preserve">, which addresses a critical barrier to access for many families. Three more DHBs (Northland, Lakes and South Canterbury) joined </w:t>
      </w:r>
      <w:proofErr w:type="spellStart"/>
      <w:r w:rsidRPr="00F453F7">
        <w:t>Whanganui</w:t>
      </w:r>
      <w:proofErr w:type="spellEnd"/>
      <w:r w:rsidRPr="00F453F7">
        <w:t xml:space="preserve"> in meeting the December 2014 target for </w:t>
      </w:r>
      <w:r w:rsidRPr="007A50C1">
        <w:rPr>
          <w:i/>
        </w:rPr>
        <w:t>Indicator 5: Children are enrolled with child oral health services</w:t>
      </w:r>
      <w:r w:rsidRPr="00F453F7">
        <w:t>.</w:t>
      </w:r>
    </w:p>
    <w:p w:rsidR="00AA7CF6" w:rsidRPr="00F453F7" w:rsidRDefault="00AA7CF6" w:rsidP="006A7F32">
      <w:pPr>
        <w:rPr>
          <w:highlight w:val="yellow"/>
        </w:rPr>
      </w:pPr>
    </w:p>
    <w:p w:rsidR="00AA7CF6" w:rsidRPr="00F453F7" w:rsidRDefault="00AA7CF6" w:rsidP="006A7F32">
      <w:pPr>
        <w:pStyle w:val="Heading3"/>
      </w:pPr>
      <w:r w:rsidRPr="00F453F7">
        <w:t>By deprivation</w:t>
      </w:r>
    </w:p>
    <w:p w:rsidR="0033619A" w:rsidRDefault="00AA7CF6" w:rsidP="006A7F32">
      <w:pPr>
        <w:rPr>
          <w:spacing w:val="-2"/>
        </w:rPr>
      </w:pPr>
      <w:r w:rsidRPr="00F453F7">
        <w:t>Of the access indicators currently available by New Zealand Deprivation Index (</w:t>
      </w:r>
      <w:proofErr w:type="spellStart"/>
      <w:r w:rsidRPr="00F453F7">
        <w:t>NZDep</w:t>
      </w:r>
      <w:proofErr w:type="spellEnd"/>
      <w:r w:rsidRPr="00F453F7">
        <w:t xml:space="preserve">) quintile, two show improvement since the last report. Since the last report, providers have almost closed the gap between </w:t>
      </w:r>
      <w:r>
        <w:t xml:space="preserve">children in the </w:t>
      </w:r>
      <w:r w:rsidRPr="00F453F7">
        <w:t xml:space="preserve">high deprivation </w:t>
      </w:r>
      <w:r>
        <w:t xml:space="preserve">group </w:t>
      </w:r>
      <w:r w:rsidRPr="00F453F7">
        <w:t xml:space="preserve">and </w:t>
      </w:r>
      <w:r>
        <w:t xml:space="preserve">children in </w:t>
      </w:r>
      <w:r w:rsidRPr="00F453F7">
        <w:t xml:space="preserve">New Zealand </w:t>
      </w:r>
      <w:r>
        <w:t xml:space="preserve">overall </w:t>
      </w:r>
      <w:r w:rsidRPr="00F453F7">
        <w:t xml:space="preserve">for </w:t>
      </w:r>
      <w:r w:rsidRPr="007A50C1">
        <w:rPr>
          <w:i/>
        </w:rPr>
        <w:t>Indicator 4: Four-year-olds receive a B4 School Check</w:t>
      </w:r>
      <w:r w:rsidRPr="00F453F7">
        <w:t xml:space="preserve"> (90 percent and 91</w:t>
      </w:r>
      <w:r w:rsidR="006A7F32">
        <w:t xml:space="preserve"> </w:t>
      </w:r>
      <w:r w:rsidRPr="00F453F7">
        <w:t xml:space="preserve">percent respectively), an increase of </w:t>
      </w:r>
      <w:r>
        <w:t>5</w:t>
      </w:r>
      <w:r w:rsidRPr="00F453F7">
        <w:t xml:space="preserve"> percent in the last six months. The B4 School Check sector should be congratulated on </w:t>
      </w:r>
      <w:r>
        <w:t>its</w:t>
      </w:r>
      <w:r w:rsidRPr="00F453F7">
        <w:t xml:space="preserve"> outstanding efforts to deliver equity in access across deprivation quintiles and should turn this focus to achieving equity across ethnic groups.</w:t>
      </w:r>
      <w:r w:rsidRPr="007A50C1">
        <w:rPr>
          <w:i/>
        </w:rPr>
        <w:t xml:space="preserve"> </w:t>
      </w:r>
      <w:r w:rsidRPr="007A50C1">
        <w:rPr>
          <w:i/>
          <w:spacing w:val="-2"/>
        </w:rPr>
        <w:t>Indicator 3: Infants receive all WCTO core contacts in their first year</w:t>
      </w:r>
      <w:r>
        <w:rPr>
          <w:spacing w:val="-2"/>
        </w:rPr>
        <w:t xml:space="preserve"> </w:t>
      </w:r>
      <w:r w:rsidRPr="00F453F7">
        <w:rPr>
          <w:spacing w:val="-2"/>
        </w:rPr>
        <w:t xml:space="preserve">increased by </w:t>
      </w:r>
      <w:r>
        <w:rPr>
          <w:spacing w:val="-2"/>
        </w:rPr>
        <w:t>1</w:t>
      </w:r>
      <w:r w:rsidRPr="00F453F7">
        <w:rPr>
          <w:spacing w:val="-2"/>
        </w:rPr>
        <w:t xml:space="preserve"> percent but, at 67</w:t>
      </w:r>
      <w:r w:rsidR="006A7F32">
        <w:rPr>
          <w:spacing w:val="-2"/>
        </w:rPr>
        <w:t> </w:t>
      </w:r>
      <w:r w:rsidRPr="00F453F7">
        <w:rPr>
          <w:spacing w:val="-2"/>
        </w:rPr>
        <w:t>percent</w:t>
      </w:r>
      <w:r>
        <w:rPr>
          <w:spacing w:val="-2"/>
        </w:rPr>
        <w:t>,</w:t>
      </w:r>
      <w:r w:rsidRPr="00F453F7">
        <w:rPr>
          <w:spacing w:val="-2"/>
        </w:rPr>
        <w:t xml:space="preserve"> still lags significantly behind the national rate of 76 percent.</w:t>
      </w:r>
    </w:p>
    <w:p w:rsidR="00AA7CF6" w:rsidRPr="00F453F7" w:rsidRDefault="00AA7CF6" w:rsidP="006A7F32"/>
    <w:p w:rsidR="00AA7CF6" w:rsidRPr="00F453F7" w:rsidRDefault="00AA7CF6" w:rsidP="006A7F32">
      <w:r w:rsidRPr="00F453F7">
        <w:t xml:space="preserve">Performance against </w:t>
      </w:r>
      <w:r w:rsidRPr="007A50C1">
        <w:rPr>
          <w:i/>
        </w:rPr>
        <w:t>Indicator 6: Immunisations are up to date by eight months</w:t>
      </w:r>
      <w:r w:rsidRPr="00F453F7">
        <w:t xml:space="preserve"> has dropped since the last report, with the rate for children living in areas of high deprivation now </w:t>
      </w:r>
      <w:r>
        <w:t>3</w:t>
      </w:r>
      <w:r w:rsidRPr="00F453F7">
        <w:t xml:space="preserve"> percent lower than the total population rate. </w:t>
      </w:r>
      <w:r>
        <w:t>It is an urgent priority to focus</w:t>
      </w:r>
      <w:r w:rsidRPr="00F453F7">
        <w:t xml:space="preserve"> on ensuring access to universal services for all families </w:t>
      </w:r>
      <w:r>
        <w:t xml:space="preserve">and </w:t>
      </w:r>
      <w:proofErr w:type="spellStart"/>
      <w:r>
        <w:t>whānau</w:t>
      </w:r>
      <w:proofErr w:type="spellEnd"/>
      <w:r>
        <w:t xml:space="preserve"> </w:t>
      </w:r>
      <w:r w:rsidRPr="00F453F7">
        <w:t>to help mitigate the health inequalities experienced by children due to material deprivation.</w:t>
      </w:r>
    </w:p>
    <w:p w:rsidR="00AA7CF6" w:rsidRPr="00F453F7" w:rsidRDefault="00AA7CF6" w:rsidP="006A7F32"/>
    <w:p w:rsidR="00AA7CF6" w:rsidRPr="00F453F7" w:rsidRDefault="00AA7CF6" w:rsidP="006A7F32">
      <w:pPr>
        <w:pStyle w:val="Heading3"/>
      </w:pPr>
      <w:r w:rsidRPr="00F453F7">
        <w:t>By ethnicity</w:t>
      </w:r>
    </w:p>
    <w:p w:rsidR="00AA7CF6" w:rsidRPr="00F453F7" w:rsidRDefault="00AA7CF6" w:rsidP="006A7F32">
      <w:r w:rsidRPr="00F453F7">
        <w:t xml:space="preserve">Results for </w:t>
      </w:r>
      <w:r w:rsidRPr="007A50C1">
        <w:rPr>
          <w:i/>
        </w:rPr>
        <w:t>Indicator 4: Four-year-olds receive a B4 School Check</w:t>
      </w:r>
      <w:r w:rsidRPr="00F453F7">
        <w:t xml:space="preserve"> (at 83 percent</w:t>
      </w:r>
      <w:r w:rsidRPr="00976193">
        <w:t xml:space="preserve"> </w:t>
      </w:r>
      <w:r w:rsidRPr="00F453F7">
        <w:t>for M</w:t>
      </w:r>
      <w:r>
        <w:t>ā</w:t>
      </w:r>
      <w:r w:rsidRPr="00F453F7">
        <w:t>ori and 80 percent</w:t>
      </w:r>
      <w:r>
        <w:t xml:space="preserve"> for</w:t>
      </w:r>
      <w:r w:rsidRPr="00F453F7">
        <w:t xml:space="preserve"> Pacific</w:t>
      </w:r>
      <w:r>
        <w:t xml:space="preserve"> children</w:t>
      </w:r>
      <w:r w:rsidRPr="00F453F7">
        <w:t xml:space="preserve">) show gains since the last report but are still significantly lower than the rate for all other ethnicities (91 percent). This is partly due to lower overall B4 School Check coverage for a number of regions </w:t>
      </w:r>
      <w:r>
        <w:t>that have</w:t>
      </w:r>
      <w:r w:rsidRPr="00F453F7">
        <w:t xml:space="preserve"> large Māori and Pacific populations, but providers should consider strategies to ensure equitable access to the B4 School Check.</w:t>
      </w:r>
    </w:p>
    <w:p w:rsidR="00AA7CF6" w:rsidRPr="00F453F7" w:rsidRDefault="00AA7CF6" w:rsidP="006A7F32"/>
    <w:p w:rsidR="00AA7CF6" w:rsidRPr="00F453F7" w:rsidRDefault="00AA7CF6" w:rsidP="006A7F32">
      <w:r w:rsidRPr="00F453F7">
        <w:t xml:space="preserve">For Māori, a number of indicators still show lower access and uptake compared </w:t>
      </w:r>
      <w:r>
        <w:t>with</w:t>
      </w:r>
      <w:r w:rsidRPr="00F453F7">
        <w:t xml:space="preserve"> the total population</w:t>
      </w:r>
      <w:r>
        <w:t>. For example,</w:t>
      </w:r>
      <w:r w:rsidRPr="00F453F7">
        <w:t xml:space="preserve"> Māori </w:t>
      </w:r>
      <w:r>
        <w:t xml:space="preserve">had </w:t>
      </w:r>
      <w:r w:rsidRPr="00F453F7">
        <w:t>lower rates</w:t>
      </w:r>
      <w:r>
        <w:t xml:space="preserve"> for</w:t>
      </w:r>
      <w:r w:rsidRPr="00F453F7">
        <w:t xml:space="preserve"> </w:t>
      </w:r>
      <w:r w:rsidRPr="007A50C1">
        <w:rPr>
          <w:i/>
          <w:spacing w:val="-2"/>
        </w:rPr>
        <w:t>Indicator 3: Infants receive all WCTO core contacts in their first year</w:t>
      </w:r>
      <w:r w:rsidRPr="00F453F7">
        <w:rPr>
          <w:spacing w:val="-2"/>
        </w:rPr>
        <w:t xml:space="preserve"> </w:t>
      </w:r>
      <w:r w:rsidRPr="00F453F7">
        <w:t>(67 percent versus 76 percent</w:t>
      </w:r>
      <w:r>
        <w:t xml:space="preserve"> overall</w:t>
      </w:r>
      <w:r w:rsidRPr="00F453F7">
        <w:t xml:space="preserve">), </w:t>
      </w:r>
      <w:r w:rsidRPr="007A50C1">
        <w:rPr>
          <w:i/>
        </w:rPr>
        <w:t>Indicator 5: Children are enrolled with child oral health services</w:t>
      </w:r>
      <w:r w:rsidRPr="00F453F7">
        <w:t xml:space="preserve"> (59 percent versus 73 percent</w:t>
      </w:r>
      <w:r>
        <w:t xml:space="preserve"> overall</w:t>
      </w:r>
      <w:r w:rsidRPr="00F453F7">
        <w:t>) and</w:t>
      </w:r>
      <w:r w:rsidRPr="007A50C1">
        <w:rPr>
          <w:i/>
        </w:rPr>
        <w:t xml:space="preserve"> Indicator 6: Immunisations are up to date by eight months</w:t>
      </w:r>
      <w:r w:rsidRPr="00F453F7">
        <w:t xml:space="preserve"> (88 percent versus 92 percent</w:t>
      </w:r>
      <w:r>
        <w:t xml:space="preserve"> overall</w:t>
      </w:r>
      <w:r w:rsidRPr="00F453F7">
        <w:t>). Encouragingly, more Māori infants were enrolled with primary care by three months of age than any other group. However,</w:t>
      </w:r>
      <w:r>
        <w:t xml:space="preserve"> with the rate</w:t>
      </w:r>
      <w:r w:rsidRPr="00F453F7">
        <w:t xml:space="preserve"> at 74 percent this still means over one</w:t>
      </w:r>
      <w:r>
        <w:t>-</w:t>
      </w:r>
      <w:r w:rsidRPr="00F453F7">
        <w:t>quarter of Māori infants are not enrolled by three months. Early enrolment with primary care is an important driver of timely immunisation and referral to other services such as community oral health and WCTO. Timely access to primary care can also reduce demand on emergency departments and secondary care. WCTO (including maternity services) has an important role in this area, and improving engagement with primary care will have a positive impact on a number of other indicators across the Framework.</w:t>
      </w:r>
    </w:p>
    <w:p w:rsidR="00AA7CF6" w:rsidRPr="00F453F7" w:rsidRDefault="00AA7CF6" w:rsidP="006A7F32">
      <w:pPr>
        <w:rPr>
          <w:highlight w:val="yellow"/>
        </w:rPr>
      </w:pPr>
    </w:p>
    <w:p w:rsidR="00AA7CF6" w:rsidRPr="00F453F7" w:rsidRDefault="00AA7CF6" w:rsidP="006A7F32">
      <w:pPr>
        <w:keepLines/>
      </w:pPr>
      <w:r w:rsidRPr="00F453F7">
        <w:lastRenderedPageBreak/>
        <w:t xml:space="preserve">Pacific children </w:t>
      </w:r>
      <w:r>
        <w:t xml:space="preserve">have a </w:t>
      </w:r>
      <w:r w:rsidRPr="00F453F7">
        <w:t>95 percent</w:t>
      </w:r>
      <w:r>
        <w:t xml:space="preserve"> rate</w:t>
      </w:r>
      <w:r w:rsidRPr="00F453F7">
        <w:t xml:space="preserve"> for </w:t>
      </w:r>
      <w:r w:rsidRPr="007A50C1">
        <w:rPr>
          <w:i/>
        </w:rPr>
        <w:t>Indicator 6: Immunisations are up to date by eight months</w:t>
      </w:r>
      <w:r>
        <w:t>, meaning that their rate</w:t>
      </w:r>
      <w:r w:rsidRPr="00F453F7">
        <w:t xml:space="preserve"> continues to be higher than </w:t>
      </w:r>
      <w:r>
        <w:t xml:space="preserve">that of </w:t>
      </w:r>
      <w:r w:rsidRPr="00F453F7">
        <w:t xml:space="preserve">any other population group and </w:t>
      </w:r>
      <w:r>
        <w:t>that,</w:t>
      </w:r>
      <w:r w:rsidRPr="00F453F7">
        <w:t xml:space="preserve"> nationally</w:t>
      </w:r>
      <w:r>
        <w:t>, they are</w:t>
      </w:r>
      <w:r w:rsidRPr="00F453F7">
        <w:t xml:space="preserve"> the only population group meeting the 95 percent Better Public Service target. </w:t>
      </w:r>
      <w:r>
        <w:t>Nine</w:t>
      </w:r>
      <w:r w:rsidRPr="00F453F7">
        <w:t xml:space="preserve"> regions</w:t>
      </w:r>
      <w:r>
        <w:t xml:space="preserve"> (three more than in the last report)</w:t>
      </w:r>
      <w:r w:rsidRPr="00F453F7">
        <w:t xml:space="preserve"> reached 100 percent immunisation coverage for Pacific children at eight months, which is a significant achievement. However,</w:t>
      </w:r>
      <w:r w:rsidRPr="00F453F7">
        <w:rPr>
          <w:szCs w:val="24"/>
        </w:rPr>
        <w:t xml:space="preserve"> Pacific children have</w:t>
      </w:r>
      <w:r w:rsidRPr="00F453F7">
        <w:t xml:space="preserve"> lower rates than other population groups for Indicators 3, 4 and</w:t>
      </w:r>
      <w:r w:rsidR="006A7F32">
        <w:t> </w:t>
      </w:r>
      <w:r w:rsidRPr="00F453F7">
        <w:t>5</w:t>
      </w:r>
      <w:r w:rsidRPr="00F453F7">
        <w:rPr>
          <w:szCs w:val="24"/>
        </w:rPr>
        <w:t>. Regions with large Pacific populations</w:t>
      </w:r>
      <w:r w:rsidRPr="00F453F7">
        <w:t xml:space="preserve"> should focus on reviewing access rates and prioritise improvements that support access for Pacific families.</w:t>
      </w:r>
    </w:p>
    <w:p w:rsidR="00145B01" w:rsidRPr="008D5201" w:rsidRDefault="00145B01" w:rsidP="006A7F32"/>
    <w:p w:rsidR="00145B01" w:rsidRPr="00791412" w:rsidRDefault="00145B01" w:rsidP="006A7F32">
      <w:pPr>
        <w:pStyle w:val="Heading2"/>
        <w:spacing w:before="0"/>
      </w:pPr>
      <w:bookmarkStart w:id="23" w:name="_Toc365618441"/>
      <w:r>
        <w:br w:type="page"/>
      </w:r>
      <w:bookmarkStart w:id="24" w:name="_Toc384620264"/>
      <w:bookmarkStart w:id="25" w:name="_Toc406692940"/>
      <w:r w:rsidRPr="00791412">
        <w:lastRenderedPageBreak/>
        <w:t>WCTO Quality Improvem</w:t>
      </w:r>
      <w:r>
        <w:t>ent Framework Indicator 1</w:t>
      </w:r>
      <w:bookmarkEnd w:id="23"/>
      <w:bookmarkEnd w:id="24"/>
      <w:bookmarkEnd w:id="2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7D15E2" w:rsidRPr="000D6914" w:rsidTr="007D15E2">
        <w:trPr>
          <w:cantSplit/>
        </w:trPr>
        <w:tc>
          <w:tcPr>
            <w:tcW w:w="1701" w:type="dxa"/>
            <w:tcBorders>
              <w:top w:val="single" w:sz="4" w:space="0" w:color="auto"/>
              <w:bottom w:val="nil"/>
            </w:tcBorders>
            <w:shd w:val="clear" w:color="auto" w:fill="F2F2F2"/>
          </w:tcPr>
          <w:p w:rsidR="007D15E2" w:rsidRPr="0088155C" w:rsidRDefault="007D15E2" w:rsidP="004921FA">
            <w:pPr>
              <w:pStyle w:val="TableText"/>
              <w:rPr>
                <w:b/>
              </w:rPr>
            </w:pPr>
            <w:r w:rsidRPr="0088155C">
              <w:rPr>
                <w:b/>
              </w:rPr>
              <w:t>Standard:</w:t>
            </w:r>
          </w:p>
        </w:tc>
        <w:tc>
          <w:tcPr>
            <w:tcW w:w="7655" w:type="dxa"/>
            <w:tcBorders>
              <w:top w:val="single" w:sz="4" w:space="0" w:color="auto"/>
              <w:bottom w:val="nil"/>
            </w:tcBorders>
            <w:shd w:val="clear" w:color="auto" w:fill="F2F2F2"/>
          </w:tcPr>
          <w:p w:rsidR="007D15E2" w:rsidRPr="00F453F7" w:rsidRDefault="007D15E2" w:rsidP="005F37D2">
            <w:pPr>
              <w:pStyle w:val="TableText"/>
            </w:pPr>
            <w:r w:rsidRPr="00F453F7">
              <w:t>All children and families have access to primary care, WCTO services (including the B4 School Check) and early childhood education</w:t>
            </w:r>
          </w:p>
        </w:tc>
      </w:tr>
      <w:tr w:rsidR="007D15E2" w:rsidRPr="000D6914" w:rsidTr="007D15E2">
        <w:trPr>
          <w:cantSplit/>
        </w:trPr>
        <w:tc>
          <w:tcPr>
            <w:tcW w:w="1701" w:type="dxa"/>
            <w:tcBorders>
              <w:top w:val="nil"/>
              <w:bottom w:val="nil"/>
            </w:tcBorders>
            <w:shd w:val="clear" w:color="auto" w:fill="auto"/>
          </w:tcPr>
          <w:p w:rsidR="007D15E2" w:rsidRPr="0088155C" w:rsidRDefault="007D15E2" w:rsidP="004921FA">
            <w:pPr>
              <w:pStyle w:val="TableText"/>
              <w:rPr>
                <w:b/>
              </w:rPr>
            </w:pPr>
            <w:r w:rsidRPr="0088155C">
              <w:rPr>
                <w:b/>
              </w:rPr>
              <w:t>Indicator:</w:t>
            </w:r>
          </w:p>
        </w:tc>
        <w:tc>
          <w:tcPr>
            <w:tcW w:w="7655" w:type="dxa"/>
            <w:tcBorders>
              <w:top w:val="nil"/>
              <w:bottom w:val="nil"/>
            </w:tcBorders>
          </w:tcPr>
          <w:p w:rsidR="007D15E2" w:rsidRPr="00F453F7" w:rsidRDefault="007D15E2" w:rsidP="005F37D2">
            <w:pPr>
              <w:pStyle w:val="TableText"/>
            </w:pPr>
            <w:proofErr w:type="spellStart"/>
            <w:r w:rsidRPr="00F453F7">
              <w:t>Newborns</w:t>
            </w:r>
            <w:proofErr w:type="spellEnd"/>
            <w:r w:rsidRPr="00F453F7">
              <w:t xml:space="preserve"> are enrolled with a primary health organisation (PHO) by three months of age</w:t>
            </w:r>
            <w:r w:rsidRPr="007D15E2">
              <w:rPr>
                <w:rStyle w:val="FootnoteReference"/>
              </w:rPr>
              <w:footnoteReference w:id="2"/>
            </w:r>
          </w:p>
        </w:tc>
      </w:tr>
      <w:tr w:rsidR="007D15E2" w:rsidRPr="000D6914" w:rsidTr="007D15E2">
        <w:trPr>
          <w:cantSplit/>
        </w:trPr>
        <w:tc>
          <w:tcPr>
            <w:tcW w:w="1701" w:type="dxa"/>
            <w:tcBorders>
              <w:top w:val="nil"/>
              <w:bottom w:val="nil"/>
            </w:tcBorders>
            <w:shd w:val="clear" w:color="auto" w:fill="F2F2F2"/>
          </w:tcPr>
          <w:p w:rsidR="007D15E2" w:rsidRPr="00F453F7" w:rsidRDefault="007D15E2" w:rsidP="005F37D2">
            <w:pPr>
              <w:pStyle w:val="TableText"/>
              <w:rPr>
                <w:b/>
              </w:rPr>
            </w:pPr>
            <w:r w:rsidRPr="00F453F7">
              <w:rPr>
                <w:b/>
              </w:rPr>
              <w:t>Target by December 2014:</w:t>
            </w:r>
          </w:p>
        </w:tc>
        <w:tc>
          <w:tcPr>
            <w:tcW w:w="7655" w:type="dxa"/>
            <w:tcBorders>
              <w:top w:val="nil"/>
              <w:bottom w:val="nil"/>
            </w:tcBorders>
            <w:shd w:val="clear" w:color="auto" w:fill="F2F2F2"/>
          </w:tcPr>
          <w:p w:rsidR="007D15E2" w:rsidRPr="00F453F7" w:rsidRDefault="007D15E2" w:rsidP="005F37D2">
            <w:pPr>
              <w:pStyle w:val="TableText"/>
            </w:pPr>
            <w:r w:rsidRPr="00F453F7">
              <w:t>88 percent</w:t>
            </w:r>
          </w:p>
        </w:tc>
      </w:tr>
      <w:tr w:rsidR="007D15E2" w:rsidRPr="000D6914" w:rsidTr="007D15E2">
        <w:trPr>
          <w:cantSplit/>
        </w:trPr>
        <w:tc>
          <w:tcPr>
            <w:tcW w:w="1701" w:type="dxa"/>
            <w:tcBorders>
              <w:top w:val="nil"/>
            </w:tcBorders>
            <w:shd w:val="clear" w:color="auto" w:fill="auto"/>
          </w:tcPr>
          <w:p w:rsidR="007D15E2" w:rsidRPr="00F453F7" w:rsidRDefault="007D15E2" w:rsidP="005F37D2">
            <w:pPr>
              <w:pStyle w:val="TableText"/>
              <w:rPr>
                <w:b/>
              </w:rPr>
            </w:pPr>
            <w:r w:rsidRPr="00F453F7">
              <w:rPr>
                <w:b/>
              </w:rPr>
              <w:t>Target by June 2016:</w:t>
            </w:r>
          </w:p>
        </w:tc>
        <w:tc>
          <w:tcPr>
            <w:tcW w:w="7655" w:type="dxa"/>
            <w:tcBorders>
              <w:top w:val="nil"/>
            </w:tcBorders>
          </w:tcPr>
          <w:p w:rsidR="007D15E2" w:rsidRPr="00F453F7" w:rsidRDefault="007D15E2" w:rsidP="005F37D2">
            <w:pPr>
              <w:pStyle w:val="TableText"/>
            </w:pPr>
            <w:r w:rsidRPr="00F453F7">
              <w:t>98 percent</w:t>
            </w:r>
          </w:p>
        </w:tc>
      </w:tr>
    </w:tbl>
    <w:p w:rsidR="00145B01" w:rsidRPr="00127620" w:rsidRDefault="00145B01" w:rsidP="00145B01"/>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145B01" w:rsidRPr="0088155C" w:rsidTr="004921FA">
        <w:trPr>
          <w:cantSplit/>
        </w:trPr>
        <w:tc>
          <w:tcPr>
            <w:tcW w:w="1439" w:type="pct"/>
            <w:shd w:val="clear" w:color="auto" w:fill="F2F2F2"/>
          </w:tcPr>
          <w:p w:rsidR="00145B01" w:rsidRPr="0088155C" w:rsidRDefault="00145B01" w:rsidP="004921FA">
            <w:pPr>
              <w:pStyle w:val="TableText"/>
              <w:rPr>
                <w:b/>
              </w:rPr>
            </w:pPr>
          </w:p>
        </w:tc>
        <w:tc>
          <w:tcPr>
            <w:tcW w:w="985" w:type="pct"/>
            <w:shd w:val="clear" w:color="auto" w:fill="F2F2F2"/>
          </w:tcPr>
          <w:p w:rsidR="00145B01" w:rsidRPr="0088155C" w:rsidRDefault="00145B01" w:rsidP="004921FA">
            <w:pPr>
              <w:pStyle w:val="TableText"/>
              <w:jc w:val="center"/>
              <w:rPr>
                <w:b/>
              </w:rPr>
            </w:pPr>
            <w:r w:rsidRPr="0088155C">
              <w:rPr>
                <w:b/>
              </w:rPr>
              <w:t>Total New Zealand</w:t>
            </w:r>
          </w:p>
        </w:tc>
        <w:tc>
          <w:tcPr>
            <w:tcW w:w="909" w:type="pct"/>
            <w:shd w:val="clear" w:color="auto" w:fill="F2F2F2"/>
          </w:tcPr>
          <w:p w:rsidR="00145B01" w:rsidRPr="0088155C" w:rsidRDefault="00145B01" w:rsidP="004921FA">
            <w:pPr>
              <w:pStyle w:val="TableText"/>
              <w:jc w:val="center"/>
              <w:rPr>
                <w:b/>
              </w:rPr>
            </w:pPr>
            <w:r w:rsidRPr="0088155C">
              <w:rPr>
                <w:b/>
              </w:rPr>
              <w:t>High deprivation</w:t>
            </w:r>
          </w:p>
        </w:tc>
        <w:tc>
          <w:tcPr>
            <w:tcW w:w="779" w:type="pct"/>
            <w:shd w:val="clear" w:color="auto" w:fill="F2F2F2"/>
          </w:tcPr>
          <w:p w:rsidR="00145B01" w:rsidRPr="0088155C" w:rsidRDefault="00145B01" w:rsidP="004921FA">
            <w:pPr>
              <w:pStyle w:val="TableText"/>
              <w:jc w:val="center"/>
              <w:rPr>
                <w:b/>
              </w:rPr>
            </w:pPr>
            <w:r w:rsidRPr="0088155C">
              <w:rPr>
                <w:b/>
              </w:rPr>
              <w:t>Māori</w:t>
            </w:r>
          </w:p>
        </w:tc>
        <w:tc>
          <w:tcPr>
            <w:tcW w:w="887" w:type="pct"/>
            <w:shd w:val="clear" w:color="auto" w:fill="F2F2F2"/>
          </w:tcPr>
          <w:p w:rsidR="00145B01" w:rsidRPr="0088155C" w:rsidRDefault="00145B01" w:rsidP="004921FA">
            <w:pPr>
              <w:pStyle w:val="TableText"/>
              <w:jc w:val="center"/>
              <w:rPr>
                <w:b/>
              </w:rPr>
            </w:pPr>
            <w:r w:rsidRPr="0088155C">
              <w:rPr>
                <w:b/>
              </w:rPr>
              <w:t>Pacific peoples</w:t>
            </w:r>
          </w:p>
        </w:tc>
      </w:tr>
      <w:tr w:rsidR="007D15E2" w:rsidRPr="00A326FD" w:rsidTr="004921FA">
        <w:trPr>
          <w:cantSplit/>
        </w:trPr>
        <w:tc>
          <w:tcPr>
            <w:tcW w:w="1439" w:type="pct"/>
            <w:shd w:val="clear" w:color="auto" w:fill="auto"/>
          </w:tcPr>
          <w:p w:rsidR="007D15E2" w:rsidRPr="00F453F7" w:rsidRDefault="007D15E2" w:rsidP="005F37D2">
            <w:pPr>
              <w:pStyle w:val="TableText"/>
            </w:pPr>
            <w:r w:rsidRPr="00F453F7">
              <w:t>September 2014 mean (range)</w:t>
            </w:r>
          </w:p>
        </w:tc>
        <w:tc>
          <w:tcPr>
            <w:tcW w:w="985" w:type="pct"/>
            <w:shd w:val="clear" w:color="auto" w:fill="auto"/>
          </w:tcPr>
          <w:p w:rsidR="007D15E2" w:rsidRPr="00F453F7" w:rsidRDefault="007D15E2" w:rsidP="005F37D2">
            <w:pPr>
              <w:pStyle w:val="TableText"/>
              <w:jc w:val="center"/>
            </w:pPr>
            <w:r w:rsidRPr="00F453F7">
              <w:t>71% (58–85)</w:t>
            </w:r>
          </w:p>
        </w:tc>
        <w:tc>
          <w:tcPr>
            <w:tcW w:w="909" w:type="pct"/>
            <w:shd w:val="clear" w:color="auto" w:fill="auto"/>
          </w:tcPr>
          <w:p w:rsidR="007D15E2" w:rsidRPr="00F453F7" w:rsidRDefault="007D15E2" w:rsidP="005F37D2">
            <w:pPr>
              <w:pStyle w:val="TableText"/>
              <w:jc w:val="center"/>
            </w:pPr>
            <w:r w:rsidRPr="00F453F7">
              <w:t>N/A</w:t>
            </w:r>
          </w:p>
        </w:tc>
        <w:tc>
          <w:tcPr>
            <w:tcW w:w="779" w:type="pct"/>
            <w:shd w:val="clear" w:color="auto" w:fill="auto"/>
          </w:tcPr>
          <w:p w:rsidR="007D15E2" w:rsidRPr="00F453F7" w:rsidRDefault="007D15E2" w:rsidP="005F37D2">
            <w:pPr>
              <w:pStyle w:val="TableText"/>
              <w:jc w:val="center"/>
            </w:pPr>
            <w:r w:rsidRPr="00F453F7">
              <w:t>74% (48</w:t>
            </w:r>
            <w:r>
              <w:t>–</w:t>
            </w:r>
            <w:r w:rsidRPr="00F453F7">
              <w:t>131)</w:t>
            </w:r>
          </w:p>
        </w:tc>
        <w:tc>
          <w:tcPr>
            <w:tcW w:w="887" w:type="pct"/>
            <w:shd w:val="clear" w:color="auto" w:fill="auto"/>
          </w:tcPr>
          <w:p w:rsidR="007D15E2" w:rsidRPr="00F453F7" w:rsidRDefault="007D15E2" w:rsidP="005F37D2">
            <w:pPr>
              <w:pStyle w:val="TableText"/>
              <w:jc w:val="center"/>
            </w:pPr>
            <w:r w:rsidRPr="00F453F7">
              <w:t>73% (14</w:t>
            </w:r>
            <w:r>
              <w:t>–</w:t>
            </w:r>
            <w:r w:rsidRPr="00F453F7">
              <w:t>100)</w:t>
            </w:r>
          </w:p>
        </w:tc>
      </w:tr>
    </w:tbl>
    <w:p w:rsidR="003D6F23" w:rsidRDefault="003D6F23" w:rsidP="003D6F23">
      <w:bookmarkStart w:id="26" w:name="_Toc384620297"/>
    </w:p>
    <w:p w:rsidR="00AA7CF6" w:rsidRPr="00F453F7" w:rsidRDefault="00AA7CF6" w:rsidP="007D15E2">
      <w:pPr>
        <w:pStyle w:val="Figure"/>
      </w:pPr>
      <w:bookmarkStart w:id="27" w:name="_Toc405447416"/>
      <w:bookmarkStart w:id="28" w:name="_Toc406692833"/>
      <w:bookmarkEnd w:id="26"/>
      <w:r w:rsidRPr="00F453F7">
        <w:t xml:space="preserve">Figure 1: </w:t>
      </w:r>
      <w:proofErr w:type="spellStart"/>
      <w:r w:rsidRPr="00F453F7">
        <w:t>Newborns</w:t>
      </w:r>
      <w:proofErr w:type="spellEnd"/>
      <w:r w:rsidRPr="00F453F7">
        <w:t xml:space="preserve"> enrolled with a PHO by three months, total New Zealand</w:t>
      </w:r>
      <w:bookmarkEnd w:id="27"/>
      <w:bookmarkEnd w:id="28"/>
    </w:p>
    <w:p w:rsidR="00AA7CF6" w:rsidRDefault="009A2E65" w:rsidP="009A2E65">
      <w:r w:rsidRPr="009A2E65">
        <w:rPr>
          <w:noProof/>
          <w:lang w:eastAsia="en-NZ"/>
        </w:rPr>
        <w:drawing>
          <wp:inline distT="0" distB="0" distL="0" distR="0" wp14:anchorId="45BC0D3E" wp14:editId="5A54CF80">
            <wp:extent cx="4338084" cy="2646417"/>
            <wp:effectExtent l="0" t="0" r="5715" b="1905"/>
            <wp:docPr id="2" name="Picture 2" title="Figure 1: Newborns enrolled with a PHO by three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38819" cy="2646866"/>
                    </a:xfrm>
                    <a:prstGeom prst="rect">
                      <a:avLst/>
                    </a:prstGeom>
                  </pic:spPr>
                </pic:pic>
              </a:graphicData>
            </a:graphic>
          </wp:inline>
        </w:drawing>
      </w:r>
    </w:p>
    <w:p w:rsidR="007D15E2" w:rsidRPr="00F453F7" w:rsidRDefault="007D15E2" w:rsidP="007D15E2"/>
    <w:p w:rsidR="00AA7CF6" w:rsidRPr="00F453F7" w:rsidRDefault="00AA7CF6" w:rsidP="007D15E2">
      <w:pPr>
        <w:pStyle w:val="Figure"/>
      </w:pPr>
      <w:bookmarkStart w:id="29" w:name="_Toc405447417"/>
      <w:bookmarkStart w:id="30" w:name="_Toc406692834"/>
      <w:r w:rsidRPr="00F453F7">
        <w:lastRenderedPageBreak/>
        <w:t xml:space="preserve">Figure 2: </w:t>
      </w:r>
      <w:proofErr w:type="spellStart"/>
      <w:r w:rsidRPr="00F453F7">
        <w:t>Newborns</w:t>
      </w:r>
      <w:proofErr w:type="spellEnd"/>
      <w:r w:rsidRPr="00F453F7">
        <w:t xml:space="preserve"> enrolled with a PHO by three months, Māori</w:t>
      </w:r>
      <w:bookmarkEnd w:id="29"/>
      <w:bookmarkEnd w:id="30"/>
    </w:p>
    <w:p w:rsidR="00AA7CF6" w:rsidRPr="007D15E2" w:rsidRDefault="009A2E65" w:rsidP="009A2E65">
      <w:r w:rsidRPr="009A2E65">
        <w:rPr>
          <w:noProof/>
          <w:lang w:eastAsia="en-NZ"/>
        </w:rPr>
        <w:drawing>
          <wp:inline distT="0" distB="0" distL="0" distR="0" wp14:anchorId="177CC20B" wp14:editId="282CDCB1">
            <wp:extent cx="4355869" cy="2657266"/>
            <wp:effectExtent l="0" t="0" r="6985" b="0"/>
            <wp:docPr id="6" name="Picture 6" title="Figure 2: Newborns enrolled with a PHO by three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55345" cy="2656946"/>
                    </a:xfrm>
                    <a:prstGeom prst="rect">
                      <a:avLst/>
                    </a:prstGeom>
                  </pic:spPr>
                </pic:pic>
              </a:graphicData>
            </a:graphic>
          </wp:inline>
        </w:drawing>
      </w:r>
    </w:p>
    <w:p w:rsidR="007D15E2" w:rsidRDefault="007D15E2" w:rsidP="007D15E2">
      <w:bookmarkStart w:id="31" w:name="_Toc405447418"/>
    </w:p>
    <w:p w:rsidR="00AA7CF6" w:rsidRPr="00F453F7" w:rsidRDefault="00AA7CF6" w:rsidP="007D15E2">
      <w:pPr>
        <w:pStyle w:val="Figure"/>
      </w:pPr>
      <w:bookmarkStart w:id="32" w:name="_Toc406692835"/>
      <w:r w:rsidRPr="00F453F7">
        <w:t xml:space="preserve">Figure 3: </w:t>
      </w:r>
      <w:proofErr w:type="spellStart"/>
      <w:r w:rsidRPr="00F453F7">
        <w:t>Newborns</w:t>
      </w:r>
      <w:proofErr w:type="spellEnd"/>
      <w:r w:rsidRPr="00F453F7">
        <w:t xml:space="preserve"> enrolled with a PHO by three months, Pacific</w:t>
      </w:r>
      <w:r>
        <w:t xml:space="preserve"> peoples</w:t>
      </w:r>
      <w:bookmarkEnd w:id="31"/>
      <w:bookmarkEnd w:id="32"/>
    </w:p>
    <w:p w:rsidR="00AA7CF6" w:rsidRDefault="005C4622" w:rsidP="005C4622">
      <w:r w:rsidRPr="005C4622">
        <w:rPr>
          <w:noProof/>
          <w:lang w:eastAsia="en-NZ"/>
        </w:rPr>
        <w:drawing>
          <wp:inline distT="0" distB="0" distL="0" distR="0" wp14:anchorId="4872AD4B" wp14:editId="726EEF68">
            <wp:extent cx="4355869" cy="2657266"/>
            <wp:effectExtent l="0" t="0" r="6985" b="0"/>
            <wp:docPr id="7" name="Picture 7" title="Figure 3: Newborns enrolled with a PHO by three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55345" cy="2656946"/>
                    </a:xfrm>
                    <a:prstGeom prst="rect">
                      <a:avLst/>
                    </a:prstGeom>
                  </pic:spPr>
                </pic:pic>
              </a:graphicData>
            </a:graphic>
          </wp:inline>
        </w:drawing>
      </w:r>
    </w:p>
    <w:p w:rsidR="007D15E2" w:rsidRPr="00F453F7" w:rsidRDefault="007D15E2" w:rsidP="007D15E2"/>
    <w:p w:rsidR="00AA7CF6" w:rsidRPr="00F453F7" w:rsidRDefault="00AA7CF6" w:rsidP="007D15E2">
      <w:pPr>
        <w:pStyle w:val="Heading3"/>
      </w:pPr>
      <w:r w:rsidRPr="00F453F7">
        <w:t>Data notes</w:t>
      </w:r>
    </w:p>
    <w:p w:rsidR="00AA7CF6" w:rsidRPr="00F453F7" w:rsidRDefault="00AA7CF6" w:rsidP="007D15E2">
      <w:pPr>
        <w:pStyle w:val="Bullet"/>
      </w:pPr>
      <w:r w:rsidRPr="00F453F7">
        <w:t>Data on enrolment with a general practice by two weeks of age was not available at the time of writing. Enrolment with a PHO by three months of age has been used as an interim measure.</w:t>
      </w:r>
    </w:p>
    <w:p w:rsidR="00AA7CF6" w:rsidRPr="00F453F7" w:rsidRDefault="00AA7CF6" w:rsidP="007D15E2">
      <w:pPr>
        <w:pStyle w:val="Bullet"/>
      </w:pPr>
      <w:r w:rsidRPr="00F453F7">
        <w:t>Data is not currently available by deprivation quintile.</w:t>
      </w:r>
    </w:p>
    <w:p w:rsidR="00AA7CF6" w:rsidRPr="00F453F7" w:rsidRDefault="00AA7CF6" w:rsidP="007D15E2">
      <w:pPr>
        <w:pStyle w:val="Bullet"/>
      </w:pPr>
      <w:r w:rsidRPr="00F453F7">
        <w:t>Time period: births between 20 February 2014 and 19 May 2014.</w:t>
      </w:r>
    </w:p>
    <w:p w:rsidR="00AA7CF6" w:rsidRPr="00F453F7" w:rsidRDefault="00AA7CF6" w:rsidP="007D15E2">
      <w:pPr>
        <w:pStyle w:val="Bullet"/>
      </w:pPr>
      <w:r w:rsidRPr="00F453F7">
        <w:t>Excludes overseas DHB and undefined DHB.</w:t>
      </w:r>
    </w:p>
    <w:p w:rsidR="00AA7CF6" w:rsidRPr="00F453F7" w:rsidRDefault="00AA7CF6" w:rsidP="007D15E2">
      <w:pPr>
        <w:pStyle w:val="Bullet"/>
      </w:pPr>
      <w:r w:rsidRPr="00F453F7">
        <w:t>Numerator: enrolments of infants under three months with a PHO.</w:t>
      </w:r>
    </w:p>
    <w:p w:rsidR="00AA7CF6" w:rsidRPr="00F453F7" w:rsidRDefault="00AA7CF6" w:rsidP="007D15E2">
      <w:pPr>
        <w:pStyle w:val="Bullet"/>
      </w:pPr>
      <w:r w:rsidRPr="00F453F7">
        <w:t>Denominator: births reported to the National Immunisation Register.</w:t>
      </w:r>
    </w:p>
    <w:p w:rsidR="00AA7CF6" w:rsidRPr="00F453F7" w:rsidRDefault="00AA7CF6" w:rsidP="007D15E2"/>
    <w:p w:rsidR="00AA7CF6" w:rsidRPr="00F453F7" w:rsidRDefault="00AA7CF6" w:rsidP="007D15E2">
      <w:pPr>
        <w:pStyle w:val="Heading2"/>
        <w:spacing w:before="0"/>
      </w:pPr>
      <w:bookmarkStart w:id="33" w:name="_Toc365618442"/>
      <w:r w:rsidRPr="00F453F7">
        <w:br w:type="page"/>
      </w:r>
      <w:bookmarkStart w:id="34" w:name="_Toc405453765"/>
      <w:bookmarkStart w:id="35" w:name="_Toc406692941"/>
      <w:r w:rsidRPr="00F453F7">
        <w:lastRenderedPageBreak/>
        <w:t>WCTO Quality Improvement Framework Indicator 2</w:t>
      </w:r>
      <w:bookmarkEnd w:id="33"/>
      <w:bookmarkEnd w:id="34"/>
      <w:bookmarkEnd w:id="3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All children and families have access to primary care, WCTO services (including the B4 School Check) and early childhood education</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shd w:val="clear" w:color="auto" w:fill="auto"/>
          </w:tcPr>
          <w:p w:rsidR="00AA7CF6" w:rsidRPr="00F453F7" w:rsidRDefault="00AA7CF6" w:rsidP="00E033F1">
            <w:pPr>
              <w:pStyle w:val="TableText"/>
            </w:pPr>
            <w:r w:rsidRPr="00F453F7">
              <w:t>Families</w:t>
            </w:r>
            <w:r>
              <w:t xml:space="preserve"> and </w:t>
            </w:r>
            <w:proofErr w:type="spellStart"/>
            <w:r>
              <w:t>wh</w:t>
            </w:r>
            <w:r>
              <w:rPr>
                <w:rFonts w:cs="Arial"/>
              </w:rPr>
              <w:t>ā</w:t>
            </w:r>
            <w:r>
              <w:t>nau</w:t>
            </w:r>
            <w:proofErr w:type="spellEnd"/>
            <w:r w:rsidRPr="00F453F7">
              <w:t xml:space="preserve"> are referred from their lead maternity carer (LMC) to a WCTO provider</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88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shd w:val="clear" w:color="auto" w:fill="auto"/>
          </w:tcPr>
          <w:p w:rsidR="00AA7CF6" w:rsidRPr="00F453F7" w:rsidRDefault="00AA7CF6" w:rsidP="00E033F1">
            <w:pPr>
              <w:pStyle w:val="TableText"/>
            </w:pPr>
            <w:r w:rsidRPr="00F453F7">
              <w:t>98 percent</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98% (95–99)</w:t>
            </w:r>
          </w:p>
        </w:tc>
        <w:tc>
          <w:tcPr>
            <w:tcW w:w="909" w:type="pct"/>
            <w:shd w:val="clear" w:color="auto" w:fill="auto"/>
            <w:vAlign w:val="center"/>
          </w:tcPr>
          <w:p w:rsidR="00AA7CF6" w:rsidRPr="00F453F7" w:rsidRDefault="00AA7CF6" w:rsidP="00E033F1">
            <w:pPr>
              <w:pStyle w:val="TableText"/>
              <w:jc w:val="center"/>
            </w:pPr>
            <w:r w:rsidRPr="00F453F7">
              <w:t>97% (94–100)</w:t>
            </w:r>
          </w:p>
        </w:tc>
        <w:tc>
          <w:tcPr>
            <w:tcW w:w="779" w:type="pct"/>
            <w:shd w:val="clear" w:color="auto" w:fill="auto"/>
            <w:vAlign w:val="center"/>
          </w:tcPr>
          <w:p w:rsidR="00AA7CF6" w:rsidRPr="00F453F7" w:rsidRDefault="00AA7CF6" w:rsidP="00E033F1">
            <w:pPr>
              <w:pStyle w:val="TableText"/>
              <w:jc w:val="center"/>
            </w:pPr>
            <w:r w:rsidRPr="00F453F7">
              <w:t>97% (92–100)</w:t>
            </w:r>
          </w:p>
        </w:tc>
        <w:tc>
          <w:tcPr>
            <w:tcW w:w="887" w:type="pct"/>
            <w:shd w:val="clear" w:color="auto" w:fill="auto"/>
            <w:vAlign w:val="center"/>
          </w:tcPr>
          <w:p w:rsidR="00AA7CF6" w:rsidRPr="00F453F7" w:rsidRDefault="00AA7CF6" w:rsidP="00E033F1">
            <w:pPr>
              <w:pStyle w:val="TableText"/>
              <w:jc w:val="center"/>
            </w:pPr>
            <w:r w:rsidRPr="00F453F7">
              <w:t>98% (94–100)</w:t>
            </w:r>
          </w:p>
        </w:tc>
      </w:tr>
    </w:tbl>
    <w:p w:rsidR="00AA7CF6" w:rsidRPr="00F453F7" w:rsidRDefault="00AA7CF6" w:rsidP="007D15E2"/>
    <w:p w:rsidR="00AA7CF6" w:rsidRDefault="00AA7CF6" w:rsidP="007D15E2">
      <w:pPr>
        <w:pStyle w:val="Figure"/>
      </w:pPr>
      <w:bookmarkStart w:id="36" w:name="_Toc405447419"/>
      <w:bookmarkStart w:id="37" w:name="_Toc406692836"/>
      <w:r w:rsidRPr="00F453F7">
        <w:t>Figure 4: Referral from LMC to WCTO, total New Zealand</w:t>
      </w:r>
      <w:bookmarkEnd w:id="36"/>
      <w:bookmarkEnd w:id="37"/>
    </w:p>
    <w:p w:rsidR="00C8031B" w:rsidRPr="00C8031B" w:rsidRDefault="00C8031B" w:rsidP="00C8031B">
      <w:r>
        <w:rPr>
          <w:noProof/>
          <w:lang w:eastAsia="en-NZ"/>
        </w:rPr>
        <w:drawing>
          <wp:inline distT="0" distB="0" distL="0" distR="0" wp14:anchorId="7C36CB53">
            <wp:extent cx="4348716" cy="2650954"/>
            <wp:effectExtent l="0" t="0" r="0" b="0"/>
            <wp:docPr id="85" name="Picture 85" title="Figure 4: Referral from LMC to WCTO,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1882" cy="2652884"/>
                    </a:xfrm>
                    <a:prstGeom prst="rect">
                      <a:avLst/>
                    </a:prstGeom>
                    <a:noFill/>
                  </pic:spPr>
                </pic:pic>
              </a:graphicData>
            </a:graphic>
          </wp:inline>
        </w:drawing>
      </w:r>
    </w:p>
    <w:p w:rsidR="00900BD7" w:rsidRPr="00F453F7" w:rsidRDefault="00900BD7" w:rsidP="00900BD7"/>
    <w:p w:rsidR="00AA7CF6" w:rsidRDefault="00AA7CF6" w:rsidP="00900BD7">
      <w:pPr>
        <w:pStyle w:val="Figure"/>
      </w:pPr>
      <w:bookmarkStart w:id="38" w:name="_Toc405447420"/>
      <w:bookmarkStart w:id="39" w:name="_Toc406692837"/>
      <w:r w:rsidRPr="00F453F7">
        <w:t>Figure 5: Referral from LMC to WCTO, high deprivation</w:t>
      </w:r>
      <w:bookmarkEnd w:id="38"/>
      <w:bookmarkEnd w:id="39"/>
    </w:p>
    <w:p w:rsidR="00C8031B" w:rsidRPr="00C8031B" w:rsidRDefault="00C8031B" w:rsidP="00C8031B">
      <w:r>
        <w:rPr>
          <w:noProof/>
          <w:lang w:eastAsia="en-NZ"/>
        </w:rPr>
        <w:drawing>
          <wp:inline distT="0" distB="0" distL="0" distR="0" wp14:anchorId="5A49053E">
            <wp:extent cx="4359349" cy="2657436"/>
            <wp:effectExtent l="0" t="0" r="3175" b="0"/>
            <wp:docPr id="86" name="Picture 86" title="Figure 5: Referral from LMC to WCTO,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0997" cy="2664536"/>
                    </a:xfrm>
                    <a:prstGeom prst="rect">
                      <a:avLst/>
                    </a:prstGeom>
                    <a:noFill/>
                  </pic:spPr>
                </pic:pic>
              </a:graphicData>
            </a:graphic>
          </wp:inline>
        </w:drawing>
      </w:r>
    </w:p>
    <w:p w:rsidR="00900BD7" w:rsidRPr="00F453F7" w:rsidRDefault="00900BD7" w:rsidP="00900BD7"/>
    <w:p w:rsidR="00AA7CF6" w:rsidRDefault="00AA7CF6" w:rsidP="00900BD7">
      <w:pPr>
        <w:pStyle w:val="Figure"/>
      </w:pPr>
      <w:bookmarkStart w:id="40" w:name="_Toc405447421"/>
      <w:bookmarkStart w:id="41" w:name="_Toc406692838"/>
      <w:r w:rsidRPr="00F453F7">
        <w:lastRenderedPageBreak/>
        <w:t>Figure 6: Referral from LMC to WCTO, Māori</w:t>
      </w:r>
      <w:bookmarkEnd w:id="40"/>
      <w:bookmarkEnd w:id="41"/>
    </w:p>
    <w:p w:rsidR="00C8031B" w:rsidRPr="00C8031B" w:rsidRDefault="00C8031B" w:rsidP="00C8031B">
      <w:r>
        <w:rPr>
          <w:noProof/>
          <w:lang w:eastAsia="en-NZ"/>
        </w:rPr>
        <w:drawing>
          <wp:inline distT="0" distB="0" distL="0" distR="0" wp14:anchorId="544D55C8">
            <wp:extent cx="4359349" cy="2657436"/>
            <wp:effectExtent l="0" t="0" r="3175" b="0"/>
            <wp:docPr id="87" name="Picture 87" title="Figure 6: Referral from LMC to WCTO,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0120" cy="2657906"/>
                    </a:xfrm>
                    <a:prstGeom prst="rect">
                      <a:avLst/>
                    </a:prstGeom>
                    <a:noFill/>
                  </pic:spPr>
                </pic:pic>
              </a:graphicData>
            </a:graphic>
          </wp:inline>
        </w:drawing>
      </w:r>
    </w:p>
    <w:p w:rsidR="00900BD7" w:rsidRPr="00F453F7" w:rsidRDefault="00900BD7" w:rsidP="00C8031B"/>
    <w:p w:rsidR="00AA7CF6" w:rsidRDefault="00AA7CF6" w:rsidP="00900BD7">
      <w:pPr>
        <w:pStyle w:val="Figure"/>
      </w:pPr>
      <w:bookmarkStart w:id="42" w:name="_Toc405447422"/>
      <w:bookmarkStart w:id="43" w:name="_Toc406692839"/>
      <w:r w:rsidRPr="00F453F7">
        <w:t>Figure 7: Referral from LMC to WCTO, Pacific peoples</w:t>
      </w:r>
      <w:bookmarkEnd w:id="42"/>
      <w:bookmarkEnd w:id="43"/>
    </w:p>
    <w:p w:rsidR="00C8031B" w:rsidRPr="00C8031B" w:rsidRDefault="00C8031B" w:rsidP="00C8031B">
      <w:r>
        <w:rPr>
          <w:noProof/>
          <w:lang w:eastAsia="en-NZ"/>
        </w:rPr>
        <w:drawing>
          <wp:inline distT="0" distB="0" distL="0" distR="0" wp14:anchorId="28ED9AA9">
            <wp:extent cx="4359349" cy="2657437"/>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4771" cy="2666838"/>
                    </a:xfrm>
                    <a:prstGeom prst="rect">
                      <a:avLst/>
                    </a:prstGeom>
                    <a:noFill/>
                  </pic:spPr>
                </pic:pic>
              </a:graphicData>
            </a:graphic>
          </wp:inline>
        </w:drawing>
      </w:r>
    </w:p>
    <w:p w:rsidR="00900BD7" w:rsidRPr="00F453F7" w:rsidRDefault="00900BD7" w:rsidP="00900BD7"/>
    <w:p w:rsidR="00AA7CF6" w:rsidRPr="00F453F7" w:rsidRDefault="00AA7CF6" w:rsidP="00900BD7">
      <w:pPr>
        <w:pStyle w:val="Heading3"/>
      </w:pPr>
      <w:r w:rsidRPr="00F453F7">
        <w:t>Data notes</w:t>
      </w:r>
    </w:p>
    <w:p w:rsidR="00AA7CF6" w:rsidRPr="00F453F7" w:rsidRDefault="00AA7CF6" w:rsidP="00900BD7">
      <w:pPr>
        <w:pStyle w:val="Bullet"/>
      </w:pPr>
      <w:r w:rsidRPr="00F453F7">
        <w:t>No bar on graph = no infants in this category.</w:t>
      </w:r>
    </w:p>
    <w:p w:rsidR="00AA7CF6" w:rsidRPr="00F453F7" w:rsidRDefault="00AA7CF6" w:rsidP="00900BD7">
      <w:pPr>
        <w:pStyle w:val="Bullet"/>
      </w:pPr>
      <w:r w:rsidRPr="00F453F7">
        <w:t>Time period: births between July 2013 and December 2013.</w:t>
      </w:r>
    </w:p>
    <w:p w:rsidR="00AA7CF6" w:rsidRPr="00F453F7" w:rsidRDefault="00AA7CF6" w:rsidP="00900BD7">
      <w:pPr>
        <w:pStyle w:val="Bullet"/>
      </w:pPr>
      <w:r w:rsidRPr="00F453F7">
        <w:t>The data excludes overseas DHB and undefined DHB.</w:t>
      </w:r>
    </w:p>
    <w:p w:rsidR="00AA7CF6" w:rsidRPr="00F453F7" w:rsidRDefault="00AA7CF6" w:rsidP="00900BD7">
      <w:pPr>
        <w:pStyle w:val="Bullet"/>
      </w:pPr>
      <w:r w:rsidRPr="00F453F7">
        <w:t xml:space="preserve">Numerator: LMC referral to WCTO = </w:t>
      </w:r>
      <w:proofErr w:type="gramStart"/>
      <w:r w:rsidRPr="00F453F7">
        <w:t>Y</w:t>
      </w:r>
      <w:r>
        <w:t>es</w:t>
      </w:r>
      <w:proofErr w:type="gramEnd"/>
      <w:r w:rsidRPr="00F453F7">
        <w:t xml:space="preserve"> (source: National Maternity Collection [MAT]).</w:t>
      </w:r>
    </w:p>
    <w:p w:rsidR="00AA7CF6" w:rsidRPr="00F453F7" w:rsidRDefault="00AA7CF6" w:rsidP="00900BD7">
      <w:pPr>
        <w:pStyle w:val="Bullet"/>
      </w:pPr>
      <w:r w:rsidRPr="00F453F7">
        <w:t>Denominator: LMC referral to WCTO = Y</w:t>
      </w:r>
      <w:r>
        <w:t>es</w:t>
      </w:r>
      <w:r w:rsidRPr="00F453F7">
        <w:t xml:space="preserve"> or N</w:t>
      </w:r>
      <w:r>
        <w:t>o</w:t>
      </w:r>
      <w:r w:rsidRPr="00F453F7">
        <w:t xml:space="preserve"> (source: MAT).</w:t>
      </w:r>
    </w:p>
    <w:p w:rsidR="00AA7CF6" w:rsidRPr="00F453F7" w:rsidRDefault="00AA7CF6" w:rsidP="00900BD7"/>
    <w:p w:rsidR="00AA7CF6" w:rsidRPr="00F453F7" w:rsidRDefault="00AA7CF6" w:rsidP="00900BD7">
      <w:pPr>
        <w:pStyle w:val="Heading2"/>
        <w:spacing w:before="0"/>
      </w:pPr>
      <w:bookmarkStart w:id="44" w:name="_Toc365618443"/>
      <w:r w:rsidRPr="00F453F7">
        <w:br w:type="page"/>
      </w:r>
      <w:bookmarkStart w:id="45" w:name="_Toc405453766"/>
      <w:bookmarkStart w:id="46" w:name="_Toc406692942"/>
      <w:r w:rsidRPr="00F453F7">
        <w:lastRenderedPageBreak/>
        <w:t>WCTO Quality Improvement Framework Indicator 3</w:t>
      </w:r>
      <w:bookmarkEnd w:id="44"/>
      <w:bookmarkEnd w:id="45"/>
      <w:bookmarkEnd w:id="4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bookmarkStart w:id="47" w:name="_Toc365618444"/>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All children and families have access to primary care, WCTO services (including the B4 School Check) and early childhood education</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shd w:val="clear" w:color="auto" w:fill="auto"/>
          </w:tcPr>
          <w:p w:rsidR="00AA7CF6" w:rsidRPr="00F453F7" w:rsidRDefault="00AA7CF6" w:rsidP="00E033F1">
            <w:pPr>
              <w:pStyle w:val="TableText"/>
            </w:pPr>
            <w:r w:rsidRPr="00F453F7">
              <w:t>Infants receive all WCTO core contacts</w:t>
            </w:r>
            <w:r>
              <w:t xml:space="preserve"> due</w:t>
            </w:r>
            <w:r w:rsidRPr="00F453F7">
              <w:t xml:space="preserve"> in their first year</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86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shd w:val="clear" w:color="auto" w:fill="auto"/>
          </w:tcPr>
          <w:p w:rsidR="00AA7CF6" w:rsidRPr="00F453F7" w:rsidRDefault="00AA7CF6" w:rsidP="00E033F1">
            <w:pPr>
              <w:pStyle w:val="TableText"/>
            </w:pPr>
            <w:r w:rsidRPr="00F453F7">
              <w:t>95 percent</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76% (66–86)</w:t>
            </w:r>
          </w:p>
        </w:tc>
        <w:tc>
          <w:tcPr>
            <w:tcW w:w="909" w:type="pct"/>
            <w:shd w:val="clear" w:color="auto" w:fill="auto"/>
            <w:vAlign w:val="center"/>
          </w:tcPr>
          <w:p w:rsidR="00AA7CF6" w:rsidRPr="00F453F7" w:rsidRDefault="00AA7CF6" w:rsidP="00E033F1">
            <w:pPr>
              <w:pStyle w:val="TableText"/>
              <w:jc w:val="center"/>
            </w:pPr>
            <w:r w:rsidRPr="00F453F7">
              <w:t>67% (58–86)</w:t>
            </w:r>
          </w:p>
        </w:tc>
        <w:tc>
          <w:tcPr>
            <w:tcW w:w="779" w:type="pct"/>
            <w:shd w:val="clear" w:color="auto" w:fill="auto"/>
            <w:vAlign w:val="center"/>
          </w:tcPr>
          <w:p w:rsidR="00AA7CF6" w:rsidRPr="00F453F7" w:rsidRDefault="00AA7CF6" w:rsidP="00E033F1">
            <w:pPr>
              <w:pStyle w:val="TableText"/>
              <w:jc w:val="center"/>
            </w:pPr>
            <w:r w:rsidRPr="00F453F7">
              <w:t>67% (55–82)</w:t>
            </w:r>
          </w:p>
        </w:tc>
        <w:tc>
          <w:tcPr>
            <w:tcW w:w="887" w:type="pct"/>
            <w:shd w:val="clear" w:color="auto" w:fill="auto"/>
            <w:vAlign w:val="center"/>
          </w:tcPr>
          <w:p w:rsidR="00AA7CF6" w:rsidRPr="00F453F7" w:rsidRDefault="00AA7CF6" w:rsidP="00E033F1">
            <w:pPr>
              <w:pStyle w:val="TableText"/>
              <w:jc w:val="center"/>
            </w:pPr>
            <w:r w:rsidRPr="00F453F7">
              <w:t>61% (55–80)</w:t>
            </w:r>
          </w:p>
        </w:tc>
      </w:tr>
    </w:tbl>
    <w:p w:rsidR="00AA7CF6" w:rsidRPr="00F453F7" w:rsidRDefault="00AA7CF6" w:rsidP="00900BD7"/>
    <w:p w:rsidR="00AA7CF6" w:rsidRPr="00F453F7" w:rsidRDefault="00AA7CF6" w:rsidP="00900BD7">
      <w:pPr>
        <w:pStyle w:val="Figure"/>
      </w:pPr>
      <w:bookmarkStart w:id="48" w:name="_Toc405447423"/>
      <w:bookmarkStart w:id="49" w:name="_Toc406692840"/>
      <w:r w:rsidRPr="00F453F7">
        <w:t>Figure 8: Core WCTO contacts 1–5 received, total New Zealand</w:t>
      </w:r>
      <w:bookmarkEnd w:id="48"/>
      <w:bookmarkEnd w:id="49"/>
    </w:p>
    <w:p w:rsidR="00AA7CF6" w:rsidRDefault="006546A5" w:rsidP="006546A5">
      <w:pPr>
        <w:rPr>
          <w:noProof/>
          <w:lang w:eastAsia="en-NZ"/>
        </w:rPr>
      </w:pPr>
      <w:r w:rsidRPr="006546A5">
        <w:rPr>
          <w:noProof/>
          <w:lang w:eastAsia="en-NZ"/>
        </w:rPr>
        <w:drawing>
          <wp:inline distT="0" distB="0" distL="0" distR="0" wp14:anchorId="51647951" wp14:editId="168EEEBF">
            <wp:extent cx="4330931" cy="2642053"/>
            <wp:effectExtent l="0" t="0" r="0" b="6350"/>
            <wp:docPr id="8" name="Picture 8" title="Figure 8: Core WCTO contacts 1–5 receiv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30409" cy="2641734"/>
                    </a:xfrm>
                    <a:prstGeom prst="rect">
                      <a:avLst/>
                    </a:prstGeom>
                  </pic:spPr>
                </pic:pic>
              </a:graphicData>
            </a:graphic>
          </wp:inline>
        </w:drawing>
      </w:r>
    </w:p>
    <w:p w:rsidR="00900BD7" w:rsidRPr="00F453F7" w:rsidRDefault="00900BD7" w:rsidP="00900BD7">
      <w:pPr>
        <w:rPr>
          <w:noProof/>
          <w:lang w:eastAsia="en-NZ"/>
        </w:rPr>
      </w:pPr>
    </w:p>
    <w:p w:rsidR="00AA7CF6" w:rsidRPr="00F453F7" w:rsidRDefault="00AA7CF6" w:rsidP="00900BD7">
      <w:pPr>
        <w:pStyle w:val="Figure"/>
        <w:rPr>
          <w:noProof/>
        </w:rPr>
      </w:pPr>
      <w:bookmarkStart w:id="50" w:name="_Toc405447424"/>
      <w:bookmarkStart w:id="51" w:name="_Toc406692841"/>
      <w:r w:rsidRPr="00F453F7">
        <w:rPr>
          <w:noProof/>
          <w:lang w:eastAsia="en-NZ"/>
        </w:rPr>
        <w:t xml:space="preserve">Figure 9: </w:t>
      </w:r>
      <w:r w:rsidRPr="00F453F7">
        <w:rPr>
          <w:noProof/>
        </w:rPr>
        <w:t>Core WCTO contacts 1–5 received, high deprivation</w:t>
      </w:r>
      <w:bookmarkEnd w:id="50"/>
      <w:bookmarkEnd w:id="51"/>
    </w:p>
    <w:p w:rsidR="00AA7CF6" w:rsidRDefault="006546A5" w:rsidP="00900BD7">
      <w:r w:rsidRPr="006546A5">
        <w:rPr>
          <w:noProof/>
          <w:lang w:eastAsia="en-NZ"/>
        </w:rPr>
        <w:drawing>
          <wp:inline distT="0" distB="0" distL="0" distR="0" wp14:anchorId="5B2EE9DF" wp14:editId="31CEE49B">
            <wp:extent cx="4355869" cy="2657266"/>
            <wp:effectExtent l="0" t="0" r="6985" b="0"/>
            <wp:docPr id="9" name="Picture 9" title="Figure 9: Core WCTO contacts 1–5 receiv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55345" cy="2656946"/>
                    </a:xfrm>
                    <a:prstGeom prst="rect">
                      <a:avLst/>
                    </a:prstGeom>
                  </pic:spPr>
                </pic:pic>
              </a:graphicData>
            </a:graphic>
          </wp:inline>
        </w:drawing>
      </w:r>
    </w:p>
    <w:p w:rsidR="00900BD7" w:rsidRPr="00F453F7" w:rsidRDefault="00900BD7" w:rsidP="00900BD7"/>
    <w:p w:rsidR="00AA7CF6" w:rsidRPr="00F453F7" w:rsidRDefault="00AA7CF6" w:rsidP="00900BD7">
      <w:pPr>
        <w:pStyle w:val="Figure"/>
      </w:pPr>
      <w:bookmarkStart w:id="52" w:name="_Toc405447425"/>
      <w:bookmarkStart w:id="53" w:name="_Toc406692842"/>
      <w:r w:rsidRPr="00F453F7">
        <w:lastRenderedPageBreak/>
        <w:t>Figure 10: Core WCTO contacts 1–5 received, Māori</w:t>
      </w:r>
      <w:bookmarkEnd w:id="52"/>
      <w:bookmarkEnd w:id="53"/>
    </w:p>
    <w:p w:rsidR="00AA7CF6" w:rsidRDefault="006546A5" w:rsidP="00900BD7">
      <w:r w:rsidRPr="006546A5">
        <w:rPr>
          <w:noProof/>
          <w:lang w:eastAsia="en-NZ"/>
        </w:rPr>
        <w:drawing>
          <wp:inline distT="0" distB="0" distL="0" distR="0" wp14:anchorId="71164771" wp14:editId="7EBF9CF4">
            <wp:extent cx="4364181" cy="2662337"/>
            <wp:effectExtent l="0" t="0" r="0" b="5080"/>
            <wp:docPr id="30" name="Picture 30" title="Figure 10: Core WCTO contacts 1–5 receiv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3656" cy="2662017"/>
                    </a:xfrm>
                    <a:prstGeom prst="rect">
                      <a:avLst/>
                    </a:prstGeom>
                  </pic:spPr>
                </pic:pic>
              </a:graphicData>
            </a:graphic>
          </wp:inline>
        </w:drawing>
      </w:r>
    </w:p>
    <w:p w:rsidR="00900BD7" w:rsidRPr="00F453F7" w:rsidRDefault="00900BD7" w:rsidP="00900BD7"/>
    <w:p w:rsidR="00AA7CF6" w:rsidRPr="00F453F7" w:rsidRDefault="00AA7CF6" w:rsidP="00900BD7">
      <w:pPr>
        <w:pStyle w:val="Figure"/>
      </w:pPr>
      <w:bookmarkStart w:id="54" w:name="_Toc405447426"/>
      <w:bookmarkStart w:id="55" w:name="_Toc406692843"/>
      <w:r w:rsidRPr="00F453F7">
        <w:t>Figure 11: Core WCTO contacts 1–5 received, Pacific peoples</w:t>
      </w:r>
      <w:bookmarkEnd w:id="54"/>
      <w:bookmarkEnd w:id="55"/>
    </w:p>
    <w:p w:rsidR="00AA7CF6" w:rsidRDefault="006546A5" w:rsidP="00AA7CF6">
      <w:r w:rsidRPr="006546A5">
        <w:rPr>
          <w:noProof/>
          <w:lang w:eastAsia="en-NZ"/>
        </w:rPr>
        <w:drawing>
          <wp:inline distT="0" distB="0" distL="0" distR="0" wp14:anchorId="1360AFC8" wp14:editId="7F4435B0">
            <wp:extent cx="4364181" cy="2662337"/>
            <wp:effectExtent l="0" t="0" r="0" b="5080"/>
            <wp:docPr id="89" name="Picture 89" title="Figure 11: Core WCTO contacts 1–5 receiv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63656" cy="2662017"/>
                    </a:xfrm>
                    <a:prstGeom prst="rect">
                      <a:avLst/>
                    </a:prstGeom>
                  </pic:spPr>
                </pic:pic>
              </a:graphicData>
            </a:graphic>
          </wp:inline>
        </w:drawing>
      </w:r>
    </w:p>
    <w:p w:rsidR="00900BD7" w:rsidRPr="00F453F7" w:rsidRDefault="00900BD7" w:rsidP="00900BD7"/>
    <w:p w:rsidR="00AA7CF6" w:rsidRPr="00F453F7" w:rsidRDefault="00AA7CF6" w:rsidP="00900BD7">
      <w:pPr>
        <w:pStyle w:val="Heading3"/>
      </w:pPr>
      <w:r w:rsidRPr="00F453F7">
        <w:t>Data notes</w:t>
      </w:r>
    </w:p>
    <w:p w:rsidR="00AA7CF6" w:rsidRPr="00F453F7" w:rsidRDefault="00AA7CF6" w:rsidP="00900BD7">
      <w:pPr>
        <w:pStyle w:val="Bullet"/>
      </w:pPr>
      <w:r w:rsidRPr="00F453F7">
        <w:t>No bar on graph = fewer than 20 children in that population.</w:t>
      </w:r>
    </w:p>
    <w:p w:rsidR="00AA7CF6" w:rsidRPr="00F453F7" w:rsidRDefault="00AA7CF6" w:rsidP="00900BD7">
      <w:pPr>
        <w:pStyle w:val="Bullet"/>
      </w:pPr>
      <w:r w:rsidRPr="00F453F7">
        <w:t xml:space="preserve">Time period: children reaching age band </w:t>
      </w:r>
      <w:r>
        <w:t xml:space="preserve">for </w:t>
      </w:r>
      <w:r w:rsidRPr="00F453F7">
        <w:t xml:space="preserve">core contact </w:t>
      </w:r>
      <w:r>
        <w:t>6</w:t>
      </w:r>
      <w:r w:rsidRPr="00F453F7">
        <w:t xml:space="preserve"> between January 2014 and June 2014.</w:t>
      </w:r>
    </w:p>
    <w:p w:rsidR="00AA7CF6" w:rsidRPr="00F453F7" w:rsidRDefault="00AA7CF6" w:rsidP="00900BD7">
      <w:pPr>
        <w:pStyle w:val="Bullet"/>
      </w:pPr>
      <w:r w:rsidRPr="00F453F7">
        <w:t>Excludes overseas DHB and undefined DHB.</w:t>
      </w:r>
    </w:p>
    <w:p w:rsidR="00AA7CF6" w:rsidRPr="00F453F7" w:rsidRDefault="00AA7CF6" w:rsidP="00900BD7">
      <w:pPr>
        <w:pStyle w:val="Bullet"/>
      </w:pPr>
      <w:r w:rsidRPr="00F453F7">
        <w:t>Numerator: number of infants where contact was able to be made by six weeks and who received all five contacts (source: Plunket).</w:t>
      </w:r>
    </w:p>
    <w:p w:rsidR="00AA7CF6" w:rsidRDefault="00AA7CF6" w:rsidP="00900BD7">
      <w:pPr>
        <w:pStyle w:val="Bullet"/>
      </w:pPr>
      <w:r w:rsidRPr="00F453F7">
        <w:t>Denominator: number of infants where contact was able to be made by six weeks, who reached</w:t>
      </w:r>
      <w:r w:rsidRPr="00545D88">
        <w:t xml:space="preserve"> </w:t>
      </w:r>
      <w:r w:rsidRPr="00F453F7">
        <w:t>age band</w:t>
      </w:r>
      <w:r>
        <w:t xml:space="preserve"> for</w:t>
      </w:r>
      <w:r w:rsidRPr="00F453F7">
        <w:t xml:space="preserve"> core contact </w:t>
      </w:r>
      <w:r>
        <w:t>6</w:t>
      </w:r>
      <w:r w:rsidRPr="00F453F7">
        <w:t xml:space="preserve"> (13 months, 4 weeks, 1 day) (source: Plunket).</w:t>
      </w:r>
    </w:p>
    <w:p w:rsidR="00900BD7" w:rsidRPr="00F453F7" w:rsidRDefault="00900BD7" w:rsidP="00900BD7"/>
    <w:p w:rsidR="00AA7CF6" w:rsidRPr="00F453F7" w:rsidRDefault="00AA7CF6" w:rsidP="00900BD7">
      <w:pPr>
        <w:pStyle w:val="Heading2"/>
        <w:spacing w:before="0"/>
      </w:pPr>
      <w:bookmarkStart w:id="56" w:name="_Toc405453767"/>
      <w:bookmarkStart w:id="57" w:name="_Toc406692943"/>
      <w:r w:rsidRPr="00F453F7">
        <w:lastRenderedPageBreak/>
        <w:t>WCTO Quality Improvement Framework Indicator 4</w:t>
      </w:r>
      <w:bookmarkEnd w:id="47"/>
      <w:bookmarkEnd w:id="56"/>
      <w:bookmarkEnd w:id="5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All children and families have access to primary care, WCTO services (including the B4 School Check) and early childhood education</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shd w:val="clear" w:color="auto" w:fill="auto"/>
          </w:tcPr>
          <w:p w:rsidR="00AA7CF6" w:rsidRPr="00F453F7" w:rsidRDefault="00AA7CF6" w:rsidP="00E033F1">
            <w:pPr>
              <w:pStyle w:val="TableText"/>
            </w:pPr>
            <w:r w:rsidRPr="00F453F7">
              <w:t>Four-year-olds receive a B4 School Check</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90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shd w:val="clear" w:color="auto" w:fill="auto"/>
          </w:tcPr>
          <w:p w:rsidR="00AA7CF6" w:rsidRPr="00F453F7" w:rsidRDefault="00AA7CF6" w:rsidP="00E033F1">
            <w:pPr>
              <w:pStyle w:val="TableText"/>
            </w:pPr>
            <w:r w:rsidRPr="00F453F7">
              <w:t>90 percent</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91% (80–112)</w:t>
            </w:r>
          </w:p>
        </w:tc>
        <w:tc>
          <w:tcPr>
            <w:tcW w:w="909" w:type="pct"/>
            <w:shd w:val="clear" w:color="auto" w:fill="auto"/>
            <w:vAlign w:val="center"/>
          </w:tcPr>
          <w:p w:rsidR="00AA7CF6" w:rsidRPr="00F453F7" w:rsidRDefault="00AA7CF6" w:rsidP="00E033F1">
            <w:pPr>
              <w:pStyle w:val="TableText"/>
              <w:jc w:val="center"/>
            </w:pPr>
            <w:r w:rsidRPr="00F453F7">
              <w:t>90% (76–119)</w:t>
            </w:r>
          </w:p>
        </w:tc>
        <w:tc>
          <w:tcPr>
            <w:tcW w:w="779" w:type="pct"/>
            <w:shd w:val="clear" w:color="auto" w:fill="auto"/>
            <w:vAlign w:val="center"/>
          </w:tcPr>
          <w:p w:rsidR="00AA7CF6" w:rsidRPr="00F453F7" w:rsidRDefault="00AA7CF6" w:rsidP="00E033F1">
            <w:pPr>
              <w:pStyle w:val="TableText"/>
              <w:jc w:val="center"/>
            </w:pPr>
            <w:r w:rsidRPr="00F453F7">
              <w:t>83% (65–114)</w:t>
            </w:r>
          </w:p>
        </w:tc>
        <w:tc>
          <w:tcPr>
            <w:tcW w:w="887" w:type="pct"/>
            <w:shd w:val="clear" w:color="auto" w:fill="auto"/>
            <w:vAlign w:val="center"/>
          </w:tcPr>
          <w:p w:rsidR="00AA7CF6" w:rsidRPr="00F453F7" w:rsidRDefault="00AA7CF6" w:rsidP="00E033F1">
            <w:pPr>
              <w:pStyle w:val="TableText"/>
              <w:jc w:val="center"/>
            </w:pPr>
            <w:r w:rsidRPr="00F453F7">
              <w:t>80% (60–133)</w:t>
            </w:r>
          </w:p>
        </w:tc>
      </w:tr>
    </w:tbl>
    <w:p w:rsidR="00AA7CF6" w:rsidRPr="00F453F7" w:rsidRDefault="00AA7CF6" w:rsidP="00900BD7"/>
    <w:p w:rsidR="00AA7CF6" w:rsidRPr="00F453F7" w:rsidRDefault="00AA7CF6" w:rsidP="00900BD7">
      <w:pPr>
        <w:pStyle w:val="Figure"/>
      </w:pPr>
      <w:bookmarkStart w:id="58" w:name="_Toc405447427"/>
      <w:bookmarkStart w:id="59" w:name="_Toc406692844"/>
      <w:r w:rsidRPr="00F453F7">
        <w:t>Figure 12: Children receive a B4 School Check, total New Zealand</w:t>
      </w:r>
      <w:bookmarkEnd w:id="58"/>
      <w:bookmarkEnd w:id="59"/>
    </w:p>
    <w:p w:rsidR="00AA7CF6" w:rsidRDefault="006546A5" w:rsidP="00900BD7">
      <w:r w:rsidRPr="006546A5">
        <w:rPr>
          <w:noProof/>
          <w:lang w:eastAsia="en-NZ"/>
        </w:rPr>
        <w:drawing>
          <wp:inline distT="0" distB="0" distL="0" distR="0" wp14:anchorId="6FD1389E" wp14:editId="4875EA2D">
            <wp:extent cx="4374097" cy="2668386"/>
            <wp:effectExtent l="0" t="0" r="7620" b="0"/>
            <wp:docPr id="92" name="Picture 92" title="Figure 12: Children receive a B4 School Check,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79011" cy="2671384"/>
                    </a:xfrm>
                    <a:prstGeom prst="rect">
                      <a:avLst/>
                    </a:prstGeom>
                  </pic:spPr>
                </pic:pic>
              </a:graphicData>
            </a:graphic>
          </wp:inline>
        </w:drawing>
      </w:r>
    </w:p>
    <w:p w:rsidR="00900BD7" w:rsidRPr="00F453F7" w:rsidRDefault="00900BD7" w:rsidP="00900BD7"/>
    <w:p w:rsidR="00AA7CF6" w:rsidRPr="00F453F7" w:rsidRDefault="00AA7CF6" w:rsidP="00900BD7">
      <w:pPr>
        <w:pStyle w:val="Figure"/>
      </w:pPr>
      <w:bookmarkStart w:id="60" w:name="_Toc405447428"/>
      <w:bookmarkStart w:id="61" w:name="_Toc406692845"/>
      <w:r w:rsidRPr="00F453F7">
        <w:t>Figure 13: Children receive a B4 School Check, high deprivation</w:t>
      </w:r>
      <w:bookmarkEnd w:id="60"/>
      <w:bookmarkEnd w:id="61"/>
    </w:p>
    <w:p w:rsidR="00AA7CF6" w:rsidRDefault="006546A5" w:rsidP="006546A5">
      <w:r w:rsidRPr="006546A5">
        <w:rPr>
          <w:noProof/>
          <w:lang w:eastAsia="en-NZ"/>
        </w:rPr>
        <w:drawing>
          <wp:inline distT="0" distB="0" distL="0" distR="0" wp14:anchorId="34951454" wp14:editId="56399FF9">
            <wp:extent cx="4372495" cy="2667409"/>
            <wp:effectExtent l="0" t="0" r="0" b="0"/>
            <wp:docPr id="105" name="Picture 105" title="Figure 13: Children receive a B4 School Check,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76970" cy="2670139"/>
                    </a:xfrm>
                    <a:prstGeom prst="rect">
                      <a:avLst/>
                    </a:prstGeom>
                  </pic:spPr>
                </pic:pic>
              </a:graphicData>
            </a:graphic>
          </wp:inline>
        </w:drawing>
      </w:r>
    </w:p>
    <w:p w:rsidR="00900BD7" w:rsidRPr="00F453F7" w:rsidRDefault="00900BD7" w:rsidP="00900BD7"/>
    <w:p w:rsidR="00AA7CF6" w:rsidRPr="00F453F7" w:rsidRDefault="00AA7CF6" w:rsidP="00900BD7">
      <w:pPr>
        <w:pStyle w:val="Figure"/>
      </w:pPr>
      <w:bookmarkStart w:id="62" w:name="_Toc405447429"/>
      <w:bookmarkStart w:id="63" w:name="_Toc406692846"/>
      <w:r w:rsidRPr="00F453F7">
        <w:lastRenderedPageBreak/>
        <w:t>Figure 14: Children receive a B4 School Check, Māori</w:t>
      </w:r>
      <w:bookmarkEnd w:id="62"/>
      <w:bookmarkEnd w:id="63"/>
    </w:p>
    <w:p w:rsidR="00AA7CF6" w:rsidRDefault="006546A5" w:rsidP="006546A5">
      <w:r w:rsidRPr="006546A5">
        <w:rPr>
          <w:noProof/>
          <w:lang w:eastAsia="en-NZ"/>
        </w:rPr>
        <w:drawing>
          <wp:inline distT="0" distB="0" distL="0" distR="0" wp14:anchorId="325A96F8" wp14:editId="585E6B01">
            <wp:extent cx="4360469" cy="2660072"/>
            <wp:effectExtent l="0" t="0" r="2540" b="6985"/>
            <wp:docPr id="106" name="Picture 106" title="Figure 14: Children receive a B4 School Check,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59944" cy="2659752"/>
                    </a:xfrm>
                    <a:prstGeom prst="rect">
                      <a:avLst/>
                    </a:prstGeom>
                  </pic:spPr>
                </pic:pic>
              </a:graphicData>
            </a:graphic>
          </wp:inline>
        </w:drawing>
      </w:r>
    </w:p>
    <w:p w:rsidR="00900BD7" w:rsidRPr="00F453F7" w:rsidRDefault="00900BD7" w:rsidP="00900BD7"/>
    <w:p w:rsidR="00AA7CF6" w:rsidRPr="00F453F7" w:rsidRDefault="00AA7CF6" w:rsidP="00900BD7">
      <w:pPr>
        <w:pStyle w:val="Figure"/>
      </w:pPr>
      <w:bookmarkStart w:id="64" w:name="_Toc405447430"/>
      <w:bookmarkStart w:id="65" w:name="_Toc406692847"/>
      <w:r w:rsidRPr="00F453F7">
        <w:t>Figure 15: Children receive a B4 School Check, Pacific peoples</w:t>
      </w:r>
      <w:bookmarkEnd w:id="64"/>
      <w:bookmarkEnd w:id="65"/>
    </w:p>
    <w:p w:rsidR="00AA7CF6" w:rsidRDefault="006546A5" w:rsidP="006546A5">
      <w:r w:rsidRPr="006546A5">
        <w:rPr>
          <w:noProof/>
          <w:lang w:eastAsia="en-NZ"/>
        </w:rPr>
        <w:drawing>
          <wp:inline distT="0" distB="0" distL="0" distR="0" wp14:anchorId="17D007FD" wp14:editId="22CF277D">
            <wp:extent cx="4364181" cy="2662337"/>
            <wp:effectExtent l="0" t="0" r="0" b="5080"/>
            <wp:docPr id="107" name="Picture 107" title="Figure 15: Children receive a B4 School Check,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63656" cy="2662017"/>
                    </a:xfrm>
                    <a:prstGeom prst="rect">
                      <a:avLst/>
                    </a:prstGeom>
                  </pic:spPr>
                </pic:pic>
              </a:graphicData>
            </a:graphic>
          </wp:inline>
        </w:drawing>
      </w:r>
    </w:p>
    <w:p w:rsidR="00900BD7" w:rsidRPr="00F453F7" w:rsidRDefault="00900BD7" w:rsidP="00900BD7"/>
    <w:p w:rsidR="00AA7CF6" w:rsidRPr="00F453F7" w:rsidRDefault="00AA7CF6" w:rsidP="00900BD7">
      <w:pPr>
        <w:pStyle w:val="Heading3"/>
      </w:pPr>
      <w:r w:rsidRPr="00F453F7">
        <w:t>Data notes</w:t>
      </w:r>
    </w:p>
    <w:p w:rsidR="00AA7CF6" w:rsidRPr="00F453F7" w:rsidRDefault="00AA7CF6" w:rsidP="00900BD7">
      <w:pPr>
        <w:pStyle w:val="Bullet"/>
      </w:pPr>
      <w:r w:rsidRPr="00F453F7">
        <w:t xml:space="preserve">Time period: checks in </w:t>
      </w:r>
      <w:r>
        <w:t xml:space="preserve">the </w:t>
      </w:r>
      <w:r w:rsidRPr="00F453F7">
        <w:t>2013/14</w:t>
      </w:r>
      <w:r>
        <w:t xml:space="preserve"> fiscal year</w:t>
      </w:r>
      <w:r w:rsidRPr="00F453F7">
        <w:t>.</w:t>
      </w:r>
    </w:p>
    <w:p w:rsidR="00AA7CF6" w:rsidRPr="00F453F7" w:rsidRDefault="00AA7CF6" w:rsidP="00900BD7">
      <w:pPr>
        <w:pStyle w:val="Bullet"/>
      </w:pPr>
      <w:r w:rsidRPr="00F453F7">
        <w:t>DHB is DHB of service.</w:t>
      </w:r>
    </w:p>
    <w:p w:rsidR="00AA7CF6" w:rsidRPr="00F453F7" w:rsidRDefault="00AA7CF6" w:rsidP="00900BD7">
      <w:pPr>
        <w:pStyle w:val="Bullet"/>
      </w:pPr>
      <w:r w:rsidRPr="00F453F7">
        <w:t>Numerator: number of completed B4 School Checks (source: B4 School Checks).</w:t>
      </w:r>
    </w:p>
    <w:p w:rsidR="00AA7CF6" w:rsidRPr="00F453F7" w:rsidRDefault="00AA7CF6" w:rsidP="00900BD7">
      <w:pPr>
        <w:pStyle w:val="Bullet"/>
      </w:pPr>
      <w:r w:rsidRPr="00F453F7">
        <w:t>Denominator: number of children eligible for a B4 School Check (source: PHO).</w:t>
      </w:r>
    </w:p>
    <w:p w:rsidR="00AA7CF6" w:rsidRPr="00F453F7" w:rsidRDefault="00AA7CF6" w:rsidP="00900BD7"/>
    <w:p w:rsidR="00AA7CF6" w:rsidRPr="00F453F7" w:rsidRDefault="00AA7CF6" w:rsidP="00900BD7">
      <w:pPr>
        <w:pStyle w:val="Heading2"/>
        <w:spacing w:before="0"/>
      </w:pPr>
      <w:bookmarkStart w:id="66" w:name="_Toc365618445"/>
      <w:r w:rsidRPr="00F453F7">
        <w:br w:type="page"/>
      </w:r>
      <w:bookmarkStart w:id="67" w:name="_Toc405453768"/>
      <w:bookmarkStart w:id="68" w:name="_Toc406692944"/>
      <w:r w:rsidRPr="00F453F7">
        <w:lastRenderedPageBreak/>
        <w:t>WCTO Quality Improvement Framework Indicator 5</w:t>
      </w:r>
      <w:bookmarkEnd w:id="66"/>
      <w:bookmarkEnd w:id="67"/>
      <w:bookmarkEnd w:id="6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All children and families have access to primary care, WCTO services (including the B4 School Check) and early childhood education</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shd w:val="clear" w:color="auto" w:fill="auto"/>
          </w:tcPr>
          <w:p w:rsidR="00AA7CF6" w:rsidRPr="00F453F7" w:rsidRDefault="00AA7CF6" w:rsidP="00E033F1">
            <w:pPr>
              <w:pStyle w:val="TableText"/>
            </w:pPr>
            <w:r w:rsidRPr="00F453F7">
              <w:t>Children are enrolled with child oral health services</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86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shd w:val="clear" w:color="auto" w:fill="auto"/>
          </w:tcPr>
          <w:p w:rsidR="00AA7CF6" w:rsidRPr="00F453F7" w:rsidRDefault="00AA7CF6" w:rsidP="00E033F1">
            <w:pPr>
              <w:pStyle w:val="TableText"/>
            </w:pPr>
            <w:r w:rsidRPr="00F453F7">
              <w:t>95 percent</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73% (43–94)</w:t>
            </w:r>
          </w:p>
        </w:tc>
        <w:tc>
          <w:tcPr>
            <w:tcW w:w="909" w:type="pct"/>
            <w:shd w:val="clear" w:color="auto" w:fill="auto"/>
            <w:vAlign w:val="center"/>
          </w:tcPr>
          <w:p w:rsidR="00AA7CF6" w:rsidRPr="00F453F7" w:rsidRDefault="00AA7CF6" w:rsidP="00E033F1">
            <w:pPr>
              <w:pStyle w:val="TableText"/>
              <w:jc w:val="center"/>
            </w:pPr>
            <w:r w:rsidRPr="00F453F7">
              <w:t>N/A</w:t>
            </w:r>
          </w:p>
        </w:tc>
        <w:tc>
          <w:tcPr>
            <w:tcW w:w="779" w:type="pct"/>
            <w:shd w:val="clear" w:color="auto" w:fill="auto"/>
            <w:vAlign w:val="center"/>
          </w:tcPr>
          <w:p w:rsidR="00AA7CF6" w:rsidRPr="00F453F7" w:rsidRDefault="00AA7CF6" w:rsidP="00E033F1">
            <w:pPr>
              <w:pStyle w:val="TableText"/>
              <w:jc w:val="center"/>
            </w:pPr>
            <w:r w:rsidRPr="00F453F7">
              <w:t>59% (27–86)</w:t>
            </w:r>
          </w:p>
        </w:tc>
        <w:tc>
          <w:tcPr>
            <w:tcW w:w="887" w:type="pct"/>
            <w:shd w:val="clear" w:color="auto" w:fill="auto"/>
            <w:vAlign w:val="center"/>
          </w:tcPr>
          <w:p w:rsidR="00AA7CF6" w:rsidRPr="00F453F7" w:rsidRDefault="00AA7CF6" w:rsidP="00E033F1">
            <w:pPr>
              <w:pStyle w:val="TableText"/>
              <w:jc w:val="center"/>
            </w:pPr>
            <w:r w:rsidRPr="00F453F7">
              <w:t>68% (34–108)</w:t>
            </w:r>
          </w:p>
        </w:tc>
      </w:tr>
    </w:tbl>
    <w:p w:rsidR="00900BD7" w:rsidRDefault="00900BD7" w:rsidP="00900BD7">
      <w:bookmarkStart w:id="69" w:name="_Toc405447431"/>
    </w:p>
    <w:p w:rsidR="00AA7CF6" w:rsidRPr="00F453F7" w:rsidRDefault="00AA7CF6" w:rsidP="00900BD7">
      <w:pPr>
        <w:pStyle w:val="Figure"/>
      </w:pPr>
      <w:bookmarkStart w:id="70" w:name="_Toc406692848"/>
      <w:r w:rsidRPr="00F453F7">
        <w:t>Figure 16: Preschool children enrolled with oral health services, total New Zealand</w:t>
      </w:r>
      <w:bookmarkEnd w:id="69"/>
      <w:bookmarkEnd w:id="70"/>
    </w:p>
    <w:p w:rsidR="00AA7CF6" w:rsidRPr="00F453F7" w:rsidRDefault="001A38EA" w:rsidP="001A38EA">
      <w:pPr>
        <w:rPr>
          <w:noProof/>
          <w:lang w:eastAsia="en-NZ"/>
        </w:rPr>
      </w:pPr>
      <w:r w:rsidRPr="001A38EA">
        <w:rPr>
          <w:noProof/>
          <w:lang w:eastAsia="en-NZ"/>
        </w:rPr>
        <w:drawing>
          <wp:inline distT="0" distB="0" distL="0" distR="0" wp14:anchorId="5A1C3691" wp14:editId="07663CDC">
            <wp:extent cx="4364182" cy="2662338"/>
            <wp:effectExtent l="0" t="0" r="0" b="5080"/>
            <wp:docPr id="108" name="Picture 108" title="Figure 16: Preschool children enrolled with oral health service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63656" cy="2662017"/>
                    </a:xfrm>
                    <a:prstGeom prst="rect">
                      <a:avLst/>
                    </a:prstGeom>
                  </pic:spPr>
                </pic:pic>
              </a:graphicData>
            </a:graphic>
          </wp:inline>
        </w:drawing>
      </w:r>
    </w:p>
    <w:p w:rsidR="00AA7CF6" w:rsidRPr="00F453F7" w:rsidRDefault="00AA7CF6" w:rsidP="00900BD7">
      <w:pPr>
        <w:rPr>
          <w:noProof/>
          <w:lang w:eastAsia="en-NZ"/>
        </w:rPr>
      </w:pPr>
    </w:p>
    <w:p w:rsidR="00AA7CF6" w:rsidRPr="00F453F7" w:rsidRDefault="00AA7CF6" w:rsidP="00900BD7">
      <w:pPr>
        <w:pStyle w:val="Figure"/>
      </w:pPr>
      <w:bookmarkStart w:id="71" w:name="_Toc405447432"/>
      <w:bookmarkStart w:id="72" w:name="_Toc406692849"/>
      <w:r w:rsidRPr="00F453F7">
        <w:t>Figure 17: Preschool children enrolled with oral health services, Māori</w:t>
      </w:r>
      <w:bookmarkEnd w:id="71"/>
      <w:bookmarkEnd w:id="72"/>
    </w:p>
    <w:p w:rsidR="00AA7CF6" w:rsidRPr="00F453F7" w:rsidRDefault="004D3B3F" w:rsidP="004D3B3F">
      <w:pPr>
        <w:rPr>
          <w:noProof/>
          <w:lang w:eastAsia="en-NZ"/>
        </w:rPr>
      </w:pPr>
      <w:r w:rsidRPr="004D3B3F">
        <w:rPr>
          <w:noProof/>
          <w:lang w:eastAsia="en-NZ"/>
        </w:rPr>
        <w:drawing>
          <wp:inline distT="0" distB="0" distL="0" distR="0" wp14:anchorId="1787CA6E" wp14:editId="4F6D9076">
            <wp:extent cx="4355869" cy="2657266"/>
            <wp:effectExtent l="0" t="0" r="6985" b="0"/>
            <wp:docPr id="109" name="Picture 109" title="Figure 17: Preschool children enrolled with oral health service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55345" cy="2656946"/>
                    </a:xfrm>
                    <a:prstGeom prst="rect">
                      <a:avLst/>
                    </a:prstGeom>
                  </pic:spPr>
                </pic:pic>
              </a:graphicData>
            </a:graphic>
          </wp:inline>
        </w:drawing>
      </w:r>
    </w:p>
    <w:p w:rsidR="00AA7CF6" w:rsidRPr="00F453F7" w:rsidRDefault="00AA7CF6" w:rsidP="00900BD7">
      <w:pPr>
        <w:rPr>
          <w:noProof/>
          <w:lang w:eastAsia="en-NZ"/>
        </w:rPr>
      </w:pPr>
    </w:p>
    <w:p w:rsidR="00AA7CF6" w:rsidRPr="00F453F7" w:rsidRDefault="00AA7CF6" w:rsidP="00900BD7">
      <w:pPr>
        <w:pStyle w:val="Figure"/>
      </w:pPr>
      <w:bookmarkStart w:id="73" w:name="_Toc405447433"/>
      <w:bookmarkStart w:id="74" w:name="_Toc406692850"/>
      <w:r w:rsidRPr="00F453F7">
        <w:lastRenderedPageBreak/>
        <w:t>Figure 18: Preschool children enrolled with oral health services, Pacific peoples</w:t>
      </w:r>
      <w:bookmarkEnd w:id="73"/>
      <w:bookmarkEnd w:id="74"/>
    </w:p>
    <w:p w:rsidR="00AA7CF6" w:rsidRDefault="004D3B3F" w:rsidP="004D3B3F">
      <w:r w:rsidRPr="004D3B3F">
        <w:rPr>
          <w:noProof/>
          <w:lang w:eastAsia="en-NZ"/>
        </w:rPr>
        <w:drawing>
          <wp:inline distT="0" distB="0" distL="0" distR="0" wp14:anchorId="1BC63E41" wp14:editId="1F4EF5BE">
            <wp:extent cx="4355869" cy="2657266"/>
            <wp:effectExtent l="0" t="0" r="6985" b="0"/>
            <wp:docPr id="110" name="Picture 110" title="Figure 18: Preschool children enrolled with oral health service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55345" cy="2656946"/>
                    </a:xfrm>
                    <a:prstGeom prst="rect">
                      <a:avLst/>
                    </a:prstGeom>
                  </pic:spPr>
                </pic:pic>
              </a:graphicData>
            </a:graphic>
          </wp:inline>
        </w:drawing>
      </w:r>
    </w:p>
    <w:p w:rsidR="00900BD7" w:rsidRPr="00F453F7" w:rsidRDefault="00900BD7" w:rsidP="00900BD7"/>
    <w:p w:rsidR="00AA7CF6" w:rsidRPr="00F453F7" w:rsidRDefault="00AA7CF6" w:rsidP="00900BD7">
      <w:pPr>
        <w:pStyle w:val="Heading3"/>
      </w:pPr>
      <w:r w:rsidRPr="00F453F7">
        <w:t>Data notes</w:t>
      </w:r>
    </w:p>
    <w:p w:rsidR="00AA7CF6" w:rsidRPr="00F453F7" w:rsidRDefault="00AA7CF6" w:rsidP="00900BD7">
      <w:pPr>
        <w:pStyle w:val="Bullet"/>
      </w:pPr>
      <w:r w:rsidRPr="00F453F7">
        <w:t xml:space="preserve">No bar on graph = no </w:t>
      </w:r>
      <w:r>
        <w:t>preschool children</w:t>
      </w:r>
      <w:r w:rsidRPr="00F453F7">
        <w:t xml:space="preserve"> in this category.</w:t>
      </w:r>
    </w:p>
    <w:p w:rsidR="00AA7CF6" w:rsidRPr="00F453F7" w:rsidRDefault="00AA7CF6" w:rsidP="00900BD7">
      <w:pPr>
        <w:pStyle w:val="Bullet"/>
      </w:pPr>
      <w:r w:rsidRPr="00F453F7">
        <w:t>Data is not currently available by deprivation quintile.</w:t>
      </w:r>
    </w:p>
    <w:p w:rsidR="00AA7CF6" w:rsidRPr="00F453F7" w:rsidRDefault="00AA7CF6" w:rsidP="00900BD7">
      <w:pPr>
        <w:pStyle w:val="Bullet"/>
      </w:pPr>
      <w:r w:rsidRPr="00F453F7">
        <w:t xml:space="preserve">Time period: number of preschool children enrolled in 2013 </w:t>
      </w:r>
      <w:r>
        <w:t xml:space="preserve">calendar </w:t>
      </w:r>
      <w:r w:rsidRPr="00F453F7">
        <w:t>year</w:t>
      </w:r>
      <w:r>
        <w:t>.</w:t>
      </w:r>
    </w:p>
    <w:p w:rsidR="00AA7CF6" w:rsidRPr="00F453F7" w:rsidRDefault="00AA7CF6" w:rsidP="00900BD7">
      <w:pPr>
        <w:pStyle w:val="Bullet"/>
      </w:pPr>
      <w:r w:rsidRPr="00F453F7">
        <w:t xml:space="preserve">Numerator: number of children </w:t>
      </w:r>
      <w:r>
        <w:t xml:space="preserve">aged </w:t>
      </w:r>
      <w:r w:rsidRPr="00F453F7">
        <w:t xml:space="preserve">under five </w:t>
      </w:r>
      <w:r>
        <w:t xml:space="preserve">years </w:t>
      </w:r>
      <w:r w:rsidRPr="00F453F7">
        <w:t>enrolled with oral health services (source: community oral health services).</w:t>
      </w:r>
    </w:p>
    <w:p w:rsidR="00AA7CF6" w:rsidRPr="00F453F7" w:rsidRDefault="00AA7CF6" w:rsidP="00900BD7">
      <w:pPr>
        <w:pStyle w:val="Bullet"/>
      </w:pPr>
      <w:r w:rsidRPr="00F453F7">
        <w:t xml:space="preserve">Denominator: number of children aged under five </w:t>
      </w:r>
      <w:r>
        <w:t xml:space="preserve">years </w:t>
      </w:r>
      <w:r w:rsidRPr="00F453F7">
        <w:t>(source: PHO).</w:t>
      </w:r>
    </w:p>
    <w:p w:rsidR="00AA7CF6" w:rsidRPr="00F453F7" w:rsidRDefault="00AA7CF6" w:rsidP="00900BD7"/>
    <w:p w:rsidR="00AA7CF6" w:rsidRPr="00F453F7" w:rsidRDefault="00AA7CF6" w:rsidP="00900BD7">
      <w:pPr>
        <w:pStyle w:val="Heading2"/>
        <w:spacing w:before="0"/>
      </w:pPr>
      <w:bookmarkStart w:id="75" w:name="_Toc365618446"/>
      <w:r w:rsidRPr="00F453F7">
        <w:br w:type="page"/>
      </w:r>
      <w:bookmarkStart w:id="76" w:name="_Toc405453769"/>
      <w:bookmarkStart w:id="77" w:name="_Toc406692945"/>
      <w:r w:rsidRPr="00F453F7">
        <w:lastRenderedPageBreak/>
        <w:t>WCTO Quality Improvement Framework Indicator 6</w:t>
      </w:r>
      <w:bookmarkEnd w:id="75"/>
      <w:bookmarkEnd w:id="76"/>
      <w:bookmarkEnd w:id="7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All children and families have access to primary care, WCTO services (including the B4 School Check) and early childhood education</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rsidRPr="00F453F7">
              <w:t>Immunisations are up to date by eight months</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95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rsidRPr="00F453F7">
              <w:t>95 percent</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92% (81–97)</w:t>
            </w:r>
          </w:p>
        </w:tc>
        <w:tc>
          <w:tcPr>
            <w:tcW w:w="909" w:type="pct"/>
            <w:shd w:val="clear" w:color="auto" w:fill="auto"/>
            <w:vAlign w:val="center"/>
          </w:tcPr>
          <w:p w:rsidR="00AA7CF6" w:rsidRPr="00F453F7" w:rsidRDefault="00AA7CF6" w:rsidP="00E033F1">
            <w:pPr>
              <w:pStyle w:val="TableText"/>
              <w:jc w:val="center"/>
            </w:pPr>
            <w:r w:rsidRPr="00F453F7">
              <w:t>89% (52–100)</w:t>
            </w:r>
          </w:p>
        </w:tc>
        <w:tc>
          <w:tcPr>
            <w:tcW w:w="779" w:type="pct"/>
            <w:shd w:val="clear" w:color="auto" w:fill="auto"/>
            <w:vAlign w:val="center"/>
          </w:tcPr>
          <w:p w:rsidR="00AA7CF6" w:rsidRPr="00F453F7" w:rsidRDefault="00AA7CF6" w:rsidP="00E033F1">
            <w:pPr>
              <w:pStyle w:val="TableText"/>
              <w:jc w:val="center"/>
            </w:pPr>
            <w:r w:rsidRPr="00F453F7">
              <w:t>88% (83–100)</w:t>
            </w:r>
          </w:p>
        </w:tc>
        <w:tc>
          <w:tcPr>
            <w:tcW w:w="887" w:type="pct"/>
            <w:shd w:val="clear" w:color="auto" w:fill="auto"/>
            <w:vAlign w:val="center"/>
          </w:tcPr>
          <w:p w:rsidR="00AA7CF6" w:rsidRPr="00F453F7" w:rsidRDefault="00AA7CF6" w:rsidP="00E033F1">
            <w:pPr>
              <w:pStyle w:val="TableText"/>
              <w:jc w:val="center"/>
            </w:pPr>
            <w:r w:rsidRPr="00F453F7">
              <w:t>95% (86–100)</w:t>
            </w:r>
          </w:p>
        </w:tc>
      </w:tr>
    </w:tbl>
    <w:p w:rsidR="00900BD7" w:rsidRDefault="00900BD7" w:rsidP="00900BD7">
      <w:bookmarkStart w:id="78" w:name="_Toc405447434"/>
    </w:p>
    <w:p w:rsidR="00AA7CF6" w:rsidRPr="00F453F7" w:rsidRDefault="00AA7CF6" w:rsidP="00900BD7">
      <w:pPr>
        <w:pStyle w:val="Figure"/>
      </w:pPr>
      <w:bookmarkStart w:id="79" w:name="_Toc406692851"/>
      <w:r w:rsidRPr="00F453F7">
        <w:t>Figure 19: Fully immunised by eight months, total New Zealand</w:t>
      </w:r>
      <w:bookmarkEnd w:id="78"/>
      <w:bookmarkEnd w:id="79"/>
    </w:p>
    <w:p w:rsidR="00AA7CF6" w:rsidRDefault="00A5632A" w:rsidP="00A5632A">
      <w:r w:rsidRPr="00A5632A">
        <w:rPr>
          <w:noProof/>
          <w:lang w:eastAsia="en-NZ"/>
        </w:rPr>
        <w:drawing>
          <wp:inline distT="0" distB="0" distL="0" distR="0" wp14:anchorId="7B6CDCA5" wp14:editId="1A59AFD0">
            <wp:extent cx="4360470" cy="2660073"/>
            <wp:effectExtent l="0" t="0" r="2540" b="6985"/>
            <wp:docPr id="111" name="Picture 111" title="Figure 19: Fully immunised by eight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59944" cy="2659752"/>
                    </a:xfrm>
                    <a:prstGeom prst="rect">
                      <a:avLst/>
                    </a:prstGeom>
                  </pic:spPr>
                </pic:pic>
              </a:graphicData>
            </a:graphic>
          </wp:inline>
        </w:drawing>
      </w:r>
    </w:p>
    <w:p w:rsidR="00900BD7" w:rsidRPr="00900BD7" w:rsidRDefault="00900BD7" w:rsidP="00AA7CF6"/>
    <w:p w:rsidR="00AA7CF6" w:rsidRPr="00F453F7" w:rsidRDefault="00AA7CF6" w:rsidP="00900BD7">
      <w:pPr>
        <w:pStyle w:val="Figure"/>
      </w:pPr>
      <w:bookmarkStart w:id="80" w:name="_Toc405447435"/>
      <w:bookmarkStart w:id="81" w:name="_Toc406692852"/>
      <w:r w:rsidRPr="00F453F7">
        <w:t>Figure 20: Fully immunised by eight months, high deprivation</w:t>
      </w:r>
      <w:bookmarkEnd w:id="80"/>
      <w:bookmarkEnd w:id="81"/>
    </w:p>
    <w:p w:rsidR="00AA7CF6" w:rsidRDefault="00A5632A" w:rsidP="00A5632A">
      <w:r w:rsidRPr="00A5632A">
        <w:rPr>
          <w:noProof/>
          <w:lang w:eastAsia="en-NZ"/>
        </w:rPr>
        <w:drawing>
          <wp:inline distT="0" distB="0" distL="0" distR="0" wp14:anchorId="6F6EC832" wp14:editId="0803180F">
            <wp:extent cx="4364181" cy="2662337"/>
            <wp:effectExtent l="0" t="0" r="0" b="5080"/>
            <wp:docPr id="112" name="Picture 112" title="Figure 20: Fully immunised by eight month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63656" cy="2662017"/>
                    </a:xfrm>
                    <a:prstGeom prst="rect">
                      <a:avLst/>
                    </a:prstGeom>
                  </pic:spPr>
                </pic:pic>
              </a:graphicData>
            </a:graphic>
          </wp:inline>
        </w:drawing>
      </w:r>
    </w:p>
    <w:p w:rsidR="00900BD7" w:rsidRPr="00F453F7" w:rsidRDefault="00900BD7" w:rsidP="00900BD7"/>
    <w:p w:rsidR="00AA7CF6" w:rsidRPr="00F453F7" w:rsidRDefault="00AA7CF6" w:rsidP="00900BD7">
      <w:pPr>
        <w:pStyle w:val="Figure"/>
      </w:pPr>
      <w:bookmarkStart w:id="82" w:name="_Toc405447436"/>
      <w:bookmarkStart w:id="83" w:name="_Toc406692853"/>
      <w:r w:rsidRPr="00F453F7">
        <w:lastRenderedPageBreak/>
        <w:t>Figure 21: Fully immunised by eight months, Māori</w:t>
      </w:r>
      <w:bookmarkEnd w:id="82"/>
      <w:bookmarkEnd w:id="83"/>
    </w:p>
    <w:p w:rsidR="00AA7CF6" w:rsidRDefault="00A5632A" w:rsidP="00A5632A">
      <w:r w:rsidRPr="00A5632A">
        <w:rPr>
          <w:noProof/>
          <w:lang w:eastAsia="en-NZ"/>
        </w:rPr>
        <w:drawing>
          <wp:inline distT="0" distB="0" distL="0" distR="0" wp14:anchorId="36A2F4D5" wp14:editId="24975AFC">
            <wp:extent cx="4372494" cy="2667408"/>
            <wp:effectExtent l="0" t="0" r="0" b="0"/>
            <wp:docPr id="113" name="Picture 113" title="Figure 21: Fully immunised by eight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71968" cy="2667087"/>
                    </a:xfrm>
                    <a:prstGeom prst="rect">
                      <a:avLst/>
                    </a:prstGeom>
                  </pic:spPr>
                </pic:pic>
              </a:graphicData>
            </a:graphic>
          </wp:inline>
        </w:drawing>
      </w:r>
    </w:p>
    <w:p w:rsidR="00900BD7" w:rsidRPr="00F453F7" w:rsidRDefault="00900BD7" w:rsidP="00A5632A"/>
    <w:p w:rsidR="00AA7CF6" w:rsidRPr="00F453F7" w:rsidRDefault="00AA7CF6" w:rsidP="00900BD7">
      <w:pPr>
        <w:pStyle w:val="Figure"/>
      </w:pPr>
      <w:bookmarkStart w:id="84" w:name="_Toc405447437"/>
      <w:bookmarkStart w:id="85" w:name="_Toc406692854"/>
      <w:r w:rsidRPr="00F453F7">
        <w:t>Figure 22: Fully immunised by eight months, Pacific peoples</w:t>
      </w:r>
      <w:bookmarkEnd w:id="84"/>
      <w:bookmarkEnd w:id="85"/>
    </w:p>
    <w:p w:rsidR="00AA7CF6" w:rsidRDefault="00A5632A" w:rsidP="00A5632A">
      <w:r w:rsidRPr="00A5632A">
        <w:rPr>
          <w:noProof/>
          <w:lang w:eastAsia="en-NZ"/>
        </w:rPr>
        <w:drawing>
          <wp:inline distT="0" distB="0" distL="0" distR="0" wp14:anchorId="69B30A3A" wp14:editId="149C5466">
            <wp:extent cx="4372494" cy="2667408"/>
            <wp:effectExtent l="0" t="0" r="0" b="0"/>
            <wp:docPr id="114" name="Picture 114" title="Figure 22: Fully immunised by eight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71968" cy="2667087"/>
                    </a:xfrm>
                    <a:prstGeom prst="rect">
                      <a:avLst/>
                    </a:prstGeom>
                  </pic:spPr>
                </pic:pic>
              </a:graphicData>
            </a:graphic>
          </wp:inline>
        </w:drawing>
      </w:r>
    </w:p>
    <w:p w:rsidR="00900BD7" w:rsidRPr="00F453F7" w:rsidRDefault="00900BD7" w:rsidP="00900BD7"/>
    <w:p w:rsidR="00AA7CF6" w:rsidRPr="00F453F7" w:rsidRDefault="00AA7CF6" w:rsidP="00900BD7">
      <w:pPr>
        <w:pStyle w:val="Heading3"/>
      </w:pPr>
      <w:r w:rsidRPr="00F453F7">
        <w:t>Data notes</w:t>
      </w:r>
    </w:p>
    <w:p w:rsidR="00AA7CF6" w:rsidRPr="00F453F7" w:rsidRDefault="00AA7CF6" w:rsidP="00900BD7">
      <w:pPr>
        <w:pStyle w:val="Bullet"/>
      </w:pPr>
      <w:r w:rsidRPr="00F453F7">
        <w:t>Time period: April 2014 to June 2014.</w:t>
      </w:r>
    </w:p>
    <w:p w:rsidR="00AA7CF6" w:rsidRPr="00F453F7" w:rsidRDefault="00AA7CF6" w:rsidP="00900BD7">
      <w:pPr>
        <w:pStyle w:val="Bullet"/>
      </w:pPr>
      <w:r w:rsidRPr="00F453F7">
        <w:t>Excludes overseas DHB and undefined DHB.</w:t>
      </w:r>
    </w:p>
    <w:p w:rsidR="00AA7CF6" w:rsidRPr="00F453F7" w:rsidRDefault="00AA7CF6" w:rsidP="00900BD7">
      <w:pPr>
        <w:pStyle w:val="Bullet"/>
      </w:pPr>
      <w:r w:rsidRPr="00F453F7">
        <w:t>Numerator: number of eight-month-old infants up to date</w:t>
      </w:r>
      <w:r>
        <w:t xml:space="preserve"> with immunisations</w:t>
      </w:r>
      <w:r w:rsidRPr="00F453F7">
        <w:t xml:space="preserve"> for age (source: National Immunisation Register).</w:t>
      </w:r>
    </w:p>
    <w:p w:rsidR="00AA7CF6" w:rsidRPr="00F453F7" w:rsidRDefault="00AA7CF6" w:rsidP="00900BD7">
      <w:pPr>
        <w:pStyle w:val="Bullet"/>
      </w:pPr>
      <w:r w:rsidRPr="00F453F7">
        <w:t>Denominator: number of eight-month-old infants (source: National Immunisation Register).</w:t>
      </w:r>
    </w:p>
    <w:p w:rsidR="00AA7CF6" w:rsidRPr="00F453F7" w:rsidRDefault="00AA7CF6" w:rsidP="00900BD7"/>
    <w:p w:rsidR="00AA7CF6" w:rsidRPr="00F453F7" w:rsidRDefault="00AA7CF6" w:rsidP="00900BD7">
      <w:pPr>
        <w:pStyle w:val="Heading2"/>
        <w:spacing w:before="0"/>
      </w:pPr>
      <w:bookmarkStart w:id="86" w:name="_Toc365618447"/>
      <w:r w:rsidRPr="00F453F7">
        <w:br w:type="page"/>
      </w:r>
      <w:bookmarkStart w:id="87" w:name="_Toc405453770"/>
      <w:bookmarkStart w:id="88" w:name="_Toc406692946"/>
      <w:r w:rsidRPr="00F453F7">
        <w:lastRenderedPageBreak/>
        <w:t>WCTO Quality Improvement Framework Indicator 7</w:t>
      </w:r>
      <w:bookmarkEnd w:id="86"/>
      <w:bookmarkEnd w:id="87"/>
      <w:bookmarkEnd w:id="8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All children and families have access to primary care, WCTO services (including the B4 School Check) and early childhood education</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shd w:val="clear" w:color="auto" w:fill="auto"/>
          </w:tcPr>
          <w:p w:rsidR="00AA7CF6" w:rsidRPr="00F453F7" w:rsidRDefault="00AA7CF6" w:rsidP="00E033F1">
            <w:pPr>
              <w:pStyle w:val="TableText"/>
            </w:pPr>
            <w:r w:rsidRPr="00F453F7">
              <w:t>Children participate in early childhood education (ECE)</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98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shd w:val="clear" w:color="auto" w:fill="auto"/>
          </w:tcPr>
          <w:p w:rsidR="00AA7CF6" w:rsidRPr="00F453F7" w:rsidRDefault="00AA7CF6" w:rsidP="00E033F1">
            <w:pPr>
              <w:pStyle w:val="TableText"/>
            </w:pPr>
            <w:r w:rsidRPr="00F453F7">
              <w:t>98 percent</w:t>
            </w:r>
          </w:p>
        </w:tc>
      </w:tr>
    </w:tbl>
    <w:p w:rsidR="0029392D" w:rsidRPr="00F453F7" w:rsidRDefault="0029392D" w:rsidP="0029392D"/>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29392D" w:rsidRPr="0088155C" w:rsidTr="00C56201">
        <w:trPr>
          <w:cantSplit/>
        </w:trPr>
        <w:tc>
          <w:tcPr>
            <w:tcW w:w="1439" w:type="pct"/>
            <w:shd w:val="clear" w:color="auto" w:fill="F2F2F2"/>
          </w:tcPr>
          <w:p w:rsidR="0029392D" w:rsidRPr="0088155C" w:rsidRDefault="0029392D" w:rsidP="00C56201">
            <w:pPr>
              <w:pStyle w:val="TableText"/>
              <w:rPr>
                <w:b/>
              </w:rPr>
            </w:pPr>
          </w:p>
        </w:tc>
        <w:tc>
          <w:tcPr>
            <w:tcW w:w="985" w:type="pct"/>
            <w:shd w:val="clear" w:color="auto" w:fill="F2F2F2"/>
          </w:tcPr>
          <w:p w:rsidR="0029392D" w:rsidRPr="0088155C" w:rsidRDefault="0029392D" w:rsidP="00C56201">
            <w:pPr>
              <w:pStyle w:val="TableText"/>
              <w:jc w:val="center"/>
              <w:rPr>
                <w:b/>
              </w:rPr>
            </w:pPr>
            <w:r w:rsidRPr="0088155C">
              <w:rPr>
                <w:b/>
              </w:rPr>
              <w:t>Total New Zealand</w:t>
            </w:r>
          </w:p>
        </w:tc>
        <w:tc>
          <w:tcPr>
            <w:tcW w:w="909" w:type="pct"/>
            <w:shd w:val="clear" w:color="auto" w:fill="F2F2F2"/>
          </w:tcPr>
          <w:p w:rsidR="0029392D" w:rsidRPr="0088155C" w:rsidRDefault="0029392D" w:rsidP="00C56201">
            <w:pPr>
              <w:pStyle w:val="TableText"/>
              <w:jc w:val="center"/>
              <w:rPr>
                <w:b/>
              </w:rPr>
            </w:pPr>
            <w:r w:rsidRPr="0088155C">
              <w:rPr>
                <w:b/>
              </w:rPr>
              <w:t>High deprivation</w:t>
            </w:r>
          </w:p>
        </w:tc>
        <w:tc>
          <w:tcPr>
            <w:tcW w:w="779" w:type="pct"/>
            <w:shd w:val="clear" w:color="auto" w:fill="F2F2F2"/>
          </w:tcPr>
          <w:p w:rsidR="0029392D" w:rsidRPr="0088155C" w:rsidRDefault="0029392D" w:rsidP="00C56201">
            <w:pPr>
              <w:pStyle w:val="TableText"/>
              <w:jc w:val="center"/>
              <w:rPr>
                <w:b/>
              </w:rPr>
            </w:pPr>
            <w:r w:rsidRPr="0088155C">
              <w:rPr>
                <w:b/>
              </w:rPr>
              <w:t>Māori</w:t>
            </w:r>
          </w:p>
        </w:tc>
        <w:tc>
          <w:tcPr>
            <w:tcW w:w="887" w:type="pct"/>
            <w:shd w:val="clear" w:color="auto" w:fill="F2F2F2"/>
          </w:tcPr>
          <w:p w:rsidR="0029392D" w:rsidRPr="0088155C" w:rsidRDefault="0029392D" w:rsidP="00C56201">
            <w:pPr>
              <w:pStyle w:val="TableText"/>
              <w:jc w:val="center"/>
              <w:rPr>
                <w:b/>
              </w:rPr>
            </w:pPr>
            <w:r w:rsidRPr="0088155C">
              <w:rPr>
                <w:b/>
              </w:rPr>
              <w:t>Pacific peoples</w:t>
            </w:r>
          </w:p>
        </w:tc>
      </w:tr>
      <w:tr w:rsidR="0029392D" w:rsidRPr="00B46A54" w:rsidTr="00C56201">
        <w:trPr>
          <w:cantSplit/>
        </w:trPr>
        <w:tc>
          <w:tcPr>
            <w:tcW w:w="1439" w:type="pct"/>
            <w:shd w:val="clear" w:color="auto" w:fill="auto"/>
          </w:tcPr>
          <w:p w:rsidR="0029392D" w:rsidRPr="00D96924" w:rsidRDefault="0029392D" w:rsidP="00C56201">
            <w:pPr>
              <w:pStyle w:val="TableText"/>
            </w:pPr>
            <w:r>
              <w:t>September 2014 mean (range)</w:t>
            </w:r>
          </w:p>
        </w:tc>
        <w:tc>
          <w:tcPr>
            <w:tcW w:w="985" w:type="pct"/>
            <w:shd w:val="clear" w:color="auto" w:fill="auto"/>
            <w:vAlign w:val="center"/>
          </w:tcPr>
          <w:p w:rsidR="0029392D" w:rsidRPr="001241EB" w:rsidRDefault="0029392D" w:rsidP="00C56201">
            <w:pPr>
              <w:pStyle w:val="TableText"/>
              <w:jc w:val="center"/>
            </w:pPr>
            <w:r>
              <w:t>96% (91–99)</w:t>
            </w:r>
          </w:p>
        </w:tc>
        <w:tc>
          <w:tcPr>
            <w:tcW w:w="909" w:type="pct"/>
            <w:shd w:val="clear" w:color="auto" w:fill="auto"/>
            <w:vAlign w:val="center"/>
          </w:tcPr>
          <w:p w:rsidR="0029392D" w:rsidRPr="001241EB" w:rsidRDefault="0029392D" w:rsidP="00C56201">
            <w:pPr>
              <w:pStyle w:val="TableText"/>
              <w:jc w:val="center"/>
            </w:pPr>
            <w:r>
              <w:t>90% (86–99)</w:t>
            </w:r>
          </w:p>
        </w:tc>
        <w:tc>
          <w:tcPr>
            <w:tcW w:w="779" w:type="pct"/>
            <w:shd w:val="clear" w:color="auto" w:fill="auto"/>
            <w:vAlign w:val="center"/>
          </w:tcPr>
          <w:p w:rsidR="0029392D" w:rsidRPr="001241EB" w:rsidRDefault="0029392D" w:rsidP="00C56201">
            <w:pPr>
              <w:pStyle w:val="TableText"/>
              <w:jc w:val="center"/>
            </w:pPr>
            <w:r>
              <w:t>93% (86–97)</w:t>
            </w:r>
          </w:p>
        </w:tc>
        <w:tc>
          <w:tcPr>
            <w:tcW w:w="887" w:type="pct"/>
            <w:shd w:val="clear" w:color="auto" w:fill="auto"/>
            <w:vAlign w:val="center"/>
          </w:tcPr>
          <w:p w:rsidR="0029392D" w:rsidRPr="001241EB" w:rsidRDefault="0029392D" w:rsidP="00C56201">
            <w:pPr>
              <w:pStyle w:val="TableText"/>
              <w:jc w:val="center"/>
            </w:pPr>
            <w:r>
              <w:t>90% (87–100)</w:t>
            </w:r>
          </w:p>
        </w:tc>
      </w:tr>
    </w:tbl>
    <w:p w:rsidR="0029392D" w:rsidRDefault="0029392D" w:rsidP="0029392D"/>
    <w:p w:rsidR="0029392D" w:rsidRDefault="0029392D" w:rsidP="0029392D">
      <w:pPr>
        <w:pStyle w:val="Figure"/>
      </w:pPr>
      <w:bookmarkStart w:id="89" w:name="_Toc384620319"/>
      <w:bookmarkStart w:id="90" w:name="_Toc406692855"/>
      <w:r w:rsidRPr="001241EB">
        <w:t>Figure 2</w:t>
      </w:r>
      <w:r>
        <w:t>3</w:t>
      </w:r>
      <w:r w:rsidRPr="001241EB">
        <w:t xml:space="preserve">: </w:t>
      </w:r>
      <w:r w:rsidRPr="00905F5B">
        <w:t>Prior participation in ECE</w:t>
      </w:r>
      <w:r>
        <w:t>, total New Zealand</w:t>
      </w:r>
      <w:bookmarkEnd w:id="89"/>
      <w:bookmarkEnd w:id="90"/>
    </w:p>
    <w:p w:rsidR="00C56201" w:rsidRDefault="00C56201" w:rsidP="00C56201">
      <w:r w:rsidRPr="00C56201">
        <w:rPr>
          <w:noProof/>
          <w:lang w:eastAsia="en-NZ"/>
        </w:rPr>
        <w:drawing>
          <wp:inline distT="0" distB="0" distL="0" distR="0" wp14:anchorId="5738C36C" wp14:editId="37ADE013">
            <wp:extent cx="4347557" cy="2652196"/>
            <wp:effectExtent l="0" t="0" r="0" b="0"/>
            <wp:docPr id="10" name="Picture 10" title="Figure 23: Prior participation in EC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47033" cy="2651876"/>
                    </a:xfrm>
                    <a:prstGeom prst="rect">
                      <a:avLst/>
                    </a:prstGeom>
                  </pic:spPr>
                </pic:pic>
              </a:graphicData>
            </a:graphic>
          </wp:inline>
        </w:drawing>
      </w:r>
    </w:p>
    <w:p w:rsidR="00C56201" w:rsidRPr="00C56201" w:rsidRDefault="00C56201" w:rsidP="00C56201"/>
    <w:p w:rsidR="0029392D" w:rsidRDefault="0029392D" w:rsidP="0029392D">
      <w:pPr>
        <w:pStyle w:val="Figure"/>
      </w:pPr>
      <w:bookmarkStart w:id="91" w:name="_Toc384620320"/>
      <w:bookmarkStart w:id="92" w:name="_Toc406692856"/>
      <w:r w:rsidRPr="001241EB">
        <w:t>Figure 2</w:t>
      </w:r>
      <w:r>
        <w:t>4</w:t>
      </w:r>
      <w:r w:rsidRPr="001241EB">
        <w:t xml:space="preserve">: </w:t>
      </w:r>
      <w:r w:rsidRPr="00905F5B">
        <w:t>Prior participation in ECE</w:t>
      </w:r>
      <w:r>
        <w:t>, h</w:t>
      </w:r>
      <w:r w:rsidRPr="00905F5B">
        <w:t>igh deprivation</w:t>
      </w:r>
      <w:bookmarkEnd w:id="91"/>
      <w:bookmarkEnd w:id="92"/>
    </w:p>
    <w:p w:rsidR="00C56201" w:rsidRPr="00C56201" w:rsidRDefault="00C56201" w:rsidP="00C56201">
      <w:r w:rsidRPr="00C56201">
        <w:rPr>
          <w:noProof/>
          <w:lang w:eastAsia="en-NZ"/>
        </w:rPr>
        <w:drawing>
          <wp:inline distT="0" distB="0" distL="0" distR="0" wp14:anchorId="6B9B9FF3" wp14:editId="4C542DEE">
            <wp:extent cx="4364181" cy="2662337"/>
            <wp:effectExtent l="0" t="0" r="0" b="5080"/>
            <wp:docPr id="11" name="Picture 11" title="Figure 24: Prior participation in ECE,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63656" cy="2662017"/>
                    </a:xfrm>
                    <a:prstGeom prst="rect">
                      <a:avLst/>
                    </a:prstGeom>
                  </pic:spPr>
                </pic:pic>
              </a:graphicData>
            </a:graphic>
          </wp:inline>
        </w:drawing>
      </w:r>
    </w:p>
    <w:p w:rsidR="0029392D" w:rsidRPr="00127620" w:rsidRDefault="0029392D" w:rsidP="0029392D"/>
    <w:p w:rsidR="0029392D" w:rsidRDefault="0029392D" w:rsidP="0029392D">
      <w:pPr>
        <w:pStyle w:val="Figure"/>
      </w:pPr>
      <w:bookmarkStart w:id="93" w:name="_Toc384620321"/>
      <w:bookmarkStart w:id="94" w:name="_Toc406692857"/>
      <w:r w:rsidRPr="00B10D9E">
        <w:lastRenderedPageBreak/>
        <w:t>Figure 2</w:t>
      </w:r>
      <w:r>
        <w:t>5</w:t>
      </w:r>
      <w:r w:rsidRPr="00B10D9E">
        <w:t xml:space="preserve">: </w:t>
      </w:r>
      <w:r w:rsidRPr="00905F5B">
        <w:t>Prior participation in ECE</w:t>
      </w:r>
      <w:r>
        <w:t>, M</w:t>
      </w:r>
      <w:r w:rsidRPr="00905F5B">
        <w:t>āori</w:t>
      </w:r>
      <w:bookmarkEnd w:id="93"/>
      <w:bookmarkEnd w:id="94"/>
    </w:p>
    <w:p w:rsidR="005054C8" w:rsidRDefault="005054C8" w:rsidP="005054C8">
      <w:r w:rsidRPr="005054C8">
        <w:rPr>
          <w:noProof/>
          <w:lang w:eastAsia="en-NZ"/>
        </w:rPr>
        <w:drawing>
          <wp:inline distT="0" distB="0" distL="0" distR="0" wp14:anchorId="75FB06AB" wp14:editId="3A3BCB2D">
            <wp:extent cx="4355869" cy="2657266"/>
            <wp:effectExtent l="0" t="0" r="6985" b="0"/>
            <wp:docPr id="12" name="Picture 12" title="Figure 25: Prior participation in EC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55345" cy="2656946"/>
                    </a:xfrm>
                    <a:prstGeom prst="rect">
                      <a:avLst/>
                    </a:prstGeom>
                  </pic:spPr>
                </pic:pic>
              </a:graphicData>
            </a:graphic>
          </wp:inline>
        </w:drawing>
      </w:r>
    </w:p>
    <w:p w:rsidR="005054C8" w:rsidRPr="005054C8" w:rsidRDefault="005054C8" w:rsidP="005054C8"/>
    <w:p w:rsidR="0029392D" w:rsidRDefault="0029392D" w:rsidP="0029392D">
      <w:pPr>
        <w:pStyle w:val="Figure"/>
      </w:pPr>
      <w:bookmarkStart w:id="95" w:name="_Toc384620322"/>
      <w:bookmarkStart w:id="96" w:name="_Toc406692858"/>
      <w:r w:rsidRPr="00B10D9E">
        <w:t>Figure 2</w:t>
      </w:r>
      <w:r>
        <w:t>6</w:t>
      </w:r>
      <w:r w:rsidRPr="00B10D9E">
        <w:t xml:space="preserve">: </w:t>
      </w:r>
      <w:r w:rsidRPr="00905F5B">
        <w:t>Prior participation in ECE</w:t>
      </w:r>
      <w:r>
        <w:t>, Pacific</w:t>
      </w:r>
      <w:r w:rsidRPr="00905F5B">
        <w:t xml:space="preserve"> peoples</w:t>
      </w:r>
      <w:bookmarkEnd w:id="95"/>
      <w:bookmarkEnd w:id="96"/>
    </w:p>
    <w:p w:rsidR="005054C8" w:rsidRPr="005054C8" w:rsidRDefault="005054C8" w:rsidP="005054C8">
      <w:r w:rsidRPr="005054C8">
        <w:rPr>
          <w:noProof/>
          <w:lang w:eastAsia="en-NZ"/>
        </w:rPr>
        <w:drawing>
          <wp:inline distT="0" distB="0" distL="0" distR="0" wp14:anchorId="3EC3A2AA" wp14:editId="72442354">
            <wp:extent cx="4355869" cy="2657266"/>
            <wp:effectExtent l="0" t="0" r="6985" b="0"/>
            <wp:docPr id="13" name="Picture 13" title="Figure 26: Prior participation in ECE,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55345" cy="2656946"/>
                    </a:xfrm>
                    <a:prstGeom prst="rect">
                      <a:avLst/>
                    </a:prstGeom>
                  </pic:spPr>
                </pic:pic>
              </a:graphicData>
            </a:graphic>
          </wp:inline>
        </w:drawing>
      </w:r>
    </w:p>
    <w:p w:rsidR="0029392D" w:rsidRDefault="0029392D" w:rsidP="0029392D"/>
    <w:p w:rsidR="0029392D" w:rsidRPr="005F7911" w:rsidRDefault="0029392D" w:rsidP="0029392D">
      <w:pPr>
        <w:pStyle w:val="Heading3"/>
      </w:pPr>
      <w:r w:rsidRPr="005F7911">
        <w:t>Data notes</w:t>
      </w:r>
    </w:p>
    <w:p w:rsidR="0029392D" w:rsidRDefault="0029392D" w:rsidP="0029392D">
      <w:pPr>
        <w:pStyle w:val="Bullet"/>
      </w:pPr>
      <w:r>
        <w:t>No bar on graph = no children in this category.</w:t>
      </w:r>
    </w:p>
    <w:p w:rsidR="0029392D" w:rsidRDefault="0029392D" w:rsidP="0029392D">
      <w:pPr>
        <w:pStyle w:val="Bullet"/>
      </w:pPr>
      <w:r w:rsidRPr="00791412">
        <w:t xml:space="preserve">Time period: </w:t>
      </w:r>
      <w:r>
        <w:t>children starting school during the 12 months to June 2014.</w:t>
      </w:r>
    </w:p>
    <w:p w:rsidR="0029392D" w:rsidRPr="00791412" w:rsidRDefault="0029392D" w:rsidP="0029392D">
      <w:pPr>
        <w:pStyle w:val="Bullet"/>
      </w:pPr>
      <w:r>
        <w:t xml:space="preserve">High deprivation: children attending a Ministry of Education </w:t>
      </w:r>
      <w:proofErr w:type="spellStart"/>
      <w:r>
        <w:t>decile</w:t>
      </w:r>
      <w:proofErr w:type="spellEnd"/>
      <w:r>
        <w:t xml:space="preserve"> 1 or 2 school.</w:t>
      </w:r>
    </w:p>
    <w:p w:rsidR="0029392D" w:rsidRDefault="0029392D" w:rsidP="0029392D">
      <w:pPr>
        <w:pStyle w:val="Bullet"/>
      </w:pPr>
      <w:r w:rsidRPr="00791412">
        <w:t xml:space="preserve">Numerator: </w:t>
      </w:r>
      <w:r>
        <w:t>number of children starting school who have participated in ECE (source: ENROL).</w:t>
      </w:r>
    </w:p>
    <w:p w:rsidR="0029392D" w:rsidRDefault="0029392D" w:rsidP="0029392D">
      <w:pPr>
        <w:pStyle w:val="Bullet"/>
      </w:pPr>
      <w:r w:rsidRPr="00A966E3">
        <w:t xml:space="preserve">Denominator: </w:t>
      </w:r>
      <w:r>
        <w:t>n</w:t>
      </w:r>
      <w:r w:rsidRPr="00A966E3">
        <w:t>umber of children starting school (</w:t>
      </w:r>
      <w:r>
        <w:t xml:space="preserve">source: </w:t>
      </w:r>
      <w:r w:rsidRPr="00A966E3">
        <w:t>ENROL)</w:t>
      </w:r>
      <w:r>
        <w:t>.</w:t>
      </w:r>
    </w:p>
    <w:p w:rsidR="00AA7CF6" w:rsidRPr="00F453F7" w:rsidRDefault="00AA7CF6" w:rsidP="00903592"/>
    <w:p w:rsidR="00AA7CF6" w:rsidRPr="00F453F7" w:rsidRDefault="00AA7CF6" w:rsidP="00903592">
      <w:pPr>
        <w:pStyle w:val="Heading2"/>
        <w:spacing w:before="0"/>
      </w:pPr>
      <w:bookmarkStart w:id="97" w:name="_Toc365618448"/>
      <w:r w:rsidRPr="00F453F7">
        <w:br w:type="page"/>
      </w:r>
      <w:bookmarkStart w:id="98" w:name="_Toc405453771"/>
      <w:bookmarkStart w:id="99" w:name="_Toc406692947"/>
      <w:r w:rsidRPr="00F453F7">
        <w:lastRenderedPageBreak/>
        <w:t>WCTO Quality Improvement Framework Indicator 8</w:t>
      </w:r>
      <w:bookmarkEnd w:id="97"/>
      <w:bookmarkEnd w:id="98"/>
      <w:bookmarkEnd w:id="9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All children and families have access to primary care, WCTO services (including the B4 School Check) and early childhood education</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shd w:val="clear" w:color="auto" w:fill="auto"/>
          </w:tcPr>
          <w:p w:rsidR="00AA7CF6" w:rsidRPr="00F453F7" w:rsidRDefault="00AA7CF6" w:rsidP="00E033F1">
            <w:pPr>
              <w:pStyle w:val="TableText"/>
            </w:pPr>
            <w:r w:rsidRPr="00F453F7">
              <w:t>Children under six</w:t>
            </w:r>
            <w:r>
              <w:t xml:space="preserve"> years</w:t>
            </w:r>
            <w:r w:rsidRPr="00F453F7">
              <w:t xml:space="preserve"> have access to free primary care</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98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shd w:val="clear" w:color="auto" w:fill="auto"/>
          </w:tcPr>
          <w:p w:rsidR="00AA7CF6" w:rsidRPr="00F453F7" w:rsidRDefault="00AA7CF6" w:rsidP="00E033F1">
            <w:pPr>
              <w:pStyle w:val="TableText"/>
            </w:pPr>
            <w:r w:rsidRPr="00F453F7">
              <w:t>100 percent</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98% (94–100)</w:t>
            </w:r>
          </w:p>
        </w:tc>
        <w:tc>
          <w:tcPr>
            <w:tcW w:w="909" w:type="pct"/>
            <w:shd w:val="clear" w:color="auto" w:fill="auto"/>
            <w:vAlign w:val="center"/>
          </w:tcPr>
          <w:p w:rsidR="00AA7CF6" w:rsidRPr="00F453F7" w:rsidRDefault="00AA7CF6" w:rsidP="00E033F1">
            <w:pPr>
              <w:pStyle w:val="TableText"/>
              <w:jc w:val="center"/>
            </w:pPr>
            <w:r w:rsidRPr="00F453F7">
              <w:t>99% (92–100)</w:t>
            </w:r>
          </w:p>
        </w:tc>
        <w:tc>
          <w:tcPr>
            <w:tcW w:w="779" w:type="pct"/>
            <w:shd w:val="clear" w:color="auto" w:fill="auto"/>
            <w:vAlign w:val="center"/>
          </w:tcPr>
          <w:p w:rsidR="00AA7CF6" w:rsidRPr="00F453F7" w:rsidRDefault="00AA7CF6" w:rsidP="00E033F1">
            <w:pPr>
              <w:pStyle w:val="TableText"/>
              <w:jc w:val="center"/>
            </w:pPr>
            <w:r w:rsidRPr="00F453F7">
              <w:t>100</w:t>
            </w:r>
            <w:r>
              <w:t>%</w:t>
            </w:r>
            <w:r w:rsidRPr="00F453F7">
              <w:t xml:space="preserve"> (95–100)</w:t>
            </w:r>
          </w:p>
        </w:tc>
        <w:tc>
          <w:tcPr>
            <w:tcW w:w="887" w:type="pct"/>
            <w:shd w:val="clear" w:color="auto" w:fill="auto"/>
            <w:vAlign w:val="center"/>
          </w:tcPr>
          <w:p w:rsidR="00AA7CF6" w:rsidRPr="00F453F7" w:rsidRDefault="00AA7CF6" w:rsidP="00E033F1">
            <w:pPr>
              <w:pStyle w:val="TableText"/>
              <w:jc w:val="center"/>
            </w:pPr>
            <w:r w:rsidRPr="00F453F7">
              <w:t>100% (93–100)</w:t>
            </w:r>
          </w:p>
        </w:tc>
      </w:tr>
    </w:tbl>
    <w:p w:rsidR="00AA7CF6" w:rsidRPr="00F453F7" w:rsidRDefault="00AA7CF6" w:rsidP="00903592"/>
    <w:p w:rsidR="00AA7CF6" w:rsidRPr="00F453F7" w:rsidRDefault="00AA7CF6" w:rsidP="00903592">
      <w:pPr>
        <w:pStyle w:val="Figure"/>
      </w:pPr>
      <w:bookmarkStart w:id="100" w:name="_Toc405447438"/>
      <w:bookmarkStart w:id="101" w:name="_Toc406692859"/>
      <w:r w:rsidRPr="00F453F7">
        <w:t>Figure 2</w:t>
      </w:r>
      <w:r w:rsidR="00880B08">
        <w:t>7</w:t>
      </w:r>
      <w:r w:rsidRPr="00F453F7">
        <w:t>: Under-six access to free primary care, total New Zealand</w:t>
      </w:r>
      <w:bookmarkEnd w:id="100"/>
      <w:bookmarkEnd w:id="101"/>
    </w:p>
    <w:p w:rsidR="00AA7CF6" w:rsidRPr="00903592" w:rsidRDefault="00A5632A" w:rsidP="00A5632A">
      <w:r w:rsidRPr="00A5632A">
        <w:rPr>
          <w:noProof/>
          <w:lang w:eastAsia="en-NZ"/>
        </w:rPr>
        <w:drawing>
          <wp:inline distT="0" distB="0" distL="0" distR="0" wp14:anchorId="1B7D05F4" wp14:editId="265A1F15">
            <wp:extent cx="4364181" cy="2662337"/>
            <wp:effectExtent l="0" t="0" r="0" b="5080"/>
            <wp:docPr id="115" name="Picture 115" title="Figure 27: Under-six access to free primary car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63655" cy="2662016"/>
                    </a:xfrm>
                    <a:prstGeom prst="rect">
                      <a:avLst/>
                    </a:prstGeom>
                  </pic:spPr>
                </pic:pic>
              </a:graphicData>
            </a:graphic>
          </wp:inline>
        </w:drawing>
      </w:r>
    </w:p>
    <w:p w:rsidR="00903592" w:rsidRDefault="00903592" w:rsidP="00903592">
      <w:bookmarkStart w:id="102" w:name="_Toc405447439"/>
    </w:p>
    <w:p w:rsidR="00AA7CF6" w:rsidRPr="00F453F7" w:rsidRDefault="00AA7CF6" w:rsidP="00903592">
      <w:pPr>
        <w:pStyle w:val="Figure"/>
      </w:pPr>
      <w:bookmarkStart w:id="103" w:name="_Toc406692860"/>
      <w:r w:rsidRPr="00F453F7">
        <w:t>Figure 2</w:t>
      </w:r>
      <w:r w:rsidR="00880B08">
        <w:t>8</w:t>
      </w:r>
      <w:r w:rsidRPr="00F453F7">
        <w:t>: Under-six access to free primary care, high deprivation</w:t>
      </w:r>
      <w:bookmarkEnd w:id="102"/>
      <w:bookmarkEnd w:id="103"/>
    </w:p>
    <w:p w:rsidR="00AA7CF6" w:rsidRPr="00903592" w:rsidRDefault="00A5632A" w:rsidP="00A5632A">
      <w:r w:rsidRPr="00A5632A">
        <w:rPr>
          <w:noProof/>
          <w:lang w:eastAsia="en-NZ"/>
        </w:rPr>
        <w:drawing>
          <wp:inline distT="0" distB="0" distL="0" distR="0" wp14:anchorId="46871F8A" wp14:editId="48D1BFE2">
            <wp:extent cx="4339244" cy="2647124"/>
            <wp:effectExtent l="0" t="0" r="4445" b="1270"/>
            <wp:docPr id="116" name="Picture 116" title="Figure 28: Under-six access to free primary care,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38722" cy="2646806"/>
                    </a:xfrm>
                    <a:prstGeom prst="rect">
                      <a:avLst/>
                    </a:prstGeom>
                  </pic:spPr>
                </pic:pic>
              </a:graphicData>
            </a:graphic>
          </wp:inline>
        </w:drawing>
      </w:r>
    </w:p>
    <w:p w:rsidR="00903592" w:rsidRDefault="00903592" w:rsidP="00903592">
      <w:bookmarkStart w:id="104" w:name="_Toc405447440"/>
    </w:p>
    <w:p w:rsidR="00AA7CF6" w:rsidRPr="00F453F7" w:rsidRDefault="00AA7CF6" w:rsidP="00903592">
      <w:pPr>
        <w:pStyle w:val="Figure"/>
      </w:pPr>
      <w:bookmarkStart w:id="105" w:name="_Toc406692861"/>
      <w:r w:rsidRPr="00F453F7">
        <w:lastRenderedPageBreak/>
        <w:t>Figure 2</w:t>
      </w:r>
      <w:r w:rsidR="00880B08">
        <w:t>9</w:t>
      </w:r>
      <w:r w:rsidRPr="00F453F7">
        <w:t>: Under-six access to free primary care, Māori</w:t>
      </w:r>
      <w:bookmarkEnd w:id="104"/>
      <w:bookmarkEnd w:id="105"/>
    </w:p>
    <w:p w:rsidR="00AA7CF6" w:rsidRPr="00903592" w:rsidRDefault="00A5632A" w:rsidP="00AA7CF6">
      <w:r w:rsidRPr="00A5632A">
        <w:rPr>
          <w:noProof/>
          <w:lang w:eastAsia="en-NZ"/>
        </w:rPr>
        <w:drawing>
          <wp:inline distT="0" distB="0" distL="0" distR="0" wp14:anchorId="63844336" wp14:editId="64136A3F">
            <wp:extent cx="4347557" cy="2652195"/>
            <wp:effectExtent l="0" t="0" r="0" b="0"/>
            <wp:docPr id="117" name="Picture 117" title="Figure 29: Under-six access to free primary car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47034" cy="2651876"/>
                    </a:xfrm>
                    <a:prstGeom prst="rect">
                      <a:avLst/>
                    </a:prstGeom>
                  </pic:spPr>
                </pic:pic>
              </a:graphicData>
            </a:graphic>
          </wp:inline>
        </w:drawing>
      </w:r>
    </w:p>
    <w:p w:rsidR="00903592" w:rsidRDefault="00903592" w:rsidP="00903592">
      <w:bookmarkStart w:id="106" w:name="_Toc405447441"/>
    </w:p>
    <w:p w:rsidR="00AA7CF6" w:rsidRPr="00F453F7" w:rsidRDefault="00AA7CF6" w:rsidP="00903592">
      <w:pPr>
        <w:pStyle w:val="Figure"/>
      </w:pPr>
      <w:bookmarkStart w:id="107" w:name="_Toc406692862"/>
      <w:r w:rsidRPr="00F453F7">
        <w:t xml:space="preserve">Figure </w:t>
      </w:r>
      <w:r w:rsidR="00880B08">
        <w:t>30</w:t>
      </w:r>
      <w:r w:rsidRPr="00F453F7">
        <w:t>: Under-six access to free primary care, Pacific peoples</w:t>
      </w:r>
      <w:bookmarkEnd w:id="106"/>
      <w:bookmarkEnd w:id="107"/>
    </w:p>
    <w:p w:rsidR="00AA7CF6" w:rsidRPr="00903592" w:rsidRDefault="00A5632A" w:rsidP="00A5632A">
      <w:r w:rsidRPr="00A5632A">
        <w:rPr>
          <w:noProof/>
          <w:lang w:eastAsia="en-NZ"/>
        </w:rPr>
        <w:drawing>
          <wp:inline distT="0" distB="0" distL="0" distR="0" wp14:anchorId="7024CE00" wp14:editId="4EFFD1B5">
            <wp:extent cx="4333216" cy="2643447"/>
            <wp:effectExtent l="0" t="0" r="0" b="5080"/>
            <wp:docPr id="118" name="Picture 118" title="Figure 30: Under-six access to free primary care,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32695" cy="2643129"/>
                    </a:xfrm>
                    <a:prstGeom prst="rect">
                      <a:avLst/>
                    </a:prstGeom>
                  </pic:spPr>
                </pic:pic>
              </a:graphicData>
            </a:graphic>
          </wp:inline>
        </w:drawing>
      </w:r>
    </w:p>
    <w:p w:rsidR="00903592" w:rsidRDefault="00903592" w:rsidP="00903592"/>
    <w:p w:rsidR="00AA7CF6" w:rsidRPr="00F453F7" w:rsidRDefault="00AA7CF6" w:rsidP="00903592">
      <w:pPr>
        <w:pStyle w:val="Heading3"/>
      </w:pPr>
      <w:r w:rsidRPr="00F453F7">
        <w:t>Data notes</w:t>
      </w:r>
    </w:p>
    <w:p w:rsidR="00AA7CF6" w:rsidRPr="00F453F7" w:rsidRDefault="00AA7CF6" w:rsidP="00903592">
      <w:pPr>
        <w:pStyle w:val="Bullet"/>
      </w:pPr>
      <w:r w:rsidRPr="00F453F7">
        <w:t>Time period: snapshot as at 1 July 2014.</w:t>
      </w:r>
    </w:p>
    <w:p w:rsidR="00AA7CF6" w:rsidRPr="00F453F7" w:rsidRDefault="00AA7CF6" w:rsidP="00903592">
      <w:pPr>
        <w:pStyle w:val="Bullet"/>
      </w:pPr>
      <w:r w:rsidRPr="00F453F7">
        <w:t xml:space="preserve">Numerator: number of children </w:t>
      </w:r>
      <w:r>
        <w:t xml:space="preserve">aged </w:t>
      </w:r>
      <w:r w:rsidRPr="00F453F7">
        <w:t xml:space="preserve">under six </w:t>
      </w:r>
      <w:r>
        <w:t xml:space="preserve">years </w:t>
      </w:r>
      <w:r w:rsidRPr="00F453F7">
        <w:t>enrolled with a PHO</w:t>
      </w:r>
      <w:r>
        <w:t xml:space="preserve"> that</w:t>
      </w:r>
      <w:r w:rsidRPr="00F453F7">
        <w:t xml:space="preserve"> deliver</w:t>
      </w:r>
      <w:r>
        <w:t>s</w:t>
      </w:r>
      <w:r w:rsidRPr="00F453F7">
        <w:t xml:space="preserve"> free primary care for under-sixes (source: PHO).</w:t>
      </w:r>
    </w:p>
    <w:p w:rsidR="00AA7CF6" w:rsidRPr="00F453F7" w:rsidRDefault="00AA7CF6" w:rsidP="00903592">
      <w:pPr>
        <w:pStyle w:val="Bullet"/>
      </w:pPr>
      <w:r w:rsidRPr="00F453F7">
        <w:t xml:space="preserve">Denominator: number of children </w:t>
      </w:r>
      <w:r>
        <w:t xml:space="preserve">aged </w:t>
      </w:r>
      <w:r w:rsidRPr="00F453F7">
        <w:t xml:space="preserve">under six </w:t>
      </w:r>
      <w:r>
        <w:t xml:space="preserve">years </w:t>
      </w:r>
      <w:r w:rsidRPr="00F453F7">
        <w:t>enrolled with a PHO (source: PHO).</w:t>
      </w:r>
    </w:p>
    <w:p w:rsidR="00AA7CF6" w:rsidRPr="00F453F7" w:rsidRDefault="00AA7CF6" w:rsidP="00903592"/>
    <w:p w:rsidR="00AA7CF6" w:rsidRPr="00F453F7" w:rsidRDefault="00AA7CF6" w:rsidP="00903592">
      <w:pPr>
        <w:pStyle w:val="Heading2"/>
        <w:spacing w:before="0"/>
      </w:pPr>
      <w:bookmarkStart w:id="108" w:name="_Toc365618449"/>
      <w:r w:rsidRPr="00F453F7">
        <w:br w:type="page"/>
      </w:r>
      <w:bookmarkStart w:id="109" w:name="_Toc405453772"/>
      <w:bookmarkStart w:id="110" w:name="_Toc406692948"/>
      <w:r w:rsidRPr="00F453F7">
        <w:lastRenderedPageBreak/>
        <w:t>WCTO Quality Improvement Framework Indicator 9</w:t>
      </w:r>
      <w:bookmarkEnd w:id="108"/>
      <w:bookmarkEnd w:id="109"/>
      <w:bookmarkEnd w:id="11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All children and families have access to primary care, WCTO services (including the B4 School Check) and early childhood education</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shd w:val="clear" w:color="auto" w:fill="auto"/>
          </w:tcPr>
          <w:p w:rsidR="00AA7CF6" w:rsidRPr="00F453F7" w:rsidRDefault="00AA7CF6" w:rsidP="00E033F1">
            <w:pPr>
              <w:pStyle w:val="TableText"/>
            </w:pPr>
            <w:r w:rsidRPr="00F453F7">
              <w:t>Children under six</w:t>
            </w:r>
            <w:r>
              <w:t xml:space="preserve"> years</w:t>
            </w:r>
            <w:r w:rsidRPr="00F453F7">
              <w:t xml:space="preserve"> have access to free after-hours primary care</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98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shd w:val="clear" w:color="auto" w:fill="auto"/>
          </w:tcPr>
          <w:p w:rsidR="00AA7CF6" w:rsidRPr="00F453F7" w:rsidRDefault="00AA7CF6" w:rsidP="00E033F1">
            <w:pPr>
              <w:pStyle w:val="TableText"/>
            </w:pPr>
            <w:r w:rsidRPr="00F453F7">
              <w:t>100 percent</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98% (83–100)</w:t>
            </w:r>
          </w:p>
        </w:tc>
        <w:tc>
          <w:tcPr>
            <w:tcW w:w="909" w:type="pct"/>
            <w:shd w:val="clear" w:color="auto" w:fill="auto"/>
            <w:vAlign w:val="center"/>
          </w:tcPr>
          <w:p w:rsidR="00AA7CF6" w:rsidRPr="00F453F7" w:rsidRDefault="00AA7CF6" w:rsidP="00E033F1">
            <w:pPr>
              <w:pStyle w:val="TableText"/>
              <w:jc w:val="center"/>
            </w:pPr>
            <w:r w:rsidRPr="00F453F7">
              <w:t>N/A</w:t>
            </w:r>
          </w:p>
        </w:tc>
        <w:tc>
          <w:tcPr>
            <w:tcW w:w="779" w:type="pct"/>
            <w:shd w:val="clear" w:color="auto" w:fill="auto"/>
            <w:vAlign w:val="center"/>
          </w:tcPr>
          <w:p w:rsidR="00AA7CF6" w:rsidRPr="00F453F7" w:rsidRDefault="00AA7CF6" w:rsidP="00E033F1">
            <w:pPr>
              <w:pStyle w:val="TableText"/>
              <w:jc w:val="center"/>
            </w:pPr>
            <w:r w:rsidRPr="00F453F7">
              <w:t>N/A</w:t>
            </w:r>
          </w:p>
        </w:tc>
        <w:tc>
          <w:tcPr>
            <w:tcW w:w="887" w:type="pct"/>
            <w:shd w:val="clear" w:color="auto" w:fill="auto"/>
            <w:vAlign w:val="center"/>
          </w:tcPr>
          <w:p w:rsidR="00AA7CF6" w:rsidRPr="00F453F7" w:rsidRDefault="00AA7CF6" w:rsidP="00E033F1">
            <w:pPr>
              <w:pStyle w:val="TableText"/>
              <w:jc w:val="center"/>
            </w:pPr>
            <w:r w:rsidRPr="00F453F7">
              <w:t>N/A</w:t>
            </w:r>
          </w:p>
        </w:tc>
      </w:tr>
    </w:tbl>
    <w:p w:rsidR="00AA7CF6" w:rsidRPr="00F453F7" w:rsidRDefault="00AA7CF6" w:rsidP="00903592"/>
    <w:p w:rsidR="00AA7CF6" w:rsidRPr="00F453F7" w:rsidRDefault="00AA7CF6" w:rsidP="00903592">
      <w:pPr>
        <w:pStyle w:val="Figure"/>
      </w:pPr>
      <w:bookmarkStart w:id="111" w:name="_Toc405447442"/>
      <w:bookmarkStart w:id="112" w:name="_Toc406692863"/>
      <w:r w:rsidRPr="00F453F7">
        <w:t xml:space="preserve">Figure </w:t>
      </w:r>
      <w:r w:rsidR="00880B08">
        <w:t>31</w:t>
      </w:r>
      <w:r w:rsidRPr="00F453F7">
        <w:t>: Under-six access to free after-hours primary care, total New Zealand</w:t>
      </w:r>
      <w:bookmarkEnd w:id="111"/>
      <w:bookmarkEnd w:id="112"/>
    </w:p>
    <w:p w:rsidR="00AA7CF6" w:rsidRPr="00903592" w:rsidRDefault="00A5632A" w:rsidP="00A5632A">
      <w:r w:rsidRPr="00A5632A">
        <w:rPr>
          <w:noProof/>
          <w:lang w:eastAsia="en-NZ"/>
        </w:rPr>
        <w:drawing>
          <wp:inline distT="0" distB="0" distL="0" distR="0" wp14:anchorId="7CC46291" wp14:editId="150662D1">
            <wp:extent cx="4346843" cy="2651760"/>
            <wp:effectExtent l="0" t="0" r="0" b="0"/>
            <wp:docPr id="119" name="Picture 119" title="Figure 31: Under-six access to free after-hours primary car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46319" cy="2651440"/>
                    </a:xfrm>
                    <a:prstGeom prst="rect">
                      <a:avLst/>
                    </a:prstGeom>
                  </pic:spPr>
                </pic:pic>
              </a:graphicData>
            </a:graphic>
          </wp:inline>
        </w:drawing>
      </w:r>
    </w:p>
    <w:p w:rsidR="00903592" w:rsidRDefault="00903592" w:rsidP="00903592"/>
    <w:p w:rsidR="00AA7CF6" w:rsidRPr="00F453F7" w:rsidRDefault="00AA7CF6" w:rsidP="00903592">
      <w:pPr>
        <w:pStyle w:val="Heading3"/>
      </w:pPr>
      <w:r w:rsidRPr="00F453F7">
        <w:t>Data notes</w:t>
      </w:r>
    </w:p>
    <w:p w:rsidR="00AA7CF6" w:rsidRPr="00F453F7" w:rsidRDefault="00AA7CF6" w:rsidP="00903592">
      <w:pPr>
        <w:pStyle w:val="Bullet"/>
      </w:pPr>
      <w:r w:rsidRPr="00F453F7">
        <w:t>Time period: snapshot as at 1 July 2014</w:t>
      </w:r>
      <w:r>
        <w:t>.</w:t>
      </w:r>
    </w:p>
    <w:p w:rsidR="00AA7CF6" w:rsidRPr="00F453F7" w:rsidRDefault="00AA7CF6" w:rsidP="00903592">
      <w:pPr>
        <w:pStyle w:val="Bullet"/>
      </w:pPr>
      <w:r w:rsidRPr="00F453F7">
        <w:t>Data is not available by ethnicity or deprivation quintile.</w:t>
      </w:r>
    </w:p>
    <w:p w:rsidR="00AA7CF6" w:rsidRPr="00F453F7" w:rsidRDefault="00AA7CF6" w:rsidP="00903592">
      <w:pPr>
        <w:pStyle w:val="Bullet"/>
      </w:pPr>
      <w:r w:rsidRPr="00F453F7">
        <w:t xml:space="preserve">Numerator: number of children under </w:t>
      </w:r>
      <w:r>
        <w:t xml:space="preserve">aged </w:t>
      </w:r>
      <w:r w:rsidRPr="00F453F7">
        <w:t xml:space="preserve">six </w:t>
      </w:r>
      <w:r>
        <w:t xml:space="preserve">years who are </w:t>
      </w:r>
      <w:r w:rsidRPr="00F453F7">
        <w:t xml:space="preserve">enrolled with a PHO </w:t>
      </w:r>
      <w:r>
        <w:t xml:space="preserve">that </w:t>
      </w:r>
      <w:r w:rsidRPr="00F453F7">
        <w:t>deliver</w:t>
      </w:r>
      <w:r>
        <w:t>s</w:t>
      </w:r>
      <w:r w:rsidRPr="00F453F7">
        <w:t xml:space="preserve"> free after-hours primary care for under sixes (source: PHO).</w:t>
      </w:r>
    </w:p>
    <w:p w:rsidR="00AA7CF6" w:rsidRPr="00F453F7" w:rsidRDefault="00AA7CF6" w:rsidP="00903592">
      <w:pPr>
        <w:pStyle w:val="Bullet"/>
      </w:pPr>
      <w:r w:rsidRPr="00F453F7">
        <w:t xml:space="preserve">Denominator: number of children </w:t>
      </w:r>
      <w:r>
        <w:t xml:space="preserve">aged </w:t>
      </w:r>
      <w:r w:rsidRPr="00F453F7">
        <w:t xml:space="preserve">under six </w:t>
      </w:r>
      <w:r>
        <w:t xml:space="preserve">years who are </w:t>
      </w:r>
      <w:r w:rsidRPr="00F453F7">
        <w:t>enrolled with a PHO (source: PHO).</w:t>
      </w:r>
    </w:p>
    <w:p w:rsidR="00AA7CF6" w:rsidRPr="00F453F7" w:rsidRDefault="00AA7CF6" w:rsidP="00903592"/>
    <w:p w:rsidR="00AA7CF6" w:rsidRPr="00F453F7" w:rsidRDefault="00AA7CF6" w:rsidP="00903592">
      <w:pPr>
        <w:pStyle w:val="Heading2"/>
        <w:spacing w:before="0"/>
      </w:pPr>
      <w:bookmarkStart w:id="113" w:name="_Toc365618450"/>
      <w:r w:rsidRPr="00F453F7">
        <w:br w:type="page"/>
      </w:r>
      <w:bookmarkStart w:id="114" w:name="_Toc405453773"/>
      <w:bookmarkStart w:id="115" w:name="_Toc406692949"/>
      <w:r w:rsidRPr="00F453F7">
        <w:lastRenderedPageBreak/>
        <w:t>WCTO Quality Improvement Framework Indicator 10</w:t>
      </w:r>
      <w:bookmarkEnd w:id="113"/>
      <w:bookmarkEnd w:id="114"/>
      <w:bookmarkEnd w:id="11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All children and families have access to specialist and other referred services, where required, in a timely manner</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rPr>
                <w:rFonts w:cs="Calibri"/>
              </w:rPr>
            </w:pPr>
            <w:r w:rsidRPr="00F453F7">
              <w:rPr>
                <w:rFonts w:cs="Calibri"/>
              </w:rPr>
              <w:t>Children are seen promptly following referral to specialist services</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rPr>
                <w:rFonts w:cs="Calibri"/>
              </w:rPr>
            </w:pPr>
            <w:r w:rsidRPr="00F453F7">
              <w:rPr>
                <w:rFonts w:cs="Calibri"/>
              </w:rPr>
              <w:t>100 percent within five months of referral</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rPr>
                <w:rFonts w:cs="Calibri"/>
              </w:rPr>
            </w:pPr>
            <w:r w:rsidRPr="00F453F7">
              <w:rPr>
                <w:rFonts w:cs="Calibri"/>
              </w:rPr>
              <w:t>100 percent within four months of referral</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100% (99–100)</w:t>
            </w:r>
          </w:p>
        </w:tc>
        <w:tc>
          <w:tcPr>
            <w:tcW w:w="909" w:type="pct"/>
            <w:shd w:val="clear" w:color="auto" w:fill="auto"/>
            <w:vAlign w:val="center"/>
          </w:tcPr>
          <w:p w:rsidR="00AA7CF6" w:rsidRPr="00F453F7" w:rsidRDefault="00AA7CF6" w:rsidP="00E033F1">
            <w:pPr>
              <w:pStyle w:val="TableText"/>
              <w:jc w:val="center"/>
            </w:pPr>
            <w:r w:rsidRPr="00F453F7">
              <w:t>N/A</w:t>
            </w:r>
          </w:p>
        </w:tc>
        <w:tc>
          <w:tcPr>
            <w:tcW w:w="779" w:type="pct"/>
            <w:shd w:val="clear" w:color="auto" w:fill="auto"/>
            <w:vAlign w:val="center"/>
          </w:tcPr>
          <w:p w:rsidR="00AA7CF6" w:rsidRPr="00F453F7" w:rsidRDefault="00AA7CF6" w:rsidP="00E033F1">
            <w:pPr>
              <w:pStyle w:val="TableText"/>
              <w:jc w:val="center"/>
            </w:pPr>
            <w:r w:rsidRPr="00F453F7">
              <w:t>N/A</w:t>
            </w:r>
          </w:p>
        </w:tc>
        <w:tc>
          <w:tcPr>
            <w:tcW w:w="887" w:type="pct"/>
            <w:shd w:val="clear" w:color="auto" w:fill="auto"/>
            <w:vAlign w:val="center"/>
          </w:tcPr>
          <w:p w:rsidR="00AA7CF6" w:rsidRPr="00F453F7" w:rsidRDefault="00AA7CF6" w:rsidP="00E033F1">
            <w:pPr>
              <w:pStyle w:val="TableText"/>
              <w:jc w:val="center"/>
            </w:pPr>
            <w:r w:rsidRPr="00F453F7">
              <w:t>N/A</w:t>
            </w:r>
          </w:p>
        </w:tc>
      </w:tr>
    </w:tbl>
    <w:p w:rsidR="00AA7CF6" w:rsidRPr="00F453F7" w:rsidRDefault="00AA7CF6" w:rsidP="00903592"/>
    <w:p w:rsidR="00AA7CF6" w:rsidRDefault="00AA7CF6" w:rsidP="00903592">
      <w:pPr>
        <w:pStyle w:val="Figure"/>
      </w:pPr>
      <w:bookmarkStart w:id="116" w:name="_Toc405447443"/>
      <w:bookmarkStart w:id="117" w:name="_Toc406692864"/>
      <w:r w:rsidRPr="00F453F7">
        <w:t xml:space="preserve">Figure </w:t>
      </w:r>
      <w:r w:rsidR="00880B08">
        <w:t>3</w:t>
      </w:r>
      <w:r>
        <w:t>2</w:t>
      </w:r>
      <w:r w:rsidRPr="00F453F7">
        <w:t xml:space="preserve">: </w:t>
      </w:r>
      <w:r>
        <w:t>F</w:t>
      </w:r>
      <w:r w:rsidRPr="00F453F7">
        <w:t>irst specialist appointment</w:t>
      </w:r>
      <w:r w:rsidRPr="001A24AC">
        <w:t xml:space="preserve"> </w:t>
      </w:r>
      <w:r>
        <w:t>for p</w:t>
      </w:r>
      <w:r w:rsidRPr="00F453F7">
        <w:t>aediatric medicine received within five months</w:t>
      </w:r>
      <w:r>
        <w:t>, total New Zealand</w:t>
      </w:r>
      <w:bookmarkEnd w:id="116"/>
      <w:bookmarkEnd w:id="117"/>
    </w:p>
    <w:p w:rsidR="00866DCD" w:rsidRPr="00866DCD" w:rsidRDefault="00A5632A" w:rsidP="00A5632A">
      <w:r w:rsidRPr="00A5632A">
        <w:rPr>
          <w:noProof/>
          <w:lang w:eastAsia="en-NZ"/>
        </w:rPr>
        <w:drawing>
          <wp:inline distT="0" distB="0" distL="0" distR="0" wp14:anchorId="54D2E312" wp14:editId="395E0B2C">
            <wp:extent cx="4339244" cy="2647124"/>
            <wp:effectExtent l="0" t="0" r="4445" b="1270"/>
            <wp:docPr id="120" name="Picture 120" title="Figure 32: First specialist appointment for paediatric medicine received within five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38722" cy="2646806"/>
                    </a:xfrm>
                    <a:prstGeom prst="rect">
                      <a:avLst/>
                    </a:prstGeom>
                  </pic:spPr>
                </pic:pic>
              </a:graphicData>
            </a:graphic>
          </wp:inline>
        </w:drawing>
      </w:r>
    </w:p>
    <w:p w:rsidR="00903592" w:rsidRDefault="00903592" w:rsidP="00903592"/>
    <w:p w:rsidR="00AA7CF6" w:rsidRPr="00F453F7" w:rsidRDefault="00AA7CF6" w:rsidP="00903592">
      <w:pPr>
        <w:pStyle w:val="Heading3"/>
      </w:pPr>
      <w:r w:rsidRPr="00F453F7">
        <w:t>Data notes</w:t>
      </w:r>
    </w:p>
    <w:p w:rsidR="00AA7CF6" w:rsidRPr="00F453F7" w:rsidRDefault="00AA7CF6" w:rsidP="00903592">
      <w:pPr>
        <w:pStyle w:val="Bullet"/>
      </w:pPr>
      <w:r w:rsidRPr="00F453F7">
        <w:t>Time period: snapshot for July 2014 (data extracted 9 September 2014).</w:t>
      </w:r>
    </w:p>
    <w:p w:rsidR="00AA7CF6" w:rsidRPr="00F453F7" w:rsidRDefault="00AA7CF6" w:rsidP="00903592">
      <w:pPr>
        <w:pStyle w:val="Bullet"/>
      </w:pPr>
      <w:r w:rsidRPr="00F453F7">
        <w:t>DHB is DHB of service.</w:t>
      </w:r>
    </w:p>
    <w:p w:rsidR="00AA7CF6" w:rsidRPr="00F453F7" w:rsidRDefault="00AA7CF6" w:rsidP="00903592">
      <w:pPr>
        <w:pStyle w:val="Bullet"/>
      </w:pPr>
      <w:r w:rsidRPr="00F453F7">
        <w:t>Data is not available by ethnicity or deprivation quintile.</w:t>
      </w:r>
    </w:p>
    <w:p w:rsidR="00AA7CF6" w:rsidRPr="00F453F7" w:rsidRDefault="00AA7CF6" w:rsidP="00903592">
      <w:pPr>
        <w:pStyle w:val="Bullet"/>
      </w:pPr>
      <w:r w:rsidRPr="00F453F7">
        <w:t>The data presented is for any referral to DHB paediatric medicine (any age).</w:t>
      </w:r>
    </w:p>
    <w:p w:rsidR="00AA7CF6" w:rsidRPr="00F453F7" w:rsidRDefault="00AA7CF6" w:rsidP="00903592">
      <w:pPr>
        <w:pStyle w:val="Bullet"/>
      </w:pPr>
      <w:r w:rsidRPr="00F453F7">
        <w:t xml:space="preserve">Numerator: number waiting longer than five months (source: DHB </w:t>
      </w:r>
      <w:r>
        <w:t>Elective Services Patient Flow Indicators</w:t>
      </w:r>
      <w:r w:rsidRPr="00F453F7">
        <w:t xml:space="preserve"> reporting).</w:t>
      </w:r>
    </w:p>
    <w:p w:rsidR="00AA7CF6" w:rsidRPr="00F453F7" w:rsidRDefault="00AA7CF6" w:rsidP="00903592">
      <w:pPr>
        <w:pStyle w:val="Bullet"/>
      </w:pPr>
      <w:r w:rsidRPr="00F453F7">
        <w:t xml:space="preserve">Denominator: total number waiting at end of month (source: DHB </w:t>
      </w:r>
      <w:r>
        <w:t>Elective Services Patient Flow Indicators</w:t>
      </w:r>
      <w:r w:rsidRPr="00F453F7" w:rsidDel="001A24AC">
        <w:t xml:space="preserve"> </w:t>
      </w:r>
      <w:r w:rsidRPr="00F453F7">
        <w:t>reporting).</w:t>
      </w:r>
    </w:p>
    <w:p w:rsidR="00145B01" w:rsidRPr="009C0EF5" w:rsidRDefault="00145B01" w:rsidP="00903592"/>
    <w:p w:rsidR="00145B01" w:rsidRPr="00905F5B" w:rsidRDefault="00145B01" w:rsidP="00903592">
      <w:pPr>
        <w:pStyle w:val="Heading1"/>
      </w:pPr>
      <w:bookmarkStart w:id="118" w:name="_Toc365618451"/>
      <w:r>
        <w:br w:type="page"/>
      </w:r>
      <w:bookmarkStart w:id="119" w:name="_Toc384620274"/>
      <w:bookmarkStart w:id="120" w:name="_Toc406692950"/>
      <w:r w:rsidRPr="00CE7C9D">
        <w:lastRenderedPageBreak/>
        <w:t>Indicators 11</w:t>
      </w:r>
      <w:r>
        <w:t>–</w:t>
      </w:r>
      <w:r w:rsidRPr="00CE7C9D">
        <w:t xml:space="preserve">20: </w:t>
      </w:r>
      <w:r w:rsidRPr="00905F5B">
        <w:t>Outcomes</w:t>
      </w:r>
      <w:bookmarkEnd w:id="118"/>
      <w:bookmarkEnd w:id="119"/>
      <w:bookmarkEnd w:id="120"/>
    </w:p>
    <w:p w:rsidR="00AA7CF6" w:rsidRPr="00F453F7" w:rsidRDefault="00AA7CF6" w:rsidP="00903592">
      <w:pPr>
        <w:rPr>
          <w:lang w:eastAsia="en-NZ"/>
        </w:rPr>
      </w:pPr>
      <w:r w:rsidRPr="00F453F7">
        <w:rPr>
          <w:lang w:eastAsia="en-NZ"/>
        </w:rPr>
        <w:t>Aim 2 of the WCTO Quality Improvement Framework is</w:t>
      </w:r>
      <w:r w:rsidRPr="00F453F7">
        <w:t xml:space="preserve"> </w:t>
      </w:r>
      <w:r w:rsidRPr="00F453F7">
        <w:rPr>
          <w:rFonts w:cs="Arial"/>
          <w:b/>
          <w:szCs w:val="24"/>
          <w:lang w:eastAsia="en-NZ"/>
        </w:rPr>
        <w:t>improved health and equity for all populations</w:t>
      </w:r>
      <w:r w:rsidRPr="00F453F7">
        <w:rPr>
          <w:lang w:eastAsia="en-NZ"/>
        </w:rPr>
        <w:t xml:space="preserve">. This can be measured by </w:t>
      </w:r>
      <w:r w:rsidRPr="00F453F7">
        <w:rPr>
          <w:rFonts w:cs="Arial"/>
          <w:szCs w:val="24"/>
          <w:lang w:eastAsia="en-NZ"/>
        </w:rPr>
        <w:t>improved</w:t>
      </w:r>
      <w:r w:rsidRPr="00231C2B">
        <w:rPr>
          <w:rFonts w:cs="Arial"/>
          <w:szCs w:val="24"/>
          <w:lang w:eastAsia="en-NZ"/>
        </w:rPr>
        <w:t xml:space="preserve"> </w:t>
      </w:r>
      <w:r w:rsidRPr="00F453F7">
        <w:rPr>
          <w:rFonts w:cs="Arial"/>
          <w:szCs w:val="24"/>
          <w:lang w:eastAsia="en-NZ"/>
        </w:rPr>
        <w:t>health and wellbeing outcomes</w:t>
      </w:r>
      <w:r>
        <w:rPr>
          <w:rFonts w:cs="Arial"/>
          <w:szCs w:val="24"/>
          <w:lang w:eastAsia="en-NZ"/>
        </w:rPr>
        <w:t xml:space="preserve"> for</w:t>
      </w:r>
      <w:r w:rsidRPr="00F453F7">
        <w:rPr>
          <w:rFonts w:cs="Arial"/>
          <w:szCs w:val="24"/>
          <w:lang w:eastAsia="en-NZ"/>
        </w:rPr>
        <w:t xml:space="preserve"> child</w:t>
      </w:r>
      <w:r>
        <w:rPr>
          <w:rFonts w:cs="Arial"/>
          <w:szCs w:val="24"/>
          <w:lang w:eastAsia="en-NZ"/>
        </w:rPr>
        <w:t>ren,</w:t>
      </w:r>
      <w:r w:rsidRPr="00F453F7">
        <w:rPr>
          <w:rFonts w:cs="Arial"/>
          <w:szCs w:val="24"/>
          <w:lang w:eastAsia="en-NZ"/>
        </w:rPr>
        <w:t xml:space="preserve"> famil</w:t>
      </w:r>
      <w:r>
        <w:rPr>
          <w:rFonts w:cs="Arial"/>
          <w:szCs w:val="24"/>
          <w:lang w:eastAsia="en-NZ"/>
        </w:rPr>
        <w:t xml:space="preserve">ies and </w:t>
      </w:r>
      <w:proofErr w:type="spellStart"/>
      <w:r w:rsidRPr="00F453F7">
        <w:rPr>
          <w:rFonts w:cs="Arial"/>
          <w:szCs w:val="24"/>
          <w:lang w:eastAsia="en-NZ"/>
        </w:rPr>
        <w:t>whānau</w:t>
      </w:r>
      <w:proofErr w:type="spellEnd"/>
      <w:r w:rsidRPr="00F453F7">
        <w:rPr>
          <w:rFonts w:cs="Arial"/>
          <w:szCs w:val="24"/>
          <w:lang w:eastAsia="en-NZ"/>
        </w:rPr>
        <w:t xml:space="preserve">. </w:t>
      </w:r>
      <w:r w:rsidRPr="00F453F7">
        <w:rPr>
          <w:lang w:eastAsia="en-NZ"/>
        </w:rPr>
        <w:t>It is expected that</w:t>
      </w:r>
      <w:r>
        <w:rPr>
          <w:lang w:eastAsia="en-NZ"/>
        </w:rPr>
        <w:t>,</w:t>
      </w:r>
      <w:r w:rsidRPr="00F453F7">
        <w:rPr>
          <w:lang w:eastAsia="en-NZ"/>
        </w:rPr>
        <w:t xml:space="preserve"> in addition to these indicators, DHBs and WCTO providers will consider other measures of family</w:t>
      </w:r>
      <w:r>
        <w:rPr>
          <w:lang w:eastAsia="en-NZ"/>
        </w:rPr>
        <w:t xml:space="preserve"> and </w:t>
      </w:r>
      <w:proofErr w:type="spellStart"/>
      <w:r w:rsidRPr="00F453F7">
        <w:rPr>
          <w:rFonts w:cs="Arial"/>
          <w:szCs w:val="24"/>
          <w:lang w:eastAsia="en-NZ"/>
        </w:rPr>
        <w:t>whānau</w:t>
      </w:r>
      <w:proofErr w:type="spellEnd"/>
      <w:r w:rsidRPr="00F453F7">
        <w:rPr>
          <w:rFonts w:cs="Arial"/>
          <w:szCs w:val="24"/>
          <w:lang w:eastAsia="en-NZ"/>
        </w:rPr>
        <w:t xml:space="preserve"> health and wellbeing that can be </w:t>
      </w:r>
      <w:r w:rsidRPr="00F453F7">
        <w:rPr>
          <w:lang w:eastAsia="en-NZ"/>
        </w:rPr>
        <w:t>monitored through national or local data sources.</w:t>
      </w:r>
    </w:p>
    <w:p w:rsidR="00AA7CF6" w:rsidRPr="00F453F7" w:rsidRDefault="00AA7CF6" w:rsidP="00903592">
      <w:pPr>
        <w:rPr>
          <w:lang w:eastAsia="en-NZ"/>
        </w:rPr>
      </w:pPr>
    </w:p>
    <w:p w:rsidR="00AA7CF6" w:rsidRPr="00F453F7" w:rsidRDefault="00AA7CF6" w:rsidP="00903592">
      <w:pPr>
        <w:rPr>
          <w:lang w:eastAsia="en-NZ"/>
        </w:rPr>
      </w:pPr>
      <w:r w:rsidRPr="00F453F7">
        <w:rPr>
          <w:lang w:eastAsia="en-NZ"/>
        </w:rPr>
        <w:t>Indicators 11–20 measure health outcomes across a range of domains. This set is not exhaustive, but instead aims to measure a range of</w:t>
      </w:r>
      <w:r w:rsidRPr="00231C2B">
        <w:rPr>
          <w:lang w:eastAsia="en-NZ"/>
        </w:rPr>
        <w:t xml:space="preserve"> </w:t>
      </w:r>
      <w:r w:rsidRPr="00F453F7">
        <w:rPr>
          <w:lang w:eastAsia="en-NZ"/>
        </w:rPr>
        <w:t>outcomes</w:t>
      </w:r>
      <w:r>
        <w:rPr>
          <w:lang w:eastAsia="en-NZ"/>
        </w:rPr>
        <w:t xml:space="preserve"> related to</w:t>
      </w:r>
      <w:r w:rsidRPr="00F453F7">
        <w:rPr>
          <w:lang w:eastAsia="en-NZ"/>
        </w:rPr>
        <w:t xml:space="preserve"> infant and child physical health (nutrition and healthy weight, oral health), infant and child mental health (strengths and difficulties questionnaire) and family health (smoking status). It is expected that additional measures </w:t>
      </w:r>
      <w:r>
        <w:rPr>
          <w:lang w:eastAsia="en-NZ"/>
        </w:rPr>
        <w:t xml:space="preserve">of </w:t>
      </w:r>
      <w:r w:rsidRPr="00F453F7">
        <w:rPr>
          <w:lang w:eastAsia="en-NZ"/>
        </w:rPr>
        <w:t>health and wellbeing outcome</w:t>
      </w:r>
      <w:r>
        <w:rPr>
          <w:lang w:eastAsia="en-NZ"/>
        </w:rPr>
        <w:t>s</w:t>
      </w:r>
      <w:r w:rsidRPr="00F453F7">
        <w:rPr>
          <w:lang w:eastAsia="en-NZ"/>
        </w:rPr>
        <w:t xml:space="preserve"> will be added as new data becomes available. A number of these indicators have been adopted into other performance and outcome monitoring documents including M</w:t>
      </w:r>
      <w:r>
        <w:rPr>
          <w:lang w:eastAsia="en-NZ"/>
        </w:rPr>
        <w:t>ā</w:t>
      </w:r>
      <w:r w:rsidRPr="00F453F7">
        <w:rPr>
          <w:lang w:eastAsia="en-NZ"/>
        </w:rPr>
        <w:t>ori Health Plans, the New Zealand Maternity Clinical Indicator and the draft Integrated Performance and Incentive Framework Healthy Birth Measure.</w:t>
      </w:r>
    </w:p>
    <w:p w:rsidR="00AA7CF6" w:rsidRPr="00F453F7" w:rsidRDefault="00AA7CF6" w:rsidP="00903592">
      <w:pPr>
        <w:rPr>
          <w:lang w:eastAsia="en-NZ"/>
        </w:rPr>
      </w:pPr>
    </w:p>
    <w:p w:rsidR="00AA7CF6" w:rsidRPr="00F453F7" w:rsidRDefault="00AA7CF6" w:rsidP="00903592">
      <w:pPr>
        <w:rPr>
          <w:lang w:eastAsia="en-NZ"/>
        </w:rPr>
      </w:pPr>
      <w:r w:rsidRPr="00F453F7">
        <w:rPr>
          <w:lang w:eastAsia="en-NZ"/>
        </w:rPr>
        <w:t>These indicators reflect the core roles of WCTO in promoting and supporting physical health, mental wellbeing, healthy families</w:t>
      </w:r>
      <w:r>
        <w:rPr>
          <w:lang w:eastAsia="en-NZ"/>
        </w:rPr>
        <w:t xml:space="preserve"> and </w:t>
      </w:r>
      <w:proofErr w:type="spellStart"/>
      <w:r>
        <w:rPr>
          <w:lang w:eastAsia="en-NZ"/>
        </w:rPr>
        <w:t>whānau</w:t>
      </w:r>
      <w:proofErr w:type="spellEnd"/>
      <w:r w:rsidRPr="00F453F7">
        <w:rPr>
          <w:lang w:eastAsia="en-NZ"/>
        </w:rPr>
        <w:t xml:space="preserve"> and healthy home environments. Achieving improvements in these indicators will require a cross-sector response and a multi-faceted approach, and improvements may not be seen in the short term. However, monitoring health and wellbeing outcomes is important because it shows where WCTO services are working well and where </w:t>
      </w:r>
      <w:r>
        <w:rPr>
          <w:lang w:eastAsia="en-NZ"/>
        </w:rPr>
        <w:t>they are</w:t>
      </w:r>
      <w:r w:rsidRPr="00F453F7">
        <w:rPr>
          <w:lang w:eastAsia="en-NZ"/>
        </w:rPr>
        <w:t xml:space="preserve"> working together with the wider health sector to achieve the best outcomes for families and </w:t>
      </w:r>
      <w:proofErr w:type="spellStart"/>
      <w:r w:rsidRPr="00F453F7">
        <w:rPr>
          <w:rFonts w:cs="Arial"/>
          <w:szCs w:val="24"/>
          <w:lang w:eastAsia="en-NZ"/>
        </w:rPr>
        <w:t>whānau</w:t>
      </w:r>
      <w:proofErr w:type="spellEnd"/>
      <w:r w:rsidRPr="00F453F7">
        <w:rPr>
          <w:lang w:eastAsia="en-NZ"/>
        </w:rPr>
        <w:t>.</w:t>
      </w:r>
    </w:p>
    <w:p w:rsidR="00AA7CF6" w:rsidRPr="00F453F7" w:rsidRDefault="00AA7CF6" w:rsidP="00903592">
      <w:pPr>
        <w:rPr>
          <w:lang w:eastAsia="en-NZ"/>
        </w:rPr>
      </w:pPr>
    </w:p>
    <w:p w:rsidR="00AA7CF6" w:rsidRPr="00F453F7" w:rsidRDefault="00AA7CF6" w:rsidP="00903592">
      <w:pPr>
        <w:pStyle w:val="Heading2"/>
      </w:pPr>
      <w:bookmarkStart w:id="121" w:name="_Toc365618452"/>
      <w:bookmarkStart w:id="122" w:name="_Toc405453775"/>
      <w:bookmarkStart w:id="123" w:name="_Toc406692951"/>
      <w:r w:rsidRPr="00F453F7">
        <w:t>Summary of results for this period</w:t>
      </w:r>
      <w:bookmarkEnd w:id="121"/>
      <w:bookmarkEnd w:id="122"/>
      <w:bookmarkEnd w:id="123"/>
    </w:p>
    <w:p w:rsidR="00AA7CF6" w:rsidRPr="00F453F7" w:rsidRDefault="00AA7CF6" w:rsidP="00903592">
      <w:pPr>
        <w:pStyle w:val="Heading3"/>
      </w:pPr>
      <w:r w:rsidRPr="00F453F7">
        <w:t>National</w:t>
      </w:r>
    </w:p>
    <w:p w:rsidR="00AA7CF6" w:rsidRPr="00F453F7" w:rsidRDefault="00AA7CF6" w:rsidP="00903592">
      <w:r w:rsidRPr="00F453F7">
        <w:t xml:space="preserve">Data for this period shows good overall outcomes for a number of indicators in relation to the 2014 and 2016 targets, with eight indicators continuing to meet or exceed 2014 targets nationally. Three indicators show improvement since the last report, </w:t>
      </w:r>
      <w:r>
        <w:t xml:space="preserve">which </w:t>
      </w:r>
      <w:r w:rsidRPr="00F453F7">
        <w:t xml:space="preserve">notably </w:t>
      </w:r>
      <w:r>
        <w:t xml:space="preserve">include </w:t>
      </w:r>
      <w:r w:rsidRPr="00F453F7">
        <w:t>a slight increase in the number of mothers</w:t>
      </w:r>
      <w:r>
        <w:t xml:space="preserve"> who</w:t>
      </w:r>
      <w:r w:rsidRPr="00F453F7">
        <w:t xml:space="preserve"> are </w:t>
      </w:r>
      <w:proofErr w:type="spellStart"/>
      <w:r w:rsidRPr="00F453F7">
        <w:t>smokefree</w:t>
      </w:r>
      <w:proofErr w:type="spellEnd"/>
      <w:r w:rsidRPr="00F453F7">
        <w:t xml:space="preserve"> at two weeks postnatal and</w:t>
      </w:r>
      <w:r>
        <w:t xml:space="preserve"> a</w:t>
      </w:r>
      <w:r w:rsidRPr="00F453F7">
        <w:t xml:space="preserve"> slight decrease in the burden of dental decay at five years</w:t>
      </w:r>
      <w:r>
        <w:t xml:space="preserve"> of age</w:t>
      </w:r>
      <w:r w:rsidRPr="00F453F7">
        <w:t>. Rates of breastfeeding prior to six weeks of age (Indicators 11 and 12) show a slight decrease since the last report, and the rate of children</w:t>
      </w:r>
      <w:r>
        <w:t xml:space="preserve"> who</w:t>
      </w:r>
      <w:r w:rsidRPr="00F453F7">
        <w:t xml:space="preserve"> are caries free at five years (Indicator 16) has dropped </w:t>
      </w:r>
      <w:r>
        <w:t>by 2</w:t>
      </w:r>
      <w:r w:rsidRPr="00F453F7">
        <w:t xml:space="preserve"> percent. At a whole-of-population level the focus should be on targeting indicators </w:t>
      </w:r>
      <w:r>
        <w:t>that</w:t>
      </w:r>
      <w:r w:rsidRPr="00F453F7">
        <w:t xml:space="preserve"> have room for improvement, while striving to maintain </w:t>
      </w:r>
      <w:r>
        <w:t>the</w:t>
      </w:r>
      <w:r w:rsidRPr="00F453F7">
        <w:t xml:space="preserve"> good outcomes </w:t>
      </w:r>
      <w:r>
        <w:t xml:space="preserve">that have already been achieved </w:t>
      </w:r>
      <w:r w:rsidRPr="00F453F7">
        <w:t>in other areas.</w:t>
      </w:r>
    </w:p>
    <w:p w:rsidR="00AA7CF6" w:rsidRPr="00F453F7" w:rsidRDefault="00AA7CF6" w:rsidP="00903592"/>
    <w:p w:rsidR="00AA7CF6" w:rsidRPr="00F453F7" w:rsidRDefault="00AA7CF6" w:rsidP="00903592">
      <w:pPr>
        <w:pStyle w:val="Heading3"/>
      </w:pPr>
      <w:r w:rsidRPr="00F453F7">
        <w:t>By region</w:t>
      </w:r>
    </w:p>
    <w:p w:rsidR="00AA7CF6" w:rsidRPr="00F453F7" w:rsidRDefault="00AA7CF6" w:rsidP="00903592">
      <w:pPr>
        <w:rPr>
          <w:rFonts w:cs="Calibri"/>
        </w:rPr>
      </w:pPr>
      <w:r w:rsidRPr="00F453F7">
        <w:t xml:space="preserve">Data for this period shows variable performance by region. No DHBs achieved the 2014 targets for all 10 outcome indicators, compared </w:t>
      </w:r>
      <w:r>
        <w:t>with</w:t>
      </w:r>
      <w:r w:rsidRPr="00F453F7">
        <w:t xml:space="preserve"> two DHBs who achieved this in the last report. However, all DHBs met at least six targets, </w:t>
      </w:r>
      <w:r>
        <w:t>whereas in the last report</w:t>
      </w:r>
      <w:r w:rsidRPr="00F453F7">
        <w:t xml:space="preserve"> th</w:t>
      </w:r>
      <w:r>
        <w:t>is</w:t>
      </w:r>
      <w:r w:rsidRPr="00F453F7">
        <w:t xml:space="preserve"> minimum </w:t>
      </w:r>
      <w:r>
        <w:t>was lower at</w:t>
      </w:r>
      <w:r w:rsidRPr="00F453F7">
        <w:t xml:space="preserve"> four targets. High levels of variation by DHBs were seen in </w:t>
      </w:r>
      <w:r w:rsidRPr="007A50C1">
        <w:rPr>
          <w:i/>
        </w:rPr>
        <w:t>Indicator 16: Children are caries free at five years</w:t>
      </w:r>
      <w:r w:rsidRPr="00F453F7">
        <w:t xml:space="preserve"> (</w:t>
      </w:r>
      <w:r>
        <w:t xml:space="preserve">range = </w:t>
      </w:r>
      <w:r w:rsidRPr="00F453F7">
        <w:t>34</w:t>
      </w:r>
      <w:r>
        <w:t>–</w:t>
      </w:r>
      <w:r w:rsidRPr="00F453F7">
        <w:t>68 percent) and</w:t>
      </w:r>
      <w:r w:rsidRPr="007A50C1">
        <w:rPr>
          <w:i/>
        </w:rPr>
        <w:t xml:space="preserve"> Indicator 19: Mothers are </w:t>
      </w:r>
      <w:proofErr w:type="spellStart"/>
      <w:r w:rsidRPr="007A50C1">
        <w:rPr>
          <w:i/>
        </w:rPr>
        <w:t>smokefree</w:t>
      </w:r>
      <w:proofErr w:type="spellEnd"/>
      <w:r w:rsidRPr="007A50C1">
        <w:rPr>
          <w:i/>
        </w:rPr>
        <w:t xml:space="preserve"> at two weeks postnatal </w:t>
      </w:r>
      <w:r w:rsidRPr="00F453F7">
        <w:t>(</w:t>
      </w:r>
      <w:r>
        <w:t xml:space="preserve">range = </w:t>
      </w:r>
      <w:r w:rsidRPr="00F453F7">
        <w:t>70</w:t>
      </w:r>
      <w:r>
        <w:t>–</w:t>
      </w:r>
      <w:r w:rsidRPr="00F453F7">
        <w:t xml:space="preserve">97 percent). </w:t>
      </w:r>
      <w:r w:rsidRPr="00F453F7">
        <w:rPr>
          <w:rFonts w:cs="Calibri"/>
        </w:rPr>
        <w:t>DHBs and WCTO providers, including primary maternity providers, should review the characteristics of higher-performing regions and identify success factors that could be applied locally.</w:t>
      </w:r>
    </w:p>
    <w:p w:rsidR="00AA7CF6" w:rsidRPr="00F453F7" w:rsidRDefault="00AA7CF6" w:rsidP="00903592">
      <w:pPr>
        <w:pStyle w:val="Heading3"/>
        <w:spacing w:before="360"/>
      </w:pPr>
      <w:r w:rsidRPr="00F453F7">
        <w:lastRenderedPageBreak/>
        <w:t>By deprivation</w:t>
      </w:r>
    </w:p>
    <w:p w:rsidR="0033619A" w:rsidRDefault="00AA7CF6" w:rsidP="00903592">
      <w:r w:rsidRPr="00F453F7">
        <w:t>Oral health data (Indicators 16 and 17) is not available by deprivation quintile at this time. Other indicators all show poorer rates for children living in areas of high deprivation, with lower national rates and fewer DHBs meeting 2014 or 2016 targets.</w:t>
      </w:r>
    </w:p>
    <w:p w:rsidR="00AA7CF6" w:rsidRPr="00F453F7" w:rsidRDefault="00AA7CF6" w:rsidP="00903592"/>
    <w:p w:rsidR="0033619A" w:rsidRDefault="00AA7CF6" w:rsidP="00903592">
      <w:r w:rsidRPr="00F453F7">
        <w:t xml:space="preserve">Since the last report, more children living in areas of high deprivation are a healthy weight at four years old (69 percent, compared with 68 percent in the last report) and more women living in areas of high deprivation are </w:t>
      </w:r>
      <w:proofErr w:type="spellStart"/>
      <w:r w:rsidRPr="00F453F7">
        <w:t>smokefree</w:t>
      </w:r>
      <w:proofErr w:type="spellEnd"/>
      <w:r w:rsidRPr="00F453F7">
        <w:t xml:space="preserve"> at two weeks postnatal (77 percent, compared with 75 percent in the last report)</w:t>
      </w:r>
      <w:r>
        <w:t>. However,</w:t>
      </w:r>
      <w:r w:rsidRPr="00F453F7">
        <w:t xml:space="preserve"> these indicators lag </w:t>
      </w:r>
      <w:r>
        <w:t>6</w:t>
      </w:r>
      <w:r w:rsidRPr="00F453F7">
        <w:t xml:space="preserve"> and </w:t>
      </w:r>
      <w:r>
        <w:t>10</w:t>
      </w:r>
      <w:r w:rsidRPr="00F453F7">
        <w:t xml:space="preserve"> percent respectively behind the national rates.</w:t>
      </w:r>
    </w:p>
    <w:p w:rsidR="00AA7CF6" w:rsidRPr="00F453F7" w:rsidRDefault="00AA7CF6" w:rsidP="00903592"/>
    <w:p w:rsidR="00AA7CF6" w:rsidRPr="00F453F7" w:rsidRDefault="00AA7CF6" w:rsidP="00903592">
      <w:r>
        <w:t>In</w:t>
      </w:r>
      <w:r w:rsidRPr="00F453F7">
        <w:t xml:space="preserve"> all three age groups</w:t>
      </w:r>
      <w:r>
        <w:t xml:space="preserve"> covered by these indicators (at two weeks, six weeks and three months)</w:t>
      </w:r>
      <w:r w:rsidRPr="00F453F7">
        <w:t>, fewer infants living in areas of high deprivation are exclusively or fully breastfed and fewer infants receive some breast milk at six months relative to the total population. There has been no increase in rates for any of the four breastfeeding indicators for infants living in areas of high deprivation since the last report. Breastfeeding is free and helps lay the foundations of a healthy life for a baby. Supporting families living in areas of high deprivation to establish and maintain breastfeeding should be a focus for all district health boards.</w:t>
      </w:r>
    </w:p>
    <w:p w:rsidR="00AA7CF6" w:rsidRPr="00F453F7" w:rsidRDefault="00AA7CF6" w:rsidP="00903592">
      <w:pPr>
        <w:rPr>
          <w:highlight w:val="yellow"/>
        </w:rPr>
      </w:pPr>
    </w:p>
    <w:p w:rsidR="00AA7CF6" w:rsidRPr="00F453F7" w:rsidRDefault="00AA7CF6" w:rsidP="00903592">
      <w:pPr>
        <w:pStyle w:val="Heading3"/>
      </w:pPr>
      <w:r w:rsidRPr="00F453F7">
        <w:t>By ethnicity</w:t>
      </w:r>
    </w:p>
    <w:p w:rsidR="0033619A" w:rsidRDefault="00AA7CF6" w:rsidP="00903592">
      <w:r w:rsidRPr="00F453F7">
        <w:t xml:space="preserve">Outcomes for Māori and Pacific families are significantly poorer across a range of indicators. For Māori, maternal tobacco use is significantly higher than for the total population, with only 65 percent of women </w:t>
      </w:r>
      <w:proofErr w:type="spellStart"/>
      <w:r w:rsidRPr="00F453F7">
        <w:t>smokefree</w:t>
      </w:r>
      <w:proofErr w:type="spellEnd"/>
      <w:r w:rsidRPr="00F453F7">
        <w:t xml:space="preserve"> at two weeks postnatal relative to 87 percent of the total population. Nationally, Māori infants still have the lowest rates of exclusive or full breastfeeding at six weeks and</w:t>
      </w:r>
      <w:r>
        <w:t xml:space="preserve"> of</w:t>
      </w:r>
      <w:r w:rsidRPr="00F453F7">
        <w:t xml:space="preserve"> any breastfeeding at six months.</w:t>
      </w:r>
    </w:p>
    <w:p w:rsidR="00AA7CF6" w:rsidRPr="00F453F7" w:rsidRDefault="00AA7CF6" w:rsidP="00903592"/>
    <w:p w:rsidR="00AA7CF6" w:rsidRPr="00F453F7" w:rsidRDefault="00AA7CF6" w:rsidP="00903592">
      <w:r w:rsidRPr="007A50C1">
        <w:rPr>
          <w:i/>
        </w:rPr>
        <w:t>Indicator 16: Children are caries free at five years</w:t>
      </w:r>
      <w:r w:rsidRPr="00F453F7">
        <w:t xml:space="preserve"> shows significant rates of decay for Māori children</w:t>
      </w:r>
      <w:r>
        <w:t>:</w:t>
      </w:r>
      <w:r w:rsidRPr="00F453F7">
        <w:t xml:space="preserve"> only 37 percent of children are caries free at </w:t>
      </w:r>
      <w:r>
        <w:t xml:space="preserve">the </w:t>
      </w:r>
      <w:r w:rsidRPr="00F453F7">
        <w:t xml:space="preserve">age </w:t>
      </w:r>
      <w:r>
        <w:t xml:space="preserve">of </w:t>
      </w:r>
      <w:r w:rsidRPr="00F453F7">
        <w:t>five</w:t>
      </w:r>
      <w:r>
        <w:t xml:space="preserve"> years</w:t>
      </w:r>
      <w:r w:rsidRPr="00F453F7">
        <w:t xml:space="preserve">, a further drop of </w:t>
      </w:r>
      <w:r>
        <w:t>2</w:t>
      </w:r>
      <w:r w:rsidR="00903592">
        <w:t> </w:t>
      </w:r>
      <w:r w:rsidRPr="00F453F7">
        <w:t xml:space="preserve">percent since the last report. There are also significant disparities in oral health for Pacific infants and children, with only 36 percent caries free at five years, </w:t>
      </w:r>
      <w:r>
        <w:t xml:space="preserve">which </w:t>
      </w:r>
      <w:r w:rsidRPr="00F453F7">
        <w:t xml:space="preserve">also </w:t>
      </w:r>
      <w:r>
        <w:t>represents</w:t>
      </w:r>
      <w:r w:rsidRPr="00F453F7">
        <w:t xml:space="preserve"> a decrease since the last report. The WCTO programme has an important role in the assessment and support of oral health at core and additional contacts, and through referral to oral health services, to minimise the inequitable burden of poor oral health among Māori and Pacific children.</w:t>
      </w:r>
    </w:p>
    <w:p w:rsidR="00AA7CF6" w:rsidRPr="00F453F7" w:rsidRDefault="00AA7CF6" w:rsidP="00903592"/>
    <w:p w:rsidR="00AA7CF6" w:rsidRPr="00F453F7" w:rsidRDefault="00AA7CF6" w:rsidP="00903592">
      <w:r w:rsidRPr="00F453F7">
        <w:t>Nationally, Pacific infants are the least likely to be breastfed at six weeks of age</w:t>
      </w:r>
      <w:r>
        <w:t>, when</w:t>
      </w:r>
      <w:r w:rsidRPr="00F453F7">
        <w:t xml:space="preserve"> less than three</w:t>
      </w:r>
      <w:r>
        <w:t>-</w:t>
      </w:r>
      <w:r w:rsidRPr="00F453F7">
        <w:t xml:space="preserve">quarters </w:t>
      </w:r>
      <w:r>
        <w:t xml:space="preserve">are </w:t>
      </w:r>
      <w:r w:rsidRPr="00F453F7">
        <w:t xml:space="preserve">exclusively or fully breastfed. However, breastfeeding rates at older ages decrease </w:t>
      </w:r>
      <w:r>
        <w:t>more gradually</w:t>
      </w:r>
      <w:r w:rsidRPr="00F453F7">
        <w:t xml:space="preserve"> among Pacific families than for other population groups. Pacific children are least likely to be a healthy weight at four years of age (59 percent, versus 71 percent for Māori, 69 percent for children living in areas of high deprivation and 75 percent nationally).</w:t>
      </w:r>
    </w:p>
    <w:p w:rsidR="00145B01" w:rsidRPr="000E4F99" w:rsidRDefault="00145B01" w:rsidP="00903592"/>
    <w:p w:rsidR="00145B01" w:rsidRDefault="00145B01" w:rsidP="00903592">
      <w:pPr>
        <w:pStyle w:val="Heading2"/>
        <w:spacing w:before="0"/>
      </w:pPr>
      <w:bookmarkStart w:id="124" w:name="_Toc365618453"/>
      <w:r>
        <w:br w:type="page"/>
      </w:r>
      <w:bookmarkStart w:id="125" w:name="_Toc384620276"/>
      <w:bookmarkStart w:id="126" w:name="_Toc406692952"/>
      <w:r w:rsidRPr="00791412">
        <w:lastRenderedPageBreak/>
        <w:t>WCTO Quality Improvem</w:t>
      </w:r>
      <w:r>
        <w:t>ent Framework Indicator 11</w:t>
      </w:r>
      <w:bookmarkEnd w:id="124"/>
      <w:bookmarkEnd w:id="125"/>
      <w:bookmarkEnd w:id="12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WCTO providers use evidence-based interventions and education to promote child</w:t>
            </w:r>
            <w:r>
              <w:t>,</w:t>
            </w:r>
            <w:r w:rsidRPr="00F453F7">
              <w:t xml:space="preserve"> family</w:t>
            </w:r>
            <w:r>
              <w:t xml:space="preserve"> and </w:t>
            </w:r>
            <w:proofErr w:type="spellStart"/>
            <w:r w:rsidRPr="00F453F7">
              <w:t>whānau</w:t>
            </w:r>
            <w:proofErr w:type="spellEnd"/>
            <w:r w:rsidRPr="00F453F7">
              <w:t xml:space="preserve"> health and wellbeing</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rsidRPr="00F453F7">
              <w:t>Infants are exclusively or fully breastfed at two weeks</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72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rsidRPr="00F453F7">
              <w:t>80 percent</w:t>
            </w:r>
          </w:p>
        </w:tc>
      </w:tr>
    </w:tbl>
    <w:p w:rsidR="00AA7CF6" w:rsidRPr="00F453F7" w:rsidRDefault="00AA7CF6" w:rsidP="00903592"/>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79% (74–90)</w:t>
            </w:r>
          </w:p>
        </w:tc>
        <w:tc>
          <w:tcPr>
            <w:tcW w:w="909" w:type="pct"/>
            <w:shd w:val="clear" w:color="auto" w:fill="auto"/>
            <w:vAlign w:val="center"/>
          </w:tcPr>
          <w:p w:rsidR="00AA7CF6" w:rsidRPr="00F453F7" w:rsidRDefault="00AA7CF6" w:rsidP="00E033F1">
            <w:pPr>
              <w:pStyle w:val="TableText"/>
              <w:jc w:val="center"/>
            </w:pPr>
            <w:r w:rsidRPr="00F453F7">
              <w:t>77% (70–92)</w:t>
            </w:r>
          </w:p>
        </w:tc>
        <w:tc>
          <w:tcPr>
            <w:tcW w:w="779" w:type="pct"/>
            <w:shd w:val="clear" w:color="auto" w:fill="auto"/>
            <w:vAlign w:val="center"/>
          </w:tcPr>
          <w:p w:rsidR="00AA7CF6" w:rsidRPr="00F453F7" w:rsidRDefault="00AA7CF6" w:rsidP="00E033F1">
            <w:pPr>
              <w:pStyle w:val="TableText"/>
              <w:jc w:val="center"/>
            </w:pPr>
            <w:r w:rsidRPr="00F453F7">
              <w:t>77% (67–88)</w:t>
            </w:r>
          </w:p>
        </w:tc>
        <w:tc>
          <w:tcPr>
            <w:tcW w:w="887" w:type="pct"/>
            <w:shd w:val="clear" w:color="auto" w:fill="auto"/>
            <w:vAlign w:val="center"/>
          </w:tcPr>
          <w:p w:rsidR="00AA7CF6" w:rsidRPr="00F453F7" w:rsidRDefault="00AA7CF6" w:rsidP="00E033F1">
            <w:pPr>
              <w:pStyle w:val="TableText"/>
              <w:jc w:val="center"/>
            </w:pPr>
            <w:r w:rsidRPr="00F453F7">
              <w:t>74% (54–100)</w:t>
            </w:r>
          </w:p>
        </w:tc>
      </w:tr>
    </w:tbl>
    <w:p w:rsidR="00AA7CF6" w:rsidRPr="00F453F7" w:rsidRDefault="00AA7CF6" w:rsidP="00903592"/>
    <w:p w:rsidR="00AA7CF6" w:rsidRPr="00F453F7" w:rsidRDefault="00AA7CF6" w:rsidP="00903592">
      <w:pPr>
        <w:pStyle w:val="Figure"/>
      </w:pPr>
      <w:bookmarkStart w:id="127" w:name="_Toc405447444"/>
      <w:bookmarkStart w:id="128" w:name="_Toc406692865"/>
      <w:r w:rsidRPr="00F453F7">
        <w:t xml:space="preserve">Figure </w:t>
      </w:r>
      <w:r w:rsidR="00880B08">
        <w:t>33</w:t>
      </w:r>
      <w:r w:rsidRPr="00F453F7">
        <w:t>: Exclusively or fully breastfed at two weeks, total New Zealand</w:t>
      </w:r>
      <w:bookmarkEnd w:id="127"/>
      <w:bookmarkEnd w:id="128"/>
    </w:p>
    <w:p w:rsidR="00AA7CF6" w:rsidRDefault="00753309" w:rsidP="00753309">
      <w:r w:rsidRPr="00753309">
        <w:rPr>
          <w:noProof/>
          <w:lang w:eastAsia="en-NZ"/>
        </w:rPr>
        <w:drawing>
          <wp:inline distT="0" distB="0" distL="0" distR="0" wp14:anchorId="6C4F2C0B" wp14:editId="34598C78">
            <wp:extent cx="4355869" cy="2657266"/>
            <wp:effectExtent l="0" t="0" r="6985" b="0"/>
            <wp:docPr id="121" name="Picture 121" title="Figure 33: Exclusively or fully breastfed at two week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55344" cy="2656946"/>
                    </a:xfrm>
                    <a:prstGeom prst="rect">
                      <a:avLst/>
                    </a:prstGeom>
                  </pic:spPr>
                </pic:pic>
              </a:graphicData>
            </a:graphic>
          </wp:inline>
        </w:drawing>
      </w:r>
    </w:p>
    <w:p w:rsidR="00903592" w:rsidRPr="00903592" w:rsidRDefault="00903592" w:rsidP="00AA7CF6"/>
    <w:p w:rsidR="00AA7CF6" w:rsidRPr="00F453F7" w:rsidRDefault="00AA7CF6" w:rsidP="00903592">
      <w:pPr>
        <w:pStyle w:val="Figure"/>
      </w:pPr>
      <w:bookmarkStart w:id="129" w:name="_Toc405447445"/>
      <w:bookmarkStart w:id="130" w:name="_Toc406692866"/>
      <w:r w:rsidRPr="00F453F7">
        <w:t>Figure 3</w:t>
      </w:r>
      <w:r w:rsidR="00880B08">
        <w:t>4</w:t>
      </w:r>
      <w:r w:rsidRPr="00F453F7">
        <w:t>: Exclusively or fully breastfed at two weeks, high deprivation</w:t>
      </w:r>
      <w:bookmarkEnd w:id="129"/>
      <w:bookmarkEnd w:id="130"/>
    </w:p>
    <w:p w:rsidR="00AA7CF6" w:rsidRPr="00903592" w:rsidRDefault="00753309" w:rsidP="00753309">
      <w:r w:rsidRPr="00753309">
        <w:rPr>
          <w:noProof/>
          <w:lang w:eastAsia="en-NZ"/>
        </w:rPr>
        <w:drawing>
          <wp:inline distT="0" distB="0" distL="0" distR="0" wp14:anchorId="7B4D77FA" wp14:editId="66009E51">
            <wp:extent cx="4347557" cy="2652195"/>
            <wp:effectExtent l="0" t="0" r="0" b="0"/>
            <wp:docPr id="122" name="Picture 122" title="Figure 34: Exclusively or fully breastfed at two week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47034" cy="2651876"/>
                    </a:xfrm>
                    <a:prstGeom prst="rect">
                      <a:avLst/>
                    </a:prstGeom>
                  </pic:spPr>
                </pic:pic>
              </a:graphicData>
            </a:graphic>
          </wp:inline>
        </w:drawing>
      </w:r>
    </w:p>
    <w:p w:rsidR="00903592" w:rsidRDefault="00903592" w:rsidP="00903592">
      <w:bookmarkStart w:id="131" w:name="_Toc405447446"/>
    </w:p>
    <w:p w:rsidR="00AA7CF6" w:rsidRPr="00F453F7" w:rsidRDefault="00AA7CF6" w:rsidP="00903592">
      <w:pPr>
        <w:pStyle w:val="Figure"/>
      </w:pPr>
      <w:bookmarkStart w:id="132" w:name="_Toc406692867"/>
      <w:r w:rsidRPr="00F453F7">
        <w:lastRenderedPageBreak/>
        <w:t>Figure 3</w:t>
      </w:r>
      <w:r w:rsidR="00880B08">
        <w:t>5</w:t>
      </w:r>
      <w:r w:rsidRPr="00F453F7">
        <w:t>: Exclusively or fully breastfed at two weeks, Māori</w:t>
      </w:r>
      <w:bookmarkEnd w:id="131"/>
      <w:bookmarkEnd w:id="132"/>
    </w:p>
    <w:p w:rsidR="00AA7CF6" w:rsidRDefault="00753309" w:rsidP="00753309">
      <w:r w:rsidRPr="00753309">
        <w:rPr>
          <w:noProof/>
          <w:lang w:eastAsia="en-NZ"/>
        </w:rPr>
        <w:drawing>
          <wp:inline distT="0" distB="0" distL="0" distR="0" wp14:anchorId="0ED5652A" wp14:editId="2B96C670">
            <wp:extent cx="4347557" cy="2652195"/>
            <wp:effectExtent l="0" t="0" r="0" b="0"/>
            <wp:docPr id="123" name="Picture 123" title="Figure 35: Exclusively or fully breastfed at two week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47034" cy="265187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33" w:name="_Toc405447447"/>
      <w:bookmarkStart w:id="134" w:name="_Toc406692868"/>
      <w:r w:rsidRPr="00F453F7">
        <w:t>Figure 3</w:t>
      </w:r>
      <w:r w:rsidR="00880B08">
        <w:t>6</w:t>
      </w:r>
      <w:r w:rsidRPr="00F453F7">
        <w:t>: Exclusively or fully breastfed at two weeks, Pacific peoples</w:t>
      </w:r>
      <w:bookmarkEnd w:id="133"/>
      <w:bookmarkEnd w:id="134"/>
    </w:p>
    <w:p w:rsidR="00AA7CF6" w:rsidRDefault="00753309" w:rsidP="00753309">
      <w:r w:rsidRPr="00753309">
        <w:rPr>
          <w:noProof/>
          <w:lang w:eastAsia="en-NZ"/>
        </w:rPr>
        <w:drawing>
          <wp:inline distT="0" distB="0" distL="0" distR="0" wp14:anchorId="05C45C29" wp14:editId="59103DB3">
            <wp:extent cx="4333216" cy="2643447"/>
            <wp:effectExtent l="0" t="0" r="0" b="5080"/>
            <wp:docPr id="124" name="Picture 124" title="Figure 36: Exclusively or fully breastfed at two week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32695" cy="2643129"/>
                    </a:xfrm>
                    <a:prstGeom prst="rect">
                      <a:avLst/>
                    </a:prstGeom>
                  </pic:spPr>
                </pic:pic>
              </a:graphicData>
            </a:graphic>
          </wp:inline>
        </w:drawing>
      </w:r>
    </w:p>
    <w:p w:rsidR="00903592" w:rsidRPr="00F453F7" w:rsidRDefault="00903592" w:rsidP="00903592"/>
    <w:p w:rsidR="00AA7CF6" w:rsidRPr="00F453F7" w:rsidRDefault="00AA7CF6" w:rsidP="00903592">
      <w:pPr>
        <w:pStyle w:val="Heading3"/>
      </w:pPr>
      <w:r w:rsidRPr="00F453F7">
        <w:t>Data notes</w:t>
      </w:r>
    </w:p>
    <w:p w:rsidR="00AA7CF6" w:rsidRPr="00F453F7" w:rsidRDefault="00AA7CF6" w:rsidP="00903592">
      <w:pPr>
        <w:pStyle w:val="Bullet"/>
      </w:pPr>
      <w:r w:rsidRPr="00F453F7">
        <w:t>No bar on graph = no infants in this category.</w:t>
      </w:r>
    </w:p>
    <w:p w:rsidR="00AA7CF6" w:rsidRPr="00F453F7" w:rsidRDefault="00AA7CF6" w:rsidP="00903592">
      <w:pPr>
        <w:pStyle w:val="Bullet"/>
      </w:pPr>
      <w:r w:rsidRPr="00F453F7">
        <w:t>Time period: babies born between July 2013 and December 2013.</w:t>
      </w:r>
    </w:p>
    <w:p w:rsidR="00AA7CF6" w:rsidRPr="00F453F7" w:rsidRDefault="00AA7CF6" w:rsidP="00903592">
      <w:pPr>
        <w:pStyle w:val="Bullet"/>
      </w:pPr>
      <w:r w:rsidRPr="00F453F7">
        <w:t>Excludes overseas DHB and undefined DHB.</w:t>
      </w:r>
    </w:p>
    <w:p w:rsidR="00AA7CF6" w:rsidRPr="00F453F7" w:rsidRDefault="00AA7CF6" w:rsidP="00903592">
      <w:pPr>
        <w:pStyle w:val="Bullet"/>
      </w:pPr>
      <w:r w:rsidRPr="00F453F7">
        <w:t>Numerator: breastfeeding at two weeks = exclusive or fully (source: MAT).</w:t>
      </w:r>
    </w:p>
    <w:p w:rsidR="00AA7CF6" w:rsidRPr="00F453F7" w:rsidRDefault="00AA7CF6" w:rsidP="00903592">
      <w:pPr>
        <w:pStyle w:val="Bullet"/>
      </w:pPr>
      <w:r w:rsidRPr="00F453F7">
        <w:t>Denominator: breastfeeding at two weeks = not null (source: MAT).</w:t>
      </w:r>
    </w:p>
    <w:p w:rsidR="00AA7CF6" w:rsidRPr="00F453F7" w:rsidRDefault="00AA7CF6" w:rsidP="00903592"/>
    <w:p w:rsidR="00AA7CF6" w:rsidRPr="00F453F7" w:rsidRDefault="00AA7CF6" w:rsidP="00903592">
      <w:pPr>
        <w:pStyle w:val="Heading2"/>
        <w:spacing w:before="0"/>
      </w:pPr>
      <w:bookmarkStart w:id="135" w:name="_Toc365618454"/>
      <w:r w:rsidRPr="00F453F7">
        <w:br w:type="page"/>
      </w:r>
      <w:bookmarkStart w:id="136" w:name="_Toc405453777"/>
      <w:bookmarkStart w:id="137" w:name="_Toc406692953"/>
      <w:r w:rsidRPr="00F453F7">
        <w:lastRenderedPageBreak/>
        <w:t>WCTO Quality Improvement Framework Indicator 12</w:t>
      </w:r>
      <w:bookmarkEnd w:id="135"/>
      <w:bookmarkEnd w:id="136"/>
      <w:bookmarkEnd w:id="13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WCTO providers use evidence-based interventions and education to promote child</w:t>
            </w:r>
            <w:r>
              <w:t>,</w:t>
            </w:r>
            <w:r w:rsidRPr="00F453F7">
              <w:t xml:space="preserve"> family</w:t>
            </w:r>
            <w:r>
              <w:t xml:space="preserve"> and </w:t>
            </w:r>
            <w:proofErr w:type="spellStart"/>
            <w:r w:rsidRPr="00F453F7">
              <w:t>whānau</w:t>
            </w:r>
            <w:proofErr w:type="spellEnd"/>
            <w:r w:rsidRPr="00F453F7">
              <w:t xml:space="preserve"> health and wellbeing</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rsidRPr="00F453F7">
              <w:t>Infants are exclusively or fully breastfed on discharge from lead maternity carer (LMC) care</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68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rsidRPr="00F453F7">
              <w:t>75 percent</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75% (67–82)</w:t>
            </w:r>
          </w:p>
        </w:tc>
        <w:tc>
          <w:tcPr>
            <w:tcW w:w="909" w:type="pct"/>
            <w:shd w:val="clear" w:color="auto" w:fill="auto"/>
            <w:vAlign w:val="center"/>
          </w:tcPr>
          <w:p w:rsidR="00AA7CF6" w:rsidRPr="00F453F7" w:rsidRDefault="00AA7CF6" w:rsidP="00E033F1">
            <w:pPr>
              <w:pStyle w:val="TableText"/>
              <w:jc w:val="center"/>
            </w:pPr>
            <w:r w:rsidRPr="00F453F7">
              <w:t>73% (59–82)</w:t>
            </w:r>
          </w:p>
        </w:tc>
        <w:tc>
          <w:tcPr>
            <w:tcW w:w="779" w:type="pct"/>
            <w:shd w:val="clear" w:color="auto" w:fill="auto"/>
            <w:vAlign w:val="center"/>
          </w:tcPr>
          <w:p w:rsidR="00AA7CF6" w:rsidRPr="00F453F7" w:rsidRDefault="00AA7CF6" w:rsidP="00E033F1">
            <w:pPr>
              <w:pStyle w:val="TableText"/>
              <w:jc w:val="center"/>
            </w:pPr>
            <w:r w:rsidRPr="00F453F7">
              <w:t>71% (42–82)</w:t>
            </w:r>
          </w:p>
        </w:tc>
        <w:tc>
          <w:tcPr>
            <w:tcW w:w="887" w:type="pct"/>
            <w:shd w:val="clear" w:color="auto" w:fill="auto"/>
            <w:vAlign w:val="center"/>
          </w:tcPr>
          <w:p w:rsidR="00AA7CF6" w:rsidRPr="00F453F7" w:rsidRDefault="00AA7CF6" w:rsidP="00E033F1">
            <w:pPr>
              <w:pStyle w:val="TableText"/>
              <w:jc w:val="center"/>
            </w:pPr>
            <w:r w:rsidRPr="00F453F7">
              <w:t>73% (33–100)</w:t>
            </w:r>
          </w:p>
        </w:tc>
      </w:tr>
    </w:tbl>
    <w:p w:rsidR="00AA7CF6" w:rsidRPr="00F453F7" w:rsidRDefault="00AA7CF6" w:rsidP="00AA7CF6"/>
    <w:p w:rsidR="00AA7CF6" w:rsidRPr="00F453F7" w:rsidRDefault="00AA7CF6" w:rsidP="00903592">
      <w:pPr>
        <w:pStyle w:val="Figure"/>
      </w:pPr>
      <w:bookmarkStart w:id="138" w:name="_Toc405447448"/>
      <w:bookmarkStart w:id="139" w:name="_Toc406692869"/>
      <w:r w:rsidRPr="00F453F7">
        <w:t>Figure 3</w:t>
      </w:r>
      <w:r w:rsidR="00880B08">
        <w:t>7</w:t>
      </w:r>
      <w:r w:rsidRPr="00F453F7">
        <w:t>: Exclusively or fully breastfed at LMC discharge, total New Zealand</w:t>
      </w:r>
      <w:bookmarkEnd w:id="138"/>
      <w:bookmarkEnd w:id="139"/>
    </w:p>
    <w:p w:rsidR="00AA7CF6" w:rsidRDefault="00B03A92" w:rsidP="00B03A92">
      <w:r w:rsidRPr="00B03A92">
        <w:rPr>
          <w:noProof/>
          <w:lang w:eastAsia="en-NZ"/>
        </w:rPr>
        <w:drawing>
          <wp:inline distT="0" distB="0" distL="0" distR="0" wp14:anchorId="74C7B5B9" wp14:editId="2C93601C">
            <wp:extent cx="4347556" cy="2652195"/>
            <wp:effectExtent l="0" t="0" r="0" b="0"/>
            <wp:docPr id="125" name="Picture 125" title="Figure 37: Exclusively or fully breastfed at LMC discharg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47032" cy="2651875"/>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40" w:name="_Toc405447449"/>
      <w:bookmarkStart w:id="141" w:name="_Toc406692870"/>
      <w:r w:rsidRPr="00F453F7">
        <w:t>Figure 3</w:t>
      </w:r>
      <w:r w:rsidR="00880B08">
        <w:t>8</w:t>
      </w:r>
      <w:r w:rsidRPr="00F453F7">
        <w:t>: Exclusively or fully breastfed at LMC discharge, high deprivation</w:t>
      </w:r>
      <w:bookmarkEnd w:id="140"/>
      <w:bookmarkEnd w:id="141"/>
    </w:p>
    <w:p w:rsidR="00AA7CF6" w:rsidRDefault="00B03A92" w:rsidP="00B03A92">
      <w:r w:rsidRPr="00B03A92">
        <w:rPr>
          <w:noProof/>
          <w:lang w:eastAsia="en-NZ"/>
        </w:rPr>
        <w:drawing>
          <wp:inline distT="0" distB="0" distL="0" distR="0" wp14:anchorId="4F6BDAFA" wp14:editId="77BC8F65">
            <wp:extent cx="4346843" cy="2651760"/>
            <wp:effectExtent l="0" t="0" r="0" b="0"/>
            <wp:docPr id="126" name="Picture 126" title="Figure 38: Exclusively or fully breastfed at LMC discharge,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46320" cy="2651441"/>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42" w:name="_Toc405447450"/>
      <w:bookmarkStart w:id="143" w:name="_Toc406692871"/>
      <w:r w:rsidRPr="00F453F7">
        <w:lastRenderedPageBreak/>
        <w:t>Figure 3</w:t>
      </w:r>
      <w:r w:rsidR="00880B08">
        <w:t>9</w:t>
      </w:r>
      <w:r w:rsidRPr="00F453F7">
        <w:t>: Exclusively or fully breastfed at LMC discharge, Māori</w:t>
      </w:r>
      <w:bookmarkEnd w:id="142"/>
      <w:bookmarkEnd w:id="143"/>
    </w:p>
    <w:p w:rsidR="00AA7CF6" w:rsidRDefault="00B03A92" w:rsidP="00B03A92">
      <w:r w:rsidRPr="00B03A92">
        <w:rPr>
          <w:noProof/>
          <w:lang w:eastAsia="en-NZ"/>
        </w:rPr>
        <w:drawing>
          <wp:inline distT="0" distB="0" distL="0" distR="0" wp14:anchorId="4C7ECD14" wp14:editId="378E53FB">
            <wp:extent cx="4339244" cy="2647124"/>
            <wp:effectExtent l="0" t="0" r="4445" b="1270"/>
            <wp:docPr id="127" name="Picture 127" title="Figure 39: Exclusively or fully breastfed at LMC discharg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38722" cy="264680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44" w:name="_Toc405447451"/>
      <w:bookmarkStart w:id="145" w:name="_Toc406692872"/>
      <w:r w:rsidRPr="00F453F7">
        <w:t xml:space="preserve">Figure </w:t>
      </w:r>
      <w:r w:rsidR="00880B08">
        <w:t>40</w:t>
      </w:r>
      <w:r w:rsidRPr="00F453F7">
        <w:t>: Exclusively or fully breastfed at LMC discharge, Pacific peoples</w:t>
      </w:r>
      <w:bookmarkEnd w:id="144"/>
      <w:bookmarkEnd w:id="145"/>
    </w:p>
    <w:p w:rsidR="00AA7CF6" w:rsidRDefault="00B03A92" w:rsidP="00B03A92">
      <w:r w:rsidRPr="00B03A92">
        <w:rPr>
          <w:noProof/>
          <w:lang w:eastAsia="en-NZ"/>
        </w:rPr>
        <w:drawing>
          <wp:inline distT="0" distB="0" distL="0" distR="0" wp14:anchorId="2A26BCAC" wp14:editId="2B20DC84">
            <wp:extent cx="4339244" cy="2647124"/>
            <wp:effectExtent l="0" t="0" r="4445" b="1270"/>
            <wp:docPr id="128" name="Picture 128" title="Figure 40: Exclusively or fully breastfed at LMC discharge,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338722" cy="2646806"/>
                    </a:xfrm>
                    <a:prstGeom prst="rect">
                      <a:avLst/>
                    </a:prstGeom>
                  </pic:spPr>
                </pic:pic>
              </a:graphicData>
            </a:graphic>
          </wp:inline>
        </w:drawing>
      </w:r>
    </w:p>
    <w:p w:rsidR="00903592" w:rsidRPr="00F453F7" w:rsidRDefault="00903592" w:rsidP="00903592"/>
    <w:p w:rsidR="00AA7CF6" w:rsidRPr="00F453F7" w:rsidRDefault="00AA7CF6" w:rsidP="00903592">
      <w:pPr>
        <w:pStyle w:val="Heading3"/>
      </w:pPr>
      <w:r w:rsidRPr="00F453F7">
        <w:t>Data notes</w:t>
      </w:r>
    </w:p>
    <w:p w:rsidR="00AA7CF6" w:rsidRPr="00F453F7" w:rsidRDefault="00AA7CF6" w:rsidP="00903592">
      <w:pPr>
        <w:pStyle w:val="Bullet"/>
      </w:pPr>
      <w:r w:rsidRPr="00F453F7">
        <w:t>No bar on graph = no infants in this category.</w:t>
      </w:r>
    </w:p>
    <w:p w:rsidR="00AA7CF6" w:rsidRPr="00F453F7" w:rsidRDefault="00AA7CF6" w:rsidP="00903592">
      <w:pPr>
        <w:pStyle w:val="Bullet"/>
      </w:pPr>
      <w:r w:rsidRPr="00F453F7">
        <w:t>Time period: babies born between July 2013 and December 2013.</w:t>
      </w:r>
    </w:p>
    <w:p w:rsidR="00AA7CF6" w:rsidRPr="00F453F7" w:rsidRDefault="00AA7CF6" w:rsidP="00903592">
      <w:pPr>
        <w:pStyle w:val="Bullet"/>
      </w:pPr>
      <w:r w:rsidRPr="00F453F7">
        <w:t>Excludes overseas DHB and undefined DHB.</w:t>
      </w:r>
    </w:p>
    <w:p w:rsidR="00AA7CF6" w:rsidRPr="00F453F7" w:rsidRDefault="00AA7CF6" w:rsidP="00903592">
      <w:pPr>
        <w:pStyle w:val="Bullet"/>
      </w:pPr>
      <w:r w:rsidRPr="00F453F7">
        <w:t>Numerator: breastfeeding at discharge = exclusive or fully (source: MAT).</w:t>
      </w:r>
    </w:p>
    <w:p w:rsidR="00AA7CF6" w:rsidRPr="00F453F7" w:rsidRDefault="00AA7CF6" w:rsidP="00903592">
      <w:pPr>
        <w:pStyle w:val="Bullet"/>
      </w:pPr>
      <w:r w:rsidRPr="00F453F7">
        <w:t>Denominator: breastfeeding at discharge = not null (source: MAT).</w:t>
      </w:r>
    </w:p>
    <w:p w:rsidR="00AA7CF6" w:rsidRPr="00F453F7" w:rsidRDefault="00AA7CF6" w:rsidP="00903592"/>
    <w:p w:rsidR="00AA7CF6" w:rsidRPr="00F453F7" w:rsidRDefault="00AA7CF6" w:rsidP="00903592">
      <w:pPr>
        <w:pStyle w:val="Heading2"/>
        <w:spacing w:before="0"/>
      </w:pPr>
      <w:bookmarkStart w:id="146" w:name="_Toc365618455"/>
      <w:r w:rsidRPr="00F453F7">
        <w:br w:type="page"/>
      </w:r>
      <w:bookmarkStart w:id="147" w:name="_Toc405453778"/>
      <w:bookmarkStart w:id="148" w:name="_Toc406692954"/>
      <w:r w:rsidRPr="00F453F7">
        <w:lastRenderedPageBreak/>
        <w:t>WCTO Quality Improvement Framework Indicator 13</w:t>
      </w:r>
      <w:bookmarkEnd w:id="146"/>
      <w:bookmarkEnd w:id="147"/>
      <w:bookmarkEnd w:id="14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WCTO providers use evidence-based interventions and education to promote child</w:t>
            </w:r>
            <w:r>
              <w:t>,</w:t>
            </w:r>
            <w:r w:rsidRPr="00F453F7">
              <w:t xml:space="preserve"> family</w:t>
            </w:r>
            <w:r>
              <w:t xml:space="preserve"> and </w:t>
            </w:r>
            <w:proofErr w:type="spellStart"/>
            <w:r w:rsidRPr="00F453F7">
              <w:t>whānau</w:t>
            </w:r>
            <w:proofErr w:type="spellEnd"/>
            <w:r w:rsidRPr="00F453F7">
              <w:t xml:space="preserve"> health and wellbeing</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rsidRPr="00F453F7">
              <w:t>Infants are exclusively or fully breastfed at three months of age</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54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rsidRPr="00F453F7">
              <w:t>60 percent</w:t>
            </w:r>
          </w:p>
        </w:tc>
      </w:tr>
    </w:tbl>
    <w:p w:rsidR="00AA7CF6" w:rsidRPr="00F453F7" w:rsidRDefault="00AA7CF6" w:rsidP="00903592"/>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55% (47–61)</w:t>
            </w:r>
          </w:p>
        </w:tc>
        <w:tc>
          <w:tcPr>
            <w:tcW w:w="909" w:type="pct"/>
            <w:shd w:val="clear" w:color="auto" w:fill="auto"/>
            <w:vAlign w:val="center"/>
          </w:tcPr>
          <w:p w:rsidR="00AA7CF6" w:rsidRPr="00F453F7" w:rsidRDefault="00AA7CF6" w:rsidP="00E033F1">
            <w:pPr>
              <w:pStyle w:val="TableText"/>
              <w:jc w:val="center"/>
            </w:pPr>
            <w:r w:rsidRPr="00F453F7">
              <w:t>43% (36–56)</w:t>
            </w:r>
          </w:p>
        </w:tc>
        <w:tc>
          <w:tcPr>
            <w:tcW w:w="779" w:type="pct"/>
            <w:shd w:val="clear" w:color="auto" w:fill="auto"/>
            <w:vAlign w:val="center"/>
          </w:tcPr>
          <w:p w:rsidR="00AA7CF6" w:rsidRPr="00F453F7" w:rsidRDefault="00AA7CF6" w:rsidP="00E033F1">
            <w:pPr>
              <w:pStyle w:val="TableText"/>
              <w:jc w:val="center"/>
            </w:pPr>
            <w:r w:rsidRPr="00F453F7">
              <w:t>44% (31–51)</w:t>
            </w:r>
          </w:p>
        </w:tc>
        <w:tc>
          <w:tcPr>
            <w:tcW w:w="887" w:type="pct"/>
            <w:shd w:val="clear" w:color="auto" w:fill="auto"/>
            <w:vAlign w:val="center"/>
          </w:tcPr>
          <w:p w:rsidR="00AA7CF6" w:rsidRPr="00F453F7" w:rsidRDefault="00AA7CF6" w:rsidP="00E033F1">
            <w:pPr>
              <w:pStyle w:val="TableText"/>
              <w:jc w:val="center"/>
            </w:pPr>
            <w:r w:rsidRPr="00F453F7">
              <w:t>45% (39–67)</w:t>
            </w:r>
          </w:p>
        </w:tc>
      </w:tr>
    </w:tbl>
    <w:p w:rsidR="00AA7CF6" w:rsidRPr="00F453F7" w:rsidRDefault="00AA7CF6" w:rsidP="00903592"/>
    <w:p w:rsidR="00AA7CF6" w:rsidRPr="00F453F7" w:rsidRDefault="00AA7CF6" w:rsidP="00903592">
      <w:pPr>
        <w:pStyle w:val="Figure"/>
      </w:pPr>
      <w:bookmarkStart w:id="149" w:name="_Toc405447452"/>
      <w:bookmarkStart w:id="150" w:name="_Toc406692873"/>
      <w:r w:rsidRPr="00F453F7">
        <w:t xml:space="preserve">Figure </w:t>
      </w:r>
      <w:r w:rsidR="00880B08">
        <w:t>41</w:t>
      </w:r>
      <w:r w:rsidRPr="00F453F7">
        <w:t>: Exclusively or fully breastfed at three months, total New Zealand</w:t>
      </w:r>
      <w:bookmarkEnd w:id="149"/>
      <w:bookmarkEnd w:id="150"/>
    </w:p>
    <w:p w:rsidR="00AA7CF6" w:rsidRDefault="00257673" w:rsidP="00257673">
      <w:r w:rsidRPr="00257673">
        <w:rPr>
          <w:noProof/>
          <w:lang w:eastAsia="en-NZ"/>
        </w:rPr>
        <w:drawing>
          <wp:inline distT="0" distB="0" distL="0" distR="0" wp14:anchorId="0DDB5ACF" wp14:editId="33376582">
            <wp:extent cx="4346843" cy="2651760"/>
            <wp:effectExtent l="0" t="0" r="0" b="0"/>
            <wp:docPr id="129" name="Picture 129" title="Figure 41: Exclusively or fully breastfed at three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46319" cy="2651440"/>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51" w:name="_Toc405447453"/>
      <w:bookmarkStart w:id="152" w:name="_Toc406692874"/>
      <w:r w:rsidRPr="00F453F7">
        <w:t xml:space="preserve">Figure </w:t>
      </w:r>
      <w:r w:rsidR="00880B08">
        <w:t>42</w:t>
      </w:r>
      <w:r w:rsidRPr="00F453F7">
        <w:t>: Exclusively or fully breastfed at three months, high deprivation</w:t>
      </w:r>
      <w:bookmarkEnd w:id="151"/>
      <w:bookmarkEnd w:id="152"/>
    </w:p>
    <w:p w:rsidR="00AA7CF6" w:rsidRDefault="00257673" w:rsidP="00257673">
      <w:r w:rsidRPr="00257673">
        <w:rPr>
          <w:noProof/>
          <w:lang w:eastAsia="en-NZ"/>
        </w:rPr>
        <w:drawing>
          <wp:inline distT="0" distB="0" distL="0" distR="0" wp14:anchorId="5423BD0B" wp14:editId="7A1844B5">
            <wp:extent cx="4347557" cy="2652195"/>
            <wp:effectExtent l="0" t="0" r="0" b="0"/>
            <wp:docPr id="130" name="Picture 130" title="Figure 42: Exclusively or fully breastfed at three month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47034" cy="265187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53" w:name="_Toc405447454"/>
      <w:bookmarkStart w:id="154" w:name="_Toc406692875"/>
      <w:r w:rsidRPr="00F453F7">
        <w:lastRenderedPageBreak/>
        <w:t xml:space="preserve">Figure </w:t>
      </w:r>
      <w:r w:rsidR="00880B08">
        <w:t>4</w:t>
      </w:r>
      <w:r>
        <w:t>3</w:t>
      </w:r>
      <w:r w:rsidRPr="00F453F7">
        <w:t>: Exclusively or fully breastfed at three months, Māori</w:t>
      </w:r>
      <w:bookmarkEnd w:id="153"/>
      <w:bookmarkEnd w:id="154"/>
    </w:p>
    <w:p w:rsidR="00AA7CF6" w:rsidRDefault="00257673" w:rsidP="00257673">
      <w:r w:rsidRPr="00257673">
        <w:rPr>
          <w:noProof/>
          <w:lang w:eastAsia="en-NZ"/>
        </w:rPr>
        <w:drawing>
          <wp:inline distT="0" distB="0" distL="0" distR="0" wp14:anchorId="2CD9E5B6" wp14:editId="3E4E43EB">
            <wp:extent cx="4360469" cy="2660072"/>
            <wp:effectExtent l="0" t="0" r="2540" b="6985"/>
            <wp:docPr id="131" name="Picture 131" title="Figure 43: Exclusively or fully breastfed at three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359944" cy="2659752"/>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55" w:name="_Toc405447455"/>
      <w:bookmarkStart w:id="156" w:name="_Toc406692876"/>
      <w:r w:rsidRPr="00F453F7">
        <w:t>Figure 4</w:t>
      </w:r>
      <w:r w:rsidR="00880B08">
        <w:t>4</w:t>
      </w:r>
      <w:r w:rsidRPr="00F453F7">
        <w:t>: Exclusively or fully breastfed at three months, Pacific peoples</w:t>
      </w:r>
      <w:bookmarkEnd w:id="155"/>
      <w:bookmarkEnd w:id="156"/>
    </w:p>
    <w:p w:rsidR="00AA7CF6" w:rsidRDefault="00257673" w:rsidP="00257673">
      <w:r w:rsidRPr="00257673">
        <w:rPr>
          <w:noProof/>
          <w:lang w:eastAsia="en-NZ"/>
        </w:rPr>
        <w:drawing>
          <wp:inline distT="0" distB="0" distL="0" distR="0" wp14:anchorId="01EFAD4A" wp14:editId="62D7A77A">
            <wp:extent cx="4360469" cy="2660072"/>
            <wp:effectExtent l="0" t="0" r="2540" b="6985"/>
            <wp:docPr id="132" name="Picture 132" title="Figure 44: Exclusively or fully breastfed at three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359944" cy="2659752"/>
                    </a:xfrm>
                    <a:prstGeom prst="rect">
                      <a:avLst/>
                    </a:prstGeom>
                  </pic:spPr>
                </pic:pic>
              </a:graphicData>
            </a:graphic>
          </wp:inline>
        </w:drawing>
      </w:r>
    </w:p>
    <w:p w:rsidR="00903592" w:rsidRPr="00F453F7" w:rsidRDefault="00903592" w:rsidP="00903592"/>
    <w:p w:rsidR="00AA7CF6" w:rsidRPr="00F453F7" w:rsidRDefault="00AA7CF6" w:rsidP="00903592">
      <w:pPr>
        <w:pStyle w:val="Heading3"/>
      </w:pPr>
      <w:r w:rsidRPr="00F453F7">
        <w:t>Data notes</w:t>
      </w:r>
    </w:p>
    <w:p w:rsidR="00AA7CF6" w:rsidRPr="00F453F7" w:rsidRDefault="00AA7CF6" w:rsidP="00903592">
      <w:pPr>
        <w:pStyle w:val="Bullet"/>
      </w:pPr>
      <w:r w:rsidRPr="00F453F7">
        <w:t>No bar on graph = fewer than 20 infants in this category.</w:t>
      </w:r>
    </w:p>
    <w:p w:rsidR="00AA7CF6" w:rsidRPr="00F453F7" w:rsidRDefault="00AA7CF6" w:rsidP="00903592">
      <w:pPr>
        <w:pStyle w:val="Bullet"/>
      </w:pPr>
      <w:r w:rsidRPr="00F453F7">
        <w:t>Time period: infants aged three months between January 2014 and June 2014.</w:t>
      </w:r>
    </w:p>
    <w:p w:rsidR="00AA7CF6" w:rsidRPr="00F453F7" w:rsidRDefault="00AA7CF6" w:rsidP="00903592">
      <w:pPr>
        <w:pStyle w:val="Bullet"/>
      </w:pPr>
      <w:r w:rsidRPr="00F453F7">
        <w:t>Excludes overseas DHB and undefined DHB.</w:t>
      </w:r>
    </w:p>
    <w:p w:rsidR="00AA7CF6" w:rsidRPr="00F453F7" w:rsidRDefault="00AA7CF6" w:rsidP="00903592">
      <w:pPr>
        <w:pStyle w:val="Bullet"/>
      </w:pPr>
      <w:r w:rsidRPr="00F453F7">
        <w:t>Numerator: breastfeeding at three months = exclusive or fully (source: Plunket).</w:t>
      </w:r>
    </w:p>
    <w:p w:rsidR="00AA7CF6" w:rsidRPr="00F453F7" w:rsidRDefault="00AA7CF6" w:rsidP="00903592">
      <w:pPr>
        <w:pStyle w:val="Bullet"/>
      </w:pPr>
      <w:r w:rsidRPr="00F453F7">
        <w:t>Denominator: breastfeeding at three months = not null (source: Plunket).</w:t>
      </w:r>
    </w:p>
    <w:p w:rsidR="00AA7CF6" w:rsidRPr="00F453F7" w:rsidRDefault="00AA7CF6" w:rsidP="00903592"/>
    <w:p w:rsidR="00AA7CF6" w:rsidRPr="00F453F7" w:rsidRDefault="00AA7CF6" w:rsidP="00903592">
      <w:pPr>
        <w:pStyle w:val="Heading2"/>
        <w:spacing w:before="0"/>
      </w:pPr>
      <w:bookmarkStart w:id="157" w:name="_Toc365618456"/>
      <w:r w:rsidRPr="00F453F7">
        <w:br w:type="page"/>
      </w:r>
      <w:bookmarkStart w:id="158" w:name="_Toc405453779"/>
      <w:bookmarkStart w:id="159" w:name="_Toc406692955"/>
      <w:r w:rsidRPr="00F453F7">
        <w:lastRenderedPageBreak/>
        <w:t>WCTO Quality Improvement Framework Indicator 14</w:t>
      </w:r>
      <w:bookmarkEnd w:id="157"/>
      <w:bookmarkEnd w:id="158"/>
      <w:bookmarkEnd w:id="15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WCTO providers use evidence-based interventions and education to promote child</w:t>
            </w:r>
            <w:r>
              <w:t>,</w:t>
            </w:r>
            <w:r w:rsidRPr="00F453F7">
              <w:t xml:space="preserve"> family</w:t>
            </w:r>
            <w:r>
              <w:t xml:space="preserve"> and </w:t>
            </w:r>
            <w:proofErr w:type="spellStart"/>
            <w:r w:rsidRPr="00F453F7">
              <w:t>whānau</w:t>
            </w:r>
            <w:proofErr w:type="spellEnd"/>
            <w:r w:rsidRPr="00F453F7">
              <w:t xml:space="preserve"> health and wellbeing</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rsidRPr="00F453F7">
              <w:t>Infants are receiving breast milk at six months of age</w:t>
            </w:r>
            <w:r>
              <w:t xml:space="preserve"> (exclusively, fully or partially breastfed)</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59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rsidRPr="00F453F7">
              <w:t>65 percent</w:t>
            </w:r>
          </w:p>
        </w:tc>
      </w:tr>
    </w:tbl>
    <w:p w:rsidR="00AA7CF6" w:rsidRPr="00F453F7" w:rsidRDefault="00AA7CF6" w:rsidP="00903592"/>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66% (56–73)</w:t>
            </w:r>
          </w:p>
        </w:tc>
        <w:tc>
          <w:tcPr>
            <w:tcW w:w="909" w:type="pct"/>
            <w:shd w:val="clear" w:color="auto" w:fill="auto"/>
            <w:vAlign w:val="center"/>
          </w:tcPr>
          <w:p w:rsidR="00AA7CF6" w:rsidRPr="00F453F7" w:rsidRDefault="00AA7CF6" w:rsidP="00E033F1">
            <w:pPr>
              <w:pStyle w:val="TableText"/>
              <w:jc w:val="center"/>
            </w:pPr>
            <w:r w:rsidRPr="00F453F7">
              <w:t>55% (46–65)</w:t>
            </w:r>
          </w:p>
        </w:tc>
        <w:tc>
          <w:tcPr>
            <w:tcW w:w="779" w:type="pct"/>
            <w:shd w:val="clear" w:color="auto" w:fill="auto"/>
            <w:vAlign w:val="center"/>
          </w:tcPr>
          <w:p w:rsidR="00AA7CF6" w:rsidRPr="00F453F7" w:rsidRDefault="00AA7CF6" w:rsidP="00E033F1">
            <w:pPr>
              <w:pStyle w:val="TableText"/>
              <w:jc w:val="center"/>
            </w:pPr>
            <w:r w:rsidRPr="00F453F7">
              <w:t>54% (33</w:t>
            </w:r>
            <w:r>
              <w:t>–</w:t>
            </w:r>
            <w:r w:rsidRPr="00F453F7">
              <w:t>70)</w:t>
            </w:r>
          </w:p>
        </w:tc>
        <w:tc>
          <w:tcPr>
            <w:tcW w:w="887" w:type="pct"/>
            <w:shd w:val="clear" w:color="auto" w:fill="auto"/>
            <w:vAlign w:val="center"/>
          </w:tcPr>
          <w:p w:rsidR="00AA7CF6" w:rsidRPr="00F453F7" w:rsidRDefault="00AA7CF6" w:rsidP="00E033F1">
            <w:pPr>
              <w:pStyle w:val="TableText"/>
              <w:jc w:val="center"/>
            </w:pPr>
            <w:r w:rsidRPr="00F453F7">
              <w:t>59% (55–72)</w:t>
            </w:r>
          </w:p>
        </w:tc>
      </w:tr>
    </w:tbl>
    <w:p w:rsidR="00AA7CF6" w:rsidRPr="00F453F7" w:rsidRDefault="00AA7CF6" w:rsidP="00903592"/>
    <w:p w:rsidR="00AA7CF6" w:rsidRPr="00F453F7" w:rsidRDefault="00AA7CF6" w:rsidP="00903592">
      <w:pPr>
        <w:pStyle w:val="Figure"/>
      </w:pPr>
      <w:bookmarkStart w:id="160" w:name="_Toc405447456"/>
      <w:bookmarkStart w:id="161" w:name="_Toc406692877"/>
      <w:r w:rsidRPr="00F453F7">
        <w:t>Figure 4</w:t>
      </w:r>
      <w:r w:rsidR="00880B08">
        <w:t>5</w:t>
      </w:r>
      <w:r w:rsidRPr="00F453F7">
        <w:t>: Infants receive breast milk at six months, total New Zealand</w:t>
      </w:r>
      <w:bookmarkEnd w:id="160"/>
      <w:bookmarkEnd w:id="161"/>
    </w:p>
    <w:p w:rsidR="00AA7CF6" w:rsidRDefault="00513860" w:rsidP="00513860">
      <w:r w:rsidRPr="00513860">
        <w:rPr>
          <w:noProof/>
          <w:lang w:eastAsia="en-NZ"/>
        </w:rPr>
        <w:drawing>
          <wp:inline distT="0" distB="0" distL="0" distR="0" wp14:anchorId="0A967F32" wp14:editId="4A9A57A3">
            <wp:extent cx="4355869" cy="2657266"/>
            <wp:effectExtent l="0" t="0" r="6985" b="0"/>
            <wp:docPr id="133" name="Picture 133" title="Figure 45: Infants receive breast milk at six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355344" cy="265694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62" w:name="_Toc405447457"/>
      <w:bookmarkStart w:id="163" w:name="_Toc406692878"/>
      <w:r w:rsidRPr="00F453F7">
        <w:t>Figure 4</w:t>
      </w:r>
      <w:r w:rsidR="00880B08">
        <w:t>6</w:t>
      </w:r>
      <w:r w:rsidRPr="00F453F7">
        <w:t>: Infants receive breast milk at six months, high deprivation</w:t>
      </w:r>
      <w:bookmarkEnd w:id="162"/>
      <w:bookmarkEnd w:id="163"/>
    </w:p>
    <w:p w:rsidR="00AA7CF6" w:rsidRDefault="00513860" w:rsidP="00513860">
      <w:r w:rsidRPr="00513860">
        <w:rPr>
          <w:noProof/>
          <w:lang w:eastAsia="en-NZ"/>
        </w:rPr>
        <w:drawing>
          <wp:inline distT="0" distB="0" distL="0" distR="0" wp14:anchorId="642DA21B" wp14:editId="45B0C6B1">
            <wp:extent cx="4346843" cy="2651760"/>
            <wp:effectExtent l="0" t="0" r="0" b="0"/>
            <wp:docPr id="134" name="Picture 134" title="Figure 46: Infants receive breast milk at six month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346320" cy="2651441"/>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64" w:name="_Toc405447458"/>
      <w:bookmarkStart w:id="165" w:name="_Toc406692879"/>
      <w:r w:rsidRPr="00F453F7">
        <w:lastRenderedPageBreak/>
        <w:t>Figure 4</w:t>
      </w:r>
      <w:r w:rsidR="00880B08">
        <w:t>7</w:t>
      </w:r>
      <w:r w:rsidRPr="00F453F7">
        <w:t>: Infants receive breast milk at six months, Māori</w:t>
      </w:r>
      <w:bookmarkEnd w:id="164"/>
      <w:bookmarkEnd w:id="165"/>
    </w:p>
    <w:p w:rsidR="00AA7CF6" w:rsidRDefault="00513860" w:rsidP="00513860">
      <w:pPr>
        <w:rPr>
          <w:noProof/>
          <w:lang w:eastAsia="en-NZ"/>
        </w:rPr>
      </w:pPr>
      <w:r w:rsidRPr="00513860">
        <w:rPr>
          <w:noProof/>
          <w:lang w:eastAsia="en-NZ"/>
        </w:rPr>
        <w:drawing>
          <wp:inline distT="0" distB="0" distL="0" distR="0" wp14:anchorId="0487A015" wp14:editId="6214FA9A">
            <wp:extent cx="4374096" cy="2668385"/>
            <wp:effectExtent l="0" t="0" r="7620" b="0"/>
            <wp:docPr id="135" name="Picture 135" title="Figure 47: Infants receive breast milk at six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373570" cy="2668064"/>
                    </a:xfrm>
                    <a:prstGeom prst="rect">
                      <a:avLst/>
                    </a:prstGeom>
                  </pic:spPr>
                </pic:pic>
              </a:graphicData>
            </a:graphic>
          </wp:inline>
        </w:drawing>
      </w:r>
    </w:p>
    <w:p w:rsidR="00903592" w:rsidRPr="00F453F7" w:rsidRDefault="00903592" w:rsidP="00903592">
      <w:pPr>
        <w:rPr>
          <w:noProof/>
          <w:lang w:eastAsia="en-NZ"/>
        </w:rPr>
      </w:pPr>
    </w:p>
    <w:p w:rsidR="00AA7CF6" w:rsidRPr="00F453F7" w:rsidRDefault="00AA7CF6" w:rsidP="00903592">
      <w:pPr>
        <w:pStyle w:val="Figure"/>
        <w:rPr>
          <w:noProof/>
        </w:rPr>
      </w:pPr>
      <w:bookmarkStart w:id="166" w:name="_Toc405447459"/>
      <w:bookmarkStart w:id="167" w:name="_Toc406692880"/>
      <w:r w:rsidRPr="00F453F7">
        <w:rPr>
          <w:noProof/>
          <w:lang w:eastAsia="en-NZ"/>
        </w:rPr>
        <w:t>Figure 4</w:t>
      </w:r>
      <w:r w:rsidR="00880B08">
        <w:rPr>
          <w:noProof/>
          <w:lang w:eastAsia="en-NZ"/>
        </w:rPr>
        <w:t>8</w:t>
      </w:r>
      <w:r w:rsidRPr="00F453F7">
        <w:rPr>
          <w:noProof/>
          <w:lang w:eastAsia="en-NZ"/>
        </w:rPr>
        <w:t xml:space="preserve">: </w:t>
      </w:r>
      <w:r w:rsidRPr="00F453F7">
        <w:rPr>
          <w:noProof/>
        </w:rPr>
        <w:t>Infants receive breastmilk at six months, Pacific peoples</w:t>
      </w:r>
      <w:bookmarkEnd w:id="166"/>
      <w:bookmarkEnd w:id="167"/>
    </w:p>
    <w:p w:rsidR="00AA7CF6" w:rsidRDefault="00513860" w:rsidP="00513860">
      <w:r w:rsidRPr="00513860">
        <w:rPr>
          <w:noProof/>
          <w:lang w:eastAsia="en-NZ"/>
        </w:rPr>
        <w:drawing>
          <wp:inline distT="0" distB="0" distL="0" distR="0" wp14:anchorId="10423385" wp14:editId="56BF2C76">
            <wp:extent cx="4330931" cy="2642053"/>
            <wp:effectExtent l="0" t="0" r="0" b="6350"/>
            <wp:docPr id="136" name="Picture 136" title="Figure 48: Infants receive breastmilk at six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30409" cy="2641734"/>
                    </a:xfrm>
                    <a:prstGeom prst="rect">
                      <a:avLst/>
                    </a:prstGeom>
                  </pic:spPr>
                </pic:pic>
              </a:graphicData>
            </a:graphic>
          </wp:inline>
        </w:drawing>
      </w:r>
    </w:p>
    <w:p w:rsidR="00903592" w:rsidRPr="00F453F7" w:rsidRDefault="00903592" w:rsidP="00903592"/>
    <w:p w:rsidR="00AA7CF6" w:rsidRPr="00F453F7" w:rsidRDefault="00AA7CF6" w:rsidP="00903592">
      <w:pPr>
        <w:pStyle w:val="Heading3"/>
      </w:pPr>
      <w:r w:rsidRPr="00F453F7">
        <w:t>Data notes</w:t>
      </w:r>
    </w:p>
    <w:p w:rsidR="00AA7CF6" w:rsidRPr="00F453F7" w:rsidRDefault="00AA7CF6" w:rsidP="00903592">
      <w:pPr>
        <w:pStyle w:val="Bullet"/>
      </w:pPr>
      <w:r w:rsidRPr="00F453F7">
        <w:t>No bar on graph = fewer than 20 infants in this category.</w:t>
      </w:r>
    </w:p>
    <w:p w:rsidR="00AA7CF6" w:rsidRPr="00F453F7" w:rsidRDefault="00AA7CF6" w:rsidP="00903592">
      <w:pPr>
        <w:pStyle w:val="Bullet"/>
      </w:pPr>
      <w:r w:rsidRPr="00F453F7">
        <w:t>Time period: infants aged six months between January 2014 and June 2014.</w:t>
      </w:r>
    </w:p>
    <w:p w:rsidR="00AA7CF6" w:rsidRPr="00F453F7" w:rsidRDefault="00AA7CF6" w:rsidP="00903592">
      <w:pPr>
        <w:pStyle w:val="Bullet"/>
      </w:pPr>
      <w:r w:rsidRPr="00F453F7">
        <w:t>Excludes overseas DHB and undefined DHB.</w:t>
      </w:r>
    </w:p>
    <w:p w:rsidR="00AA7CF6" w:rsidRPr="00F453F7" w:rsidRDefault="00AA7CF6" w:rsidP="00903592">
      <w:pPr>
        <w:pStyle w:val="Bullet"/>
      </w:pPr>
      <w:r w:rsidRPr="00F453F7">
        <w:t>Numerator: breastfeeding at six months = exclusive, full or partial (source: Plunket).</w:t>
      </w:r>
    </w:p>
    <w:p w:rsidR="00AA7CF6" w:rsidRPr="00F453F7" w:rsidRDefault="00AA7CF6" w:rsidP="00903592">
      <w:pPr>
        <w:pStyle w:val="Bullet"/>
      </w:pPr>
      <w:r w:rsidRPr="00F453F7">
        <w:t>Denominator: breastfeeding at six months = not null (source: Plunket).</w:t>
      </w:r>
    </w:p>
    <w:p w:rsidR="00AA7CF6" w:rsidRPr="00F453F7" w:rsidRDefault="00AA7CF6" w:rsidP="00903592"/>
    <w:p w:rsidR="00AA7CF6" w:rsidRPr="00F453F7" w:rsidRDefault="00AA7CF6" w:rsidP="00903592">
      <w:pPr>
        <w:pStyle w:val="Heading2"/>
        <w:spacing w:before="0"/>
      </w:pPr>
      <w:bookmarkStart w:id="168" w:name="_Toc365618457"/>
      <w:r w:rsidRPr="00F453F7">
        <w:br w:type="page"/>
      </w:r>
      <w:bookmarkStart w:id="169" w:name="_Toc405453780"/>
      <w:bookmarkStart w:id="170" w:name="_Toc406692956"/>
      <w:r w:rsidRPr="00F453F7">
        <w:lastRenderedPageBreak/>
        <w:t>WCTO Quality Improvement Framework Indicator 15</w:t>
      </w:r>
      <w:bookmarkEnd w:id="168"/>
      <w:bookmarkEnd w:id="169"/>
      <w:bookmarkEnd w:id="17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WCTO providers use evidence-based interventions and education to promote child</w:t>
            </w:r>
            <w:r>
              <w:t>,</w:t>
            </w:r>
            <w:r w:rsidRPr="00F453F7">
              <w:t xml:space="preserve"> family</w:t>
            </w:r>
            <w:r>
              <w:t xml:space="preserve"> and </w:t>
            </w:r>
            <w:proofErr w:type="spellStart"/>
            <w:r w:rsidRPr="00F453F7">
              <w:t>whānau</w:t>
            </w:r>
            <w:proofErr w:type="spellEnd"/>
            <w:r w:rsidRPr="00F453F7">
              <w:t xml:space="preserve"> health and wellbeing</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rsidRPr="00F453F7">
              <w:t>Children are a healthy weight at four years</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68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rsidRPr="00F453F7">
              <w:t>75 percent</w:t>
            </w:r>
          </w:p>
        </w:tc>
      </w:tr>
    </w:tbl>
    <w:p w:rsidR="00AA7CF6" w:rsidRPr="00F453F7" w:rsidRDefault="00AA7CF6" w:rsidP="00903592"/>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75% (69–80)</w:t>
            </w:r>
          </w:p>
        </w:tc>
        <w:tc>
          <w:tcPr>
            <w:tcW w:w="909" w:type="pct"/>
            <w:shd w:val="clear" w:color="auto" w:fill="auto"/>
            <w:vAlign w:val="center"/>
          </w:tcPr>
          <w:p w:rsidR="00AA7CF6" w:rsidRPr="00F453F7" w:rsidRDefault="00AA7CF6" w:rsidP="00E033F1">
            <w:pPr>
              <w:pStyle w:val="TableText"/>
              <w:jc w:val="center"/>
            </w:pPr>
            <w:r w:rsidRPr="00F453F7">
              <w:t>69% (61–91)</w:t>
            </w:r>
          </w:p>
        </w:tc>
        <w:tc>
          <w:tcPr>
            <w:tcW w:w="779" w:type="pct"/>
            <w:shd w:val="clear" w:color="auto" w:fill="auto"/>
            <w:vAlign w:val="center"/>
          </w:tcPr>
          <w:p w:rsidR="00AA7CF6" w:rsidRPr="00F453F7" w:rsidRDefault="00AA7CF6" w:rsidP="00E033F1">
            <w:pPr>
              <w:pStyle w:val="TableText"/>
              <w:jc w:val="center"/>
            </w:pPr>
            <w:r w:rsidRPr="00F453F7">
              <w:t>71% (57–88)</w:t>
            </w:r>
          </w:p>
        </w:tc>
        <w:tc>
          <w:tcPr>
            <w:tcW w:w="887" w:type="pct"/>
            <w:shd w:val="clear" w:color="auto" w:fill="auto"/>
            <w:vAlign w:val="center"/>
          </w:tcPr>
          <w:p w:rsidR="00AA7CF6" w:rsidRPr="00F453F7" w:rsidRDefault="00AA7CF6" w:rsidP="00E033F1">
            <w:pPr>
              <w:pStyle w:val="TableText"/>
              <w:jc w:val="center"/>
            </w:pPr>
            <w:r w:rsidRPr="00F453F7">
              <w:t>59% (0–77)</w:t>
            </w:r>
          </w:p>
        </w:tc>
      </w:tr>
    </w:tbl>
    <w:p w:rsidR="00AA7CF6" w:rsidRPr="00F453F7" w:rsidRDefault="00AA7CF6" w:rsidP="00903592"/>
    <w:p w:rsidR="00AA7CF6" w:rsidRPr="00F453F7" w:rsidRDefault="00AA7CF6" w:rsidP="00903592">
      <w:pPr>
        <w:pStyle w:val="Figure"/>
      </w:pPr>
      <w:bookmarkStart w:id="171" w:name="_Toc405447460"/>
      <w:bookmarkStart w:id="172" w:name="_Toc406692881"/>
      <w:r w:rsidRPr="00F453F7">
        <w:t>Figure 4</w:t>
      </w:r>
      <w:r w:rsidR="00880B08">
        <w:t>9</w:t>
      </w:r>
      <w:r w:rsidRPr="00F453F7">
        <w:t>: Children are a healthy weight at age four years, total New Zealand</w:t>
      </w:r>
      <w:bookmarkEnd w:id="171"/>
      <w:bookmarkEnd w:id="172"/>
    </w:p>
    <w:p w:rsidR="00AA7CF6" w:rsidRDefault="00B43409" w:rsidP="00B43409">
      <w:r w:rsidRPr="00B43409">
        <w:rPr>
          <w:noProof/>
          <w:lang w:eastAsia="en-NZ"/>
        </w:rPr>
        <w:drawing>
          <wp:inline distT="0" distB="0" distL="0" distR="0" wp14:anchorId="7F6586B3" wp14:editId="74ED89EB">
            <wp:extent cx="4355869" cy="2657266"/>
            <wp:effectExtent l="0" t="0" r="6985" b="0"/>
            <wp:docPr id="137" name="Picture 137" title="Figure 49: Children are a healthy weight at age four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355344" cy="265694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73" w:name="_Toc405447461"/>
      <w:bookmarkStart w:id="174" w:name="_Toc406692882"/>
      <w:r w:rsidRPr="00F453F7">
        <w:t xml:space="preserve">Figure </w:t>
      </w:r>
      <w:r w:rsidR="00880B08">
        <w:t>50</w:t>
      </w:r>
      <w:r w:rsidRPr="00F453F7">
        <w:t>: Children are a healthy weight at age four years, high deprivation</w:t>
      </w:r>
      <w:bookmarkEnd w:id="173"/>
      <w:bookmarkEnd w:id="174"/>
    </w:p>
    <w:p w:rsidR="00AA7CF6" w:rsidRDefault="00B43409" w:rsidP="00B43409">
      <w:r w:rsidRPr="00B43409">
        <w:rPr>
          <w:noProof/>
          <w:lang w:eastAsia="en-NZ"/>
        </w:rPr>
        <w:drawing>
          <wp:inline distT="0" distB="0" distL="0" distR="0" wp14:anchorId="5629D971" wp14:editId="1E87A310">
            <wp:extent cx="4355869" cy="2657266"/>
            <wp:effectExtent l="0" t="0" r="6985" b="0"/>
            <wp:docPr id="138" name="Picture 138" title="Figure 50: Children are a healthy weight at age four year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355345" cy="265694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75" w:name="_Toc405447462"/>
      <w:bookmarkStart w:id="176" w:name="_Toc406692883"/>
      <w:r w:rsidRPr="00F453F7">
        <w:lastRenderedPageBreak/>
        <w:t xml:space="preserve">Figure </w:t>
      </w:r>
      <w:r w:rsidR="00880B08">
        <w:t>51</w:t>
      </w:r>
      <w:r w:rsidRPr="00F453F7">
        <w:t>: Children are a healthy weight at age four years, Māori</w:t>
      </w:r>
      <w:bookmarkEnd w:id="175"/>
      <w:bookmarkEnd w:id="176"/>
    </w:p>
    <w:p w:rsidR="00AA7CF6" w:rsidRDefault="00B43409" w:rsidP="00B43409">
      <w:r w:rsidRPr="00B43409">
        <w:rPr>
          <w:noProof/>
          <w:lang w:eastAsia="en-NZ"/>
        </w:rPr>
        <w:drawing>
          <wp:inline distT="0" distB="0" distL="0" distR="0" wp14:anchorId="1048A711" wp14:editId="4E3E03FA">
            <wp:extent cx="4347557" cy="2652195"/>
            <wp:effectExtent l="0" t="0" r="0" b="0"/>
            <wp:docPr id="139" name="Picture 139" title="Figure 51: Children are a healthy weight at age four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47034" cy="265187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77" w:name="_Toc405447463"/>
      <w:bookmarkStart w:id="178" w:name="_Toc406692884"/>
      <w:r w:rsidRPr="00F453F7">
        <w:t xml:space="preserve">Figure </w:t>
      </w:r>
      <w:r w:rsidR="00880B08">
        <w:t>52</w:t>
      </w:r>
      <w:r w:rsidRPr="00F453F7">
        <w:t>: Children are a healthy weight at age four years, Pacific peoples</w:t>
      </w:r>
      <w:bookmarkEnd w:id="177"/>
      <w:bookmarkEnd w:id="178"/>
    </w:p>
    <w:p w:rsidR="00AA7CF6" w:rsidRDefault="00B43409" w:rsidP="00B43409">
      <w:r w:rsidRPr="00B43409">
        <w:rPr>
          <w:noProof/>
          <w:lang w:eastAsia="en-NZ"/>
        </w:rPr>
        <w:drawing>
          <wp:inline distT="0" distB="0" distL="0" distR="0" wp14:anchorId="1318346E" wp14:editId="22A01ED4">
            <wp:extent cx="4347557" cy="2652195"/>
            <wp:effectExtent l="0" t="0" r="0" b="0"/>
            <wp:docPr id="140" name="Picture 140" title="Figure 52: Children are a healthy weight at age four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47034" cy="2651876"/>
                    </a:xfrm>
                    <a:prstGeom prst="rect">
                      <a:avLst/>
                    </a:prstGeom>
                  </pic:spPr>
                </pic:pic>
              </a:graphicData>
            </a:graphic>
          </wp:inline>
        </w:drawing>
      </w:r>
    </w:p>
    <w:p w:rsidR="00903592" w:rsidRPr="00F453F7" w:rsidRDefault="00903592" w:rsidP="00903592"/>
    <w:p w:rsidR="00AA7CF6" w:rsidRPr="00F453F7" w:rsidRDefault="00AA7CF6" w:rsidP="00903592">
      <w:pPr>
        <w:pStyle w:val="Heading3"/>
      </w:pPr>
      <w:r w:rsidRPr="00F453F7">
        <w:t>Data notes</w:t>
      </w:r>
    </w:p>
    <w:p w:rsidR="00AA7CF6" w:rsidRPr="00F453F7" w:rsidRDefault="00AA7CF6" w:rsidP="00903592">
      <w:pPr>
        <w:pStyle w:val="Bullet"/>
      </w:pPr>
      <w:r w:rsidRPr="00F453F7">
        <w:t>Time period: children receiving a B4 School Check between 1 January 2014 and 30 June 2014.</w:t>
      </w:r>
    </w:p>
    <w:p w:rsidR="00AA7CF6" w:rsidRPr="00F453F7" w:rsidRDefault="00AA7CF6" w:rsidP="00903592">
      <w:pPr>
        <w:pStyle w:val="Bullet"/>
      </w:pPr>
      <w:r w:rsidRPr="00F453F7">
        <w:t>DHB is DHB of service.</w:t>
      </w:r>
    </w:p>
    <w:p w:rsidR="00AA7CF6" w:rsidRPr="00F453F7" w:rsidRDefault="00AA7CF6" w:rsidP="00903592">
      <w:pPr>
        <w:pStyle w:val="Bullet"/>
      </w:pPr>
      <w:r w:rsidRPr="00F453F7">
        <w:t>Numerator: children with a BMI between the 5th and 84th percentile at B4 School Check (source: B4 School Check).</w:t>
      </w:r>
    </w:p>
    <w:p w:rsidR="00AA7CF6" w:rsidRPr="00F453F7" w:rsidRDefault="00AA7CF6" w:rsidP="00903592">
      <w:pPr>
        <w:pStyle w:val="Bullet"/>
      </w:pPr>
      <w:r w:rsidRPr="00F453F7">
        <w:t>Denominator: children with a BMI recorded at B4 School Check (source: B4 School Check).</w:t>
      </w:r>
    </w:p>
    <w:p w:rsidR="00AA7CF6" w:rsidRPr="00F453F7" w:rsidRDefault="00AA7CF6" w:rsidP="00903592"/>
    <w:p w:rsidR="00AA7CF6" w:rsidRPr="00F453F7" w:rsidRDefault="00AA7CF6" w:rsidP="00903592">
      <w:pPr>
        <w:pStyle w:val="Heading2"/>
        <w:spacing w:before="0"/>
      </w:pPr>
      <w:bookmarkStart w:id="179" w:name="_Toc365618458"/>
      <w:r w:rsidRPr="00F453F7">
        <w:br w:type="page"/>
      </w:r>
      <w:bookmarkStart w:id="180" w:name="_Toc405453781"/>
      <w:bookmarkStart w:id="181" w:name="_Toc406692957"/>
      <w:r w:rsidRPr="00F453F7">
        <w:lastRenderedPageBreak/>
        <w:t>WCTO Quality Improvement Framework Indicator 16</w:t>
      </w:r>
      <w:bookmarkEnd w:id="179"/>
      <w:bookmarkEnd w:id="180"/>
      <w:bookmarkEnd w:id="18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WCTO providers use evidence-based interventions and education to promote child</w:t>
            </w:r>
            <w:r>
              <w:t>,</w:t>
            </w:r>
            <w:r w:rsidRPr="00F453F7">
              <w:t xml:space="preserve"> family</w:t>
            </w:r>
            <w:r>
              <w:t xml:space="preserve"> and </w:t>
            </w:r>
            <w:proofErr w:type="spellStart"/>
            <w:r w:rsidRPr="00F453F7">
              <w:t>whānau</w:t>
            </w:r>
            <w:proofErr w:type="spellEnd"/>
            <w:r w:rsidRPr="00F453F7">
              <w:t xml:space="preserve"> health and wellbeing</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rsidRPr="00F453F7">
              <w:t>Children are caries free at five years</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65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rsidRPr="00F453F7">
              <w:t>65 percent</w:t>
            </w:r>
          </w:p>
        </w:tc>
      </w:tr>
    </w:tbl>
    <w:p w:rsidR="00AA7CF6" w:rsidRPr="00F453F7" w:rsidRDefault="00AA7CF6" w:rsidP="00903592"/>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57% (34–68)</w:t>
            </w:r>
          </w:p>
        </w:tc>
        <w:tc>
          <w:tcPr>
            <w:tcW w:w="909" w:type="pct"/>
            <w:shd w:val="clear" w:color="auto" w:fill="auto"/>
            <w:vAlign w:val="center"/>
          </w:tcPr>
          <w:p w:rsidR="00AA7CF6" w:rsidRPr="00F453F7" w:rsidRDefault="00AA7CF6" w:rsidP="00E033F1">
            <w:pPr>
              <w:pStyle w:val="TableText"/>
              <w:jc w:val="center"/>
            </w:pPr>
            <w:r w:rsidRPr="00F453F7">
              <w:t>N/A</w:t>
            </w:r>
          </w:p>
        </w:tc>
        <w:tc>
          <w:tcPr>
            <w:tcW w:w="779" w:type="pct"/>
            <w:shd w:val="clear" w:color="auto" w:fill="auto"/>
            <w:vAlign w:val="center"/>
          </w:tcPr>
          <w:p w:rsidR="00AA7CF6" w:rsidRPr="00F453F7" w:rsidRDefault="00AA7CF6" w:rsidP="00E033F1">
            <w:pPr>
              <w:pStyle w:val="TableText"/>
              <w:jc w:val="center"/>
            </w:pPr>
            <w:r w:rsidRPr="00F453F7">
              <w:t>37% (23–53)</w:t>
            </w:r>
          </w:p>
        </w:tc>
        <w:tc>
          <w:tcPr>
            <w:tcW w:w="887" w:type="pct"/>
            <w:shd w:val="clear" w:color="auto" w:fill="auto"/>
            <w:vAlign w:val="center"/>
          </w:tcPr>
          <w:p w:rsidR="00AA7CF6" w:rsidRPr="00F453F7" w:rsidRDefault="00AA7CF6" w:rsidP="00E033F1">
            <w:pPr>
              <w:pStyle w:val="TableText"/>
              <w:jc w:val="center"/>
            </w:pPr>
            <w:r w:rsidRPr="00F453F7">
              <w:t>36% (10–86)</w:t>
            </w:r>
          </w:p>
        </w:tc>
      </w:tr>
    </w:tbl>
    <w:p w:rsidR="00AA7CF6" w:rsidRPr="00F453F7" w:rsidRDefault="00AA7CF6" w:rsidP="00903592"/>
    <w:p w:rsidR="00AA7CF6" w:rsidRPr="00F453F7" w:rsidRDefault="00AA7CF6" w:rsidP="00903592">
      <w:pPr>
        <w:pStyle w:val="Figure"/>
      </w:pPr>
      <w:bookmarkStart w:id="182" w:name="_Toc405447464"/>
      <w:bookmarkStart w:id="183" w:name="_Toc406692885"/>
      <w:r w:rsidRPr="00F453F7">
        <w:t xml:space="preserve">Figure </w:t>
      </w:r>
      <w:r w:rsidR="00880B08">
        <w:t>53</w:t>
      </w:r>
      <w:r w:rsidRPr="00F453F7">
        <w:t>: Caries free at five years, total New Zealand</w:t>
      </w:r>
      <w:bookmarkEnd w:id="182"/>
      <w:bookmarkEnd w:id="183"/>
    </w:p>
    <w:p w:rsidR="00AA7CF6" w:rsidRDefault="009B4137" w:rsidP="009B4137">
      <w:r w:rsidRPr="009B4137">
        <w:rPr>
          <w:noProof/>
          <w:lang w:eastAsia="en-NZ"/>
        </w:rPr>
        <w:drawing>
          <wp:inline distT="0" distB="0" distL="0" distR="0" wp14:anchorId="44C4351D" wp14:editId="36367313">
            <wp:extent cx="4364181" cy="2662337"/>
            <wp:effectExtent l="0" t="0" r="0" b="5080"/>
            <wp:docPr id="141" name="Picture 141" title="Figure 53: Caries free at five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363655" cy="266201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84" w:name="_Toc405447465"/>
      <w:bookmarkStart w:id="185" w:name="_Toc406692886"/>
      <w:r w:rsidRPr="00F453F7">
        <w:t>Figure 5</w:t>
      </w:r>
      <w:r w:rsidR="00880B08">
        <w:t>4</w:t>
      </w:r>
      <w:r w:rsidRPr="00F453F7">
        <w:t>: Caries free at five years, Māori</w:t>
      </w:r>
      <w:bookmarkEnd w:id="184"/>
      <w:bookmarkEnd w:id="185"/>
    </w:p>
    <w:p w:rsidR="00AA7CF6" w:rsidRDefault="009B4137" w:rsidP="009B4137">
      <w:r w:rsidRPr="009B4137">
        <w:rPr>
          <w:noProof/>
          <w:lang w:eastAsia="en-NZ"/>
        </w:rPr>
        <w:drawing>
          <wp:inline distT="0" distB="0" distL="0" distR="0" wp14:anchorId="4F85F6E6" wp14:editId="615DC472">
            <wp:extent cx="4347557" cy="2652195"/>
            <wp:effectExtent l="0" t="0" r="0" b="0"/>
            <wp:docPr id="142" name="Picture 142" title="Figure 54: Caries free at five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47034" cy="265187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86" w:name="_Toc405447466"/>
      <w:bookmarkStart w:id="187" w:name="_Toc406692887"/>
      <w:r w:rsidRPr="00F453F7">
        <w:lastRenderedPageBreak/>
        <w:t>Figure 5</w:t>
      </w:r>
      <w:r w:rsidR="00880B08">
        <w:t>5</w:t>
      </w:r>
      <w:r w:rsidRPr="00F453F7">
        <w:t>: Caries free at five years, Pacific peoples</w:t>
      </w:r>
      <w:bookmarkEnd w:id="186"/>
      <w:bookmarkEnd w:id="187"/>
    </w:p>
    <w:p w:rsidR="00AA7CF6" w:rsidRDefault="009B4137" w:rsidP="009B4137">
      <w:r w:rsidRPr="009B4137">
        <w:rPr>
          <w:noProof/>
          <w:lang w:eastAsia="en-NZ"/>
        </w:rPr>
        <w:drawing>
          <wp:inline distT="0" distB="0" distL="0" distR="0" wp14:anchorId="3D0ECEA2" wp14:editId="7C1A00CD">
            <wp:extent cx="4339244" cy="2647124"/>
            <wp:effectExtent l="0" t="0" r="4445" b="1270"/>
            <wp:docPr id="143" name="Picture 143" title="Figure 55: Caries free at five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338722" cy="2646806"/>
                    </a:xfrm>
                    <a:prstGeom prst="rect">
                      <a:avLst/>
                    </a:prstGeom>
                  </pic:spPr>
                </pic:pic>
              </a:graphicData>
            </a:graphic>
          </wp:inline>
        </w:drawing>
      </w:r>
    </w:p>
    <w:p w:rsidR="00903592" w:rsidRPr="00F453F7" w:rsidRDefault="00903592" w:rsidP="00903592"/>
    <w:p w:rsidR="00AA7CF6" w:rsidRPr="00F453F7" w:rsidRDefault="00AA7CF6" w:rsidP="00903592">
      <w:pPr>
        <w:pStyle w:val="Heading3"/>
      </w:pPr>
      <w:r w:rsidRPr="00F453F7">
        <w:t>Data notes</w:t>
      </w:r>
    </w:p>
    <w:p w:rsidR="00AA7CF6" w:rsidRPr="00F453F7" w:rsidRDefault="00AA7CF6" w:rsidP="00903592">
      <w:pPr>
        <w:pStyle w:val="Bullet"/>
      </w:pPr>
      <w:r w:rsidRPr="00F453F7">
        <w:t>No bar on graph = no children in this category.</w:t>
      </w:r>
    </w:p>
    <w:p w:rsidR="00AA7CF6" w:rsidRPr="00F453F7" w:rsidRDefault="00AA7CF6" w:rsidP="00903592">
      <w:pPr>
        <w:pStyle w:val="Bullet"/>
      </w:pPr>
      <w:r w:rsidRPr="00F453F7">
        <w:t>Time period: children turning five years between 1 January 2013 and 31 December 2013.</w:t>
      </w:r>
    </w:p>
    <w:p w:rsidR="00AA7CF6" w:rsidRPr="00F453F7" w:rsidRDefault="00AA7CF6" w:rsidP="00903592">
      <w:pPr>
        <w:pStyle w:val="Bullet"/>
      </w:pPr>
      <w:r w:rsidRPr="00F453F7">
        <w:t>Excludes overseas DHB and undefined DHB.</w:t>
      </w:r>
    </w:p>
    <w:p w:rsidR="00AA7CF6" w:rsidRPr="00F453F7" w:rsidRDefault="00AA7CF6" w:rsidP="00903592">
      <w:pPr>
        <w:pStyle w:val="Bullet"/>
      </w:pPr>
      <w:r w:rsidRPr="00F453F7">
        <w:t>Data is not available by deprivation quintile.</w:t>
      </w:r>
    </w:p>
    <w:p w:rsidR="00AA7CF6" w:rsidRPr="00F453F7" w:rsidRDefault="00AA7CF6" w:rsidP="00903592">
      <w:pPr>
        <w:pStyle w:val="Bullet"/>
      </w:pPr>
      <w:r w:rsidRPr="00F453F7">
        <w:t xml:space="preserve">Numerator: number of five-year-old children caries free (source: </w:t>
      </w:r>
      <w:r>
        <w:t>community oral health services</w:t>
      </w:r>
      <w:r w:rsidRPr="00F453F7">
        <w:t>).</w:t>
      </w:r>
    </w:p>
    <w:p w:rsidR="00AA7CF6" w:rsidRPr="00F453F7" w:rsidRDefault="00AA7CF6" w:rsidP="00AA7CF6">
      <w:pPr>
        <w:pStyle w:val="Bullet"/>
      </w:pPr>
      <w:r w:rsidRPr="00F453F7">
        <w:t>Denominator: number of five-year-old children enrolled with oral health</w:t>
      </w:r>
      <w:r>
        <w:t xml:space="preserve"> services</w:t>
      </w:r>
      <w:r w:rsidRPr="00F453F7">
        <w:t xml:space="preserve"> (source: </w:t>
      </w:r>
      <w:r>
        <w:t>community oral health services</w:t>
      </w:r>
      <w:r w:rsidRPr="00F453F7">
        <w:t>).</w:t>
      </w:r>
    </w:p>
    <w:p w:rsidR="00AA7CF6" w:rsidRPr="00F453F7" w:rsidRDefault="00AA7CF6" w:rsidP="00903592">
      <w:pPr>
        <w:pStyle w:val="Heading2"/>
        <w:spacing w:before="0"/>
      </w:pPr>
      <w:bookmarkStart w:id="188" w:name="_Toc365618459"/>
      <w:r w:rsidRPr="00F453F7">
        <w:br w:type="page"/>
      </w:r>
      <w:bookmarkStart w:id="189" w:name="_Toc405453782"/>
      <w:bookmarkStart w:id="190" w:name="_Toc406692958"/>
      <w:r w:rsidRPr="00F453F7">
        <w:lastRenderedPageBreak/>
        <w:t>WCTO Quality Improvement Framework Indicator 17</w:t>
      </w:r>
      <w:bookmarkEnd w:id="188"/>
      <w:bookmarkEnd w:id="189"/>
      <w:bookmarkEnd w:id="19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WCTO providers use evidence-based interventions and education to promote child</w:t>
            </w:r>
            <w:r>
              <w:t>,</w:t>
            </w:r>
            <w:r w:rsidRPr="00F453F7">
              <w:t xml:space="preserve"> family</w:t>
            </w:r>
            <w:r>
              <w:t xml:space="preserve"> and </w:t>
            </w:r>
            <w:proofErr w:type="spellStart"/>
            <w:r w:rsidRPr="00F453F7">
              <w:t>whānau</w:t>
            </w:r>
            <w:proofErr w:type="spellEnd"/>
            <w:r w:rsidRPr="00F453F7">
              <w:t xml:space="preserve"> health and wellbeing</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t>The b</w:t>
            </w:r>
            <w:r w:rsidRPr="00F453F7">
              <w:t>urden of dental decay among children with one or more decayed, missing and filled teeth (</w:t>
            </w:r>
            <w:proofErr w:type="spellStart"/>
            <w:r w:rsidRPr="00F453F7">
              <w:t>dmft</w:t>
            </w:r>
            <w:proofErr w:type="spellEnd"/>
            <w:r w:rsidRPr="00F453F7">
              <w:t>) is minimised</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 xml:space="preserve">4.4 </w:t>
            </w:r>
            <w:proofErr w:type="spellStart"/>
            <w:r w:rsidRPr="00F453F7">
              <w:t>dmft</w:t>
            </w:r>
            <w:proofErr w:type="spellEnd"/>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rsidRPr="00F453F7">
              <w:t xml:space="preserve">4 </w:t>
            </w:r>
            <w:proofErr w:type="spellStart"/>
            <w:r w:rsidRPr="00F453F7">
              <w:t>dmft</w:t>
            </w:r>
            <w:proofErr w:type="spellEnd"/>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542"/>
        <w:gridCol w:w="1575"/>
        <w:gridCol w:w="1643"/>
      </w:tblGrid>
      <w:tr w:rsidR="00AA7CF6" w:rsidRPr="00F453F7" w:rsidTr="00903592">
        <w:trPr>
          <w:cantSplit/>
        </w:trPr>
        <w:tc>
          <w:tcPr>
            <w:tcW w:w="1439" w:type="pct"/>
            <w:shd w:val="clear" w:color="auto" w:fill="F2F2F2"/>
          </w:tcPr>
          <w:p w:rsidR="00AA7CF6" w:rsidRPr="00F453F7" w:rsidRDefault="00AA7CF6" w:rsidP="00E033F1">
            <w:pPr>
              <w:pStyle w:val="TableText"/>
              <w:rPr>
                <w:b/>
              </w:rPr>
            </w:pPr>
          </w:p>
        </w:tc>
        <w:tc>
          <w:tcPr>
            <w:tcW w:w="986" w:type="pct"/>
            <w:shd w:val="clear" w:color="auto" w:fill="F2F2F2"/>
          </w:tcPr>
          <w:p w:rsidR="00AA7CF6" w:rsidRPr="00903592" w:rsidRDefault="00AA7CF6" w:rsidP="00E033F1">
            <w:pPr>
              <w:pStyle w:val="TableText"/>
              <w:jc w:val="center"/>
              <w:rPr>
                <w:rFonts w:ascii="Arial Bold" w:hAnsi="Arial Bold"/>
                <w:b/>
                <w:spacing w:val="-2"/>
              </w:rPr>
            </w:pPr>
            <w:r w:rsidRPr="00903592">
              <w:rPr>
                <w:rFonts w:ascii="Arial Bold" w:hAnsi="Arial Bold"/>
                <w:b/>
                <w:spacing w:val="-2"/>
              </w:rPr>
              <w:t>Total New Zealand</w:t>
            </w:r>
          </w:p>
        </w:tc>
        <w:tc>
          <w:tcPr>
            <w:tcW w:w="834" w:type="pct"/>
            <w:shd w:val="clear" w:color="auto" w:fill="F2F2F2"/>
          </w:tcPr>
          <w:p w:rsidR="00AA7CF6" w:rsidRPr="00903592" w:rsidRDefault="00AA7CF6" w:rsidP="00E033F1">
            <w:pPr>
              <w:pStyle w:val="TableText"/>
              <w:jc w:val="center"/>
              <w:rPr>
                <w:rFonts w:ascii="Arial Bold" w:hAnsi="Arial Bold"/>
                <w:b/>
                <w:spacing w:val="-2"/>
              </w:rPr>
            </w:pPr>
            <w:r w:rsidRPr="00903592">
              <w:rPr>
                <w:rFonts w:ascii="Arial Bold" w:hAnsi="Arial Bold"/>
                <w:b/>
                <w:spacing w:val="-2"/>
              </w:rPr>
              <w:t>High deprivation</w:t>
            </w:r>
          </w:p>
        </w:tc>
        <w:tc>
          <w:tcPr>
            <w:tcW w:w="852" w:type="pct"/>
            <w:shd w:val="clear" w:color="auto" w:fill="F2F2F2"/>
          </w:tcPr>
          <w:p w:rsidR="00AA7CF6" w:rsidRPr="00F453F7" w:rsidRDefault="00AA7CF6" w:rsidP="00E033F1">
            <w:pPr>
              <w:pStyle w:val="TableText"/>
              <w:jc w:val="center"/>
              <w:rPr>
                <w:b/>
              </w:rPr>
            </w:pPr>
            <w:r w:rsidRPr="00F453F7">
              <w:rPr>
                <w:b/>
              </w:rPr>
              <w:t>Māori</w:t>
            </w:r>
          </w:p>
        </w:tc>
        <w:tc>
          <w:tcPr>
            <w:tcW w:w="890"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903592">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6" w:type="pct"/>
            <w:shd w:val="clear" w:color="auto" w:fill="auto"/>
          </w:tcPr>
          <w:p w:rsidR="00AA7CF6" w:rsidRPr="00F453F7" w:rsidRDefault="00AA7CF6" w:rsidP="00903592">
            <w:pPr>
              <w:pStyle w:val="TableText"/>
              <w:jc w:val="center"/>
            </w:pPr>
            <w:r w:rsidRPr="00F453F7">
              <w:t>4.4</w:t>
            </w:r>
            <w:r>
              <w:t xml:space="preserve"> </w:t>
            </w:r>
            <w:proofErr w:type="spellStart"/>
            <w:r>
              <w:t>dmft</w:t>
            </w:r>
            <w:proofErr w:type="spellEnd"/>
            <w:r w:rsidRPr="00F453F7">
              <w:t xml:space="preserve"> (3.6</w:t>
            </w:r>
            <w:r>
              <w:t>–</w:t>
            </w:r>
            <w:r w:rsidRPr="00F453F7">
              <w:t>5.5)</w:t>
            </w:r>
          </w:p>
        </w:tc>
        <w:tc>
          <w:tcPr>
            <w:tcW w:w="834" w:type="pct"/>
            <w:shd w:val="clear" w:color="auto" w:fill="auto"/>
          </w:tcPr>
          <w:p w:rsidR="00AA7CF6" w:rsidRPr="00F453F7" w:rsidRDefault="00AA7CF6" w:rsidP="00903592">
            <w:pPr>
              <w:pStyle w:val="TableText"/>
              <w:jc w:val="center"/>
            </w:pPr>
            <w:r w:rsidRPr="00F453F7">
              <w:t>N/A</w:t>
            </w:r>
          </w:p>
        </w:tc>
        <w:tc>
          <w:tcPr>
            <w:tcW w:w="852" w:type="pct"/>
            <w:shd w:val="clear" w:color="auto" w:fill="auto"/>
          </w:tcPr>
          <w:p w:rsidR="00AA7CF6" w:rsidRPr="00F453F7" w:rsidRDefault="00AA7CF6" w:rsidP="00903592">
            <w:pPr>
              <w:pStyle w:val="TableText"/>
              <w:jc w:val="center"/>
            </w:pPr>
            <w:r w:rsidRPr="00F453F7">
              <w:t>5.0</w:t>
            </w:r>
            <w:r>
              <w:t xml:space="preserve"> </w:t>
            </w:r>
            <w:proofErr w:type="spellStart"/>
            <w:r>
              <w:t>dmft</w:t>
            </w:r>
            <w:proofErr w:type="spellEnd"/>
            <w:r w:rsidRPr="00F453F7">
              <w:t xml:space="preserve"> (3.9</w:t>
            </w:r>
            <w:r>
              <w:t>–6.2</w:t>
            </w:r>
            <w:r w:rsidRPr="00F453F7">
              <w:t>)</w:t>
            </w:r>
          </w:p>
        </w:tc>
        <w:tc>
          <w:tcPr>
            <w:tcW w:w="890" w:type="pct"/>
            <w:shd w:val="clear" w:color="auto" w:fill="auto"/>
          </w:tcPr>
          <w:p w:rsidR="00AA7CF6" w:rsidRPr="00F453F7" w:rsidRDefault="00AA7CF6" w:rsidP="00903592">
            <w:pPr>
              <w:pStyle w:val="TableText"/>
              <w:jc w:val="center"/>
            </w:pPr>
            <w:r w:rsidRPr="00F453F7">
              <w:t>5.1</w:t>
            </w:r>
            <w:r>
              <w:t xml:space="preserve"> </w:t>
            </w:r>
            <w:proofErr w:type="spellStart"/>
            <w:r>
              <w:t>dmft</w:t>
            </w:r>
            <w:proofErr w:type="spellEnd"/>
            <w:r w:rsidRPr="00F453F7">
              <w:t xml:space="preserve"> (4.0</w:t>
            </w:r>
            <w:r>
              <w:t>–7.8</w:t>
            </w:r>
            <w:r w:rsidRPr="00F453F7">
              <w:t>)</w:t>
            </w:r>
          </w:p>
        </w:tc>
      </w:tr>
    </w:tbl>
    <w:p w:rsidR="00AA7CF6" w:rsidRPr="00F453F7" w:rsidRDefault="00AA7CF6" w:rsidP="00903592"/>
    <w:p w:rsidR="00AA7CF6" w:rsidRPr="00F453F7" w:rsidRDefault="00AA7CF6" w:rsidP="00903592">
      <w:pPr>
        <w:pStyle w:val="Figure"/>
      </w:pPr>
      <w:bookmarkStart w:id="191" w:name="_Toc405447467"/>
      <w:bookmarkStart w:id="192" w:name="_Toc406692888"/>
      <w:r w:rsidRPr="00F453F7">
        <w:t>Figure 5</w:t>
      </w:r>
      <w:r w:rsidR="00880B08">
        <w:t>6</w:t>
      </w:r>
      <w:r w:rsidRPr="00F453F7">
        <w:t>: Burden of dental decay, total New Zealand</w:t>
      </w:r>
      <w:bookmarkEnd w:id="191"/>
      <w:bookmarkEnd w:id="192"/>
    </w:p>
    <w:p w:rsidR="00AA7CF6" w:rsidRDefault="005C691E" w:rsidP="005C691E">
      <w:r w:rsidRPr="005C691E">
        <w:rPr>
          <w:noProof/>
          <w:lang w:eastAsia="en-NZ"/>
        </w:rPr>
        <w:drawing>
          <wp:inline distT="0" distB="0" distL="0" distR="0" wp14:anchorId="3F854E8B" wp14:editId="7822EE01">
            <wp:extent cx="4355869" cy="2657266"/>
            <wp:effectExtent l="0" t="0" r="6985" b="0"/>
            <wp:docPr id="144" name="Picture 144" title="Figure 56: Burden of dental decay,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355345" cy="265694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93" w:name="_Toc405447468"/>
      <w:bookmarkStart w:id="194" w:name="_Toc406692889"/>
      <w:r w:rsidRPr="00F453F7">
        <w:t>Figure 5</w:t>
      </w:r>
      <w:r w:rsidR="00880B08">
        <w:t>7</w:t>
      </w:r>
      <w:r w:rsidRPr="00F453F7">
        <w:t>: Burden of dental decay, Māori</w:t>
      </w:r>
      <w:bookmarkEnd w:id="193"/>
      <w:bookmarkEnd w:id="194"/>
    </w:p>
    <w:p w:rsidR="00AA7CF6" w:rsidRDefault="005C691E" w:rsidP="005C691E">
      <w:r w:rsidRPr="005C691E">
        <w:rPr>
          <w:noProof/>
          <w:lang w:eastAsia="en-NZ"/>
        </w:rPr>
        <w:drawing>
          <wp:inline distT="0" distB="0" distL="0" distR="0" wp14:anchorId="04C38241" wp14:editId="5B68A385">
            <wp:extent cx="4347557" cy="2652195"/>
            <wp:effectExtent l="0" t="0" r="0" b="0"/>
            <wp:docPr id="145" name="Picture 145" title="Figure 57: Burden of dental decay,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47034" cy="2651876"/>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195" w:name="_Toc405447469"/>
      <w:bookmarkStart w:id="196" w:name="_Toc406692890"/>
      <w:r w:rsidRPr="00F453F7">
        <w:lastRenderedPageBreak/>
        <w:t>Figure 5</w:t>
      </w:r>
      <w:r w:rsidR="00880B08">
        <w:t>8</w:t>
      </w:r>
      <w:r w:rsidRPr="00F453F7">
        <w:t>: Burden of dental decay, Pacific peoples</w:t>
      </w:r>
      <w:bookmarkEnd w:id="195"/>
      <w:bookmarkEnd w:id="196"/>
    </w:p>
    <w:p w:rsidR="00AA7CF6" w:rsidRDefault="005C691E" w:rsidP="005C691E">
      <w:r w:rsidRPr="005C691E">
        <w:rPr>
          <w:noProof/>
          <w:lang w:eastAsia="en-NZ"/>
        </w:rPr>
        <w:drawing>
          <wp:inline distT="0" distB="0" distL="0" distR="0" wp14:anchorId="6C3B5144" wp14:editId="3AA99776">
            <wp:extent cx="4364182" cy="2662337"/>
            <wp:effectExtent l="0" t="0" r="0" b="5080"/>
            <wp:docPr id="146" name="Picture 146" title="Figure 58: Burden of dental decay,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363657" cy="2662017"/>
                    </a:xfrm>
                    <a:prstGeom prst="rect">
                      <a:avLst/>
                    </a:prstGeom>
                  </pic:spPr>
                </pic:pic>
              </a:graphicData>
            </a:graphic>
          </wp:inline>
        </w:drawing>
      </w:r>
    </w:p>
    <w:p w:rsidR="00903592" w:rsidRPr="00F453F7" w:rsidRDefault="00903592" w:rsidP="00903592"/>
    <w:p w:rsidR="00AA7CF6" w:rsidRPr="00F453F7" w:rsidRDefault="00AA7CF6" w:rsidP="00903592">
      <w:pPr>
        <w:pStyle w:val="Heading3"/>
      </w:pPr>
      <w:r w:rsidRPr="00F453F7">
        <w:t>Data notes</w:t>
      </w:r>
    </w:p>
    <w:p w:rsidR="00AA7CF6" w:rsidRPr="00F453F7" w:rsidRDefault="00AA7CF6" w:rsidP="00903592">
      <w:pPr>
        <w:pStyle w:val="Bullet"/>
      </w:pPr>
      <w:r w:rsidRPr="00F453F7">
        <w:t>No bar on graph = no children in this category.</w:t>
      </w:r>
    </w:p>
    <w:p w:rsidR="00AA7CF6" w:rsidRPr="00F453F7" w:rsidRDefault="00AA7CF6" w:rsidP="00903592">
      <w:pPr>
        <w:pStyle w:val="Bullet"/>
      </w:pPr>
      <w:r w:rsidRPr="00F453F7">
        <w:t>The indicator measures the average score</w:t>
      </w:r>
      <w:r>
        <w:t xml:space="preserve"> of decayed, missing or filled deciduous (baby) teeth</w:t>
      </w:r>
      <w:r w:rsidRPr="000B28D0">
        <w:t xml:space="preserve"> </w:t>
      </w:r>
      <w:r>
        <w:t>(</w:t>
      </w:r>
      <w:proofErr w:type="spellStart"/>
      <w:r w:rsidRPr="00F453F7">
        <w:t>dmft</w:t>
      </w:r>
      <w:proofErr w:type="spellEnd"/>
      <w:r>
        <w:t>)</w:t>
      </w:r>
      <w:r w:rsidRPr="00F453F7">
        <w:t>.</w:t>
      </w:r>
    </w:p>
    <w:p w:rsidR="00AA7CF6" w:rsidRPr="00F453F7" w:rsidRDefault="00AA7CF6" w:rsidP="00903592">
      <w:pPr>
        <w:pStyle w:val="Bullet"/>
      </w:pPr>
      <w:r w:rsidRPr="00F453F7">
        <w:t>Time period: children turning five years old between 1 January 2013 and 31 December 2013.</w:t>
      </w:r>
    </w:p>
    <w:p w:rsidR="00AA7CF6" w:rsidRPr="00F453F7" w:rsidRDefault="00AA7CF6" w:rsidP="00903592">
      <w:pPr>
        <w:pStyle w:val="Bullet"/>
      </w:pPr>
      <w:r w:rsidRPr="00F453F7">
        <w:t>Excludes overseas DHB and undefined DHB.</w:t>
      </w:r>
    </w:p>
    <w:p w:rsidR="00AA7CF6" w:rsidRPr="00F453F7" w:rsidRDefault="00AA7CF6" w:rsidP="00903592">
      <w:pPr>
        <w:pStyle w:val="Bullet"/>
      </w:pPr>
      <w:r w:rsidRPr="00F453F7">
        <w:t>Data is not available by deprivation quintile.</w:t>
      </w:r>
    </w:p>
    <w:p w:rsidR="00AA7CF6" w:rsidRPr="00F453F7" w:rsidRDefault="00AA7CF6" w:rsidP="00903592">
      <w:pPr>
        <w:pStyle w:val="Bullet"/>
      </w:pPr>
      <w:r w:rsidRPr="00F453F7">
        <w:t xml:space="preserve">Numerator: sum of </w:t>
      </w:r>
      <w:proofErr w:type="spellStart"/>
      <w:r w:rsidRPr="00F453F7">
        <w:t>dmft</w:t>
      </w:r>
      <w:proofErr w:type="spellEnd"/>
      <w:r w:rsidRPr="00F453F7">
        <w:t xml:space="preserve"> scores at five years old (source: </w:t>
      </w:r>
      <w:r>
        <w:t>community oral health services</w:t>
      </w:r>
      <w:r w:rsidRPr="00F453F7">
        <w:t>).</w:t>
      </w:r>
    </w:p>
    <w:p w:rsidR="00AA7CF6" w:rsidRPr="00F453F7" w:rsidRDefault="00AA7CF6" w:rsidP="00903592">
      <w:pPr>
        <w:pStyle w:val="Bullet"/>
      </w:pPr>
      <w:r w:rsidRPr="00F453F7">
        <w:t xml:space="preserve">Denominator: number of five-year-olds with a </w:t>
      </w:r>
      <w:proofErr w:type="spellStart"/>
      <w:r w:rsidRPr="00F453F7">
        <w:t>dmft</w:t>
      </w:r>
      <w:proofErr w:type="spellEnd"/>
      <w:r w:rsidRPr="00F453F7">
        <w:t xml:space="preserve"> score greater than zero (source: </w:t>
      </w:r>
      <w:r>
        <w:t>community oral health services</w:t>
      </w:r>
      <w:r w:rsidRPr="00F453F7">
        <w:t>).</w:t>
      </w:r>
    </w:p>
    <w:p w:rsidR="00AA7CF6" w:rsidRPr="00F453F7" w:rsidRDefault="00AA7CF6" w:rsidP="00903592"/>
    <w:p w:rsidR="00AA7CF6" w:rsidRPr="00F453F7" w:rsidRDefault="00AA7CF6" w:rsidP="00903592">
      <w:pPr>
        <w:pStyle w:val="Heading2"/>
        <w:spacing w:before="0"/>
      </w:pPr>
      <w:bookmarkStart w:id="197" w:name="_Toc365618460"/>
      <w:r w:rsidRPr="00F453F7">
        <w:br w:type="page"/>
      </w:r>
      <w:bookmarkStart w:id="198" w:name="_Toc405453783"/>
      <w:bookmarkStart w:id="199" w:name="_Toc406692959"/>
      <w:r w:rsidRPr="00F453F7">
        <w:lastRenderedPageBreak/>
        <w:t>WCTO Quality Improvement Framework Indicator 18</w:t>
      </w:r>
      <w:bookmarkEnd w:id="197"/>
      <w:bookmarkEnd w:id="198"/>
      <w:bookmarkEnd w:id="19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WCTO providers use evidence-based interventions and education to promote child</w:t>
            </w:r>
            <w:r>
              <w:t>,</w:t>
            </w:r>
            <w:r w:rsidRPr="00F453F7">
              <w:t xml:space="preserve"> family</w:t>
            </w:r>
            <w:r>
              <w:t xml:space="preserve"> and </w:t>
            </w:r>
            <w:proofErr w:type="spellStart"/>
            <w:r w:rsidRPr="00F453F7">
              <w:t>whānau</w:t>
            </w:r>
            <w:proofErr w:type="spellEnd"/>
            <w:r w:rsidRPr="00F453F7">
              <w:t xml:space="preserve"> health and wellbeing</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rsidRPr="00F453F7">
              <w:t>Child mental health is supported (</w:t>
            </w:r>
            <w:r>
              <w:t>children</w:t>
            </w:r>
            <w:r w:rsidR="0033619A">
              <w:t>’</w:t>
            </w:r>
            <w:r>
              <w:t xml:space="preserve">s </w:t>
            </w:r>
            <w:r w:rsidRPr="00F453F7">
              <w:t xml:space="preserve">SDQ-P </w:t>
            </w:r>
            <w:r>
              <w:t>scores are</w:t>
            </w:r>
            <w:r w:rsidRPr="00F453F7">
              <w:t xml:space="preserve"> within </w:t>
            </w:r>
            <w:r>
              <w:t xml:space="preserve">the </w:t>
            </w:r>
            <w:r w:rsidRPr="00F453F7">
              <w:t>normal range at the B4 School Check)</w:t>
            </w:r>
            <w:r w:rsidRPr="00F453F7">
              <w:rPr>
                <w:rStyle w:val="FootnoteReference"/>
                <w:rFonts w:cs="Calibri"/>
              </w:rPr>
              <w:footnoteReference w:id="3"/>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86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rsidRPr="00F453F7">
              <w:t>95 percent</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96% (90–98)</w:t>
            </w:r>
          </w:p>
        </w:tc>
        <w:tc>
          <w:tcPr>
            <w:tcW w:w="909" w:type="pct"/>
            <w:shd w:val="clear" w:color="auto" w:fill="auto"/>
            <w:vAlign w:val="center"/>
          </w:tcPr>
          <w:p w:rsidR="00AA7CF6" w:rsidRPr="00F453F7" w:rsidRDefault="00AA7CF6" w:rsidP="00E033F1">
            <w:pPr>
              <w:pStyle w:val="TableText"/>
              <w:jc w:val="center"/>
            </w:pPr>
            <w:r w:rsidRPr="00F453F7">
              <w:t>93% (85–97)</w:t>
            </w:r>
          </w:p>
        </w:tc>
        <w:tc>
          <w:tcPr>
            <w:tcW w:w="779" w:type="pct"/>
            <w:shd w:val="clear" w:color="auto" w:fill="auto"/>
            <w:vAlign w:val="center"/>
          </w:tcPr>
          <w:p w:rsidR="00AA7CF6" w:rsidRPr="00F453F7" w:rsidRDefault="00AA7CF6" w:rsidP="00E033F1">
            <w:pPr>
              <w:pStyle w:val="TableText"/>
              <w:jc w:val="center"/>
            </w:pPr>
            <w:r w:rsidRPr="00F453F7">
              <w:t>93% (86–100)</w:t>
            </w:r>
          </w:p>
        </w:tc>
        <w:tc>
          <w:tcPr>
            <w:tcW w:w="887" w:type="pct"/>
            <w:shd w:val="clear" w:color="auto" w:fill="auto"/>
            <w:vAlign w:val="center"/>
          </w:tcPr>
          <w:p w:rsidR="00AA7CF6" w:rsidRPr="00F453F7" w:rsidRDefault="00AA7CF6" w:rsidP="00E033F1">
            <w:pPr>
              <w:pStyle w:val="TableText"/>
              <w:jc w:val="center"/>
            </w:pPr>
            <w:r w:rsidRPr="00F453F7">
              <w:t>95% (86–100)</w:t>
            </w:r>
          </w:p>
        </w:tc>
      </w:tr>
    </w:tbl>
    <w:p w:rsidR="00AA7CF6" w:rsidRPr="00F453F7" w:rsidRDefault="00AA7CF6" w:rsidP="00903592"/>
    <w:p w:rsidR="00AA7CF6" w:rsidRPr="00F453F7" w:rsidRDefault="00AA7CF6" w:rsidP="00903592">
      <w:pPr>
        <w:pStyle w:val="Figure"/>
      </w:pPr>
      <w:bookmarkStart w:id="200" w:name="_Toc405447470"/>
      <w:bookmarkStart w:id="201" w:name="_Toc406692891"/>
      <w:r w:rsidRPr="00F453F7">
        <w:t>Figure 5</w:t>
      </w:r>
      <w:r w:rsidR="00880B08">
        <w:t>9</w:t>
      </w:r>
      <w:r w:rsidRPr="00F453F7">
        <w:t>: Children have a normal SDQ-P score at four years, total New Zealand</w:t>
      </w:r>
      <w:bookmarkEnd w:id="200"/>
      <w:bookmarkEnd w:id="201"/>
    </w:p>
    <w:p w:rsidR="00AA7CF6" w:rsidRDefault="00B66CA2" w:rsidP="00B66CA2">
      <w:r w:rsidRPr="00B66CA2">
        <w:rPr>
          <w:noProof/>
          <w:lang w:eastAsia="en-NZ"/>
        </w:rPr>
        <w:drawing>
          <wp:inline distT="0" distB="0" distL="0" distR="0" wp14:anchorId="17FB6494" wp14:editId="224E4C8C">
            <wp:extent cx="4346843" cy="2651760"/>
            <wp:effectExtent l="0" t="0" r="0" b="0"/>
            <wp:docPr id="147" name="Picture 147" title="Figure 59: Children have a normal SDQ-P score at four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346320" cy="2651441"/>
                    </a:xfrm>
                    <a:prstGeom prst="rect">
                      <a:avLst/>
                    </a:prstGeom>
                  </pic:spPr>
                </pic:pic>
              </a:graphicData>
            </a:graphic>
          </wp:inline>
        </w:drawing>
      </w:r>
    </w:p>
    <w:p w:rsidR="00903592" w:rsidRPr="00F453F7" w:rsidRDefault="00903592" w:rsidP="00903592"/>
    <w:p w:rsidR="00AA7CF6" w:rsidRPr="00F453F7" w:rsidRDefault="00AA7CF6" w:rsidP="00903592">
      <w:pPr>
        <w:pStyle w:val="Figure"/>
      </w:pPr>
      <w:bookmarkStart w:id="202" w:name="_Toc405447471"/>
      <w:bookmarkStart w:id="203" w:name="_Toc406692892"/>
      <w:r w:rsidRPr="00F453F7">
        <w:lastRenderedPageBreak/>
        <w:t xml:space="preserve">Figure </w:t>
      </w:r>
      <w:r>
        <w:t>6</w:t>
      </w:r>
      <w:r w:rsidR="00880B08">
        <w:t>0</w:t>
      </w:r>
      <w:r w:rsidRPr="00F453F7">
        <w:t>: Children have a normal SDQ-P score at four years, high deprivation</w:t>
      </w:r>
      <w:bookmarkEnd w:id="202"/>
      <w:bookmarkEnd w:id="203"/>
    </w:p>
    <w:p w:rsidR="00AA7CF6" w:rsidRDefault="00B66CA2" w:rsidP="00B66CA2">
      <w:r w:rsidRPr="00B66CA2">
        <w:rPr>
          <w:noProof/>
          <w:lang w:eastAsia="en-NZ"/>
        </w:rPr>
        <w:drawing>
          <wp:inline distT="0" distB="0" distL="0" distR="0" wp14:anchorId="0A70239D" wp14:editId="0B12F4BD">
            <wp:extent cx="4347557" cy="2652195"/>
            <wp:effectExtent l="0" t="0" r="0" b="0"/>
            <wp:docPr id="150" name="Picture 150" title="Figure 60: Children have a normal SDQ-P score at four year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347034" cy="2651876"/>
                    </a:xfrm>
                    <a:prstGeom prst="rect">
                      <a:avLst/>
                    </a:prstGeom>
                  </pic:spPr>
                </pic:pic>
              </a:graphicData>
            </a:graphic>
          </wp:inline>
        </w:drawing>
      </w:r>
    </w:p>
    <w:p w:rsidR="00903592" w:rsidRDefault="00903592" w:rsidP="00903592"/>
    <w:p w:rsidR="00AA7CF6" w:rsidRPr="00F453F7" w:rsidRDefault="00AA7CF6" w:rsidP="00903592">
      <w:pPr>
        <w:pStyle w:val="Figure"/>
      </w:pPr>
      <w:bookmarkStart w:id="204" w:name="_Toc405447472"/>
      <w:bookmarkStart w:id="205" w:name="_Toc406692893"/>
      <w:r w:rsidRPr="00F453F7">
        <w:t xml:space="preserve">Figure </w:t>
      </w:r>
      <w:r w:rsidR="00880B08">
        <w:t>61</w:t>
      </w:r>
      <w:r w:rsidRPr="00F453F7">
        <w:t>: Children have a normal SDQ-P score at four years, Māori</w:t>
      </w:r>
      <w:bookmarkEnd w:id="204"/>
      <w:bookmarkEnd w:id="205"/>
    </w:p>
    <w:p w:rsidR="00AA7CF6" w:rsidRDefault="00B66CA2" w:rsidP="00B66CA2">
      <w:r w:rsidRPr="00B66CA2">
        <w:rPr>
          <w:noProof/>
          <w:lang w:eastAsia="en-NZ"/>
        </w:rPr>
        <w:drawing>
          <wp:inline distT="0" distB="0" distL="0" distR="0" wp14:anchorId="18044F70" wp14:editId="786835E7">
            <wp:extent cx="4347557" cy="2652195"/>
            <wp:effectExtent l="0" t="0" r="0" b="0"/>
            <wp:docPr id="152" name="Picture 152" title="Figure 61: Children have a normal SDQ-P score at four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47034" cy="2651876"/>
                    </a:xfrm>
                    <a:prstGeom prst="rect">
                      <a:avLst/>
                    </a:prstGeom>
                  </pic:spPr>
                </pic:pic>
              </a:graphicData>
            </a:graphic>
          </wp:inline>
        </w:drawing>
      </w:r>
    </w:p>
    <w:p w:rsidR="00903592" w:rsidRPr="00F453F7" w:rsidRDefault="00903592" w:rsidP="00B66CA2"/>
    <w:p w:rsidR="00AA7CF6" w:rsidRPr="00F453F7" w:rsidRDefault="00AA7CF6" w:rsidP="00903592">
      <w:pPr>
        <w:pStyle w:val="Figure"/>
      </w:pPr>
      <w:bookmarkStart w:id="206" w:name="_Toc405447473"/>
      <w:bookmarkStart w:id="207" w:name="_Toc406692894"/>
      <w:r w:rsidRPr="00F453F7">
        <w:t xml:space="preserve">Figure </w:t>
      </w:r>
      <w:r w:rsidR="00880B08">
        <w:t>62</w:t>
      </w:r>
      <w:r w:rsidRPr="00F453F7">
        <w:t>: Children have a normal SDQ-P score at four years, Pacific peoples</w:t>
      </w:r>
      <w:bookmarkEnd w:id="206"/>
      <w:bookmarkEnd w:id="207"/>
    </w:p>
    <w:p w:rsidR="00AA7CF6" w:rsidRDefault="00B66CA2" w:rsidP="00B66CA2">
      <w:r w:rsidRPr="00B66CA2">
        <w:rPr>
          <w:noProof/>
          <w:lang w:eastAsia="en-NZ"/>
        </w:rPr>
        <w:drawing>
          <wp:inline distT="0" distB="0" distL="0" distR="0" wp14:anchorId="4F716B6C" wp14:editId="4D32E8AC">
            <wp:extent cx="4347556" cy="2652195"/>
            <wp:effectExtent l="0" t="0" r="0" b="0"/>
            <wp:docPr id="153" name="Picture 153" title="Figure 62: Children have a normal SDQ-P score at four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347033" cy="2651876"/>
                    </a:xfrm>
                    <a:prstGeom prst="rect">
                      <a:avLst/>
                    </a:prstGeom>
                  </pic:spPr>
                </pic:pic>
              </a:graphicData>
            </a:graphic>
          </wp:inline>
        </w:drawing>
      </w:r>
    </w:p>
    <w:p w:rsidR="00903592" w:rsidRPr="00F453F7" w:rsidRDefault="00903592" w:rsidP="00903592"/>
    <w:p w:rsidR="00AA7CF6" w:rsidRPr="00F453F7" w:rsidRDefault="00AA7CF6" w:rsidP="00903592">
      <w:pPr>
        <w:pStyle w:val="Heading3"/>
      </w:pPr>
      <w:r w:rsidRPr="00F453F7">
        <w:lastRenderedPageBreak/>
        <w:t>Data notes</w:t>
      </w:r>
    </w:p>
    <w:p w:rsidR="00AA7CF6" w:rsidRPr="00F453F7" w:rsidRDefault="00AA7CF6" w:rsidP="00903592">
      <w:pPr>
        <w:pStyle w:val="Bullet"/>
      </w:pPr>
      <w:r w:rsidRPr="00F453F7">
        <w:t>Time period: children receiving a B4 School Check between 1 January 2014 and 30 June 2014.</w:t>
      </w:r>
    </w:p>
    <w:p w:rsidR="00AA7CF6" w:rsidRPr="00F453F7" w:rsidRDefault="00AA7CF6" w:rsidP="00903592">
      <w:pPr>
        <w:pStyle w:val="Bullet"/>
      </w:pPr>
      <w:r w:rsidRPr="00F453F7">
        <w:t>DHB is DHB of service.</w:t>
      </w:r>
    </w:p>
    <w:p w:rsidR="00AA7CF6" w:rsidRPr="00F453F7" w:rsidRDefault="00AA7CF6" w:rsidP="00903592">
      <w:pPr>
        <w:pStyle w:val="Bullet"/>
      </w:pPr>
      <w:r w:rsidRPr="00F453F7">
        <w:t xml:space="preserve">Numerator: children with an SDQ-P score that is </w:t>
      </w:r>
      <w:r>
        <w:t xml:space="preserve">within </w:t>
      </w:r>
      <w:r w:rsidRPr="00F453F7">
        <w:t>normal</w:t>
      </w:r>
      <w:r>
        <w:t xml:space="preserve"> range</w:t>
      </w:r>
      <w:r w:rsidRPr="00F453F7">
        <w:t xml:space="preserve"> (source: B4 School Check).</w:t>
      </w:r>
    </w:p>
    <w:p w:rsidR="00AA7CF6" w:rsidRPr="00F453F7" w:rsidRDefault="00AA7CF6" w:rsidP="00903592">
      <w:pPr>
        <w:pStyle w:val="Bullet"/>
      </w:pPr>
      <w:r w:rsidRPr="00F453F7">
        <w:t>Denominator: children with an SDQ-P score recorded at the B4 School Check (source: B4 School Check).</w:t>
      </w:r>
    </w:p>
    <w:p w:rsidR="00AA7CF6" w:rsidRPr="00F453F7" w:rsidRDefault="00AA7CF6" w:rsidP="00903592"/>
    <w:p w:rsidR="00AA7CF6" w:rsidRPr="00F453F7" w:rsidRDefault="00AA7CF6" w:rsidP="001B02E6">
      <w:pPr>
        <w:pStyle w:val="Heading2"/>
        <w:spacing w:before="0"/>
      </w:pPr>
      <w:bookmarkStart w:id="208" w:name="_Toc365618461"/>
      <w:r w:rsidRPr="00F453F7">
        <w:br w:type="page"/>
      </w:r>
      <w:bookmarkStart w:id="209" w:name="_Toc405453784"/>
      <w:bookmarkStart w:id="210" w:name="_Toc406692960"/>
      <w:r w:rsidRPr="00F453F7">
        <w:lastRenderedPageBreak/>
        <w:t>WCTO Quality Improvement Framework Indicator 19</w:t>
      </w:r>
      <w:bookmarkEnd w:id="208"/>
      <w:bookmarkEnd w:id="209"/>
      <w:bookmarkEnd w:id="21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WCTO providers use evidence-based interventions and education to promote child</w:t>
            </w:r>
            <w:r>
              <w:t>,</w:t>
            </w:r>
            <w:r w:rsidRPr="00F453F7">
              <w:t xml:space="preserve"> family</w:t>
            </w:r>
            <w:r>
              <w:t xml:space="preserve"> and </w:t>
            </w:r>
            <w:proofErr w:type="spellStart"/>
            <w:r w:rsidRPr="00F453F7">
              <w:t>whānau</w:t>
            </w:r>
            <w:proofErr w:type="spellEnd"/>
            <w:r w:rsidRPr="00F453F7">
              <w:t xml:space="preserve"> health and wellbeing</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rsidRPr="00F453F7">
              <w:t xml:space="preserve">Mothers are </w:t>
            </w:r>
            <w:proofErr w:type="spellStart"/>
            <w:r w:rsidRPr="00F453F7">
              <w:t>smokefree</w:t>
            </w:r>
            <w:proofErr w:type="spellEnd"/>
            <w:r w:rsidRPr="00F453F7">
              <w:t xml:space="preserve"> at two weeks postnatal</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86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rsidRPr="00F453F7">
              <w:t>95 percent</w:t>
            </w:r>
          </w:p>
        </w:tc>
      </w:tr>
    </w:tbl>
    <w:p w:rsidR="00AA7CF6" w:rsidRPr="00F453F7" w:rsidRDefault="00AA7CF6" w:rsidP="00AA7CF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87% (70–97)</w:t>
            </w:r>
          </w:p>
        </w:tc>
        <w:tc>
          <w:tcPr>
            <w:tcW w:w="909" w:type="pct"/>
            <w:shd w:val="clear" w:color="auto" w:fill="auto"/>
            <w:vAlign w:val="center"/>
          </w:tcPr>
          <w:p w:rsidR="00AA7CF6" w:rsidRPr="00F453F7" w:rsidRDefault="00AA7CF6" w:rsidP="00E033F1">
            <w:pPr>
              <w:pStyle w:val="TableText"/>
              <w:jc w:val="center"/>
            </w:pPr>
            <w:r w:rsidRPr="00F453F7">
              <w:t>77% (59–94)</w:t>
            </w:r>
          </w:p>
        </w:tc>
        <w:tc>
          <w:tcPr>
            <w:tcW w:w="779" w:type="pct"/>
            <w:shd w:val="clear" w:color="auto" w:fill="auto"/>
            <w:vAlign w:val="center"/>
          </w:tcPr>
          <w:p w:rsidR="00AA7CF6" w:rsidRPr="00F453F7" w:rsidRDefault="00AA7CF6" w:rsidP="00E033F1">
            <w:pPr>
              <w:pStyle w:val="TableText"/>
              <w:jc w:val="center"/>
            </w:pPr>
            <w:r w:rsidRPr="00F453F7">
              <w:t>65% (54–90)</w:t>
            </w:r>
          </w:p>
        </w:tc>
        <w:tc>
          <w:tcPr>
            <w:tcW w:w="887" w:type="pct"/>
            <w:shd w:val="clear" w:color="auto" w:fill="auto"/>
            <w:vAlign w:val="center"/>
          </w:tcPr>
          <w:p w:rsidR="00AA7CF6" w:rsidRPr="00F453F7" w:rsidRDefault="00AA7CF6" w:rsidP="00E033F1">
            <w:pPr>
              <w:pStyle w:val="TableText"/>
              <w:jc w:val="center"/>
            </w:pPr>
            <w:r w:rsidRPr="00F453F7">
              <w:t>91% (75–100)</w:t>
            </w:r>
          </w:p>
        </w:tc>
      </w:tr>
    </w:tbl>
    <w:p w:rsidR="00AA7CF6" w:rsidRPr="00F453F7" w:rsidRDefault="00AA7CF6" w:rsidP="001B02E6"/>
    <w:p w:rsidR="00AA7CF6" w:rsidRPr="00F453F7" w:rsidRDefault="00AA7CF6" w:rsidP="001B02E6">
      <w:pPr>
        <w:pStyle w:val="Figure"/>
      </w:pPr>
      <w:bookmarkStart w:id="211" w:name="_Toc405447474"/>
      <w:bookmarkStart w:id="212" w:name="_Toc406692895"/>
      <w:r w:rsidRPr="00F453F7">
        <w:t xml:space="preserve">Figure </w:t>
      </w:r>
      <w:r w:rsidR="00880B08">
        <w:t>63</w:t>
      </w:r>
      <w:r w:rsidRPr="00F453F7">
        <w:t xml:space="preserve">: Mother </w:t>
      </w:r>
      <w:proofErr w:type="spellStart"/>
      <w:proofErr w:type="gramStart"/>
      <w:r w:rsidRPr="00F453F7">
        <w:t>smokefree</w:t>
      </w:r>
      <w:proofErr w:type="spellEnd"/>
      <w:proofErr w:type="gramEnd"/>
      <w:r w:rsidRPr="00F453F7">
        <w:t xml:space="preserve"> at two weeks postnatal, total New Zealand</w:t>
      </w:r>
      <w:bookmarkEnd w:id="211"/>
      <w:bookmarkEnd w:id="212"/>
    </w:p>
    <w:p w:rsidR="00AA7CF6" w:rsidRDefault="00B66CA2" w:rsidP="00B66CA2">
      <w:r w:rsidRPr="00B66CA2">
        <w:rPr>
          <w:noProof/>
          <w:lang w:eastAsia="en-NZ"/>
        </w:rPr>
        <w:drawing>
          <wp:inline distT="0" distB="0" distL="0" distR="0" wp14:anchorId="62EF55B2" wp14:editId="12B78999">
            <wp:extent cx="4339244" cy="2647124"/>
            <wp:effectExtent l="0" t="0" r="4445" b="1270"/>
            <wp:docPr id="154" name="Picture 154" title="Figure 63: Mother smokefree at two weeks postnatal,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338721" cy="2646805"/>
                    </a:xfrm>
                    <a:prstGeom prst="rect">
                      <a:avLst/>
                    </a:prstGeom>
                  </pic:spPr>
                </pic:pic>
              </a:graphicData>
            </a:graphic>
          </wp:inline>
        </w:drawing>
      </w:r>
    </w:p>
    <w:p w:rsidR="001B02E6" w:rsidRPr="00F453F7" w:rsidRDefault="001B02E6" w:rsidP="001B02E6"/>
    <w:p w:rsidR="00AA7CF6" w:rsidRPr="00F453F7" w:rsidRDefault="00AA7CF6" w:rsidP="001B02E6">
      <w:pPr>
        <w:pStyle w:val="Figure"/>
      </w:pPr>
      <w:bookmarkStart w:id="213" w:name="_Toc405447475"/>
      <w:bookmarkStart w:id="214" w:name="_Toc406692896"/>
      <w:r w:rsidRPr="00F453F7">
        <w:t>Figure 6</w:t>
      </w:r>
      <w:r w:rsidR="00880B08">
        <w:t>4</w:t>
      </w:r>
      <w:r w:rsidRPr="00F453F7">
        <w:t xml:space="preserve">: Mother </w:t>
      </w:r>
      <w:proofErr w:type="spellStart"/>
      <w:proofErr w:type="gramStart"/>
      <w:r w:rsidRPr="00F453F7">
        <w:t>smokefree</w:t>
      </w:r>
      <w:proofErr w:type="spellEnd"/>
      <w:proofErr w:type="gramEnd"/>
      <w:r w:rsidRPr="00F453F7">
        <w:t xml:space="preserve"> at two weeks postnatal, high deprivation</w:t>
      </w:r>
      <w:bookmarkEnd w:id="213"/>
      <w:bookmarkEnd w:id="214"/>
    </w:p>
    <w:p w:rsidR="00AA7CF6" w:rsidRDefault="00B66CA2" w:rsidP="00B66CA2">
      <w:r w:rsidRPr="00B66CA2">
        <w:rPr>
          <w:noProof/>
          <w:lang w:eastAsia="en-NZ"/>
        </w:rPr>
        <w:drawing>
          <wp:inline distT="0" distB="0" distL="0" distR="0" wp14:anchorId="12956E40" wp14:editId="09B34C91">
            <wp:extent cx="4347556" cy="2652195"/>
            <wp:effectExtent l="0" t="0" r="0" b="0"/>
            <wp:docPr id="155" name="Picture 155" title="Figure 64: Mother smokefree at two weeks postnatal,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347033" cy="2651876"/>
                    </a:xfrm>
                    <a:prstGeom prst="rect">
                      <a:avLst/>
                    </a:prstGeom>
                  </pic:spPr>
                </pic:pic>
              </a:graphicData>
            </a:graphic>
          </wp:inline>
        </w:drawing>
      </w:r>
    </w:p>
    <w:p w:rsidR="001B02E6" w:rsidRPr="00F453F7" w:rsidRDefault="001B02E6" w:rsidP="001B02E6"/>
    <w:p w:rsidR="00AA7CF6" w:rsidRPr="00F453F7" w:rsidRDefault="00AA7CF6" w:rsidP="001B02E6">
      <w:pPr>
        <w:pStyle w:val="Figure"/>
      </w:pPr>
      <w:bookmarkStart w:id="215" w:name="_Toc405447476"/>
      <w:bookmarkStart w:id="216" w:name="_Toc406692897"/>
      <w:r w:rsidRPr="00F453F7">
        <w:lastRenderedPageBreak/>
        <w:t>Figure 6</w:t>
      </w:r>
      <w:r w:rsidR="00880B08">
        <w:t>5</w:t>
      </w:r>
      <w:r w:rsidRPr="00F453F7">
        <w:t xml:space="preserve">: Mother </w:t>
      </w:r>
      <w:proofErr w:type="spellStart"/>
      <w:proofErr w:type="gramStart"/>
      <w:r w:rsidRPr="00F453F7">
        <w:t>smokefree</w:t>
      </w:r>
      <w:proofErr w:type="spellEnd"/>
      <w:proofErr w:type="gramEnd"/>
      <w:r w:rsidRPr="00F453F7">
        <w:t xml:space="preserve"> at two weeks postnatal, Māori</w:t>
      </w:r>
      <w:bookmarkEnd w:id="215"/>
      <w:bookmarkEnd w:id="216"/>
    </w:p>
    <w:p w:rsidR="00AA7CF6" w:rsidRDefault="00623839" w:rsidP="00623839">
      <w:r w:rsidRPr="00623839">
        <w:rPr>
          <w:noProof/>
          <w:lang w:eastAsia="en-NZ"/>
        </w:rPr>
        <w:drawing>
          <wp:inline distT="0" distB="0" distL="0" distR="0" wp14:anchorId="6A21114F" wp14:editId="11A1E94E">
            <wp:extent cx="4364181" cy="2662337"/>
            <wp:effectExtent l="0" t="0" r="0" b="5080"/>
            <wp:docPr id="156" name="Picture 156" title="Figure 65: Mother smokefree at two weeks postnatal,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363656" cy="2662017"/>
                    </a:xfrm>
                    <a:prstGeom prst="rect">
                      <a:avLst/>
                    </a:prstGeom>
                  </pic:spPr>
                </pic:pic>
              </a:graphicData>
            </a:graphic>
          </wp:inline>
        </w:drawing>
      </w:r>
    </w:p>
    <w:p w:rsidR="001B02E6" w:rsidRPr="00F453F7" w:rsidRDefault="001B02E6" w:rsidP="001B02E6"/>
    <w:p w:rsidR="00AA7CF6" w:rsidRPr="00F453F7" w:rsidRDefault="00AA7CF6" w:rsidP="001B02E6">
      <w:pPr>
        <w:pStyle w:val="Figure"/>
      </w:pPr>
      <w:bookmarkStart w:id="217" w:name="_Toc405447477"/>
      <w:bookmarkStart w:id="218" w:name="_Toc406692898"/>
      <w:r w:rsidRPr="00F453F7">
        <w:t>Figure 6</w:t>
      </w:r>
      <w:r w:rsidR="00880B08">
        <w:t>6</w:t>
      </w:r>
      <w:r w:rsidRPr="00F453F7">
        <w:t xml:space="preserve">: Mother </w:t>
      </w:r>
      <w:proofErr w:type="spellStart"/>
      <w:proofErr w:type="gramStart"/>
      <w:r w:rsidRPr="00F453F7">
        <w:t>smokefree</w:t>
      </w:r>
      <w:proofErr w:type="spellEnd"/>
      <w:proofErr w:type="gramEnd"/>
      <w:r w:rsidRPr="00F453F7">
        <w:t xml:space="preserve"> at two weeks postnatal, Pacific peoples</w:t>
      </w:r>
      <w:bookmarkEnd w:id="217"/>
      <w:bookmarkEnd w:id="218"/>
    </w:p>
    <w:p w:rsidR="00AA7CF6" w:rsidRDefault="00623839" w:rsidP="00623839">
      <w:r w:rsidRPr="00623839">
        <w:rPr>
          <w:noProof/>
          <w:lang w:eastAsia="en-NZ"/>
        </w:rPr>
        <w:drawing>
          <wp:inline distT="0" distB="0" distL="0" distR="0" wp14:anchorId="06FD3372" wp14:editId="3AAB4733">
            <wp:extent cx="4364181" cy="2662337"/>
            <wp:effectExtent l="0" t="0" r="0" b="5080"/>
            <wp:docPr id="157" name="Picture 157" title="Figure 66: Mother smokefree at two weeks postnatal,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363656" cy="2662017"/>
                    </a:xfrm>
                    <a:prstGeom prst="rect">
                      <a:avLst/>
                    </a:prstGeom>
                  </pic:spPr>
                </pic:pic>
              </a:graphicData>
            </a:graphic>
          </wp:inline>
        </w:drawing>
      </w:r>
    </w:p>
    <w:p w:rsidR="001B02E6" w:rsidRPr="00F453F7" w:rsidRDefault="001B02E6" w:rsidP="001B02E6"/>
    <w:p w:rsidR="00AA7CF6" w:rsidRPr="00F453F7" w:rsidRDefault="00AA7CF6" w:rsidP="001B02E6">
      <w:pPr>
        <w:pStyle w:val="Heading3"/>
      </w:pPr>
      <w:r w:rsidRPr="00F453F7">
        <w:t>Data notes</w:t>
      </w:r>
    </w:p>
    <w:p w:rsidR="00AA7CF6" w:rsidRPr="00F453F7" w:rsidRDefault="00AA7CF6" w:rsidP="001B02E6">
      <w:pPr>
        <w:pStyle w:val="Bullet"/>
      </w:pPr>
      <w:r w:rsidRPr="00F453F7">
        <w:t>Time period: births between July 2013 and December 2013.</w:t>
      </w:r>
    </w:p>
    <w:p w:rsidR="00AA7CF6" w:rsidRPr="00F453F7" w:rsidRDefault="00AA7CF6" w:rsidP="001B02E6">
      <w:pPr>
        <w:pStyle w:val="Bullet"/>
      </w:pPr>
      <w:r w:rsidRPr="00F453F7">
        <w:t>Excludes overseas DHB and undefined DHB.</w:t>
      </w:r>
    </w:p>
    <w:p w:rsidR="00AA7CF6" w:rsidRPr="00F453F7" w:rsidRDefault="00AA7CF6" w:rsidP="001B02E6">
      <w:pPr>
        <w:pStyle w:val="Bullet"/>
      </w:pPr>
      <w:r w:rsidRPr="00F453F7">
        <w:t>Numerator: maternal tobacco use (two weeks) = Y</w:t>
      </w:r>
      <w:r>
        <w:t>es</w:t>
      </w:r>
      <w:r w:rsidRPr="00F453F7">
        <w:t xml:space="preserve"> (source: MAT).</w:t>
      </w:r>
    </w:p>
    <w:p w:rsidR="00AA7CF6" w:rsidRPr="00F453F7" w:rsidRDefault="00AA7CF6" w:rsidP="001B02E6">
      <w:pPr>
        <w:pStyle w:val="Bullet"/>
      </w:pPr>
      <w:r w:rsidRPr="00F453F7">
        <w:t>Denominator: maternal tobacco use (two weeks) = Y</w:t>
      </w:r>
      <w:r>
        <w:t>es</w:t>
      </w:r>
      <w:r w:rsidRPr="00F453F7">
        <w:t xml:space="preserve"> or N</w:t>
      </w:r>
      <w:r>
        <w:t>o</w:t>
      </w:r>
      <w:r w:rsidRPr="00F453F7">
        <w:t xml:space="preserve"> (source: MAT).</w:t>
      </w:r>
    </w:p>
    <w:p w:rsidR="00AA7CF6" w:rsidRPr="00F453F7" w:rsidRDefault="00AA7CF6" w:rsidP="001B02E6"/>
    <w:p w:rsidR="00AA7CF6" w:rsidRPr="00F453F7" w:rsidRDefault="00AA7CF6" w:rsidP="001B02E6">
      <w:pPr>
        <w:pStyle w:val="Heading2"/>
        <w:spacing w:before="0"/>
      </w:pPr>
      <w:bookmarkStart w:id="219" w:name="_Toc365618462"/>
      <w:r w:rsidRPr="00F453F7">
        <w:br w:type="page"/>
      </w:r>
      <w:bookmarkStart w:id="220" w:name="_Toc405453785"/>
      <w:bookmarkStart w:id="221" w:name="_Toc406692961"/>
      <w:r w:rsidRPr="00F453F7">
        <w:lastRenderedPageBreak/>
        <w:t>WCTO Quality Improvement Framework Indicator 20</w:t>
      </w:r>
      <w:bookmarkEnd w:id="219"/>
      <w:bookmarkEnd w:id="220"/>
      <w:bookmarkEnd w:id="22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AA7CF6" w:rsidRPr="00F453F7" w:rsidTr="00E033F1">
        <w:trPr>
          <w:cantSplit/>
        </w:trPr>
        <w:tc>
          <w:tcPr>
            <w:tcW w:w="1701" w:type="dxa"/>
            <w:tcBorders>
              <w:top w:val="single" w:sz="4" w:space="0" w:color="auto"/>
              <w:bottom w:val="nil"/>
            </w:tcBorders>
            <w:shd w:val="clear" w:color="auto" w:fill="F2F2F2"/>
          </w:tcPr>
          <w:p w:rsidR="00AA7CF6" w:rsidRPr="00F453F7" w:rsidRDefault="00AA7CF6"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AA7CF6" w:rsidRPr="00F453F7" w:rsidRDefault="00AA7CF6" w:rsidP="00E033F1">
            <w:pPr>
              <w:pStyle w:val="TableText"/>
            </w:pPr>
            <w:r w:rsidRPr="00F453F7">
              <w:t>WCTO providers use evidence-based interventions and education to promote child</w:t>
            </w:r>
            <w:r>
              <w:t>,</w:t>
            </w:r>
            <w:r w:rsidRPr="00F453F7">
              <w:t xml:space="preserve"> family</w:t>
            </w:r>
            <w:r>
              <w:t xml:space="preserve"> and </w:t>
            </w:r>
            <w:proofErr w:type="spellStart"/>
            <w:r w:rsidRPr="00F453F7">
              <w:t>whānau</w:t>
            </w:r>
            <w:proofErr w:type="spellEnd"/>
            <w:r w:rsidRPr="00F453F7">
              <w:t xml:space="preserve"> health and wellbeing</w:t>
            </w:r>
          </w:p>
        </w:tc>
      </w:tr>
      <w:tr w:rsidR="00AA7CF6" w:rsidRPr="00F453F7" w:rsidTr="00E033F1">
        <w:trPr>
          <w:cantSplit/>
        </w:trPr>
        <w:tc>
          <w:tcPr>
            <w:tcW w:w="1701" w:type="dxa"/>
            <w:tcBorders>
              <w:top w:val="nil"/>
              <w:bottom w:val="nil"/>
            </w:tcBorders>
            <w:shd w:val="clear" w:color="auto" w:fill="auto"/>
          </w:tcPr>
          <w:p w:rsidR="00AA7CF6" w:rsidRPr="00F453F7" w:rsidRDefault="00AA7CF6" w:rsidP="00E033F1">
            <w:pPr>
              <w:pStyle w:val="TableText"/>
              <w:rPr>
                <w:b/>
              </w:rPr>
            </w:pPr>
            <w:r w:rsidRPr="00F453F7">
              <w:rPr>
                <w:b/>
              </w:rPr>
              <w:t>Indicator:</w:t>
            </w:r>
          </w:p>
        </w:tc>
        <w:tc>
          <w:tcPr>
            <w:tcW w:w="7655" w:type="dxa"/>
            <w:tcBorders>
              <w:top w:val="nil"/>
              <w:bottom w:val="nil"/>
            </w:tcBorders>
          </w:tcPr>
          <w:p w:rsidR="00AA7CF6" w:rsidRPr="00F453F7" w:rsidRDefault="00AA7CF6" w:rsidP="00E033F1">
            <w:pPr>
              <w:pStyle w:val="TableText"/>
            </w:pPr>
            <w:r w:rsidRPr="00F453F7">
              <w:t xml:space="preserve">Children live in a </w:t>
            </w:r>
            <w:proofErr w:type="spellStart"/>
            <w:r w:rsidRPr="00F453F7">
              <w:t>smokefree</w:t>
            </w:r>
            <w:proofErr w:type="spellEnd"/>
            <w:r w:rsidRPr="00F453F7">
              <w:t xml:space="preserve"> home (age four years)</w:t>
            </w:r>
          </w:p>
        </w:tc>
      </w:tr>
      <w:tr w:rsidR="00AA7CF6" w:rsidRPr="00F453F7" w:rsidTr="00E033F1">
        <w:trPr>
          <w:cantSplit/>
        </w:trPr>
        <w:tc>
          <w:tcPr>
            <w:tcW w:w="1701" w:type="dxa"/>
            <w:tcBorders>
              <w:top w:val="nil"/>
              <w:bottom w:val="nil"/>
            </w:tcBorders>
            <w:shd w:val="clear" w:color="auto" w:fill="F2F2F2"/>
          </w:tcPr>
          <w:p w:rsidR="00AA7CF6" w:rsidRPr="00F453F7" w:rsidRDefault="00AA7CF6" w:rsidP="00E033F1">
            <w:pPr>
              <w:pStyle w:val="TableText"/>
              <w:rPr>
                <w:b/>
              </w:rPr>
            </w:pPr>
            <w:r w:rsidRPr="00F453F7">
              <w:rPr>
                <w:b/>
              </w:rPr>
              <w:t>Target by December 2014:</w:t>
            </w:r>
          </w:p>
        </w:tc>
        <w:tc>
          <w:tcPr>
            <w:tcW w:w="7655" w:type="dxa"/>
            <w:tcBorders>
              <w:top w:val="nil"/>
              <w:bottom w:val="nil"/>
            </w:tcBorders>
            <w:shd w:val="clear" w:color="auto" w:fill="F2F2F2"/>
          </w:tcPr>
          <w:p w:rsidR="00AA7CF6" w:rsidRPr="00F453F7" w:rsidRDefault="00AA7CF6" w:rsidP="00E033F1">
            <w:pPr>
              <w:pStyle w:val="TableText"/>
            </w:pPr>
            <w:r w:rsidRPr="00F453F7">
              <w:t>90 percent</w:t>
            </w:r>
          </w:p>
        </w:tc>
      </w:tr>
      <w:tr w:rsidR="00AA7CF6" w:rsidRPr="00F453F7" w:rsidTr="00E033F1">
        <w:trPr>
          <w:cantSplit/>
        </w:trPr>
        <w:tc>
          <w:tcPr>
            <w:tcW w:w="1701" w:type="dxa"/>
            <w:tcBorders>
              <w:top w:val="nil"/>
            </w:tcBorders>
            <w:shd w:val="clear" w:color="auto" w:fill="auto"/>
          </w:tcPr>
          <w:p w:rsidR="00AA7CF6" w:rsidRPr="00F453F7" w:rsidRDefault="00AA7CF6" w:rsidP="00E033F1">
            <w:pPr>
              <w:pStyle w:val="TableText"/>
              <w:rPr>
                <w:b/>
              </w:rPr>
            </w:pPr>
            <w:r w:rsidRPr="00F453F7">
              <w:rPr>
                <w:b/>
              </w:rPr>
              <w:t>Target by June 2016:</w:t>
            </w:r>
          </w:p>
        </w:tc>
        <w:tc>
          <w:tcPr>
            <w:tcW w:w="7655" w:type="dxa"/>
            <w:tcBorders>
              <w:top w:val="nil"/>
            </w:tcBorders>
          </w:tcPr>
          <w:p w:rsidR="00AA7CF6" w:rsidRPr="00F453F7" w:rsidRDefault="00AA7CF6" w:rsidP="00E033F1">
            <w:pPr>
              <w:pStyle w:val="TableText"/>
            </w:pPr>
            <w:r>
              <w:t>100</w:t>
            </w:r>
            <w:r w:rsidRPr="00F453F7">
              <w:t xml:space="preserve"> percent</w:t>
            </w:r>
          </w:p>
        </w:tc>
      </w:tr>
    </w:tbl>
    <w:p w:rsidR="00AA7CF6" w:rsidRPr="00F453F7" w:rsidRDefault="00AA7CF6" w:rsidP="001B02E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AA7CF6" w:rsidRPr="00F453F7" w:rsidTr="00E033F1">
        <w:trPr>
          <w:cantSplit/>
        </w:trPr>
        <w:tc>
          <w:tcPr>
            <w:tcW w:w="1439" w:type="pct"/>
            <w:shd w:val="clear" w:color="auto" w:fill="F2F2F2"/>
          </w:tcPr>
          <w:p w:rsidR="00AA7CF6" w:rsidRPr="00F453F7" w:rsidRDefault="00AA7CF6" w:rsidP="00E033F1">
            <w:pPr>
              <w:pStyle w:val="TableText"/>
              <w:rPr>
                <w:b/>
              </w:rPr>
            </w:pPr>
          </w:p>
        </w:tc>
        <w:tc>
          <w:tcPr>
            <w:tcW w:w="985" w:type="pct"/>
            <w:shd w:val="clear" w:color="auto" w:fill="F2F2F2"/>
          </w:tcPr>
          <w:p w:rsidR="00AA7CF6" w:rsidRPr="00F453F7" w:rsidRDefault="00AA7CF6" w:rsidP="00E033F1">
            <w:pPr>
              <w:pStyle w:val="TableText"/>
              <w:jc w:val="center"/>
              <w:rPr>
                <w:b/>
              </w:rPr>
            </w:pPr>
            <w:r w:rsidRPr="00F453F7">
              <w:rPr>
                <w:b/>
              </w:rPr>
              <w:t>Total New Zealand</w:t>
            </w:r>
          </w:p>
        </w:tc>
        <w:tc>
          <w:tcPr>
            <w:tcW w:w="909" w:type="pct"/>
            <w:shd w:val="clear" w:color="auto" w:fill="F2F2F2"/>
          </w:tcPr>
          <w:p w:rsidR="00AA7CF6" w:rsidRPr="00F453F7" w:rsidRDefault="00AA7CF6" w:rsidP="00E033F1">
            <w:pPr>
              <w:pStyle w:val="TableText"/>
              <w:jc w:val="center"/>
              <w:rPr>
                <w:b/>
              </w:rPr>
            </w:pPr>
            <w:r w:rsidRPr="00F453F7">
              <w:rPr>
                <w:b/>
              </w:rPr>
              <w:t>High deprivation</w:t>
            </w:r>
          </w:p>
        </w:tc>
        <w:tc>
          <w:tcPr>
            <w:tcW w:w="779" w:type="pct"/>
            <w:shd w:val="clear" w:color="auto" w:fill="F2F2F2"/>
          </w:tcPr>
          <w:p w:rsidR="00AA7CF6" w:rsidRPr="00F453F7" w:rsidRDefault="00AA7CF6" w:rsidP="00E033F1">
            <w:pPr>
              <w:pStyle w:val="TableText"/>
              <w:jc w:val="center"/>
              <w:rPr>
                <w:b/>
              </w:rPr>
            </w:pPr>
            <w:r w:rsidRPr="00F453F7">
              <w:rPr>
                <w:b/>
              </w:rPr>
              <w:t>Māori</w:t>
            </w:r>
          </w:p>
        </w:tc>
        <w:tc>
          <w:tcPr>
            <w:tcW w:w="887" w:type="pct"/>
            <w:shd w:val="clear" w:color="auto" w:fill="F2F2F2"/>
          </w:tcPr>
          <w:p w:rsidR="00AA7CF6" w:rsidRPr="00F453F7" w:rsidRDefault="00AA7CF6" w:rsidP="00E033F1">
            <w:pPr>
              <w:pStyle w:val="TableText"/>
              <w:jc w:val="center"/>
              <w:rPr>
                <w:b/>
              </w:rPr>
            </w:pPr>
            <w:r w:rsidRPr="00F453F7">
              <w:rPr>
                <w:b/>
              </w:rPr>
              <w:t>Pacific peoples</w:t>
            </w:r>
          </w:p>
        </w:tc>
      </w:tr>
      <w:tr w:rsidR="00AA7CF6" w:rsidRPr="00F453F7" w:rsidTr="00E033F1">
        <w:trPr>
          <w:cantSplit/>
        </w:trPr>
        <w:tc>
          <w:tcPr>
            <w:tcW w:w="1439" w:type="pct"/>
            <w:shd w:val="clear" w:color="auto" w:fill="auto"/>
          </w:tcPr>
          <w:p w:rsidR="00AA7CF6" w:rsidRPr="00F453F7" w:rsidRDefault="00AA7CF6" w:rsidP="00E033F1">
            <w:pPr>
              <w:pStyle w:val="TableText"/>
            </w:pPr>
            <w:r w:rsidRPr="00F453F7">
              <w:t>September 2014 mean (range)</w:t>
            </w:r>
          </w:p>
        </w:tc>
        <w:tc>
          <w:tcPr>
            <w:tcW w:w="985" w:type="pct"/>
            <w:shd w:val="clear" w:color="auto" w:fill="auto"/>
            <w:vAlign w:val="center"/>
          </w:tcPr>
          <w:p w:rsidR="00AA7CF6" w:rsidRPr="00F453F7" w:rsidRDefault="00AA7CF6" w:rsidP="00E033F1">
            <w:pPr>
              <w:pStyle w:val="TableText"/>
              <w:jc w:val="center"/>
            </w:pPr>
            <w:r w:rsidRPr="00F453F7">
              <w:t>98% (92–100)</w:t>
            </w:r>
          </w:p>
        </w:tc>
        <w:tc>
          <w:tcPr>
            <w:tcW w:w="909" w:type="pct"/>
            <w:shd w:val="clear" w:color="auto" w:fill="auto"/>
            <w:vAlign w:val="center"/>
          </w:tcPr>
          <w:p w:rsidR="00AA7CF6" w:rsidRPr="00F453F7" w:rsidRDefault="00AA7CF6" w:rsidP="00E033F1">
            <w:pPr>
              <w:pStyle w:val="TableText"/>
              <w:jc w:val="center"/>
            </w:pPr>
            <w:r w:rsidRPr="00F453F7">
              <w:t>97% (</w:t>
            </w:r>
            <w:r>
              <w:t>90</w:t>
            </w:r>
            <w:r w:rsidRPr="00F453F7">
              <w:t>–100)</w:t>
            </w:r>
          </w:p>
        </w:tc>
        <w:tc>
          <w:tcPr>
            <w:tcW w:w="779" w:type="pct"/>
            <w:shd w:val="clear" w:color="auto" w:fill="auto"/>
            <w:vAlign w:val="center"/>
          </w:tcPr>
          <w:p w:rsidR="00AA7CF6" w:rsidRPr="00F453F7" w:rsidRDefault="00AA7CF6" w:rsidP="00E033F1">
            <w:pPr>
              <w:pStyle w:val="TableText"/>
              <w:jc w:val="center"/>
            </w:pPr>
            <w:r w:rsidRPr="00F453F7">
              <w:t>9</w:t>
            </w:r>
            <w:r>
              <w:t>7</w:t>
            </w:r>
            <w:r w:rsidRPr="00F453F7">
              <w:t>% (8</w:t>
            </w:r>
            <w:r>
              <w:t>7</w:t>
            </w:r>
            <w:r w:rsidRPr="00F453F7">
              <w:t>–100)</w:t>
            </w:r>
          </w:p>
        </w:tc>
        <w:tc>
          <w:tcPr>
            <w:tcW w:w="887" w:type="pct"/>
            <w:shd w:val="clear" w:color="auto" w:fill="auto"/>
            <w:vAlign w:val="center"/>
          </w:tcPr>
          <w:p w:rsidR="00AA7CF6" w:rsidRPr="00F453F7" w:rsidRDefault="00AA7CF6" w:rsidP="00E033F1">
            <w:pPr>
              <w:pStyle w:val="TableText"/>
              <w:jc w:val="center"/>
            </w:pPr>
            <w:r w:rsidRPr="00F453F7">
              <w:t>9</w:t>
            </w:r>
            <w:r>
              <w:t>6</w:t>
            </w:r>
            <w:r w:rsidRPr="00F453F7">
              <w:t>% (</w:t>
            </w:r>
            <w:r>
              <w:t>88</w:t>
            </w:r>
            <w:r w:rsidRPr="00F453F7">
              <w:t>–100)</w:t>
            </w:r>
          </w:p>
        </w:tc>
      </w:tr>
    </w:tbl>
    <w:p w:rsidR="00AA7CF6" w:rsidRPr="00F453F7" w:rsidRDefault="00AA7CF6" w:rsidP="001B02E6"/>
    <w:p w:rsidR="00AA7CF6" w:rsidRPr="00F453F7" w:rsidRDefault="00AA7CF6" w:rsidP="001B02E6">
      <w:pPr>
        <w:pStyle w:val="Figure"/>
      </w:pPr>
      <w:bookmarkStart w:id="222" w:name="_Toc405447478"/>
      <w:bookmarkStart w:id="223" w:name="_Toc406692899"/>
      <w:r w:rsidRPr="00F453F7">
        <w:t>Figure 6</w:t>
      </w:r>
      <w:r w:rsidR="00880B08">
        <w:t>7</w:t>
      </w:r>
      <w:r w:rsidRPr="00F453F7">
        <w:t xml:space="preserve">: Children live in a </w:t>
      </w:r>
      <w:proofErr w:type="spellStart"/>
      <w:r w:rsidRPr="00F453F7">
        <w:t>smokefree</w:t>
      </w:r>
      <w:proofErr w:type="spellEnd"/>
      <w:r w:rsidRPr="00F453F7">
        <w:t xml:space="preserve"> home (age four years), total New Zealand</w:t>
      </w:r>
      <w:bookmarkEnd w:id="222"/>
      <w:bookmarkEnd w:id="223"/>
    </w:p>
    <w:p w:rsidR="00AA7CF6" w:rsidRDefault="00623839" w:rsidP="00623839">
      <w:r w:rsidRPr="00623839">
        <w:rPr>
          <w:noProof/>
          <w:lang w:eastAsia="en-NZ"/>
        </w:rPr>
        <w:drawing>
          <wp:inline distT="0" distB="0" distL="0" distR="0" wp14:anchorId="0D7B05BC" wp14:editId="4397C4DA">
            <wp:extent cx="4347557" cy="2652196"/>
            <wp:effectExtent l="0" t="0" r="0" b="0"/>
            <wp:docPr id="158" name="Picture 158" title="Figure 67: Children live in a smokefree home (age four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347033" cy="2651876"/>
                    </a:xfrm>
                    <a:prstGeom prst="rect">
                      <a:avLst/>
                    </a:prstGeom>
                  </pic:spPr>
                </pic:pic>
              </a:graphicData>
            </a:graphic>
          </wp:inline>
        </w:drawing>
      </w:r>
    </w:p>
    <w:p w:rsidR="001B02E6" w:rsidRPr="00F453F7" w:rsidRDefault="001B02E6" w:rsidP="001B02E6"/>
    <w:p w:rsidR="00AA7CF6" w:rsidRPr="00F453F7" w:rsidRDefault="00AA7CF6" w:rsidP="001B02E6">
      <w:pPr>
        <w:pStyle w:val="Figure"/>
      </w:pPr>
      <w:bookmarkStart w:id="224" w:name="_Toc405447479"/>
      <w:bookmarkStart w:id="225" w:name="_Toc406692900"/>
      <w:r w:rsidRPr="00F453F7">
        <w:t>Figure 6</w:t>
      </w:r>
      <w:r w:rsidR="00880B08">
        <w:t>8</w:t>
      </w:r>
      <w:r w:rsidRPr="00F453F7">
        <w:t xml:space="preserve">: Children live in a </w:t>
      </w:r>
      <w:proofErr w:type="spellStart"/>
      <w:r w:rsidRPr="00F453F7">
        <w:t>smokefree</w:t>
      </w:r>
      <w:proofErr w:type="spellEnd"/>
      <w:r w:rsidRPr="00F453F7">
        <w:t xml:space="preserve"> home (age four years), high deprivation</w:t>
      </w:r>
      <w:bookmarkEnd w:id="224"/>
      <w:bookmarkEnd w:id="225"/>
    </w:p>
    <w:p w:rsidR="00AA7CF6" w:rsidRDefault="00623839" w:rsidP="00623839">
      <w:r w:rsidRPr="00623839">
        <w:rPr>
          <w:noProof/>
          <w:lang w:eastAsia="en-NZ"/>
        </w:rPr>
        <w:drawing>
          <wp:inline distT="0" distB="0" distL="0" distR="0" wp14:anchorId="4AD30A2F" wp14:editId="1D3A8531">
            <wp:extent cx="4347557" cy="2652195"/>
            <wp:effectExtent l="0" t="0" r="0" b="0"/>
            <wp:docPr id="159" name="Picture 159" title="Figure 68: Children live in a smokefree home (age four year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347034" cy="2651876"/>
                    </a:xfrm>
                    <a:prstGeom prst="rect">
                      <a:avLst/>
                    </a:prstGeom>
                  </pic:spPr>
                </pic:pic>
              </a:graphicData>
            </a:graphic>
          </wp:inline>
        </w:drawing>
      </w:r>
    </w:p>
    <w:p w:rsidR="001B02E6" w:rsidRPr="00F453F7" w:rsidRDefault="001B02E6" w:rsidP="001B02E6"/>
    <w:p w:rsidR="00AA7CF6" w:rsidRPr="00F453F7" w:rsidRDefault="00AA7CF6" w:rsidP="001B02E6">
      <w:pPr>
        <w:pStyle w:val="Figure"/>
      </w:pPr>
      <w:bookmarkStart w:id="226" w:name="_Toc405447480"/>
      <w:bookmarkStart w:id="227" w:name="_Toc406692901"/>
      <w:r w:rsidRPr="00F453F7">
        <w:lastRenderedPageBreak/>
        <w:t>Figure 6</w:t>
      </w:r>
      <w:r w:rsidR="00880B08">
        <w:t>9</w:t>
      </w:r>
      <w:r w:rsidRPr="00F453F7">
        <w:t xml:space="preserve">: Children live in a </w:t>
      </w:r>
      <w:proofErr w:type="spellStart"/>
      <w:r w:rsidRPr="00F453F7">
        <w:t>smokefree</w:t>
      </w:r>
      <w:proofErr w:type="spellEnd"/>
      <w:r w:rsidRPr="00F453F7">
        <w:t xml:space="preserve"> home (age four years), Māori</w:t>
      </w:r>
      <w:bookmarkEnd w:id="226"/>
      <w:bookmarkEnd w:id="227"/>
    </w:p>
    <w:p w:rsidR="00AA7CF6" w:rsidRDefault="00623839" w:rsidP="00623839">
      <w:r w:rsidRPr="00623839">
        <w:rPr>
          <w:noProof/>
          <w:lang w:eastAsia="en-NZ"/>
        </w:rPr>
        <w:drawing>
          <wp:inline distT="0" distB="0" distL="0" distR="0" wp14:anchorId="54C74B0B" wp14:editId="7C96D263">
            <wp:extent cx="4372494" cy="2667408"/>
            <wp:effectExtent l="0" t="0" r="0" b="0"/>
            <wp:docPr id="160" name="Picture 160" title="Figure 69: Children live in a smokefree home (age four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71968" cy="2667087"/>
                    </a:xfrm>
                    <a:prstGeom prst="rect">
                      <a:avLst/>
                    </a:prstGeom>
                  </pic:spPr>
                </pic:pic>
              </a:graphicData>
            </a:graphic>
          </wp:inline>
        </w:drawing>
      </w:r>
    </w:p>
    <w:p w:rsidR="001B02E6" w:rsidRPr="00F453F7" w:rsidRDefault="001B02E6" w:rsidP="001B02E6"/>
    <w:p w:rsidR="00AA7CF6" w:rsidRPr="00F453F7" w:rsidRDefault="00AA7CF6" w:rsidP="001B02E6">
      <w:pPr>
        <w:pStyle w:val="Figure"/>
      </w:pPr>
      <w:bookmarkStart w:id="228" w:name="_Toc405447481"/>
      <w:bookmarkStart w:id="229" w:name="_Toc406692902"/>
      <w:r w:rsidRPr="00F453F7">
        <w:t xml:space="preserve">Figure </w:t>
      </w:r>
      <w:r w:rsidR="00880B08">
        <w:t>70</w:t>
      </w:r>
      <w:r w:rsidRPr="00F453F7">
        <w:t xml:space="preserve">: Children live in a </w:t>
      </w:r>
      <w:proofErr w:type="spellStart"/>
      <w:r w:rsidRPr="00F453F7">
        <w:t>smokefree</w:t>
      </w:r>
      <w:proofErr w:type="spellEnd"/>
      <w:r w:rsidRPr="00F453F7">
        <w:t xml:space="preserve"> home (age four years), Pacific peoples</w:t>
      </w:r>
      <w:bookmarkEnd w:id="228"/>
      <w:bookmarkEnd w:id="229"/>
    </w:p>
    <w:p w:rsidR="00AA7CF6" w:rsidRDefault="00623839" w:rsidP="00623839">
      <w:r w:rsidRPr="00623839">
        <w:rPr>
          <w:noProof/>
          <w:lang w:eastAsia="en-NZ"/>
        </w:rPr>
        <w:drawing>
          <wp:inline distT="0" distB="0" distL="0" distR="0" wp14:anchorId="3C19029A" wp14:editId="26859FEB">
            <wp:extent cx="4372494" cy="2667408"/>
            <wp:effectExtent l="0" t="0" r="0" b="0"/>
            <wp:docPr id="161" name="Picture 161" title="Figure 70: Children live in a smokefree home (age four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371968" cy="2667087"/>
                    </a:xfrm>
                    <a:prstGeom prst="rect">
                      <a:avLst/>
                    </a:prstGeom>
                  </pic:spPr>
                </pic:pic>
              </a:graphicData>
            </a:graphic>
          </wp:inline>
        </w:drawing>
      </w:r>
    </w:p>
    <w:p w:rsidR="001B02E6" w:rsidRPr="00F453F7" w:rsidRDefault="001B02E6" w:rsidP="001B02E6"/>
    <w:p w:rsidR="00AA7CF6" w:rsidRPr="00F453F7" w:rsidRDefault="00AA7CF6" w:rsidP="001B02E6">
      <w:pPr>
        <w:pStyle w:val="Heading3"/>
      </w:pPr>
      <w:r w:rsidRPr="00F453F7">
        <w:t>Data notes</w:t>
      </w:r>
    </w:p>
    <w:p w:rsidR="00AA7CF6" w:rsidRPr="00F453F7" w:rsidRDefault="00AA7CF6" w:rsidP="001B02E6">
      <w:pPr>
        <w:pStyle w:val="Bullet"/>
      </w:pPr>
      <w:r w:rsidRPr="00F453F7">
        <w:t>This indicator relates to parental smoking indoors at home.</w:t>
      </w:r>
    </w:p>
    <w:p w:rsidR="00AA7CF6" w:rsidRPr="00F453F7" w:rsidRDefault="00AA7CF6" w:rsidP="001B02E6">
      <w:pPr>
        <w:pStyle w:val="Bullet"/>
      </w:pPr>
      <w:r w:rsidRPr="00F453F7">
        <w:t xml:space="preserve">No bar on graph = </w:t>
      </w:r>
      <w:proofErr w:type="spellStart"/>
      <w:r w:rsidRPr="00F453F7">
        <w:t>smokefree</w:t>
      </w:r>
      <w:proofErr w:type="spellEnd"/>
      <w:r w:rsidRPr="00F453F7">
        <w:t xml:space="preserve"> at-home status not reported.</w:t>
      </w:r>
    </w:p>
    <w:p w:rsidR="00AA7CF6" w:rsidRPr="00F453F7" w:rsidRDefault="00AA7CF6" w:rsidP="001B02E6">
      <w:pPr>
        <w:pStyle w:val="Bullet"/>
      </w:pPr>
      <w:r w:rsidRPr="00F453F7">
        <w:t>Time period: children receiving a B4 School Check between 1 January 2014 and 30 June 2014.</w:t>
      </w:r>
    </w:p>
    <w:p w:rsidR="00AA7CF6" w:rsidRPr="00F453F7" w:rsidRDefault="00AA7CF6" w:rsidP="001B02E6">
      <w:pPr>
        <w:pStyle w:val="Bullet"/>
      </w:pPr>
      <w:r w:rsidRPr="00F453F7">
        <w:t>DHB is DHB of service.</w:t>
      </w:r>
    </w:p>
    <w:p w:rsidR="00AA7CF6" w:rsidRPr="00F453F7" w:rsidRDefault="00AA7CF6" w:rsidP="001B02E6">
      <w:pPr>
        <w:pStyle w:val="Bullet"/>
      </w:pPr>
      <w:r w:rsidRPr="00F453F7">
        <w:t xml:space="preserve">Numerator: children with </w:t>
      </w:r>
      <w:proofErr w:type="spellStart"/>
      <w:r w:rsidRPr="00F453F7">
        <w:t>smokefree</w:t>
      </w:r>
      <w:proofErr w:type="spellEnd"/>
      <w:r w:rsidRPr="00F453F7">
        <w:t xml:space="preserve"> home = Y</w:t>
      </w:r>
      <w:r>
        <w:t>es</w:t>
      </w:r>
      <w:r w:rsidRPr="00F453F7">
        <w:t xml:space="preserve"> (source: B4 School Check)</w:t>
      </w:r>
    </w:p>
    <w:p w:rsidR="00AA7CF6" w:rsidRPr="00F453F7" w:rsidRDefault="00AA7CF6" w:rsidP="001B02E6">
      <w:pPr>
        <w:pStyle w:val="Bullet"/>
      </w:pPr>
      <w:r w:rsidRPr="00F453F7">
        <w:t xml:space="preserve">Denominator: children with </w:t>
      </w:r>
      <w:proofErr w:type="spellStart"/>
      <w:r w:rsidRPr="00F453F7">
        <w:t>smokefree</w:t>
      </w:r>
      <w:proofErr w:type="spellEnd"/>
      <w:r w:rsidRPr="00F453F7">
        <w:t xml:space="preserve"> home = Y</w:t>
      </w:r>
      <w:r>
        <w:t>es</w:t>
      </w:r>
      <w:r w:rsidRPr="00F453F7">
        <w:t xml:space="preserve"> or N</w:t>
      </w:r>
      <w:r>
        <w:t>o</w:t>
      </w:r>
      <w:r w:rsidRPr="00F453F7">
        <w:t xml:space="preserve"> (source: B4 School Check).</w:t>
      </w:r>
    </w:p>
    <w:p w:rsidR="00145B01" w:rsidRPr="007C48CE" w:rsidRDefault="00145B01" w:rsidP="001B02E6"/>
    <w:p w:rsidR="00145B01" w:rsidRPr="00905F5B" w:rsidRDefault="00145B01" w:rsidP="001B02E6">
      <w:pPr>
        <w:pStyle w:val="Heading1"/>
        <w:rPr>
          <w:lang w:eastAsia="en-NZ"/>
        </w:rPr>
      </w:pPr>
      <w:bookmarkStart w:id="230" w:name="_Toc365618463"/>
      <w:r>
        <w:rPr>
          <w:lang w:eastAsia="en-NZ"/>
        </w:rPr>
        <w:br w:type="page"/>
      </w:r>
      <w:bookmarkStart w:id="231" w:name="_Toc384620286"/>
      <w:bookmarkStart w:id="232" w:name="_Toc406692962"/>
      <w:r w:rsidRPr="00CE7C9D">
        <w:rPr>
          <w:lang w:eastAsia="en-NZ"/>
        </w:rPr>
        <w:lastRenderedPageBreak/>
        <w:t>Indicators 21</w:t>
      </w:r>
      <w:r>
        <w:rPr>
          <w:lang w:eastAsia="en-NZ"/>
        </w:rPr>
        <w:t>–</w:t>
      </w:r>
      <w:r w:rsidRPr="00CE7C9D">
        <w:rPr>
          <w:lang w:eastAsia="en-NZ"/>
        </w:rPr>
        <w:t>2</w:t>
      </w:r>
      <w:r>
        <w:rPr>
          <w:lang w:eastAsia="en-NZ"/>
        </w:rPr>
        <w:t>7</w:t>
      </w:r>
      <w:r w:rsidRPr="00CE7C9D">
        <w:rPr>
          <w:lang w:eastAsia="en-NZ"/>
        </w:rPr>
        <w:t xml:space="preserve">: </w:t>
      </w:r>
      <w:r w:rsidRPr="00905F5B">
        <w:rPr>
          <w:lang w:eastAsia="en-NZ"/>
        </w:rPr>
        <w:t>Quality</w:t>
      </w:r>
      <w:bookmarkEnd w:id="230"/>
      <w:bookmarkEnd w:id="231"/>
      <w:bookmarkEnd w:id="232"/>
    </w:p>
    <w:p w:rsidR="0062139F" w:rsidRPr="00F453F7" w:rsidRDefault="0062139F" w:rsidP="001B02E6">
      <w:pPr>
        <w:rPr>
          <w:lang w:eastAsia="en-NZ"/>
        </w:rPr>
      </w:pPr>
      <w:r w:rsidRPr="00F453F7">
        <w:rPr>
          <w:lang w:eastAsia="en-NZ"/>
        </w:rPr>
        <w:t>Aim 3 of the WCTO Quality Improvement Framework seeks</w:t>
      </w:r>
      <w:r w:rsidRPr="00F453F7">
        <w:t xml:space="preserve"> </w:t>
      </w:r>
      <w:r w:rsidRPr="00F453F7">
        <w:rPr>
          <w:b/>
          <w:lang w:eastAsia="en-NZ"/>
        </w:rPr>
        <w:t>b</w:t>
      </w:r>
      <w:r w:rsidRPr="00F453F7">
        <w:rPr>
          <w:rFonts w:cs="Arial"/>
          <w:b/>
          <w:szCs w:val="24"/>
          <w:lang w:eastAsia="en-NZ"/>
        </w:rPr>
        <w:t>est value for health system resource</w:t>
      </w:r>
      <w:r w:rsidRPr="00F453F7">
        <w:t xml:space="preserve">. </w:t>
      </w:r>
      <w:r w:rsidRPr="00F453F7">
        <w:rPr>
          <w:lang w:eastAsia="en-NZ"/>
        </w:rPr>
        <w:t>To achieve this</w:t>
      </w:r>
      <w:r>
        <w:rPr>
          <w:lang w:eastAsia="en-NZ"/>
        </w:rPr>
        <w:t xml:space="preserve"> aim</w:t>
      </w:r>
      <w:r w:rsidRPr="00F453F7">
        <w:rPr>
          <w:lang w:eastAsia="en-NZ"/>
        </w:rPr>
        <w:t>, advice, screening and interventions must be based on the best available evidence and delivered to a consistently high quality. This</w:t>
      </w:r>
      <w:r>
        <w:rPr>
          <w:lang w:eastAsia="en-NZ"/>
        </w:rPr>
        <w:t xml:space="preserve"> approach</w:t>
      </w:r>
      <w:r w:rsidRPr="00F453F7">
        <w:rPr>
          <w:lang w:eastAsia="en-NZ"/>
        </w:rPr>
        <w:t xml:space="preserve"> ensures best value for money, because health or development issues are:</w:t>
      </w:r>
    </w:p>
    <w:p w:rsidR="0062139F" w:rsidRPr="00F453F7" w:rsidRDefault="0062139F" w:rsidP="001B02E6">
      <w:pPr>
        <w:pStyle w:val="Bullet"/>
        <w:rPr>
          <w:lang w:eastAsia="en-NZ"/>
        </w:rPr>
      </w:pPr>
      <w:r w:rsidRPr="00F453F7">
        <w:rPr>
          <w:lang w:eastAsia="en-NZ"/>
        </w:rPr>
        <w:t>identified accurately (reducing downstream costs related to poor sensitivity, and wastage due to poor specificity)</w:t>
      </w:r>
    </w:p>
    <w:p w:rsidR="0062139F" w:rsidRPr="00F453F7" w:rsidRDefault="0062139F" w:rsidP="001B02E6">
      <w:pPr>
        <w:pStyle w:val="Bullet"/>
        <w:rPr>
          <w:lang w:eastAsia="en-NZ"/>
        </w:rPr>
      </w:pPr>
      <w:proofErr w:type="gramStart"/>
      <w:r w:rsidRPr="00F453F7">
        <w:rPr>
          <w:lang w:eastAsia="en-NZ"/>
        </w:rPr>
        <w:t>treated</w:t>
      </w:r>
      <w:proofErr w:type="gramEnd"/>
      <w:r w:rsidRPr="00F453F7">
        <w:rPr>
          <w:lang w:eastAsia="en-NZ"/>
        </w:rPr>
        <w:t xml:space="preserve"> early (reducing the intensi</w:t>
      </w:r>
      <w:r>
        <w:rPr>
          <w:lang w:eastAsia="en-NZ"/>
        </w:rPr>
        <w:t>ty</w:t>
      </w:r>
      <w:r w:rsidRPr="00F453F7">
        <w:rPr>
          <w:lang w:eastAsia="en-NZ"/>
        </w:rPr>
        <w:t xml:space="preserve"> of the intervention required) through interventions that have the best evidence of success (maximising health gain for investment).</w:t>
      </w:r>
    </w:p>
    <w:p w:rsidR="0062139F" w:rsidRPr="00F453F7" w:rsidRDefault="0062139F" w:rsidP="001B02E6">
      <w:pPr>
        <w:rPr>
          <w:lang w:eastAsia="en-NZ"/>
        </w:rPr>
      </w:pPr>
    </w:p>
    <w:p w:rsidR="0062139F" w:rsidRPr="00F453F7" w:rsidRDefault="0062139F" w:rsidP="001B02E6">
      <w:pPr>
        <w:rPr>
          <w:lang w:eastAsia="en-NZ"/>
        </w:rPr>
      </w:pPr>
      <w:r w:rsidRPr="00F453F7">
        <w:rPr>
          <w:lang w:eastAsia="en-NZ"/>
        </w:rPr>
        <w:t xml:space="preserve">Indicators 21–27 measure the quality of service delivery; in other words, the adherence to best practice (either in the timing of the intervention or adherence to screening protocol) in delivering components of the WCTO programme. The current indicators focus exclusively on the B4 School Check due to the limited availability of data for other parts of the WCTO programme. It is expected that </w:t>
      </w:r>
      <w:r>
        <w:rPr>
          <w:lang w:eastAsia="en-NZ"/>
        </w:rPr>
        <w:t>other</w:t>
      </w:r>
      <w:r w:rsidRPr="00F453F7">
        <w:rPr>
          <w:lang w:eastAsia="en-NZ"/>
        </w:rPr>
        <w:t xml:space="preserve"> indicators to monitor the quality of WCTO service delivery will be added over time.</w:t>
      </w:r>
    </w:p>
    <w:p w:rsidR="0062139F" w:rsidRPr="00F453F7" w:rsidRDefault="0062139F" w:rsidP="001B02E6">
      <w:pPr>
        <w:rPr>
          <w:lang w:eastAsia="en-NZ"/>
        </w:rPr>
      </w:pPr>
    </w:p>
    <w:p w:rsidR="0062139F" w:rsidRPr="00F453F7" w:rsidRDefault="0062139F" w:rsidP="001B02E6">
      <w:pPr>
        <w:pStyle w:val="Heading2"/>
      </w:pPr>
      <w:bookmarkStart w:id="233" w:name="_Toc365618464"/>
      <w:bookmarkStart w:id="234" w:name="_Toc405453787"/>
      <w:bookmarkStart w:id="235" w:name="_Toc406692963"/>
      <w:r w:rsidRPr="00F453F7">
        <w:t>Summary of results for this period</w:t>
      </w:r>
      <w:bookmarkEnd w:id="233"/>
      <w:bookmarkEnd w:id="234"/>
      <w:bookmarkEnd w:id="235"/>
    </w:p>
    <w:p w:rsidR="0062139F" w:rsidRPr="00F453F7" w:rsidRDefault="0062139F" w:rsidP="001B02E6">
      <w:pPr>
        <w:pStyle w:val="Heading3"/>
      </w:pPr>
      <w:r w:rsidRPr="00F453F7">
        <w:t>National</w:t>
      </w:r>
    </w:p>
    <w:p w:rsidR="0062139F" w:rsidRPr="00F453F7" w:rsidRDefault="0062139F" w:rsidP="001B02E6">
      <w:r w:rsidRPr="0035557E">
        <w:rPr>
          <w:i/>
        </w:rPr>
        <w:t>Indicator 21: B4 School Checks are started before children are 4½</w:t>
      </w:r>
      <w:r>
        <w:rPr>
          <w:i/>
        </w:rPr>
        <w:t xml:space="preserve"> years</w:t>
      </w:r>
      <w:r w:rsidRPr="00F453F7">
        <w:t xml:space="preserve"> seeks to ensure that children with additional health or development needs can receive appropriate support or intervention before starting school to minimise the impact of any issues on their readiness to learn at school. Nationally, 83 percent of B4 School Checks are started before </w:t>
      </w:r>
      <w:r>
        <w:t xml:space="preserve">the </w:t>
      </w:r>
      <w:r w:rsidRPr="00F453F7">
        <w:t xml:space="preserve">age </w:t>
      </w:r>
      <w:r>
        <w:t xml:space="preserve">of </w:t>
      </w:r>
      <w:r w:rsidRPr="00F453F7">
        <w:t>4½</w:t>
      </w:r>
      <w:r w:rsidR="001B02E6">
        <w:t> </w:t>
      </w:r>
      <w:r>
        <w:t>years</w:t>
      </w:r>
      <w:r w:rsidRPr="00F453F7">
        <w:t>, exceeding the 2014 target of 81 percent and picking up the gains</w:t>
      </w:r>
      <w:r>
        <w:t xml:space="preserve"> that had been</w:t>
      </w:r>
      <w:r w:rsidRPr="00F453F7">
        <w:t xml:space="preserve"> lost in the previous six</w:t>
      </w:r>
      <w:r>
        <w:t>-</w:t>
      </w:r>
      <w:r w:rsidRPr="00F453F7">
        <w:t>month period.</w:t>
      </w:r>
    </w:p>
    <w:p w:rsidR="0062139F" w:rsidRPr="00F453F7" w:rsidRDefault="0062139F" w:rsidP="001B02E6"/>
    <w:p w:rsidR="0062139F" w:rsidRPr="00F453F7" w:rsidRDefault="0062139F" w:rsidP="001B02E6">
      <w:r w:rsidRPr="00F453F7">
        <w:t xml:space="preserve">Nationally, </w:t>
      </w:r>
      <w:r>
        <w:t>r</w:t>
      </w:r>
      <w:r w:rsidRPr="00F453F7">
        <w:t>eferral for oral health concerns</w:t>
      </w:r>
      <w:r>
        <w:t xml:space="preserve"> (Indicator 24)</w:t>
      </w:r>
      <w:r w:rsidRPr="00F453F7">
        <w:t xml:space="preserve"> continues to show improvement </w:t>
      </w:r>
      <w:r>
        <w:t xml:space="preserve">at </w:t>
      </w:r>
      <w:r w:rsidRPr="00F453F7">
        <w:t>70</w:t>
      </w:r>
      <w:r w:rsidR="001B02E6">
        <w:t> </w:t>
      </w:r>
      <w:r w:rsidRPr="00F453F7">
        <w:t>percent</w:t>
      </w:r>
      <w:r>
        <w:t>, compared with</w:t>
      </w:r>
      <w:r w:rsidRPr="00F453F7">
        <w:t xml:space="preserve"> 59 percent </w:t>
      </w:r>
      <w:r>
        <w:t>in the last report. However, it</w:t>
      </w:r>
      <w:r w:rsidRPr="00F453F7">
        <w:t xml:space="preserve"> remains lower than expected and significantly lower than the December 2014 target of 86 percent. Child oral health services are free and have the capacity to see all children regularly. Providers should discuss with parents the importance of oral health care, including regular visits to community oral health services, and should ensure all children with obvious decay are referred. The overall rate of 69</w:t>
      </w:r>
      <w:r>
        <w:t xml:space="preserve"> percent</w:t>
      </w:r>
      <w:r w:rsidRPr="00F453F7">
        <w:t xml:space="preserve"> </w:t>
      </w:r>
      <w:r>
        <w:t xml:space="preserve">for </w:t>
      </w:r>
      <w:r w:rsidRPr="00F453F7">
        <w:t>referral</w:t>
      </w:r>
      <w:r>
        <w:t>s</w:t>
      </w:r>
      <w:r w:rsidRPr="00F453F7">
        <w:t xml:space="preserve"> for extreme obesity (a BMI greater than the 99.4th percentile)</w:t>
      </w:r>
      <w:r>
        <w:t xml:space="preserve"> has not changed at all</w:t>
      </w:r>
      <w:r w:rsidRPr="00F453F7">
        <w:t>.</w:t>
      </w:r>
    </w:p>
    <w:p w:rsidR="0062139F" w:rsidRPr="00F453F7" w:rsidRDefault="0062139F" w:rsidP="001B02E6"/>
    <w:p w:rsidR="0033619A" w:rsidRDefault="0062139F" w:rsidP="001B02E6">
      <w:r w:rsidRPr="00F453F7">
        <w:t>Indicators 25 and 26 measure referral to specialist services where a hearing or vision problem is identified. Following previous quality improvement efforts and commitment by B4 School Check providers, vision and hearing technicians and specialist audiology and optometry/ ophthalmology services, 100 percent of children with an identified issue are referred – across all regions, deprivation quintiles and ethnic groups. This is a significant achievement for the B4 School Check programme and ensures children receive the support need</w:t>
      </w:r>
      <w:r>
        <w:t>ed to minimise</w:t>
      </w:r>
      <w:r w:rsidRPr="00F453F7">
        <w:t xml:space="preserve"> the impact of hearing or vision problems on </w:t>
      </w:r>
      <w:r>
        <w:t>their</w:t>
      </w:r>
      <w:r w:rsidRPr="00F453F7">
        <w:t xml:space="preserve"> ability to learn and develop. Since the last report</w:t>
      </w:r>
      <w:r>
        <w:t>,</w:t>
      </w:r>
      <w:r w:rsidRPr="00F453F7">
        <w:t xml:space="preserve"> this </w:t>
      </w:r>
      <w:r>
        <w:t xml:space="preserve">achievement </w:t>
      </w:r>
      <w:r w:rsidRPr="00F453F7">
        <w:t>has been maintained.</w:t>
      </w:r>
    </w:p>
    <w:p w:rsidR="0062139F" w:rsidRPr="00F453F7" w:rsidRDefault="0062139F" w:rsidP="001B02E6"/>
    <w:p w:rsidR="0062139F" w:rsidRPr="00F453F7" w:rsidRDefault="0062139F" w:rsidP="001B02E6">
      <w:pPr>
        <w:keepLines/>
      </w:pPr>
      <w:r w:rsidRPr="00F453F7">
        <w:lastRenderedPageBreak/>
        <w:t>Referral (including advice) rates for several indicators are high or have reached 100 percent across all regions, deprivation quintiles and ethnic groups</w:t>
      </w:r>
      <w:r>
        <w:t>, although</w:t>
      </w:r>
      <w:r w:rsidRPr="00F453F7">
        <w:t xml:space="preserve"> rates of referral (excluding advice) vary significantly by DHB. In some instances, giving advice will be the most pragmatic approach to meeting a need identified through the B4 School Check. However, in most cases, referral, at least to the child</w:t>
      </w:r>
      <w:r w:rsidR="0033619A">
        <w:t>’</w:t>
      </w:r>
      <w:r w:rsidRPr="00F453F7">
        <w:t xml:space="preserve">s </w:t>
      </w:r>
      <w:r>
        <w:t>general practitioner</w:t>
      </w:r>
      <w:r w:rsidRPr="00F453F7">
        <w:t>, is expected and represents best practice</w:t>
      </w:r>
      <w:r>
        <w:t>.</w:t>
      </w:r>
    </w:p>
    <w:p w:rsidR="0062139F" w:rsidRPr="00F453F7" w:rsidRDefault="0062139F" w:rsidP="001B02E6"/>
    <w:p w:rsidR="0062139F" w:rsidRPr="00F453F7" w:rsidRDefault="0062139F" w:rsidP="001B02E6">
      <w:pPr>
        <w:pStyle w:val="Heading3"/>
      </w:pPr>
      <w:r w:rsidRPr="00F453F7">
        <w:t>By region</w:t>
      </w:r>
    </w:p>
    <w:p w:rsidR="0062139F" w:rsidRPr="00F453F7" w:rsidRDefault="0062139F" w:rsidP="001B02E6">
      <w:r w:rsidRPr="00F453F7">
        <w:t xml:space="preserve">Nationally, although 83 percent of B4 School Checks are started before </w:t>
      </w:r>
      <w:r>
        <w:t xml:space="preserve">the </w:t>
      </w:r>
      <w:r w:rsidRPr="00F453F7">
        <w:t xml:space="preserve">age </w:t>
      </w:r>
      <w:r>
        <w:t xml:space="preserve">of </w:t>
      </w:r>
      <w:r w:rsidRPr="00F453F7">
        <w:t>4½</w:t>
      </w:r>
      <w:r>
        <w:t xml:space="preserve"> years</w:t>
      </w:r>
      <w:r w:rsidRPr="00F453F7">
        <w:t>, there is still significant variation by region (Indicator 21</w:t>
      </w:r>
      <w:r>
        <w:t>, range =</w:t>
      </w:r>
      <w:r w:rsidRPr="00F453F7">
        <w:t xml:space="preserve"> 22</w:t>
      </w:r>
      <w:r>
        <w:t>–</w:t>
      </w:r>
      <w:r w:rsidRPr="00F453F7">
        <w:t>96 percent). There remains significant variation by region for rates of referral by DHB for oral health concerns (Indicator 24</w:t>
      </w:r>
      <w:r>
        <w:t>, range =</w:t>
      </w:r>
      <w:r w:rsidRPr="00F453F7">
        <w:t xml:space="preserve"> 43</w:t>
      </w:r>
      <w:r>
        <w:t>–</w:t>
      </w:r>
      <w:r w:rsidRPr="00F453F7">
        <w:t>91 percent</w:t>
      </w:r>
      <w:r>
        <w:t>,</w:t>
      </w:r>
      <w:r w:rsidRPr="00F453F7">
        <w:t xml:space="preserve"> excluding </w:t>
      </w:r>
      <w:r w:rsidR="0033619A">
        <w:t>‘</w:t>
      </w:r>
      <w:r w:rsidRPr="00F453F7">
        <w:t>advice given</w:t>
      </w:r>
      <w:r w:rsidR="0033619A">
        <w:t>’</w:t>
      </w:r>
      <w:r w:rsidRPr="00F453F7">
        <w:t>)</w:t>
      </w:r>
      <w:r>
        <w:t xml:space="preserve"> and</w:t>
      </w:r>
      <w:r w:rsidRPr="00F453F7">
        <w:t xml:space="preserve"> extreme obesity (Indicator 26</w:t>
      </w:r>
      <w:r>
        <w:t>, range =</w:t>
      </w:r>
      <w:r w:rsidRPr="00F453F7">
        <w:t xml:space="preserve"> 0</w:t>
      </w:r>
      <w:r>
        <w:t>–</w:t>
      </w:r>
      <w:r w:rsidRPr="00F453F7">
        <w:t>100 percent</w:t>
      </w:r>
      <w:r>
        <w:t>,</w:t>
      </w:r>
      <w:r w:rsidRPr="00F453F7">
        <w:t xml:space="preserve"> excluding </w:t>
      </w:r>
      <w:r w:rsidR="0033619A">
        <w:t>‘</w:t>
      </w:r>
      <w:r w:rsidRPr="00F453F7">
        <w:t>advice given</w:t>
      </w:r>
      <w:r w:rsidR="0033619A">
        <w:t>’</w:t>
      </w:r>
      <w:r w:rsidRPr="00F453F7">
        <w:t>). DHBs and B4 School Check providers should investigate referral protocol and referral options in regions with high rates of referral to establish appropriate local pathways, and then build local capacity of specialist services where required.</w:t>
      </w:r>
    </w:p>
    <w:p w:rsidR="0062139F" w:rsidRPr="00F453F7" w:rsidRDefault="0062139F" w:rsidP="001B02E6"/>
    <w:p w:rsidR="0062139F" w:rsidRPr="00F453F7" w:rsidRDefault="0062139F" w:rsidP="001B02E6">
      <w:pPr>
        <w:pStyle w:val="Heading3"/>
      </w:pPr>
      <w:r w:rsidRPr="00F453F7">
        <w:t>By deprivation</w:t>
      </w:r>
    </w:p>
    <w:p w:rsidR="0062139F" w:rsidRPr="00F453F7" w:rsidRDefault="0062139F" w:rsidP="001B02E6">
      <w:pPr>
        <w:rPr>
          <w:rFonts w:cs="Calibri"/>
        </w:rPr>
      </w:pPr>
      <w:r w:rsidRPr="00F453F7">
        <w:t xml:space="preserve">Unlike other indicators in this report, performance against these seven quality-related indicators does not seem to be lower for children living in areas of high deprivation. </w:t>
      </w:r>
      <w:r>
        <w:t>The r</w:t>
      </w:r>
      <w:r w:rsidRPr="00F453F7">
        <w:t>eferral rate for</w:t>
      </w:r>
      <w:r>
        <w:t xml:space="preserve"> oral health concerns</w:t>
      </w:r>
      <w:r w:rsidRPr="00F453F7">
        <w:t xml:space="preserve"> </w:t>
      </w:r>
      <w:r>
        <w:t>(</w:t>
      </w:r>
      <w:r w:rsidRPr="00F453F7">
        <w:rPr>
          <w:rFonts w:cs="Calibri"/>
        </w:rPr>
        <w:t>Indicator 24</w:t>
      </w:r>
      <w:r>
        <w:rPr>
          <w:rFonts w:cs="Calibri"/>
        </w:rPr>
        <w:t xml:space="preserve">) is </w:t>
      </w:r>
      <w:r w:rsidRPr="00F453F7">
        <w:t xml:space="preserve">81 </w:t>
      </w:r>
      <w:r>
        <w:t xml:space="preserve">percent for children in areas of high deprivation, compared with </w:t>
      </w:r>
      <w:r w:rsidRPr="00F453F7">
        <w:t>70 percent</w:t>
      </w:r>
      <w:r w:rsidRPr="00F453F7">
        <w:rPr>
          <w:rFonts w:cs="Calibri"/>
        </w:rPr>
        <w:t xml:space="preserve"> </w:t>
      </w:r>
      <w:r>
        <w:rPr>
          <w:rFonts w:cs="Calibri"/>
        </w:rPr>
        <w:t xml:space="preserve">overall, </w:t>
      </w:r>
      <w:r w:rsidRPr="00F453F7">
        <w:rPr>
          <w:rFonts w:cs="Calibri"/>
        </w:rPr>
        <w:t>and</w:t>
      </w:r>
      <w:r>
        <w:rPr>
          <w:rFonts w:cs="Calibri"/>
        </w:rPr>
        <w:t xml:space="preserve"> for extreme obesity</w:t>
      </w:r>
      <w:r w:rsidRPr="00F453F7">
        <w:rPr>
          <w:rFonts w:cs="Calibri"/>
        </w:rPr>
        <w:t xml:space="preserve"> </w:t>
      </w:r>
      <w:r>
        <w:rPr>
          <w:rFonts w:cs="Calibri"/>
        </w:rPr>
        <w:t>(</w:t>
      </w:r>
      <w:r w:rsidRPr="00F453F7">
        <w:rPr>
          <w:rFonts w:cs="Calibri"/>
        </w:rPr>
        <w:t>Indicator 27</w:t>
      </w:r>
      <w:r>
        <w:rPr>
          <w:rFonts w:cs="Calibri"/>
        </w:rPr>
        <w:t xml:space="preserve">) their referral rate is </w:t>
      </w:r>
      <w:r w:rsidRPr="00F453F7">
        <w:t>78</w:t>
      </w:r>
      <w:r>
        <w:t xml:space="preserve"> percent</w:t>
      </w:r>
      <w:r w:rsidRPr="00F453F7">
        <w:t xml:space="preserve"> </w:t>
      </w:r>
      <w:r>
        <w:t>compared with</w:t>
      </w:r>
      <w:r w:rsidRPr="00F453F7">
        <w:t xml:space="preserve"> 69 percent</w:t>
      </w:r>
      <w:r>
        <w:t xml:space="preserve"> overall</w:t>
      </w:r>
      <w:r w:rsidRPr="00F453F7">
        <w:t xml:space="preserve"> (</w:t>
      </w:r>
      <w:r>
        <w:t xml:space="preserve">rates for </w:t>
      </w:r>
      <w:r w:rsidRPr="00F453F7">
        <w:t xml:space="preserve">both </w:t>
      </w:r>
      <w:r>
        <w:t xml:space="preserve">indicators </w:t>
      </w:r>
      <w:r w:rsidRPr="00F453F7">
        <w:t xml:space="preserve">excluding </w:t>
      </w:r>
      <w:r w:rsidR="0033619A">
        <w:t>‘</w:t>
      </w:r>
      <w:r w:rsidRPr="00F453F7">
        <w:t>advice given</w:t>
      </w:r>
      <w:r w:rsidR="0033619A">
        <w:t>’</w:t>
      </w:r>
      <w:r w:rsidRPr="00F453F7">
        <w:t>). It is encouraging to see th</w:t>
      </w:r>
      <w:r>
        <w:t>at</w:t>
      </w:r>
      <w:r w:rsidRPr="00F453F7">
        <w:t xml:space="preserve"> both these referral rates </w:t>
      </w:r>
      <w:r>
        <w:t xml:space="preserve">are increasing </w:t>
      </w:r>
      <w:r w:rsidRPr="00F453F7">
        <w:t>faster for children in areas of high deprivation, as this is often where baseline need is greater.</w:t>
      </w:r>
    </w:p>
    <w:p w:rsidR="0062139F" w:rsidRPr="00F453F7" w:rsidRDefault="0062139F" w:rsidP="001B02E6"/>
    <w:p w:rsidR="0062139F" w:rsidRPr="00F453F7" w:rsidRDefault="0062139F" w:rsidP="001B02E6">
      <w:pPr>
        <w:pStyle w:val="Heading3"/>
      </w:pPr>
      <w:r w:rsidRPr="00F453F7">
        <w:t>By ethnicity</w:t>
      </w:r>
    </w:p>
    <w:p w:rsidR="0062139F" w:rsidRPr="00F453F7" w:rsidRDefault="0062139F" w:rsidP="001B02E6">
      <w:r w:rsidRPr="00F453F7">
        <w:t xml:space="preserve">Quality of service delivery (adherence to protocol) within the indicators presented here on the whole does not seem to </w:t>
      </w:r>
      <w:r>
        <w:t>differ</w:t>
      </w:r>
      <w:r w:rsidRPr="00F453F7">
        <w:t xml:space="preserve"> significantly for different ethnic groups. Among M</w:t>
      </w:r>
      <w:r>
        <w:t>ā</w:t>
      </w:r>
      <w:r w:rsidRPr="00F453F7">
        <w:t>ori children</w:t>
      </w:r>
      <w:r>
        <w:t>,</w:t>
      </w:r>
      <w:r w:rsidRPr="00F453F7">
        <w:t xml:space="preserve"> all seven indicators showed improvement or remained at 100 percent since the last report</w:t>
      </w:r>
      <w:r>
        <w:t>.</w:t>
      </w:r>
      <w:r w:rsidRPr="00F453F7">
        <w:t xml:space="preserve"> </w:t>
      </w:r>
      <w:r>
        <w:t>N</w:t>
      </w:r>
      <w:r w:rsidRPr="00F453F7">
        <w:t>otable improvement</w:t>
      </w:r>
      <w:r>
        <w:t>s were in referral rates</w:t>
      </w:r>
      <w:r w:rsidRPr="00F453F7">
        <w:t xml:space="preserve"> for </w:t>
      </w:r>
      <w:r>
        <w:t>oral health concerns (</w:t>
      </w:r>
      <w:r w:rsidRPr="00F453F7">
        <w:rPr>
          <w:rFonts w:cs="Calibri"/>
        </w:rPr>
        <w:t>Indicator 24</w:t>
      </w:r>
      <w:r>
        <w:rPr>
          <w:rFonts w:cs="Calibri"/>
        </w:rPr>
        <w:t xml:space="preserve">), which increased from </w:t>
      </w:r>
      <w:r w:rsidRPr="00F453F7">
        <w:t>59</w:t>
      </w:r>
      <w:r w:rsidRPr="00F453F7">
        <w:rPr>
          <w:rFonts w:cs="Calibri"/>
        </w:rPr>
        <w:t xml:space="preserve"> </w:t>
      </w:r>
      <w:r>
        <w:rPr>
          <w:rFonts w:cs="Calibri"/>
        </w:rPr>
        <w:t>to</w:t>
      </w:r>
      <w:r w:rsidRPr="00F453F7">
        <w:t xml:space="preserve"> 64 percent</w:t>
      </w:r>
      <w:r>
        <w:t>,</w:t>
      </w:r>
      <w:r>
        <w:rPr>
          <w:rFonts w:cs="Calibri"/>
        </w:rPr>
        <w:t xml:space="preserve"> </w:t>
      </w:r>
      <w:r w:rsidRPr="00F453F7">
        <w:rPr>
          <w:rFonts w:cs="Calibri"/>
        </w:rPr>
        <w:t xml:space="preserve">and </w:t>
      </w:r>
      <w:r>
        <w:rPr>
          <w:rFonts w:cs="Calibri"/>
        </w:rPr>
        <w:t>for extreme obesity (</w:t>
      </w:r>
      <w:r w:rsidRPr="00F453F7">
        <w:rPr>
          <w:rFonts w:cs="Calibri"/>
        </w:rPr>
        <w:t>Indicator 27</w:t>
      </w:r>
      <w:r>
        <w:rPr>
          <w:rFonts w:cs="Calibri"/>
        </w:rPr>
        <w:t>), which increased</w:t>
      </w:r>
      <w:r w:rsidRPr="00F453F7">
        <w:t xml:space="preserve"> from </w:t>
      </w:r>
      <w:r>
        <w:t xml:space="preserve">66 </w:t>
      </w:r>
      <w:r w:rsidRPr="00F453F7">
        <w:t>to 71 percent. Among Pacific children, all but one indicator showed improvement or maintained</w:t>
      </w:r>
      <w:r>
        <w:t xml:space="preserve"> its</w:t>
      </w:r>
      <w:r w:rsidRPr="00F453F7">
        <w:t xml:space="preserve"> 100% </w:t>
      </w:r>
      <w:r>
        <w:t xml:space="preserve">rate </w:t>
      </w:r>
      <w:r w:rsidRPr="00F453F7">
        <w:t>since the last report. The gap between referral rates for Māori and non-M</w:t>
      </w:r>
      <w:r>
        <w:t>ā</w:t>
      </w:r>
      <w:r w:rsidRPr="00F453F7">
        <w:t>ori children with extreme obesity still exists but appears to be closing (66</w:t>
      </w:r>
      <w:r>
        <w:t xml:space="preserve"> percent for </w:t>
      </w:r>
      <w:r w:rsidRPr="00F453F7">
        <w:t>Māori</w:t>
      </w:r>
      <w:r>
        <w:t xml:space="preserve"> </w:t>
      </w:r>
      <w:r w:rsidRPr="00F453F7">
        <w:t>versus 69 percent nationally). Providers should ensure that consistent, evidence-based protocols are applied across all services and service providers</w:t>
      </w:r>
      <w:r>
        <w:t xml:space="preserve"> so that</w:t>
      </w:r>
      <w:r w:rsidRPr="00F453F7">
        <w:t xml:space="preserve"> all families and </w:t>
      </w:r>
      <w:proofErr w:type="spellStart"/>
      <w:r w:rsidRPr="00F453F7">
        <w:rPr>
          <w:rFonts w:cs="Arial"/>
          <w:szCs w:val="24"/>
          <w:lang w:eastAsia="en-NZ"/>
        </w:rPr>
        <w:t>whānau</w:t>
      </w:r>
      <w:proofErr w:type="spellEnd"/>
      <w:r w:rsidRPr="00F453F7">
        <w:t xml:space="preserve"> have access to high-quality services.</w:t>
      </w:r>
    </w:p>
    <w:p w:rsidR="00145B01" w:rsidRDefault="00145B01" w:rsidP="001B02E6"/>
    <w:p w:rsidR="00145B01" w:rsidRDefault="00145B01" w:rsidP="001B02E6">
      <w:pPr>
        <w:pStyle w:val="Heading2"/>
        <w:spacing w:before="0"/>
      </w:pPr>
      <w:bookmarkStart w:id="236" w:name="_Toc365618465"/>
      <w:r>
        <w:br w:type="page"/>
      </w:r>
      <w:bookmarkStart w:id="237" w:name="_Toc384620288"/>
      <w:bookmarkStart w:id="238" w:name="_Toc406692964"/>
      <w:r w:rsidRPr="00791412">
        <w:lastRenderedPageBreak/>
        <w:t>WCTO Quality Improvem</w:t>
      </w:r>
      <w:r>
        <w:t>ent Framework Indicator 21</w:t>
      </w:r>
      <w:bookmarkEnd w:id="236"/>
      <w:bookmarkEnd w:id="237"/>
      <w:bookmarkEnd w:id="23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62139F" w:rsidRPr="00F453F7" w:rsidTr="00E033F1">
        <w:trPr>
          <w:cantSplit/>
        </w:trPr>
        <w:tc>
          <w:tcPr>
            <w:tcW w:w="1701" w:type="dxa"/>
            <w:tcBorders>
              <w:top w:val="single" w:sz="4" w:space="0" w:color="auto"/>
              <w:bottom w:val="nil"/>
            </w:tcBorders>
            <w:shd w:val="clear" w:color="auto" w:fill="F2F2F2"/>
          </w:tcPr>
          <w:p w:rsidR="0062139F" w:rsidRPr="00F453F7" w:rsidRDefault="0062139F"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62139F" w:rsidRPr="00F453F7" w:rsidRDefault="0062139F" w:rsidP="00E033F1">
            <w:pPr>
              <w:pStyle w:val="TableText"/>
            </w:pPr>
            <w:r w:rsidRPr="00F453F7">
              <w:t>WCTO services are delivered at the right time</w:t>
            </w:r>
          </w:p>
        </w:tc>
      </w:tr>
      <w:tr w:rsidR="0062139F" w:rsidRPr="00F453F7" w:rsidTr="00E033F1">
        <w:trPr>
          <w:cantSplit/>
        </w:trPr>
        <w:tc>
          <w:tcPr>
            <w:tcW w:w="1701" w:type="dxa"/>
            <w:tcBorders>
              <w:top w:val="nil"/>
              <w:bottom w:val="nil"/>
            </w:tcBorders>
            <w:shd w:val="clear" w:color="auto" w:fill="auto"/>
          </w:tcPr>
          <w:p w:rsidR="0062139F" w:rsidRPr="00F453F7" w:rsidRDefault="0062139F" w:rsidP="00E033F1">
            <w:pPr>
              <w:pStyle w:val="TableText"/>
              <w:rPr>
                <w:b/>
              </w:rPr>
            </w:pPr>
            <w:r w:rsidRPr="00F453F7">
              <w:rPr>
                <w:b/>
              </w:rPr>
              <w:t>Indicator:</w:t>
            </w:r>
          </w:p>
        </w:tc>
        <w:tc>
          <w:tcPr>
            <w:tcW w:w="7655" w:type="dxa"/>
            <w:tcBorders>
              <w:top w:val="nil"/>
              <w:bottom w:val="nil"/>
            </w:tcBorders>
          </w:tcPr>
          <w:p w:rsidR="0062139F" w:rsidRPr="00F453F7" w:rsidRDefault="0062139F" w:rsidP="00E033F1">
            <w:pPr>
              <w:pStyle w:val="TableText"/>
            </w:pPr>
            <w:r w:rsidRPr="00F453F7">
              <w:t>B4 School Checks are started before children are 4½</w:t>
            </w:r>
            <w:r>
              <w:t xml:space="preserve"> years</w:t>
            </w:r>
          </w:p>
        </w:tc>
      </w:tr>
      <w:tr w:rsidR="0062139F" w:rsidRPr="00F453F7" w:rsidTr="00E033F1">
        <w:trPr>
          <w:cantSplit/>
        </w:trPr>
        <w:tc>
          <w:tcPr>
            <w:tcW w:w="1701" w:type="dxa"/>
            <w:tcBorders>
              <w:top w:val="nil"/>
              <w:bottom w:val="nil"/>
            </w:tcBorders>
            <w:shd w:val="clear" w:color="auto" w:fill="F2F2F2"/>
          </w:tcPr>
          <w:p w:rsidR="0062139F" w:rsidRPr="00F453F7" w:rsidRDefault="0062139F" w:rsidP="00E033F1">
            <w:pPr>
              <w:pStyle w:val="TableText"/>
              <w:rPr>
                <w:b/>
              </w:rPr>
            </w:pPr>
            <w:r w:rsidRPr="00F453F7">
              <w:rPr>
                <w:b/>
              </w:rPr>
              <w:t>Target by December 2014:</w:t>
            </w:r>
          </w:p>
        </w:tc>
        <w:tc>
          <w:tcPr>
            <w:tcW w:w="7655" w:type="dxa"/>
            <w:tcBorders>
              <w:top w:val="nil"/>
              <w:bottom w:val="nil"/>
            </w:tcBorders>
            <w:shd w:val="clear" w:color="auto" w:fill="F2F2F2"/>
          </w:tcPr>
          <w:p w:rsidR="0062139F" w:rsidRPr="00F453F7" w:rsidRDefault="0062139F" w:rsidP="00E033F1">
            <w:pPr>
              <w:pStyle w:val="TableText"/>
            </w:pPr>
            <w:r w:rsidRPr="00F453F7">
              <w:t>81 percent</w:t>
            </w:r>
          </w:p>
        </w:tc>
      </w:tr>
      <w:tr w:rsidR="0062139F" w:rsidRPr="00F453F7" w:rsidTr="00E033F1">
        <w:trPr>
          <w:cantSplit/>
        </w:trPr>
        <w:tc>
          <w:tcPr>
            <w:tcW w:w="1701" w:type="dxa"/>
            <w:tcBorders>
              <w:top w:val="nil"/>
            </w:tcBorders>
            <w:shd w:val="clear" w:color="auto" w:fill="auto"/>
          </w:tcPr>
          <w:p w:rsidR="0062139F" w:rsidRPr="00F453F7" w:rsidRDefault="0062139F" w:rsidP="00E033F1">
            <w:pPr>
              <w:pStyle w:val="TableText"/>
              <w:rPr>
                <w:b/>
              </w:rPr>
            </w:pPr>
            <w:r w:rsidRPr="00F453F7">
              <w:rPr>
                <w:b/>
              </w:rPr>
              <w:t>Target by June 2016:</w:t>
            </w:r>
          </w:p>
        </w:tc>
        <w:tc>
          <w:tcPr>
            <w:tcW w:w="7655" w:type="dxa"/>
            <w:tcBorders>
              <w:top w:val="nil"/>
            </w:tcBorders>
          </w:tcPr>
          <w:p w:rsidR="0062139F" w:rsidRPr="00F453F7" w:rsidRDefault="0062139F" w:rsidP="00E033F1">
            <w:pPr>
              <w:pStyle w:val="TableText"/>
            </w:pPr>
            <w:r w:rsidRPr="00F453F7">
              <w:t>90 percent</w:t>
            </w:r>
          </w:p>
        </w:tc>
      </w:tr>
    </w:tbl>
    <w:p w:rsidR="0062139F" w:rsidRPr="00F453F7" w:rsidRDefault="0062139F" w:rsidP="0062139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62139F" w:rsidRPr="00F453F7" w:rsidTr="00E033F1">
        <w:trPr>
          <w:cantSplit/>
        </w:trPr>
        <w:tc>
          <w:tcPr>
            <w:tcW w:w="1439" w:type="pct"/>
            <w:shd w:val="clear" w:color="auto" w:fill="F2F2F2"/>
          </w:tcPr>
          <w:p w:rsidR="0062139F" w:rsidRPr="00F453F7" w:rsidRDefault="0062139F" w:rsidP="00E033F1">
            <w:pPr>
              <w:pStyle w:val="TableText"/>
              <w:rPr>
                <w:b/>
              </w:rPr>
            </w:pPr>
          </w:p>
        </w:tc>
        <w:tc>
          <w:tcPr>
            <w:tcW w:w="985" w:type="pct"/>
            <w:shd w:val="clear" w:color="auto" w:fill="F2F2F2"/>
          </w:tcPr>
          <w:p w:rsidR="0062139F" w:rsidRPr="00F453F7" w:rsidRDefault="0062139F" w:rsidP="00E033F1">
            <w:pPr>
              <w:pStyle w:val="TableText"/>
              <w:jc w:val="center"/>
              <w:rPr>
                <w:b/>
              </w:rPr>
            </w:pPr>
            <w:r w:rsidRPr="00F453F7">
              <w:rPr>
                <w:b/>
              </w:rPr>
              <w:t>Total New Zealand</w:t>
            </w:r>
          </w:p>
        </w:tc>
        <w:tc>
          <w:tcPr>
            <w:tcW w:w="909" w:type="pct"/>
            <w:shd w:val="clear" w:color="auto" w:fill="F2F2F2"/>
          </w:tcPr>
          <w:p w:rsidR="0062139F" w:rsidRPr="00F453F7" w:rsidRDefault="0062139F" w:rsidP="00E033F1">
            <w:pPr>
              <w:pStyle w:val="TableText"/>
              <w:jc w:val="center"/>
              <w:rPr>
                <w:b/>
              </w:rPr>
            </w:pPr>
            <w:r w:rsidRPr="00F453F7">
              <w:rPr>
                <w:b/>
              </w:rPr>
              <w:t>High deprivation</w:t>
            </w:r>
          </w:p>
        </w:tc>
        <w:tc>
          <w:tcPr>
            <w:tcW w:w="779" w:type="pct"/>
            <w:shd w:val="clear" w:color="auto" w:fill="F2F2F2"/>
          </w:tcPr>
          <w:p w:rsidR="0062139F" w:rsidRPr="00F453F7" w:rsidRDefault="0062139F" w:rsidP="00E033F1">
            <w:pPr>
              <w:pStyle w:val="TableText"/>
              <w:jc w:val="center"/>
              <w:rPr>
                <w:b/>
              </w:rPr>
            </w:pPr>
            <w:r w:rsidRPr="00F453F7">
              <w:rPr>
                <w:b/>
              </w:rPr>
              <w:t>Māori</w:t>
            </w:r>
          </w:p>
        </w:tc>
        <w:tc>
          <w:tcPr>
            <w:tcW w:w="887" w:type="pct"/>
            <w:shd w:val="clear" w:color="auto" w:fill="F2F2F2"/>
          </w:tcPr>
          <w:p w:rsidR="0062139F" w:rsidRPr="00F453F7" w:rsidRDefault="0062139F" w:rsidP="00E033F1">
            <w:pPr>
              <w:pStyle w:val="TableText"/>
              <w:jc w:val="center"/>
              <w:rPr>
                <w:b/>
              </w:rPr>
            </w:pPr>
            <w:r w:rsidRPr="00F453F7">
              <w:rPr>
                <w:b/>
              </w:rPr>
              <w:t>Pacific peoples</w:t>
            </w:r>
          </w:p>
        </w:tc>
      </w:tr>
      <w:tr w:rsidR="0062139F" w:rsidRPr="00F453F7" w:rsidTr="00E033F1">
        <w:trPr>
          <w:cantSplit/>
        </w:trPr>
        <w:tc>
          <w:tcPr>
            <w:tcW w:w="1439" w:type="pct"/>
            <w:shd w:val="clear" w:color="auto" w:fill="auto"/>
          </w:tcPr>
          <w:p w:rsidR="0062139F" w:rsidRPr="00F453F7" w:rsidRDefault="0062139F" w:rsidP="00E033F1">
            <w:pPr>
              <w:pStyle w:val="TableText"/>
            </w:pPr>
            <w:r w:rsidRPr="00F453F7">
              <w:t>September 2014 mean (range)</w:t>
            </w:r>
          </w:p>
        </w:tc>
        <w:tc>
          <w:tcPr>
            <w:tcW w:w="985" w:type="pct"/>
            <w:shd w:val="clear" w:color="auto" w:fill="auto"/>
            <w:vAlign w:val="center"/>
          </w:tcPr>
          <w:p w:rsidR="0062139F" w:rsidRPr="00F453F7" w:rsidRDefault="0062139F" w:rsidP="00E033F1">
            <w:pPr>
              <w:pStyle w:val="TableText"/>
              <w:jc w:val="center"/>
            </w:pPr>
            <w:r w:rsidRPr="00F453F7">
              <w:t>83% (22–96)</w:t>
            </w:r>
          </w:p>
        </w:tc>
        <w:tc>
          <w:tcPr>
            <w:tcW w:w="909" w:type="pct"/>
            <w:shd w:val="clear" w:color="auto" w:fill="auto"/>
            <w:vAlign w:val="center"/>
          </w:tcPr>
          <w:p w:rsidR="0062139F" w:rsidRPr="00F453F7" w:rsidRDefault="0062139F" w:rsidP="001B02E6">
            <w:pPr>
              <w:pStyle w:val="TableText"/>
              <w:jc w:val="center"/>
            </w:pPr>
            <w:r w:rsidRPr="00F453F7">
              <w:t>82% (27–95)</w:t>
            </w:r>
          </w:p>
        </w:tc>
        <w:tc>
          <w:tcPr>
            <w:tcW w:w="779" w:type="pct"/>
            <w:shd w:val="clear" w:color="auto" w:fill="auto"/>
            <w:vAlign w:val="center"/>
          </w:tcPr>
          <w:p w:rsidR="0062139F" w:rsidRPr="00F453F7" w:rsidRDefault="0062139F" w:rsidP="00E033F1">
            <w:pPr>
              <w:pStyle w:val="TableText"/>
              <w:jc w:val="center"/>
            </w:pPr>
            <w:r w:rsidRPr="00F453F7">
              <w:t>80% (33–94)</w:t>
            </w:r>
          </w:p>
        </w:tc>
        <w:tc>
          <w:tcPr>
            <w:tcW w:w="887" w:type="pct"/>
            <w:shd w:val="clear" w:color="auto" w:fill="auto"/>
            <w:vAlign w:val="center"/>
          </w:tcPr>
          <w:p w:rsidR="0062139F" w:rsidRPr="00F453F7" w:rsidRDefault="0062139F" w:rsidP="00E033F1">
            <w:pPr>
              <w:pStyle w:val="TableText"/>
              <w:jc w:val="center"/>
            </w:pPr>
            <w:r w:rsidRPr="00F453F7">
              <w:t>81% (33–100)</w:t>
            </w:r>
          </w:p>
        </w:tc>
      </w:tr>
    </w:tbl>
    <w:p w:rsidR="0062139F" w:rsidRPr="00F453F7" w:rsidRDefault="0062139F" w:rsidP="001B02E6"/>
    <w:p w:rsidR="0062139F" w:rsidRPr="00F453F7" w:rsidRDefault="0062139F" w:rsidP="001B02E6">
      <w:pPr>
        <w:pStyle w:val="Figure"/>
      </w:pPr>
      <w:bookmarkStart w:id="239" w:name="_Toc405447482"/>
      <w:bookmarkStart w:id="240" w:name="_Toc406692903"/>
      <w:r w:rsidRPr="00F453F7">
        <w:t xml:space="preserve">Figure </w:t>
      </w:r>
      <w:r>
        <w:t>7</w:t>
      </w:r>
      <w:r w:rsidR="00880B08">
        <w:t>1</w:t>
      </w:r>
      <w:r w:rsidRPr="00F453F7">
        <w:t>: B4 School Check</w:t>
      </w:r>
      <w:r>
        <w:t>s</w:t>
      </w:r>
      <w:r w:rsidRPr="00F453F7">
        <w:t xml:space="preserve"> started before age 4½ years, total New Zealand</w:t>
      </w:r>
      <w:bookmarkEnd w:id="239"/>
      <w:bookmarkEnd w:id="240"/>
    </w:p>
    <w:p w:rsidR="0062139F" w:rsidRDefault="0071713B" w:rsidP="0071713B">
      <w:r w:rsidRPr="0071713B">
        <w:rPr>
          <w:noProof/>
          <w:lang w:eastAsia="en-NZ"/>
        </w:rPr>
        <w:drawing>
          <wp:inline distT="0" distB="0" distL="0" distR="0" wp14:anchorId="105767F2" wp14:editId="043B6E3C">
            <wp:extent cx="4339244" cy="2647124"/>
            <wp:effectExtent l="0" t="0" r="4445" b="1270"/>
            <wp:docPr id="162" name="Picture 162" title="Figure 71: B4 School Checks started before age 4½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338722" cy="2646806"/>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41" w:name="_Toc405447483"/>
      <w:bookmarkStart w:id="242" w:name="_Toc406692904"/>
      <w:r w:rsidRPr="00F453F7">
        <w:t xml:space="preserve">Figure </w:t>
      </w:r>
      <w:r w:rsidR="00880B08">
        <w:t>72</w:t>
      </w:r>
      <w:r w:rsidRPr="00F453F7">
        <w:t>: B4 School Check</w:t>
      </w:r>
      <w:r>
        <w:t>s</w:t>
      </w:r>
      <w:r w:rsidRPr="00F453F7">
        <w:t xml:space="preserve"> started before age 4½ years, high deprivation</w:t>
      </w:r>
      <w:bookmarkEnd w:id="241"/>
      <w:bookmarkEnd w:id="242"/>
    </w:p>
    <w:p w:rsidR="0062139F" w:rsidRDefault="0071713B" w:rsidP="0071713B">
      <w:r w:rsidRPr="0071713B">
        <w:rPr>
          <w:noProof/>
          <w:lang w:eastAsia="en-NZ"/>
        </w:rPr>
        <w:drawing>
          <wp:inline distT="0" distB="0" distL="0" distR="0" wp14:anchorId="3021AF23" wp14:editId="1748A112">
            <wp:extent cx="4355869" cy="2657266"/>
            <wp:effectExtent l="0" t="0" r="6985" b="0"/>
            <wp:docPr id="163" name="Picture 163" title="Figure 72: B4 School Checks started before age 4½ year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355345" cy="2656946"/>
                    </a:xfrm>
                    <a:prstGeom prst="rect">
                      <a:avLst/>
                    </a:prstGeom>
                  </pic:spPr>
                </pic:pic>
              </a:graphicData>
            </a:graphic>
          </wp:inline>
        </w:drawing>
      </w:r>
    </w:p>
    <w:p w:rsidR="001B02E6" w:rsidRPr="00F453F7" w:rsidRDefault="001B02E6" w:rsidP="001B02E6">
      <w:pPr>
        <w:rPr>
          <w:rFonts w:cs="Calibri"/>
        </w:rPr>
      </w:pPr>
    </w:p>
    <w:p w:rsidR="0062139F" w:rsidRPr="00F453F7" w:rsidRDefault="0062139F" w:rsidP="001B02E6">
      <w:pPr>
        <w:pStyle w:val="Figure"/>
      </w:pPr>
      <w:bookmarkStart w:id="243" w:name="_Toc405447484"/>
      <w:bookmarkStart w:id="244" w:name="_Toc406692905"/>
      <w:r w:rsidRPr="00F453F7">
        <w:lastRenderedPageBreak/>
        <w:t xml:space="preserve">Figure </w:t>
      </w:r>
      <w:r w:rsidR="00880B08">
        <w:t>73</w:t>
      </w:r>
      <w:r w:rsidRPr="00F453F7">
        <w:t>: B4 School Check</w:t>
      </w:r>
      <w:r>
        <w:t>s</w:t>
      </w:r>
      <w:r w:rsidRPr="00F453F7">
        <w:t xml:space="preserve"> started before age 4½ years, Māori</w:t>
      </w:r>
      <w:bookmarkEnd w:id="243"/>
      <w:bookmarkEnd w:id="244"/>
    </w:p>
    <w:p w:rsidR="0062139F" w:rsidRDefault="0071713B" w:rsidP="0071713B">
      <w:r w:rsidRPr="0071713B">
        <w:rPr>
          <w:noProof/>
          <w:lang w:eastAsia="en-NZ"/>
        </w:rPr>
        <w:drawing>
          <wp:inline distT="0" distB="0" distL="0" distR="0" wp14:anchorId="290ABFC3" wp14:editId="1C6B6293">
            <wp:extent cx="4347556" cy="2652195"/>
            <wp:effectExtent l="0" t="0" r="0" b="0"/>
            <wp:docPr id="164" name="Picture 164" title="Figure 73: B4 School Checks started before age 4½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347033" cy="2651876"/>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45" w:name="_Toc405447485"/>
      <w:bookmarkStart w:id="246" w:name="_Toc406692906"/>
      <w:r w:rsidRPr="00F453F7">
        <w:t>Figure 7</w:t>
      </w:r>
      <w:r w:rsidR="00880B08">
        <w:t>4</w:t>
      </w:r>
      <w:r w:rsidRPr="00F453F7">
        <w:t>: B4 School Check</w:t>
      </w:r>
      <w:r>
        <w:t>s</w:t>
      </w:r>
      <w:r w:rsidRPr="00F453F7">
        <w:t xml:space="preserve"> started before age 4½ years, Pacific peoples</w:t>
      </w:r>
      <w:bookmarkEnd w:id="245"/>
      <w:bookmarkEnd w:id="246"/>
    </w:p>
    <w:p w:rsidR="0062139F" w:rsidRDefault="0071713B" w:rsidP="001B02E6">
      <w:r w:rsidRPr="0071713B">
        <w:rPr>
          <w:noProof/>
          <w:lang w:eastAsia="en-NZ"/>
        </w:rPr>
        <w:drawing>
          <wp:inline distT="0" distB="0" distL="0" distR="0" wp14:anchorId="2E0534F9" wp14:editId="18CE0C33">
            <wp:extent cx="4347556" cy="2652195"/>
            <wp:effectExtent l="0" t="0" r="0" b="0"/>
            <wp:docPr id="165" name="Picture 165" title="Figure 74: B4 School Checks started before age 4½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347033" cy="2651876"/>
                    </a:xfrm>
                    <a:prstGeom prst="rect">
                      <a:avLst/>
                    </a:prstGeom>
                  </pic:spPr>
                </pic:pic>
              </a:graphicData>
            </a:graphic>
          </wp:inline>
        </w:drawing>
      </w:r>
    </w:p>
    <w:p w:rsidR="001B02E6" w:rsidRPr="00F453F7" w:rsidRDefault="001B02E6" w:rsidP="001B02E6"/>
    <w:p w:rsidR="0062139F" w:rsidRPr="00F453F7" w:rsidRDefault="0062139F" w:rsidP="001B02E6">
      <w:pPr>
        <w:pStyle w:val="Heading3"/>
      </w:pPr>
      <w:r w:rsidRPr="00F453F7">
        <w:t>Data notes</w:t>
      </w:r>
    </w:p>
    <w:p w:rsidR="0062139F" w:rsidRPr="00F453F7" w:rsidRDefault="0062139F" w:rsidP="001B02E6">
      <w:pPr>
        <w:pStyle w:val="Bullet"/>
      </w:pPr>
      <w:r w:rsidRPr="00F453F7">
        <w:t>Time period: children receiving a B4 School Check between 1 January 2014 and 30 June 2014.</w:t>
      </w:r>
    </w:p>
    <w:p w:rsidR="0062139F" w:rsidRPr="00F453F7" w:rsidRDefault="0062139F" w:rsidP="001B02E6">
      <w:pPr>
        <w:pStyle w:val="Bullet"/>
      </w:pPr>
      <w:r w:rsidRPr="00F453F7">
        <w:t>DHB is DHB of service.</w:t>
      </w:r>
    </w:p>
    <w:p w:rsidR="0062139F" w:rsidRPr="00F453F7" w:rsidRDefault="0062139F" w:rsidP="001B02E6">
      <w:pPr>
        <w:pStyle w:val="Bullet"/>
      </w:pPr>
      <w:r w:rsidRPr="00F453F7">
        <w:t xml:space="preserve">Numerator: number of children receiving a B4 School Check who started the check </w:t>
      </w:r>
      <w:r>
        <w:t>at younger</w:t>
      </w:r>
      <w:r w:rsidRPr="00F453F7">
        <w:t xml:space="preserve"> than 4½ years (source: B4 School Check).</w:t>
      </w:r>
    </w:p>
    <w:p w:rsidR="0062139F" w:rsidRPr="00F453F7" w:rsidRDefault="0062139F" w:rsidP="001B02E6">
      <w:pPr>
        <w:pStyle w:val="Bullet"/>
      </w:pPr>
      <w:r w:rsidRPr="00F453F7">
        <w:t>Denominator: number of children receiving a B4 School Check (source: B4 School Check).</w:t>
      </w:r>
    </w:p>
    <w:p w:rsidR="0062139F" w:rsidRPr="00F453F7" w:rsidRDefault="0062139F" w:rsidP="001B02E6"/>
    <w:p w:rsidR="0062139F" w:rsidRPr="00F453F7" w:rsidRDefault="0062139F" w:rsidP="001B02E6">
      <w:pPr>
        <w:pStyle w:val="Heading2"/>
        <w:spacing w:before="0"/>
      </w:pPr>
      <w:bookmarkStart w:id="247" w:name="_Toc365618466"/>
      <w:r w:rsidRPr="00F453F7">
        <w:br w:type="page"/>
      </w:r>
      <w:bookmarkStart w:id="248" w:name="_Toc405453789"/>
      <w:bookmarkStart w:id="249" w:name="_Toc406692965"/>
      <w:r w:rsidRPr="00F453F7">
        <w:lastRenderedPageBreak/>
        <w:t>WCTO Quality Improvement Framework Indicator 22</w:t>
      </w:r>
      <w:bookmarkEnd w:id="247"/>
      <w:bookmarkEnd w:id="248"/>
      <w:bookmarkEnd w:id="24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62139F" w:rsidRPr="00F453F7" w:rsidTr="00E033F1">
        <w:trPr>
          <w:cantSplit/>
        </w:trPr>
        <w:tc>
          <w:tcPr>
            <w:tcW w:w="1701" w:type="dxa"/>
            <w:tcBorders>
              <w:top w:val="single" w:sz="4" w:space="0" w:color="auto"/>
              <w:bottom w:val="nil"/>
            </w:tcBorders>
            <w:shd w:val="clear" w:color="auto" w:fill="F2F2F2"/>
          </w:tcPr>
          <w:p w:rsidR="0062139F" w:rsidRPr="00F453F7" w:rsidRDefault="0062139F"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62139F" w:rsidRPr="00F453F7" w:rsidRDefault="0062139F" w:rsidP="00E033F1">
            <w:pPr>
              <w:pStyle w:val="TableText"/>
            </w:pPr>
            <w:r w:rsidRPr="00F453F7">
              <w:t>WCTO providers deliver services in accordance with best practice (inappropriate variation is reduced)</w:t>
            </w:r>
          </w:p>
        </w:tc>
      </w:tr>
      <w:tr w:rsidR="0062139F" w:rsidRPr="00F453F7" w:rsidTr="00E033F1">
        <w:trPr>
          <w:cantSplit/>
        </w:trPr>
        <w:tc>
          <w:tcPr>
            <w:tcW w:w="1701" w:type="dxa"/>
            <w:tcBorders>
              <w:top w:val="nil"/>
              <w:bottom w:val="nil"/>
            </w:tcBorders>
            <w:shd w:val="clear" w:color="auto" w:fill="auto"/>
          </w:tcPr>
          <w:p w:rsidR="0062139F" w:rsidRPr="00F453F7" w:rsidRDefault="0062139F" w:rsidP="00E033F1">
            <w:pPr>
              <w:pStyle w:val="TableText"/>
              <w:rPr>
                <w:b/>
              </w:rPr>
            </w:pPr>
            <w:r w:rsidRPr="00F453F7">
              <w:rPr>
                <w:b/>
              </w:rPr>
              <w:t>Indicator:</w:t>
            </w:r>
          </w:p>
        </w:tc>
        <w:tc>
          <w:tcPr>
            <w:tcW w:w="7655" w:type="dxa"/>
            <w:tcBorders>
              <w:top w:val="nil"/>
              <w:bottom w:val="nil"/>
            </w:tcBorders>
          </w:tcPr>
          <w:p w:rsidR="0062139F" w:rsidRPr="00F453F7" w:rsidRDefault="0062139F" w:rsidP="00E033F1">
            <w:pPr>
              <w:pStyle w:val="TableText"/>
            </w:pPr>
            <w:r w:rsidRPr="00F453F7">
              <w:t>Children with an abnormal SDQ-P at the B4 School Check are referred</w:t>
            </w:r>
            <w:r>
              <w:t xml:space="preserve"> to specialist services</w:t>
            </w:r>
          </w:p>
        </w:tc>
      </w:tr>
      <w:tr w:rsidR="0062139F" w:rsidRPr="00F453F7" w:rsidTr="00E033F1">
        <w:trPr>
          <w:cantSplit/>
        </w:trPr>
        <w:tc>
          <w:tcPr>
            <w:tcW w:w="1701" w:type="dxa"/>
            <w:tcBorders>
              <w:top w:val="nil"/>
              <w:bottom w:val="nil"/>
            </w:tcBorders>
            <w:shd w:val="clear" w:color="auto" w:fill="F2F2F2"/>
          </w:tcPr>
          <w:p w:rsidR="0062139F" w:rsidRPr="00F453F7" w:rsidRDefault="0062139F" w:rsidP="00E033F1">
            <w:pPr>
              <w:pStyle w:val="TableText"/>
              <w:rPr>
                <w:b/>
              </w:rPr>
            </w:pPr>
            <w:r w:rsidRPr="00F453F7">
              <w:rPr>
                <w:b/>
              </w:rPr>
              <w:t>Target by December 2014:</w:t>
            </w:r>
          </w:p>
        </w:tc>
        <w:tc>
          <w:tcPr>
            <w:tcW w:w="7655" w:type="dxa"/>
            <w:tcBorders>
              <w:top w:val="nil"/>
              <w:bottom w:val="nil"/>
            </w:tcBorders>
            <w:shd w:val="clear" w:color="auto" w:fill="F2F2F2"/>
          </w:tcPr>
          <w:p w:rsidR="0062139F" w:rsidRPr="00F453F7" w:rsidRDefault="0062139F" w:rsidP="00E033F1">
            <w:pPr>
              <w:pStyle w:val="TableText"/>
            </w:pPr>
            <w:r w:rsidRPr="00F453F7">
              <w:t>86 percent</w:t>
            </w:r>
          </w:p>
        </w:tc>
      </w:tr>
      <w:tr w:rsidR="0062139F" w:rsidRPr="00F453F7" w:rsidTr="00E033F1">
        <w:trPr>
          <w:cantSplit/>
        </w:trPr>
        <w:tc>
          <w:tcPr>
            <w:tcW w:w="1701" w:type="dxa"/>
            <w:tcBorders>
              <w:top w:val="nil"/>
            </w:tcBorders>
            <w:shd w:val="clear" w:color="auto" w:fill="auto"/>
          </w:tcPr>
          <w:p w:rsidR="0062139F" w:rsidRPr="00F453F7" w:rsidRDefault="0062139F" w:rsidP="00E033F1">
            <w:pPr>
              <w:pStyle w:val="TableText"/>
              <w:rPr>
                <w:b/>
              </w:rPr>
            </w:pPr>
            <w:r w:rsidRPr="00F453F7">
              <w:rPr>
                <w:b/>
              </w:rPr>
              <w:t>Target by June 2016:</w:t>
            </w:r>
          </w:p>
        </w:tc>
        <w:tc>
          <w:tcPr>
            <w:tcW w:w="7655" w:type="dxa"/>
            <w:tcBorders>
              <w:top w:val="nil"/>
            </w:tcBorders>
          </w:tcPr>
          <w:p w:rsidR="0062139F" w:rsidRPr="00F453F7" w:rsidRDefault="0062139F" w:rsidP="00E033F1">
            <w:pPr>
              <w:pStyle w:val="TableText"/>
            </w:pPr>
            <w:r w:rsidRPr="00F453F7">
              <w:t>95 percent</w:t>
            </w:r>
          </w:p>
        </w:tc>
      </w:tr>
    </w:tbl>
    <w:p w:rsidR="0062139F" w:rsidRPr="00F453F7" w:rsidRDefault="0062139F" w:rsidP="001B02E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62139F" w:rsidRPr="00F453F7" w:rsidTr="00E033F1">
        <w:trPr>
          <w:cantSplit/>
        </w:trPr>
        <w:tc>
          <w:tcPr>
            <w:tcW w:w="1439" w:type="pct"/>
            <w:shd w:val="clear" w:color="auto" w:fill="F2F2F2"/>
          </w:tcPr>
          <w:p w:rsidR="0062139F" w:rsidRPr="00F453F7" w:rsidRDefault="0062139F" w:rsidP="00E033F1">
            <w:pPr>
              <w:pStyle w:val="TableText"/>
              <w:rPr>
                <w:b/>
              </w:rPr>
            </w:pPr>
          </w:p>
        </w:tc>
        <w:tc>
          <w:tcPr>
            <w:tcW w:w="985" w:type="pct"/>
            <w:shd w:val="clear" w:color="auto" w:fill="F2F2F2"/>
          </w:tcPr>
          <w:p w:rsidR="0062139F" w:rsidRPr="00F453F7" w:rsidRDefault="0062139F" w:rsidP="00E033F1">
            <w:pPr>
              <w:pStyle w:val="TableText"/>
              <w:jc w:val="center"/>
              <w:rPr>
                <w:b/>
              </w:rPr>
            </w:pPr>
            <w:r w:rsidRPr="00F453F7">
              <w:rPr>
                <w:b/>
              </w:rPr>
              <w:t>Total New Zealand</w:t>
            </w:r>
          </w:p>
        </w:tc>
        <w:tc>
          <w:tcPr>
            <w:tcW w:w="909" w:type="pct"/>
            <w:shd w:val="clear" w:color="auto" w:fill="F2F2F2"/>
          </w:tcPr>
          <w:p w:rsidR="0062139F" w:rsidRPr="00F453F7" w:rsidRDefault="0062139F" w:rsidP="00E033F1">
            <w:pPr>
              <w:pStyle w:val="TableText"/>
              <w:jc w:val="center"/>
              <w:rPr>
                <w:b/>
              </w:rPr>
            </w:pPr>
            <w:r w:rsidRPr="00F453F7">
              <w:rPr>
                <w:b/>
              </w:rPr>
              <w:t>High deprivation</w:t>
            </w:r>
          </w:p>
        </w:tc>
        <w:tc>
          <w:tcPr>
            <w:tcW w:w="779" w:type="pct"/>
            <w:shd w:val="clear" w:color="auto" w:fill="F2F2F2"/>
          </w:tcPr>
          <w:p w:rsidR="0062139F" w:rsidRPr="00F453F7" w:rsidRDefault="0062139F" w:rsidP="00E033F1">
            <w:pPr>
              <w:pStyle w:val="TableText"/>
              <w:jc w:val="center"/>
              <w:rPr>
                <w:b/>
              </w:rPr>
            </w:pPr>
            <w:r w:rsidRPr="00F453F7">
              <w:rPr>
                <w:b/>
              </w:rPr>
              <w:t>Māori</w:t>
            </w:r>
          </w:p>
        </w:tc>
        <w:tc>
          <w:tcPr>
            <w:tcW w:w="887" w:type="pct"/>
            <w:shd w:val="clear" w:color="auto" w:fill="F2F2F2"/>
          </w:tcPr>
          <w:p w:rsidR="0062139F" w:rsidRPr="00F453F7" w:rsidRDefault="0062139F" w:rsidP="00E033F1">
            <w:pPr>
              <w:pStyle w:val="TableText"/>
              <w:jc w:val="center"/>
              <w:rPr>
                <w:b/>
              </w:rPr>
            </w:pPr>
            <w:r w:rsidRPr="00F453F7">
              <w:rPr>
                <w:b/>
              </w:rPr>
              <w:t>Pacific peoples</w:t>
            </w:r>
          </w:p>
        </w:tc>
      </w:tr>
      <w:tr w:rsidR="0062139F" w:rsidRPr="00F453F7" w:rsidTr="001B02E6">
        <w:trPr>
          <w:cantSplit/>
        </w:trPr>
        <w:tc>
          <w:tcPr>
            <w:tcW w:w="1439" w:type="pct"/>
            <w:tcBorders>
              <w:bottom w:val="single" w:sz="4" w:space="0" w:color="A6A6A6" w:themeColor="background1" w:themeShade="A6"/>
            </w:tcBorders>
            <w:shd w:val="clear" w:color="auto" w:fill="auto"/>
          </w:tcPr>
          <w:p w:rsidR="0062139F" w:rsidRPr="00F453F7" w:rsidRDefault="0062139F" w:rsidP="00E033F1">
            <w:pPr>
              <w:pStyle w:val="TableText"/>
            </w:pPr>
            <w:r w:rsidRPr="00F453F7">
              <w:t>September 2014 mean – including advice given</w:t>
            </w:r>
          </w:p>
        </w:tc>
        <w:tc>
          <w:tcPr>
            <w:tcW w:w="985"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90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77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887"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r>
      <w:tr w:rsidR="0062139F" w:rsidRPr="00F453F7" w:rsidTr="001B02E6">
        <w:trPr>
          <w:cantSplit/>
        </w:trPr>
        <w:tc>
          <w:tcPr>
            <w:tcW w:w="1439" w:type="pct"/>
            <w:tcBorders>
              <w:top w:val="single" w:sz="4" w:space="0" w:color="A6A6A6" w:themeColor="background1" w:themeShade="A6"/>
            </w:tcBorders>
            <w:shd w:val="clear" w:color="auto" w:fill="auto"/>
          </w:tcPr>
          <w:p w:rsidR="0062139F" w:rsidRPr="00F453F7" w:rsidRDefault="0062139F" w:rsidP="00E033F1">
            <w:pPr>
              <w:pStyle w:val="TableText"/>
            </w:pPr>
            <w:r w:rsidRPr="00F453F7">
              <w:t>September 2014 mean (range) – excluding advice given</w:t>
            </w:r>
          </w:p>
        </w:tc>
        <w:tc>
          <w:tcPr>
            <w:tcW w:w="985"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43% (10</w:t>
            </w:r>
            <w:r>
              <w:t>–</w:t>
            </w:r>
            <w:r w:rsidRPr="00F453F7">
              <w:t>93)</w:t>
            </w:r>
          </w:p>
        </w:tc>
        <w:tc>
          <w:tcPr>
            <w:tcW w:w="90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44% (0</w:t>
            </w:r>
            <w:r>
              <w:t>–</w:t>
            </w:r>
            <w:r w:rsidRPr="00F453F7">
              <w:t>100)</w:t>
            </w:r>
          </w:p>
        </w:tc>
        <w:tc>
          <w:tcPr>
            <w:tcW w:w="77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44% (0</w:t>
            </w:r>
            <w:r>
              <w:t>–</w:t>
            </w:r>
            <w:r w:rsidRPr="00F453F7">
              <w:t>92)</w:t>
            </w:r>
          </w:p>
        </w:tc>
        <w:tc>
          <w:tcPr>
            <w:tcW w:w="887"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40% (0</w:t>
            </w:r>
            <w:r>
              <w:t>–</w:t>
            </w:r>
            <w:r w:rsidRPr="00F453F7">
              <w:t>100)</w:t>
            </w:r>
          </w:p>
        </w:tc>
      </w:tr>
    </w:tbl>
    <w:p w:rsidR="0062139F" w:rsidRPr="00F453F7" w:rsidRDefault="0062139F" w:rsidP="001B02E6"/>
    <w:p w:rsidR="0062139F" w:rsidRPr="00F453F7" w:rsidRDefault="0062139F" w:rsidP="001B02E6">
      <w:pPr>
        <w:pStyle w:val="Figure"/>
      </w:pPr>
      <w:bookmarkStart w:id="250" w:name="_Toc405447486"/>
      <w:bookmarkStart w:id="251" w:name="_Toc406692907"/>
      <w:r w:rsidRPr="00F453F7">
        <w:t>Figure 7</w:t>
      </w:r>
      <w:r w:rsidR="00880B08">
        <w:t>5</w:t>
      </w:r>
      <w:r w:rsidRPr="00F453F7">
        <w:t>: Abnormal SDQ-P referred, total New Zealand</w:t>
      </w:r>
      <w:bookmarkEnd w:id="250"/>
      <w:bookmarkEnd w:id="251"/>
    </w:p>
    <w:p w:rsidR="0062139F" w:rsidRDefault="003B1009" w:rsidP="003B1009">
      <w:r w:rsidRPr="003B1009">
        <w:rPr>
          <w:noProof/>
          <w:lang w:eastAsia="en-NZ"/>
        </w:rPr>
        <w:drawing>
          <wp:inline distT="0" distB="0" distL="0" distR="0" wp14:anchorId="7BF8D04C" wp14:editId="135BE44E">
            <wp:extent cx="4339244" cy="2647124"/>
            <wp:effectExtent l="0" t="0" r="4445" b="1270"/>
            <wp:docPr id="166" name="Picture 166" title="Figure 75: Abnormal SDQ-P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345988" cy="2651238"/>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52" w:name="_Toc405447487"/>
      <w:bookmarkStart w:id="253" w:name="_Toc406692908"/>
      <w:r w:rsidRPr="00F453F7">
        <w:t>Figure 7</w:t>
      </w:r>
      <w:r w:rsidR="00880B08">
        <w:t>6</w:t>
      </w:r>
      <w:r w:rsidRPr="00F453F7">
        <w:t>: Abnormal SDQ-P referred, high deprivation</w:t>
      </w:r>
      <w:bookmarkEnd w:id="252"/>
      <w:bookmarkEnd w:id="253"/>
    </w:p>
    <w:p w:rsidR="0062139F" w:rsidRDefault="003B1009" w:rsidP="003B1009">
      <w:r w:rsidRPr="003B1009">
        <w:rPr>
          <w:noProof/>
          <w:lang w:eastAsia="en-NZ"/>
        </w:rPr>
        <w:drawing>
          <wp:inline distT="0" distB="0" distL="0" distR="0" wp14:anchorId="41FCBE79" wp14:editId="1823F9EE">
            <wp:extent cx="4372494" cy="2667408"/>
            <wp:effectExtent l="0" t="0" r="0" b="0"/>
            <wp:docPr id="167" name="Picture 167" title="Figure 76: Abnormal SDQ-P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371968" cy="2667087"/>
                    </a:xfrm>
                    <a:prstGeom prst="rect">
                      <a:avLst/>
                    </a:prstGeom>
                  </pic:spPr>
                </pic:pic>
              </a:graphicData>
            </a:graphic>
          </wp:inline>
        </w:drawing>
      </w:r>
    </w:p>
    <w:p w:rsidR="0062139F" w:rsidRPr="00F453F7" w:rsidRDefault="0062139F" w:rsidP="003B1009">
      <w:pPr>
        <w:pStyle w:val="Figure"/>
        <w:spacing w:before="360"/>
      </w:pPr>
      <w:bookmarkStart w:id="254" w:name="_Toc405447488"/>
      <w:bookmarkStart w:id="255" w:name="_Toc406692909"/>
      <w:r w:rsidRPr="00F453F7">
        <w:lastRenderedPageBreak/>
        <w:t>Figure 7</w:t>
      </w:r>
      <w:r w:rsidR="00880B08">
        <w:t>7</w:t>
      </w:r>
      <w:r w:rsidRPr="00F453F7">
        <w:t>: Abnormal SDQ-P referred, Māori</w:t>
      </w:r>
      <w:bookmarkEnd w:id="254"/>
      <w:bookmarkEnd w:id="255"/>
    </w:p>
    <w:p w:rsidR="0062139F" w:rsidRDefault="003B1009" w:rsidP="003B1009">
      <w:r w:rsidRPr="003B1009">
        <w:rPr>
          <w:noProof/>
          <w:lang w:eastAsia="en-NZ"/>
        </w:rPr>
        <w:drawing>
          <wp:inline distT="0" distB="0" distL="0" distR="0" wp14:anchorId="46255E6B" wp14:editId="22A40D35">
            <wp:extent cx="4355869" cy="2657266"/>
            <wp:effectExtent l="0" t="0" r="6985" b="0"/>
            <wp:docPr id="168" name="Picture 168" title="Figure 77: Abnormal SDQ-P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355344" cy="2656946"/>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56" w:name="_Toc405447489"/>
      <w:bookmarkStart w:id="257" w:name="_Toc406692910"/>
      <w:r w:rsidRPr="00F453F7">
        <w:t>Figure 7</w:t>
      </w:r>
      <w:r w:rsidR="00880B08">
        <w:t>8</w:t>
      </w:r>
      <w:r w:rsidRPr="00F453F7">
        <w:t>: Abnormal SDQ-P referred, Pacific peoples</w:t>
      </w:r>
      <w:bookmarkEnd w:id="256"/>
      <w:bookmarkEnd w:id="257"/>
    </w:p>
    <w:p w:rsidR="0062139F" w:rsidRDefault="003B1009" w:rsidP="003B1009">
      <w:r w:rsidRPr="003B1009">
        <w:rPr>
          <w:noProof/>
          <w:lang w:eastAsia="en-NZ"/>
        </w:rPr>
        <w:drawing>
          <wp:inline distT="0" distB="0" distL="0" distR="0" wp14:anchorId="271F25CB" wp14:editId="70F9B6A8">
            <wp:extent cx="4355869" cy="2657266"/>
            <wp:effectExtent l="0" t="0" r="6985" b="0"/>
            <wp:docPr id="169" name="Picture 169" title="Figure 78: Abnormal SDQ-P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355345" cy="2656946"/>
                    </a:xfrm>
                    <a:prstGeom prst="rect">
                      <a:avLst/>
                    </a:prstGeom>
                  </pic:spPr>
                </pic:pic>
              </a:graphicData>
            </a:graphic>
          </wp:inline>
        </w:drawing>
      </w:r>
    </w:p>
    <w:p w:rsidR="001B02E6" w:rsidRPr="00F453F7" w:rsidRDefault="001B02E6" w:rsidP="001B02E6"/>
    <w:p w:rsidR="0062139F" w:rsidRPr="00F453F7" w:rsidRDefault="0062139F" w:rsidP="001B02E6">
      <w:pPr>
        <w:pStyle w:val="Heading3"/>
      </w:pPr>
      <w:r w:rsidRPr="00F453F7">
        <w:t>Data notes</w:t>
      </w:r>
    </w:p>
    <w:p w:rsidR="0062139F" w:rsidRPr="00F453F7" w:rsidRDefault="0062139F" w:rsidP="001B02E6">
      <w:pPr>
        <w:pStyle w:val="Bullet"/>
      </w:pPr>
      <w:r w:rsidRPr="00F453F7">
        <w:t xml:space="preserve">Stacked bar shows rate of referral excluding </w:t>
      </w:r>
      <w:r w:rsidR="0033619A">
        <w:t>‘</w:t>
      </w:r>
      <w:r w:rsidRPr="00F453F7">
        <w:t>advice given</w:t>
      </w:r>
      <w:r w:rsidR="0033619A">
        <w:t>’</w:t>
      </w:r>
      <w:r w:rsidRPr="00F453F7">
        <w:t xml:space="preserve"> </w:t>
      </w:r>
      <w:r>
        <w:t>(</w:t>
      </w:r>
      <w:r w:rsidR="00340FB5">
        <w:t xml:space="preserve">dark grey </w:t>
      </w:r>
      <w:r>
        <w:t xml:space="preserve">section) </w:t>
      </w:r>
      <w:r w:rsidRPr="00F453F7">
        <w:t xml:space="preserve">and rate of referral including </w:t>
      </w:r>
      <w:r w:rsidR="0033619A">
        <w:t>‘</w:t>
      </w:r>
      <w:r w:rsidRPr="00F453F7">
        <w:t>advice given</w:t>
      </w:r>
      <w:r w:rsidR="0033619A">
        <w:t>’</w:t>
      </w:r>
      <w:r>
        <w:t xml:space="preserve"> (</w:t>
      </w:r>
      <w:r w:rsidR="00340FB5">
        <w:t xml:space="preserve">dark grey plus light grey </w:t>
      </w:r>
      <w:r>
        <w:t>sections)</w:t>
      </w:r>
      <w:r w:rsidRPr="00F453F7">
        <w:t>.</w:t>
      </w:r>
    </w:p>
    <w:p w:rsidR="0062139F" w:rsidRPr="00F453F7" w:rsidRDefault="0062139F" w:rsidP="001B02E6">
      <w:pPr>
        <w:pStyle w:val="Bullet"/>
      </w:pPr>
      <w:r w:rsidRPr="00F453F7">
        <w:t>No bar on graph = no children with abnormal SDQ</w:t>
      </w:r>
      <w:r>
        <w:t>-</w:t>
      </w:r>
      <w:r w:rsidRPr="00F453F7">
        <w:t>P for that population.</w:t>
      </w:r>
    </w:p>
    <w:p w:rsidR="0062139F" w:rsidRPr="00F453F7" w:rsidRDefault="0062139F" w:rsidP="001B02E6">
      <w:pPr>
        <w:pStyle w:val="Bullet"/>
      </w:pPr>
      <w:r w:rsidRPr="00F453F7">
        <w:t>Time period: children receiving a B4 School Check between 1 January 2014 and 30 June 2014.</w:t>
      </w:r>
    </w:p>
    <w:p w:rsidR="0062139F" w:rsidRPr="00F453F7" w:rsidRDefault="0062139F" w:rsidP="001B02E6">
      <w:pPr>
        <w:pStyle w:val="Bullet"/>
      </w:pPr>
      <w:r w:rsidRPr="00F453F7">
        <w:t>DHB is DHB of service.</w:t>
      </w:r>
    </w:p>
    <w:p w:rsidR="0062139F" w:rsidRPr="00F453F7" w:rsidRDefault="0062139F" w:rsidP="001B02E6">
      <w:pPr>
        <w:pStyle w:val="Bullet"/>
      </w:pPr>
      <w:r w:rsidRPr="00F453F7">
        <w:t>Numerator: number of children with an abnormal SDQ-P referred (source: B4 School Check).</w:t>
      </w:r>
    </w:p>
    <w:p w:rsidR="0062139F" w:rsidRPr="00F453F7" w:rsidRDefault="0062139F" w:rsidP="001B02E6">
      <w:pPr>
        <w:pStyle w:val="Bullet"/>
      </w:pPr>
      <w:r w:rsidRPr="00F453F7">
        <w:t>Denominator: number of children with an abnormal SDQ-P (excluding those already under care) (source: B4 School Check).</w:t>
      </w:r>
    </w:p>
    <w:p w:rsidR="0062139F" w:rsidRPr="00F453F7" w:rsidRDefault="0062139F" w:rsidP="001B02E6"/>
    <w:p w:rsidR="0062139F" w:rsidRPr="00F453F7" w:rsidRDefault="0062139F" w:rsidP="001B02E6">
      <w:pPr>
        <w:pStyle w:val="Heading2"/>
        <w:spacing w:before="0"/>
      </w:pPr>
      <w:bookmarkStart w:id="258" w:name="_Toc365618467"/>
      <w:r w:rsidRPr="00F453F7">
        <w:br w:type="page"/>
      </w:r>
      <w:bookmarkStart w:id="259" w:name="_Toc405453790"/>
      <w:bookmarkStart w:id="260" w:name="_Toc406692966"/>
      <w:r w:rsidRPr="00F453F7">
        <w:lastRenderedPageBreak/>
        <w:t>WCTO Quality Improvement Framework Indicator 23</w:t>
      </w:r>
      <w:bookmarkEnd w:id="258"/>
      <w:bookmarkEnd w:id="259"/>
      <w:bookmarkEnd w:id="26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62139F" w:rsidRPr="00F453F7" w:rsidTr="00E033F1">
        <w:trPr>
          <w:cantSplit/>
        </w:trPr>
        <w:tc>
          <w:tcPr>
            <w:tcW w:w="1701" w:type="dxa"/>
            <w:tcBorders>
              <w:top w:val="single" w:sz="4" w:space="0" w:color="auto"/>
              <w:bottom w:val="nil"/>
            </w:tcBorders>
            <w:shd w:val="clear" w:color="auto" w:fill="F2F2F2"/>
          </w:tcPr>
          <w:p w:rsidR="0062139F" w:rsidRPr="00F453F7" w:rsidRDefault="0062139F"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62139F" w:rsidRPr="00F453F7" w:rsidRDefault="0062139F" w:rsidP="00E033F1">
            <w:pPr>
              <w:pStyle w:val="TableText"/>
            </w:pPr>
            <w:r w:rsidRPr="00F453F7">
              <w:t>WCTO providers deliver services in accordance with best practice (inappropriate variation is reduced)</w:t>
            </w:r>
          </w:p>
        </w:tc>
      </w:tr>
      <w:tr w:rsidR="0062139F" w:rsidRPr="00F453F7" w:rsidTr="00E033F1">
        <w:trPr>
          <w:cantSplit/>
        </w:trPr>
        <w:tc>
          <w:tcPr>
            <w:tcW w:w="1701" w:type="dxa"/>
            <w:tcBorders>
              <w:top w:val="nil"/>
              <w:bottom w:val="nil"/>
            </w:tcBorders>
            <w:shd w:val="clear" w:color="auto" w:fill="auto"/>
          </w:tcPr>
          <w:p w:rsidR="0062139F" w:rsidRPr="00F453F7" w:rsidRDefault="0062139F" w:rsidP="00E033F1">
            <w:pPr>
              <w:pStyle w:val="TableText"/>
              <w:rPr>
                <w:b/>
              </w:rPr>
            </w:pPr>
            <w:r w:rsidRPr="00F453F7">
              <w:rPr>
                <w:b/>
              </w:rPr>
              <w:t>Indicator:</w:t>
            </w:r>
          </w:p>
        </w:tc>
        <w:tc>
          <w:tcPr>
            <w:tcW w:w="7655" w:type="dxa"/>
            <w:tcBorders>
              <w:top w:val="nil"/>
              <w:bottom w:val="nil"/>
            </w:tcBorders>
          </w:tcPr>
          <w:p w:rsidR="0062139F" w:rsidRPr="00F453F7" w:rsidRDefault="0062139F" w:rsidP="001B02E6">
            <w:pPr>
              <w:pStyle w:val="TableText"/>
            </w:pPr>
            <w:r w:rsidRPr="00F453F7">
              <w:t xml:space="preserve">Children with a </w:t>
            </w:r>
            <w:r w:rsidRPr="001D50D2">
              <w:t>Parental Evaluation of Developmental Status</w:t>
            </w:r>
            <w:r w:rsidRPr="00F453F7">
              <w:t xml:space="preserve"> </w:t>
            </w:r>
            <w:r>
              <w:t>(</w:t>
            </w:r>
            <w:r w:rsidRPr="00F453F7">
              <w:t>PEDS</w:t>
            </w:r>
            <w:r>
              <w:t>)</w:t>
            </w:r>
            <w:r w:rsidRPr="00F453F7">
              <w:t xml:space="preserve"> Pathway A at the B4</w:t>
            </w:r>
            <w:r w:rsidR="001B02E6">
              <w:t> </w:t>
            </w:r>
            <w:r w:rsidRPr="00F453F7">
              <w:t>School Check are referred</w:t>
            </w:r>
            <w:r>
              <w:t xml:space="preserve"> to specialist services</w:t>
            </w:r>
          </w:p>
        </w:tc>
      </w:tr>
      <w:tr w:rsidR="0062139F" w:rsidRPr="00F453F7" w:rsidTr="00E033F1">
        <w:trPr>
          <w:cantSplit/>
        </w:trPr>
        <w:tc>
          <w:tcPr>
            <w:tcW w:w="1701" w:type="dxa"/>
            <w:tcBorders>
              <w:top w:val="nil"/>
              <w:bottom w:val="nil"/>
            </w:tcBorders>
            <w:shd w:val="clear" w:color="auto" w:fill="F2F2F2"/>
          </w:tcPr>
          <w:p w:rsidR="0062139F" w:rsidRPr="00F453F7" w:rsidRDefault="0062139F" w:rsidP="00E033F1">
            <w:pPr>
              <w:pStyle w:val="TableText"/>
              <w:rPr>
                <w:b/>
              </w:rPr>
            </w:pPr>
            <w:r w:rsidRPr="00F453F7">
              <w:rPr>
                <w:b/>
              </w:rPr>
              <w:t>Target by December 2014:</w:t>
            </w:r>
          </w:p>
        </w:tc>
        <w:tc>
          <w:tcPr>
            <w:tcW w:w="7655" w:type="dxa"/>
            <w:tcBorders>
              <w:top w:val="nil"/>
              <w:bottom w:val="nil"/>
            </w:tcBorders>
            <w:shd w:val="clear" w:color="auto" w:fill="F2F2F2"/>
          </w:tcPr>
          <w:p w:rsidR="0062139F" w:rsidRPr="00F453F7" w:rsidRDefault="0062139F" w:rsidP="00E033F1">
            <w:pPr>
              <w:pStyle w:val="TableText"/>
            </w:pPr>
            <w:r w:rsidRPr="00F453F7">
              <w:t>86 percent</w:t>
            </w:r>
          </w:p>
        </w:tc>
      </w:tr>
      <w:tr w:rsidR="0062139F" w:rsidRPr="00F453F7" w:rsidTr="00E033F1">
        <w:trPr>
          <w:cantSplit/>
        </w:trPr>
        <w:tc>
          <w:tcPr>
            <w:tcW w:w="1701" w:type="dxa"/>
            <w:tcBorders>
              <w:top w:val="nil"/>
            </w:tcBorders>
            <w:shd w:val="clear" w:color="auto" w:fill="auto"/>
          </w:tcPr>
          <w:p w:rsidR="0062139F" w:rsidRPr="00F453F7" w:rsidRDefault="0062139F" w:rsidP="00E033F1">
            <w:pPr>
              <w:pStyle w:val="TableText"/>
              <w:rPr>
                <w:b/>
              </w:rPr>
            </w:pPr>
            <w:r w:rsidRPr="00F453F7">
              <w:rPr>
                <w:b/>
              </w:rPr>
              <w:t>Target by June 2016:</w:t>
            </w:r>
          </w:p>
        </w:tc>
        <w:tc>
          <w:tcPr>
            <w:tcW w:w="7655" w:type="dxa"/>
            <w:tcBorders>
              <w:top w:val="nil"/>
            </w:tcBorders>
          </w:tcPr>
          <w:p w:rsidR="0062139F" w:rsidRPr="00F453F7" w:rsidRDefault="0062139F" w:rsidP="00E033F1">
            <w:pPr>
              <w:pStyle w:val="TableText"/>
            </w:pPr>
            <w:r w:rsidRPr="00F453F7">
              <w:t>95 percent</w:t>
            </w:r>
          </w:p>
        </w:tc>
      </w:tr>
    </w:tbl>
    <w:p w:rsidR="0062139F" w:rsidRPr="00F453F7" w:rsidRDefault="0062139F" w:rsidP="0062139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62139F" w:rsidRPr="00F453F7" w:rsidTr="00E033F1">
        <w:trPr>
          <w:cantSplit/>
        </w:trPr>
        <w:tc>
          <w:tcPr>
            <w:tcW w:w="1439" w:type="pct"/>
            <w:shd w:val="clear" w:color="auto" w:fill="F2F2F2"/>
          </w:tcPr>
          <w:p w:rsidR="0062139F" w:rsidRPr="00F453F7" w:rsidRDefault="0062139F" w:rsidP="00E033F1">
            <w:pPr>
              <w:pStyle w:val="TableText"/>
              <w:rPr>
                <w:b/>
              </w:rPr>
            </w:pPr>
          </w:p>
        </w:tc>
        <w:tc>
          <w:tcPr>
            <w:tcW w:w="985" w:type="pct"/>
            <w:shd w:val="clear" w:color="auto" w:fill="F2F2F2"/>
          </w:tcPr>
          <w:p w:rsidR="0062139F" w:rsidRPr="00F453F7" w:rsidRDefault="0062139F" w:rsidP="00E033F1">
            <w:pPr>
              <w:pStyle w:val="TableText"/>
              <w:jc w:val="center"/>
              <w:rPr>
                <w:b/>
              </w:rPr>
            </w:pPr>
            <w:r w:rsidRPr="00F453F7">
              <w:rPr>
                <w:b/>
              </w:rPr>
              <w:t>Total New Zealand</w:t>
            </w:r>
          </w:p>
        </w:tc>
        <w:tc>
          <w:tcPr>
            <w:tcW w:w="909" w:type="pct"/>
            <w:shd w:val="clear" w:color="auto" w:fill="F2F2F2"/>
          </w:tcPr>
          <w:p w:rsidR="0062139F" w:rsidRPr="00F453F7" w:rsidRDefault="0062139F" w:rsidP="00E033F1">
            <w:pPr>
              <w:pStyle w:val="TableText"/>
              <w:jc w:val="center"/>
              <w:rPr>
                <w:b/>
              </w:rPr>
            </w:pPr>
            <w:r w:rsidRPr="00F453F7">
              <w:rPr>
                <w:b/>
              </w:rPr>
              <w:t>High deprivation</w:t>
            </w:r>
          </w:p>
        </w:tc>
        <w:tc>
          <w:tcPr>
            <w:tcW w:w="779" w:type="pct"/>
            <w:shd w:val="clear" w:color="auto" w:fill="F2F2F2"/>
          </w:tcPr>
          <w:p w:rsidR="0062139F" w:rsidRPr="00F453F7" w:rsidRDefault="0062139F" w:rsidP="00E033F1">
            <w:pPr>
              <w:pStyle w:val="TableText"/>
              <w:jc w:val="center"/>
              <w:rPr>
                <w:b/>
              </w:rPr>
            </w:pPr>
            <w:r w:rsidRPr="00F453F7">
              <w:rPr>
                <w:b/>
              </w:rPr>
              <w:t>Māori</w:t>
            </w:r>
          </w:p>
        </w:tc>
        <w:tc>
          <w:tcPr>
            <w:tcW w:w="887" w:type="pct"/>
            <w:shd w:val="clear" w:color="auto" w:fill="F2F2F2"/>
          </w:tcPr>
          <w:p w:rsidR="0062139F" w:rsidRPr="00F453F7" w:rsidRDefault="0062139F" w:rsidP="00E033F1">
            <w:pPr>
              <w:pStyle w:val="TableText"/>
              <w:jc w:val="center"/>
              <w:rPr>
                <w:b/>
              </w:rPr>
            </w:pPr>
            <w:r w:rsidRPr="00F453F7">
              <w:rPr>
                <w:b/>
              </w:rPr>
              <w:t>Pacific peoples</w:t>
            </w:r>
          </w:p>
        </w:tc>
      </w:tr>
      <w:tr w:rsidR="0062139F" w:rsidRPr="00F453F7" w:rsidTr="001B02E6">
        <w:trPr>
          <w:cantSplit/>
        </w:trPr>
        <w:tc>
          <w:tcPr>
            <w:tcW w:w="1439" w:type="pct"/>
            <w:tcBorders>
              <w:bottom w:val="single" w:sz="4" w:space="0" w:color="A6A6A6" w:themeColor="background1" w:themeShade="A6"/>
            </w:tcBorders>
            <w:shd w:val="clear" w:color="auto" w:fill="auto"/>
          </w:tcPr>
          <w:p w:rsidR="0062139F" w:rsidRPr="00F453F7" w:rsidRDefault="0062139F" w:rsidP="00E033F1">
            <w:pPr>
              <w:pStyle w:val="TableText"/>
            </w:pPr>
            <w:r w:rsidRPr="00F453F7">
              <w:t>September 2014 mean (range) – including advice given</w:t>
            </w:r>
          </w:p>
        </w:tc>
        <w:tc>
          <w:tcPr>
            <w:tcW w:w="985"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98% (57–100)</w:t>
            </w:r>
          </w:p>
        </w:tc>
        <w:tc>
          <w:tcPr>
            <w:tcW w:w="90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99% (0–100)</w:t>
            </w:r>
          </w:p>
        </w:tc>
        <w:tc>
          <w:tcPr>
            <w:tcW w:w="77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99% (96–100)</w:t>
            </w:r>
          </w:p>
        </w:tc>
        <w:tc>
          <w:tcPr>
            <w:tcW w:w="887"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98% (50–100)</w:t>
            </w:r>
          </w:p>
        </w:tc>
      </w:tr>
      <w:tr w:rsidR="0062139F" w:rsidRPr="00F453F7" w:rsidTr="001B02E6">
        <w:trPr>
          <w:cantSplit/>
        </w:trPr>
        <w:tc>
          <w:tcPr>
            <w:tcW w:w="1439" w:type="pct"/>
            <w:tcBorders>
              <w:top w:val="single" w:sz="4" w:space="0" w:color="A6A6A6" w:themeColor="background1" w:themeShade="A6"/>
            </w:tcBorders>
            <w:shd w:val="clear" w:color="auto" w:fill="auto"/>
          </w:tcPr>
          <w:p w:rsidR="0062139F" w:rsidRPr="00F453F7" w:rsidRDefault="0062139F" w:rsidP="00E033F1">
            <w:pPr>
              <w:pStyle w:val="TableText"/>
            </w:pPr>
            <w:r w:rsidRPr="00F453F7">
              <w:t>September 2014 mean (range) – excluding advice given</w:t>
            </w:r>
          </w:p>
        </w:tc>
        <w:tc>
          <w:tcPr>
            <w:tcW w:w="985"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57% (17</w:t>
            </w:r>
            <w:r>
              <w:t>–</w:t>
            </w:r>
            <w:r w:rsidRPr="00F453F7">
              <w:t>85)</w:t>
            </w:r>
          </w:p>
        </w:tc>
        <w:tc>
          <w:tcPr>
            <w:tcW w:w="90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63% (0</w:t>
            </w:r>
            <w:r>
              <w:t>–</w:t>
            </w:r>
            <w:r w:rsidRPr="00F453F7">
              <w:t>100)</w:t>
            </w:r>
          </w:p>
        </w:tc>
        <w:tc>
          <w:tcPr>
            <w:tcW w:w="77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63% (0</w:t>
            </w:r>
            <w:r>
              <w:t>–</w:t>
            </w:r>
            <w:r w:rsidRPr="00F453F7">
              <w:t>89)</w:t>
            </w:r>
          </w:p>
        </w:tc>
        <w:tc>
          <w:tcPr>
            <w:tcW w:w="887"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67% (0</w:t>
            </w:r>
            <w:r>
              <w:t>–</w:t>
            </w:r>
            <w:r w:rsidRPr="00F453F7">
              <w:t>100)</w:t>
            </w:r>
          </w:p>
        </w:tc>
      </w:tr>
    </w:tbl>
    <w:p w:rsidR="0062139F" w:rsidRPr="00F453F7" w:rsidRDefault="0062139F" w:rsidP="001B02E6"/>
    <w:p w:rsidR="0062139F" w:rsidRPr="00F453F7" w:rsidRDefault="0062139F" w:rsidP="001B02E6">
      <w:pPr>
        <w:pStyle w:val="Figure"/>
      </w:pPr>
      <w:bookmarkStart w:id="261" w:name="_Toc405447490"/>
      <w:bookmarkStart w:id="262" w:name="_Toc406692911"/>
      <w:r w:rsidRPr="00F453F7">
        <w:t>Figure 7</w:t>
      </w:r>
      <w:r w:rsidR="00880B08">
        <w:t>9</w:t>
      </w:r>
      <w:r w:rsidRPr="00F453F7">
        <w:t xml:space="preserve">: PEDS </w:t>
      </w:r>
      <w:r>
        <w:t>P</w:t>
      </w:r>
      <w:r w:rsidRPr="00F453F7">
        <w:t>athway A referred, total New Zealand</w:t>
      </w:r>
      <w:bookmarkEnd w:id="261"/>
      <w:bookmarkEnd w:id="262"/>
    </w:p>
    <w:p w:rsidR="0062139F" w:rsidRDefault="00BC3A52" w:rsidP="00BC3A52">
      <w:r w:rsidRPr="00BC3A52">
        <w:rPr>
          <w:noProof/>
          <w:lang w:eastAsia="en-NZ"/>
        </w:rPr>
        <w:drawing>
          <wp:inline distT="0" distB="0" distL="0" distR="0" wp14:anchorId="1D3FA892" wp14:editId="2E329CF7">
            <wp:extent cx="4333216" cy="2643447"/>
            <wp:effectExtent l="0" t="0" r="0" b="5080"/>
            <wp:docPr id="170" name="Picture 170" title="Figure 79: PEDS Pathway A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332695" cy="2643129"/>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63" w:name="_Toc405447491"/>
      <w:bookmarkStart w:id="264" w:name="_Toc406692912"/>
      <w:r w:rsidRPr="00F453F7">
        <w:lastRenderedPageBreak/>
        <w:t xml:space="preserve">Figure </w:t>
      </w:r>
      <w:r w:rsidR="00880B08">
        <w:t>80</w:t>
      </w:r>
      <w:r w:rsidRPr="00F453F7">
        <w:t xml:space="preserve">: PEDS </w:t>
      </w:r>
      <w:r>
        <w:t>P</w:t>
      </w:r>
      <w:r w:rsidRPr="00F453F7">
        <w:t>athway A referred, high deprivation</w:t>
      </w:r>
      <w:bookmarkEnd w:id="263"/>
      <w:bookmarkEnd w:id="264"/>
    </w:p>
    <w:p w:rsidR="0062139F" w:rsidRDefault="00BC3A52" w:rsidP="00BC3A52">
      <w:r w:rsidRPr="00BC3A52">
        <w:rPr>
          <w:noProof/>
          <w:lang w:eastAsia="en-NZ"/>
        </w:rPr>
        <w:drawing>
          <wp:inline distT="0" distB="0" distL="0" distR="0" wp14:anchorId="07DB2BD0" wp14:editId="7E2C76B1">
            <wp:extent cx="4364181" cy="2662337"/>
            <wp:effectExtent l="0" t="0" r="0" b="5080"/>
            <wp:docPr id="171" name="Picture 171" title="Figure 80: PEDS Pathway A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363656" cy="2662017"/>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65" w:name="_Toc405447492"/>
      <w:bookmarkStart w:id="266" w:name="_Toc406692913"/>
      <w:r w:rsidRPr="00F453F7">
        <w:t xml:space="preserve">Figure </w:t>
      </w:r>
      <w:r w:rsidR="001C35AF">
        <w:t>81</w:t>
      </w:r>
      <w:r w:rsidRPr="00F453F7">
        <w:t xml:space="preserve">: PEDS </w:t>
      </w:r>
      <w:r>
        <w:t>P</w:t>
      </w:r>
      <w:r w:rsidRPr="00F453F7">
        <w:t>athway A referred, Māori</w:t>
      </w:r>
      <w:bookmarkEnd w:id="265"/>
      <w:bookmarkEnd w:id="266"/>
    </w:p>
    <w:p w:rsidR="0062139F" w:rsidRDefault="00BC3A52" w:rsidP="00BC3A52">
      <w:r w:rsidRPr="00BC3A52">
        <w:rPr>
          <w:noProof/>
          <w:lang w:eastAsia="en-NZ"/>
        </w:rPr>
        <w:drawing>
          <wp:inline distT="0" distB="0" distL="0" distR="0" wp14:anchorId="64E9F3E8" wp14:editId="7E3EEBDC">
            <wp:extent cx="4364181" cy="2662337"/>
            <wp:effectExtent l="0" t="0" r="0" b="5080"/>
            <wp:docPr id="173" name="Picture 173" title="Figure 81: PEDS Pathway A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363656" cy="2662017"/>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67" w:name="_Toc405447493"/>
      <w:bookmarkStart w:id="268" w:name="_Toc406692914"/>
      <w:r w:rsidRPr="00F453F7">
        <w:t xml:space="preserve">Figure </w:t>
      </w:r>
      <w:r>
        <w:t>8</w:t>
      </w:r>
      <w:r w:rsidR="001C35AF">
        <w:t>2</w:t>
      </w:r>
      <w:r w:rsidRPr="00F453F7">
        <w:t xml:space="preserve">: PEDS </w:t>
      </w:r>
      <w:r>
        <w:t>P</w:t>
      </w:r>
      <w:r w:rsidRPr="00F453F7">
        <w:t>athway A referred, Pacific peoples</w:t>
      </w:r>
      <w:bookmarkEnd w:id="267"/>
      <w:bookmarkEnd w:id="268"/>
    </w:p>
    <w:p w:rsidR="0062139F" w:rsidRDefault="00BC3A52" w:rsidP="00BC3A52">
      <w:r w:rsidRPr="00BC3A52">
        <w:rPr>
          <w:noProof/>
          <w:lang w:eastAsia="en-NZ"/>
        </w:rPr>
        <w:drawing>
          <wp:inline distT="0" distB="0" distL="0" distR="0" wp14:anchorId="3863918B" wp14:editId="5ED34322">
            <wp:extent cx="4347557" cy="2652195"/>
            <wp:effectExtent l="0" t="0" r="0" b="0"/>
            <wp:docPr id="175" name="Picture 175" title="Figure 82: PEDS Pathway A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347034" cy="2651876"/>
                    </a:xfrm>
                    <a:prstGeom prst="rect">
                      <a:avLst/>
                    </a:prstGeom>
                  </pic:spPr>
                </pic:pic>
              </a:graphicData>
            </a:graphic>
          </wp:inline>
        </w:drawing>
      </w:r>
    </w:p>
    <w:p w:rsidR="001B02E6" w:rsidRPr="00F453F7" w:rsidRDefault="001B02E6" w:rsidP="001B02E6"/>
    <w:p w:rsidR="0062139F" w:rsidRPr="00F453F7" w:rsidRDefault="0062139F" w:rsidP="001B02E6">
      <w:pPr>
        <w:pStyle w:val="Heading3"/>
      </w:pPr>
      <w:r w:rsidRPr="00F453F7">
        <w:lastRenderedPageBreak/>
        <w:t>Data notes</w:t>
      </w:r>
    </w:p>
    <w:p w:rsidR="0062139F" w:rsidRPr="00F453F7" w:rsidRDefault="0062139F" w:rsidP="001B02E6">
      <w:pPr>
        <w:pStyle w:val="Bullet"/>
      </w:pPr>
      <w:r w:rsidRPr="00F453F7">
        <w:t xml:space="preserve">Stacked bar shows rate of referral excluding </w:t>
      </w:r>
      <w:r w:rsidR="0033619A">
        <w:t>‘</w:t>
      </w:r>
      <w:r w:rsidRPr="00F453F7">
        <w:t>advice given</w:t>
      </w:r>
      <w:r w:rsidR="0033619A">
        <w:t>’</w:t>
      </w:r>
      <w:r>
        <w:t xml:space="preserve"> (</w:t>
      </w:r>
      <w:r w:rsidR="00340FB5">
        <w:t xml:space="preserve">dark grey </w:t>
      </w:r>
      <w:r>
        <w:t>section)</w:t>
      </w:r>
      <w:r w:rsidRPr="00F453F7">
        <w:t xml:space="preserve"> and rate of referral including </w:t>
      </w:r>
      <w:r w:rsidR="0033619A">
        <w:t>‘</w:t>
      </w:r>
      <w:r w:rsidRPr="00F453F7">
        <w:t>advice given</w:t>
      </w:r>
      <w:r w:rsidR="0033619A">
        <w:t>’</w:t>
      </w:r>
      <w:r>
        <w:t xml:space="preserve"> (</w:t>
      </w:r>
      <w:r w:rsidR="00340FB5">
        <w:t xml:space="preserve">dark grey plus light grey </w:t>
      </w:r>
      <w:r>
        <w:t>sections)</w:t>
      </w:r>
      <w:r w:rsidRPr="00F453F7">
        <w:t>.</w:t>
      </w:r>
    </w:p>
    <w:p w:rsidR="0062139F" w:rsidRPr="00F453F7" w:rsidRDefault="0062139F" w:rsidP="001B02E6">
      <w:pPr>
        <w:pStyle w:val="Bullet"/>
      </w:pPr>
      <w:r w:rsidRPr="00F453F7">
        <w:t>No bar on graph = no children with PEDS Pathway A for that population.</w:t>
      </w:r>
    </w:p>
    <w:p w:rsidR="0062139F" w:rsidRPr="00F453F7" w:rsidRDefault="0062139F" w:rsidP="001B02E6">
      <w:pPr>
        <w:pStyle w:val="Bullet"/>
      </w:pPr>
      <w:r w:rsidRPr="00F453F7">
        <w:t>Time period: children receiving a B4 School Check between 1 January 2014 and 30 June 2014.</w:t>
      </w:r>
    </w:p>
    <w:p w:rsidR="0062139F" w:rsidRPr="00F453F7" w:rsidRDefault="0062139F" w:rsidP="001B02E6">
      <w:pPr>
        <w:pStyle w:val="Bullet"/>
      </w:pPr>
      <w:r w:rsidRPr="00F453F7">
        <w:t>DHB is DHB of service.</w:t>
      </w:r>
    </w:p>
    <w:p w:rsidR="0062139F" w:rsidRPr="00F453F7" w:rsidRDefault="0062139F" w:rsidP="001B02E6">
      <w:pPr>
        <w:pStyle w:val="Bullet"/>
      </w:pPr>
      <w:r w:rsidRPr="00F453F7">
        <w:t>Numerator: number of children assessed as PEDS Pathway A referred (source: B4 School Check).</w:t>
      </w:r>
    </w:p>
    <w:p w:rsidR="0062139F" w:rsidRPr="00F453F7" w:rsidRDefault="0062139F" w:rsidP="001B02E6">
      <w:pPr>
        <w:pStyle w:val="Bullet"/>
      </w:pPr>
      <w:r w:rsidRPr="00F453F7">
        <w:t xml:space="preserve">Denominator: number of children assessed as PEDS Pathway </w:t>
      </w:r>
      <w:proofErr w:type="gramStart"/>
      <w:r w:rsidRPr="00F453F7">
        <w:t>A</w:t>
      </w:r>
      <w:proofErr w:type="gramEnd"/>
      <w:r w:rsidRPr="00F453F7">
        <w:t xml:space="preserve"> (excluding those already under care) (source: B4 School Check).</w:t>
      </w:r>
    </w:p>
    <w:p w:rsidR="0062139F" w:rsidRPr="008B2013" w:rsidRDefault="0062139F" w:rsidP="001B02E6"/>
    <w:p w:rsidR="0062139F" w:rsidRPr="00F453F7" w:rsidRDefault="0062139F" w:rsidP="001B02E6">
      <w:pPr>
        <w:pStyle w:val="Heading2"/>
        <w:spacing w:before="0"/>
      </w:pPr>
      <w:bookmarkStart w:id="269" w:name="_Toc365618468"/>
      <w:r w:rsidRPr="00F453F7">
        <w:br w:type="page"/>
      </w:r>
      <w:bookmarkStart w:id="270" w:name="_Toc405453791"/>
      <w:bookmarkStart w:id="271" w:name="_Toc406692967"/>
      <w:r w:rsidRPr="00F453F7">
        <w:lastRenderedPageBreak/>
        <w:t>WCTO Quality Improvement Framework Indicator 24</w:t>
      </w:r>
      <w:bookmarkEnd w:id="269"/>
      <w:bookmarkEnd w:id="270"/>
      <w:bookmarkEnd w:id="27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62139F" w:rsidRPr="00F453F7" w:rsidTr="00E033F1">
        <w:trPr>
          <w:cantSplit/>
        </w:trPr>
        <w:tc>
          <w:tcPr>
            <w:tcW w:w="1701" w:type="dxa"/>
            <w:tcBorders>
              <w:top w:val="single" w:sz="4" w:space="0" w:color="auto"/>
              <w:bottom w:val="nil"/>
            </w:tcBorders>
            <w:shd w:val="clear" w:color="auto" w:fill="F2F2F2"/>
          </w:tcPr>
          <w:p w:rsidR="0062139F" w:rsidRPr="00F453F7" w:rsidRDefault="0062139F"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62139F" w:rsidRPr="00F453F7" w:rsidRDefault="0062139F" w:rsidP="00E033F1">
            <w:pPr>
              <w:pStyle w:val="TableText"/>
            </w:pPr>
            <w:r w:rsidRPr="00F453F7">
              <w:t>WCTO providers deliver services in accordance with best practice (inappropriate variation is reduced)</w:t>
            </w:r>
          </w:p>
        </w:tc>
      </w:tr>
      <w:tr w:rsidR="0062139F" w:rsidRPr="00F453F7" w:rsidTr="00E033F1">
        <w:trPr>
          <w:cantSplit/>
        </w:trPr>
        <w:tc>
          <w:tcPr>
            <w:tcW w:w="1701" w:type="dxa"/>
            <w:tcBorders>
              <w:top w:val="nil"/>
              <w:bottom w:val="nil"/>
            </w:tcBorders>
            <w:shd w:val="clear" w:color="auto" w:fill="auto"/>
          </w:tcPr>
          <w:p w:rsidR="0062139F" w:rsidRPr="00F453F7" w:rsidRDefault="0062139F" w:rsidP="00E033F1">
            <w:pPr>
              <w:pStyle w:val="TableText"/>
              <w:rPr>
                <w:b/>
              </w:rPr>
            </w:pPr>
            <w:r w:rsidRPr="00F453F7">
              <w:rPr>
                <w:b/>
              </w:rPr>
              <w:t>Indicator:</w:t>
            </w:r>
          </w:p>
        </w:tc>
        <w:tc>
          <w:tcPr>
            <w:tcW w:w="7655" w:type="dxa"/>
            <w:tcBorders>
              <w:top w:val="nil"/>
              <w:bottom w:val="nil"/>
            </w:tcBorders>
          </w:tcPr>
          <w:p w:rsidR="0062139F" w:rsidRPr="00F453F7" w:rsidRDefault="0062139F" w:rsidP="00E033F1">
            <w:pPr>
              <w:pStyle w:val="TableText"/>
            </w:pPr>
            <w:r w:rsidRPr="00F453F7">
              <w:t>Children with a Lift the Lip (LTL) score of 2–6 at the B4 School Check are referred</w:t>
            </w:r>
            <w:r>
              <w:t xml:space="preserve"> to specialist services</w:t>
            </w:r>
          </w:p>
        </w:tc>
      </w:tr>
      <w:tr w:rsidR="0062139F" w:rsidRPr="00F453F7" w:rsidTr="00E033F1">
        <w:trPr>
          <w:cantSplit/>
        </w:trPr>
        <w:tc>
          <w:tcPr>
            <w:tcW w:w="1701" w:type="dxa"/>
            <w:tcBorders>
              <w:top w:val="nil"/>
              <w:bottom w:val="nil"/>
            </w:tcBorders>
            <w:shd w:val="clear" w:color="auto" w:fill="F2F2F2"/>
          </w:tcPr>
          <w:p w:rsidR="0062139F" w:rsidRPr="00F453F7" w:rsidRDefault="0062139F" w:rsidP="00E033F1">
            <w:pPr>
              <w:pStyle w:val="TableText"/>
              <w:rPr>
                <w:b/>
              </w:rPr>
            </w:pPr>
            <w:r w:rsidRPr="00F453F7">
              <w:rPr>
                <w:b/>
              </w:rPr>
              <w:t>Target by December 2014:</w:t>
            </w:r>
          </w:p>
        </w:tc>
        <w:tc>
          <w:tcPr>
            <w:tcW w:w="7655" w:type="dxa"/>
            <w:tcBorders>
              <w:top w:val="nil"/>
              <w:bottom w:val="nil"/>
            </w:tcBorders>
            <w:shd w:val="clear" w:color="auto" w:fill="F2F2F2"/>
          </w:tcPr>
          <w:p w:rsidR="0062139F" w:rsidRPr="00F453F7" w:rsidRDefault="0062139F" w:rsidP="00E033F1">
            <w:pPr>
              <w:pStyle w:val="TableText"/>
            </w:pPr>
            <w:r w:rsidRPr="00F453F7">
              <w:t>86 percent</w:t>
            </w:r>
          </w:p>
        </w:tc>
      </w:tr>
      <w:tr w:rsidR="0062139F" w:rsidRPr="00F453F7" w:rsidTr="00E033F1">
        <w:trPr>
          <w:cantSplit/>
        </w:trPr>
        <w:tc>
          <w:tcPr>
            <w:tcW w:w="1701" w:type="dxa"/>
            <w:tcBorders>
              <w:top w:val="nil"/>
            </w:tcBorders>
            <w:shd w:val="clear" w:color="auto" w:fill="auto"/>
          </w:tcPr>
          <w:p w:rsidR="0062139F" w:rsidRPr="00F453F7" w:rsidRDefault="0062139F" w:rsidP="00E033F1">
            <w:pPr>
              <w:pStyle w:val="TableText"/>
              <w:rPr>
                <w:b/>
              </w:rPr>
            </w:pPr>
            <w:r w:rsidRPr="00F453F7">
              <w:rPr>
                <w:b/>
              </w:rPr>
              <w:t>Target by June 2016:</w:t>
            </w:r>
          </w:p>
        </w:tc>
        <w:tc>
          <w:tcPr>
            <w:tcW w:w="7655" w:type="dxa"/>
            <w:tcBorders>
              <w:top w:val="nil"/>
            </w:tcBorders>
          </w:tcPr>
          <w:p w:rsidR="0062139F" w:rsidRPr="00F453F7" w:rsidRDefault="0062139F" w:rsidP="00E033F1">
            <w:pPr>
              <w:pStyle w:val="TableText"/>
            </w:pPr>
            <w:r w:rsidRPr="00F453F7">
              <w:t>95 percent</w:t>
            </w:r>
          </w:p>
        </w:tc>
      </w:tr>
    </w:tbl>
    <w:p w:rsidR="0062139F" w:rsidRPr="00F453F7" w:rsidRDefault="0062139F" w:rsidP="0062139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62139F" w:rsidRPr="00F453F7" w:rsidTr="00E033F1">
        <w:trPr>
          <w:cantSplit/>
        </w:trPr>
        <w:tc>
          <w:tcPr>
            <w:tcW w:w="1439" w:type="pct"/>
            <w:shd w:val="clear" w:color="auto" w:fill="F2F2F2"/>
          </w:tcPr>
          <w:p w:rsidR="0062139F" w:rsidRPr="00F453F7" w:rsidRDefault="0062139F" w:rsidP="00E033F1">
            <w:pPr>
              <w:pStyle w:val="TableText"/>
              <w:rPr>
                <w:b/>
              </w:rPr>
            </w:pPr>
          </w:p>
        </w:tc>
        <w:tc>
          <w:tcPr>
            <w:tcW w:w="985" w:type="pct"/>
            <w:shd w:val="clear" w:color="auto" w:fill="F2F2F2"/>
          </w:tcPr>
          <w:p w:rsidR="0062139F" w:rsidRPr="00F453F7" w:rsidRDefault="0062139F" w:rsidP="00E033F1">
            <w:pPr>
              <w:pStyle w:val="TableText"/>
              <w:jc w:val="center"/>
              <w:rPr>
                <w:b/>
              </w:rPr>
            </w:pPr>
            <w:r w:rsidRPr="00F453F7">
              <w:rPr>
                <w:b/>
              </w:rPr>
              <w:t>Total New Zealand</w:t>
            </w:r>
          </w:p>
        </w:tc>
        <w:tc>
          <w:tcPr>
            <w:tcW w:w="909" w:type="pct"/>
            <w:shd w:val="clear" w:color="auto" w:fill="F2F2F2"/>
          </w:tcPr>
          <w:p w:rsidR="0062139F" w:rsidRPr="00F453F7" w:rsidRDefault="0062139F" w:rsidP="00E033F1">
            <w:pPr>
              <w:pStyle w:val="TableText"/>
              <w:jc w:val="center"/>
              <w:rPr>
                <w:b/>
              </w:rPr>
            </w:pPr>
            <w:r w:rsidRPr="00F453F7">
              <w:rPr>
                <w:b/>
              </w:rPr>
              <w:t>High deprivation</w:t>
            </w:r>
          </w:p>
        </w:tc>
        <w:tc>
          <w:tcPr>
            <w:tcW w:w="779" w:type="pct"/>
            <w:shd w:val="clear" w:color="auto" w:fill="F2F2F2"/>
          </w:tcPr>
          <w:p w:rsidR="0062139F" w:rsidRPr="00F453F7" w:rsidRDefault="0062139F" w:rsidP="00E033F1">
            <w:pPr>
              <w:pStyle w:val="TableText"/>
              <w:jc w:val="center"/>
              <w:rPr>
                <w:b/>
              </w:rPr>
            </w:pPr>
            <w:r w:rsidRPr="00F453F7">
              <w:rPr>
                <w:b/>
              </w:rPr>
              <w:t>Māori</w:t>
            </w:r>
          </w:p>
        </w:tc>
        <w:tc>
          <w:tcPr>
            <w:tcW w:w="887" w:type="pct"/>
            <w:shd w:val="clear" w:color="auto" w:fill="F2F2F2"/>
          </w:tcPr>
          <w:p w:rsidR="0062139F" w:rsidRPr="00F453F7" w:rsidRDefault="0062139F" w:rsidP="00E033F1">
            <w:pPr>
              <w:pStyle w:val="TableText"/>
              <w:jc w:val="center"/>
              <w:rPr>
                <w:b/>
              </w:rPr>
            </w:pPr>
            <w:r w:rsidRPr="00F453F7">
              <w:rPr>
                <w:b/>
              </w:rPr>
              <w:t>Pacific peoples</w:t>
            </w:r>
          </w:p>
        </w:tc>
      </w:tr>
      <w:tr w:rsidR="0062139F" w:rsidRPr="00F453F7" w:rsidTr="001B02E6">
        <w:trPr>
          <w:cantSplit/>
        </w:trPr>
        <w:tc>
          <w:tcPr>
            <w:tcW w:w="1439" w:type="pct"/>
            <w:tcBorders>
              <w:bottom w:val="single" w:sz="4" w:space="0" w:color="A6A6A6" w:themeColor="background1" w:themeShade="A6"/>
            </w:tcBorders>
            <w:shd w:val="clear" w:color="auto" w:fill="auto"/>
          </w:tcPr>
          <w:p w:rsidR="0062139F" w:rsidRPr="00F453F7" w:rsidRDefault="0062139F" w:rsidP="00E033F1">
            <w:pPr>
              <w:pStyle w:val="TableText"/>
            </w:pPr>
            <w:r w:rsidRPr="00F453F7">
              <w:t>September 2014 mean (range) – including advice given</w:t>
            </w:r>
          </w:p>
        </w:tc>
        <w:tc>
          <w:tcPr>
            <w:tcW w:w="985"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86% (62</w:t>
            </w:r>
            <w:r>
              <w:t>–</w:t>
            </w:r>
            <w:r w:rsidRPr="00F453F7">
              <w:t>100)</w:t>
            </w:r>
          </w:p>
        </w:tc>
        <w:tc>
          <w:tcPr>
            <w:tcW w:w="90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85% (64</w:t>
            </w:r>
            <w:r>
              <w:t>–</w:t>
            </w:r>
            <w:r w:rsidRPr="00F453F7">
              <w:t>100)</w:t>
            </w:r>
          </w:p>
        </w:tc>
        <w:tc>
          <w:tcPr>
            <w:tcW w:w="77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88% (50</w:t>
            </w:r>
            <w:r>
              <w:t>–</w:t>
            </w:r>
            <w:r w:rsidRPr="00F453F7">
              <w:t>100)</w:t>
            </w:r>
          </w:p>
        </w:tc>
        <w:tc>
          <w:tcPr>
            <w:tcW w:w="887"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91% (50</w:t>
            </w:r>
            <w:r>
              <w:t>–</w:t>
            </w:r>
            <w:r w:rsidRPr="00F453F7">
              <w:t>100)</w:t>
            </w:r>
          </w:p>
        </w:tc>
      </w:tr>
      <w:tr w:rsidR="0062139F" w:rsidRPr="00F453F7" w:rsidTr="001B02E6">
        <w:trPr>
          <w:cantSplit/>
        </w:trPr>
        <w:tc>
          <w:tcPr>
            <w:tcW w:w="1439" w:type="pct"/>
            <w:tcBorders>
              <w:top w:val="single" w:sz="4" w:space="0" w:color="A6A6A6" w:themeColor="background1" w:themeShade="A6"/>
            </w:tcBorders>
            <w:shd w:val="clear" w:color="auto" w:fill="auto"/>
          </w:tcPr>
          <w:p w:rsidR="0062139F" w:rsidRPr="00F453F7" w:rsidRDefault="0062139F" w:rsidP="00E033F1">
            <w:pPr>
              <w:pStyle w:val="TableText"/>
            </w:pPr>
            <w:r w:rsidRPr="00F453F7">
              <w:t>September 2014 mean (range) – excluding advice given</w:t>
            </w:r>
          </w:p>
        </w:tc>
        <w:tc>
          <w:tcPr>
            <w:tcW w:w="985"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70% (43–91)</w:t>
            </w:r>
          </w:p>
        </w:tc>
        <w:tc>
          <w:tcPr>
            <w:tcW w:w="90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66% (34–100)</w:t>
            </w:r>
          </w:p>
        </w:tc>
        <w:tc>
          <w:tcPr>
            <w:tcW w:w="77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71% (45–100)</w:t>
            </w:r>
          </w:p>
        </w:tc>
        <w:tc>
          <w:tcPr>
            <w:tcW w:w="887"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81% (25–100)</w:t>
            </w:r>
          </w:p>
        </w:tc>
      </w:tr>
    </w:tbl>
    <w:p w:rsidR="0062139F" w:rsidRPr="00F453F7" w:rsidRDefault="0062139F" w:rsidP="001B02E6"/>
    <w:p w:rsidR="0062139F" w:rsidRPr="00F453F7" w:rsidRDefault="0062139F" w:rsidP="001B02E6">
      <w:pPr>
        <w:pStyle w:val="Figure"/>
      </w:pPr>
      <w:bookmarkStart w:id="272" w:name="_Toc405447494"/>
      <w:bookmarkStart w:id="273" w:name="_Toc406692915"/>
      <w:r w:rsidRPr="00F453F7">
        <w:t xml:space="preserve">Figure </w:t>
      </w:r>
      <w:r w:rsidR="001C35AF">
        <w:t>83</w:t>
      </w:r>
      <w:r w:rsidRPr="00F453F7">
        <w:t>: Children with LTL score &gt; 1 referred, total New Zealand</w:t>
      </w:r>
      <w:bookmarkEnd w:id="272"/>
      <w:bookmarkEnd w:id="273"/>
    </w:p>
    <w:p w:rsidR="0062139F" w:rsidRDefault="00AE53BC" w:rsidP="00AE53BC">
      <w:r w:rsidRPr="00AE53BC">
        <w:rPr>
          <w:noProof/>
          <w:lang w:eastAsia="en-NZ"/>
        </w:rPr>
        <w:drawing>
          <wp:inline distT="0" distB="0" distL="0" distR="0" wp14:anchorId="7D32C534" wp14:editId="1FC451AE">
            <wp:extent cx="4347556" cy="2652195"/>
            <wp:effectExtent l="0" t="0" r="0" b="0"/>
            <wp:docPr id="176" name="Picture 176" title="Figure 83: Children with LTL score &gt; 1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347033" cy="2651876"/>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74" w:name="_Toc405447495"/>
      <w:bookmarkStart w:id="275" w:name="_Toc406692916"/>
      <w:r w:rsidRPr="00F453F7">
        <w:lastRenderedPageBreak/>
        <w:t>Figure 8</w:t>
      </w:r>
      <w:r w:rsidR="001C35AF">
        <w:t>4</w:t>
      </w:r>
      <w:r w:rsidRPr="00F453F7">
        <w:t>: Children with LTL score &gt; 1 referred, high deprivation</w:t>
      </w:r>
      <w:bookmarkEnd w:id="274"/>
      <w:bookmarkEnd w:id="275"/>
    </w:p>
    <w:p w:rsidR="0062139F" w:rsidRDefault="00AE53BC" w:rsidP="00AE53BC">
      <w:r w:rsidRPr="00AE53BC">
        <w:rPr>
          <w:noProof/>
          <w:lang w:eastAsia="en-NZ"/>
        </w:rPr>
        <w:drawing>
          <wp:inline distT="0" distB="0" distL="0" distR="0" wp14:anchorId="181E6D4F" wp14:editId="62543E99">
            <wp:extent cx="4347557" cy="2652195"/>
            <wp:effectExtent l="0" t="0" r="0" b="0"/>
            <wp:docPr id="177" name="Picture 177" title="Figure 84: Children with LTL score &gt; 1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347034" cy="2651876"/>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76" w:name="_Toc405447496"/>
      <w:bookmarkStart w:id="277" w:name="_Toc406692917"/>
      <w:r w:rsidRPr="00F453F7">
        <w:t>Figure 8</w:t>
      </w:r>
      <w:r w:rsidR="001C35AF">
        <w:t>5</w:t>
      </w:r>
      <w:r w:rsidRPr="00F453F7">
        <w:t>: Children with LTL score &gt; 1 referred, Māori</w:t>
      </w:r>
      <w:bookmarkEnd w:id="276"/>
      <w:bookmarkEnd w:id="277"/>
    </w:p>
    <w:p w:rsidR="0062139F" w:rsidRDefault="00AE53BC" w:rsidP="00AE53BC">
      <w:r w:rsidRPr="00AE53BC">
        <w:rPr>
          <w:noProof/>
          <w:lang w:eastAsia="en-NZ"/>
        </w:rPr>
        <w:drawing>
          <wp:inline distT="0" distB="0" distL="0" distR="0" wp14:anchorId="458CADBD" wp14:editId="40F1FE62">
            <wp:extent cx="4347557" cy="2652195"/>
            <wp:effectExtent l="0" t="0" r="0" b="0"/>
            <wp:docPr id="178" name="Picture 178" title="Figure 85: Children with LTL score &gt; 1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347034" cy="2651876"/>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78" w:name="_Toc405447497"/>
      <w:bookmarkStart w:id="279" w:name="_Toc406692918"/>
      <w:r w:rsidRPr="00F453F7">
        <w:t>Figure 8</w:t>
      </w:r>
      <w:r w:rsidR="001C35AF">
        <w:t>6</w:t>
      </w:r>
      <w:r w:rsidRPr="00F453F7">
        <w:t>: Children with LTL score &gt; 1 referred, Pacific peoples</w:t>
      </w:r>
      <w:bookmarkEnd w:id="278"/>
      <w:bookmarkEnd w:id="279"/>
    </w:p>
    <w:p w:rsidR="0062139F" w:rsidRDefault="00AE53BC" w:rsidP="00AE53BC">
      <w:r w:rsidRPr="00AE53BC">
        <w:rPr>
          <w:noProof/>
          <w:lang w:eastAsia="en-NZ"/>
        </w:rPr>
        <w:drawing>
          <wp:inline distT="0" distB="0" distL="0" distR="0" wp14:anchorId="21FE76FD" wp14:editId="3A279A55">
            <wp:extent cx="4333216" cy="2643447"/>
            <wp:effectExtent l="0" t="0" r="0" b="5080"/>
            <wp:docPr id="179" name="Picture 179" title="Figure 86: Children with LTL score &gt; 1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332695" cy="2643129"/>
                    </a:xfrm>
                    <a:prstGeom prst="rect">
                      <a:avLst/>
                    </a:prstGeom>
                  </pic:spPr>
                </pic:pic>
              </a:graphicData>
            </a:graphic>
          </wp:inline>
        </w:drawing>
      </w:r>
    </w:p>
    <w:p w:rsidR="001B02E6" w:rsidRPr="00F453F7" w:rsidRDefault="001B02E6" w:rsidP="001B02E6"/>
    <w:p w:rsidR="0062139F" w:rsidRPr="00F453F7" w:rsidRDefault="0062139F" w:rsidP="001B02E6">
      <w:pPr>
        <w:pStyle w:val="Heading3"/>
      </w:pPr>
      <w:r w:rsidRPr="00F453F7">
        <w:lastRenderedPageBreak/>
        <w:t>Data notes</w:t>
      </w:r>
    </w:p>
    <w:p w:rsidR="0062139F" w:rsidRPr="00F453F7" w:rsidRDefault="0062139F" w:rsidP="001B02E6">
      <w:pPr>
        <w:pStyle w:val="Bullet"/>
      </w:pPr>
      <w:r w:rsidRPr="00F453F7">
        <w:t xml:space="preserve">Stacked bar shows rate of referral excluding </w:t>
      </w:r>
      <w:r w:rsidR="0033619A">
        <w:t>‘</w:t>
      </w:r>
      <w:r w:rsidRPr="00F453F7">
        <w:t>advice given</w:t>
      </w:r>
      <w:r w:rsidR="0033619A">
        <w:t>’</w:t>
      </w:r>
      <w:r>
        <w:t xml:space="preserve"> (</w:t>
      </w:r>
      <w:r w:rsidR="00340FB5">
        <w:t xml:space="preserve">dark grey </w:t>
      </w:r>
      <w:r>
        <w:t>section)</w:t>
      </w:r>
      <w:r w:rsidRPr="00F453F7">
        <w:t xml:space="preserve"> and rate of referral including </w:t>
      </w:r>
      <w:r w:rsidR="0033619A">
        <w:t>‘</w:t>
      </w:r>
      <w:r w:rsidRPr="00F453F7">
        <w:t>advice given</w:t>
      </w:r>
      <w:r w:rsidR="0033619A">
        <w:t>’</w:t>
      </w:r>
      <w:r>
        <w:t xml:space="preserve"> (</w:t>
      </w:r>
      <w:r w:rsidR="00340FB5">
        <w:t xml:space="preserve">dark grey plus light grey </w:t>
      </w:r>
      <w:r>
        <w:t>sections)</w:t>
      </w:r>
      <w:r w:rsidRPr="00F453F7">
        <w:t>.</w:t>
      </w:r>
    </w:p>
    <w:p w:rsidR="0062139F" w:rsidRPr="00F453F7" w:rsidRDefault="0062139F" w:rsidP="001B02E6">
      <w:pPr>
        <w:pStyle w:val="Bullet"/>
      </w:pPr>
      <w:r w:rsidRPr="00F453F7">
        <w:t>No bar on graph = no children with LTL score 2–6 for that population.</w:t>
      </w:r>
    </w:p>
    <w:p w:rsidR="0062139F" w:rsidRPr="00F453F7" w:rsidRDefault="0062139F" w:rsidP="001B02E6">
      <w:pPr>
        <w:pStyle w:val="Bullet"/>
      </w:pPr>
      <w:r w:rsidRPr="00F453F7">
        <w:t>Time period: children receiving a B4 School Check between 1 January 2014 and 30 June 2014.</w:t>
      </w:r>
    </w:p>
    <w:p w:rsidR="0062139F" w:rsidRPr="00F453F7" w:rsidRDefault="0062139F" w:rsidP="001B02E6">
      <w:pPr>
        <w:pStyle w:val="Bullet"/>
      </w:pPr>
      <w:r w:rsidRPr="00F453F7">
        <w:t>DHB is DHB of service.</w:t>
      </w:r>
    </w:p>
    <w:p w:rsidR="0062139F" w:rsidRPr="00F453F7" w:rsidRDefault="0062139F" w:rsidP="001B02E6">
      <w:pPr>
        <w:pStyle w:val="Bullet"/>
      </w:pPr>
      <w:r w:rsidRPr="00F453F7">
        <w:t>Numerator: number of children with LTL score of 2–6 referred (B4 School Check).</w:t>
      </w:r>
    </w:p>
    <w:p w:rsidR="0062139F" w:rsidRPr="00F453F7" w:rsidRDefault="0062139F" w:rsidP="001B02E6">
      <w:pPr>
        <w:pStyle w:val="Bullet"/>
      </w:pPr>
      <w:r w:rsidRPr="00F453F7">
        <w:t>Denominator: number of children with LTL score of 2–6 (excluding those already under care) (B4 School Check).</w:t>
      </w:r>
    </w:p>
    <w:p w:rsidR="0062139F" w:rsidRPr="00F453F7" w:rsidRDefault="0062139F" w:rsidP="001B02E6"/>
    <w:p w:rsidR="0062139F" w:rsidRPr="00F453F7" w:rsidRDefault="0062139F" w:rsidP="001B02E6">
      <w:pPr>
        <w:pStyle w:val="Heading2"/>
        <w:spacing w:before="0"/>
      </w:pPr>
      <w:bookmarkStart w:id="280" w:name="_Toc365618469"/>
      <w:r w:rsidRPr="00F453F7">
        <w:br w:type="page"/>
      </w:r>
      <w:bookmarkStart w:id="281" w:name="_Toc405453792"/>
      <w:bookmarkStart w:id="282" w:name="_Toc406692968"/>
      <w:r w:rsidRPr="00F453F7">
        <w:lastRenderedPageBreak/>
        <w:t>WCTO Quality Improvement Framework Indicator 25</w:t>
      </w:r>
      <w:bookmarkEnd w:id="280"/>
      <w:bookmarkEnd w:id="281"/>
      <w:bookmarkEnd w:id="282"/>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62139F" w:rsidRPr="00F453F7" w:rsidTr="00E033F1">
        <w:trPr>
          <w:cantSplit/>
        </w:trPr>
        <w:tc>
          <w:tcPr>
            <w:tcW w:w="1701" w:type="dxa"/>
            <w:tcBorders>
              <w:top w:val="single" w:sz="4" w:space="0" w:color="auto"/>
              <w:bottom w:val="nil"/>
            </w:tcBorders>
            <w:shd w:val="clear" w:color="auto" w:fill="F2F2F2"/>
          </w:tcPr>
          <w:p w:rsidR="0062139F" w:rsidRPr="00F453F7" w:rsidRDefault="0062139F"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62139F" w:rsidRPr="00F453F7" w:rsidRDefault="0062139F" w:rsidP="00E033F1">
            <w:pPr>
              <w:pStyle w:val="TableText"/>
            </w:pPr>
            <w:r w:rsidRPr="00F453F7">
              <w:t>WCTO providers deliver services in accordance with best practice (inappropriate variation is reduced)</w:t>
            </w:r>
          </w:p>
        </w:tc>
      </w:tr>
      <w:tr w:rsidR="0062139F" w:rsidRPr="00F453F7" w:rsidTr="00E033F1">
        <w:trPr>
          <w:cantSplit/>
        </w:trPr>
        <w:tc>
          <w:tcPr>
            <w:tcW w:w="1701" w:type="dxa"/>
            <w:tcBorders>
              <w:top w:val="nil"/>
              <w:bottom w:val="nil"/>
            </w:tcBorders>
            <w:shd w:val="clear" w:color="auto" w:fill="auto"/>
          </w:tcPr>
          <w:p w:rsidR="0062139F" w:rsidRPr="00F453F7" w:rsidRDefault="0062139F" w:rsidP="00E033F1">
            <w:pPr>
              <w:pStyle w:val="TableText"/>
              <w:rPr>
                <w:b/>
              </w:rPr>
            </w:pPr>
            <w:r w:rsidRPr="00F453F7">
              <w:rPr>
                <w:b/>
              </w:rPr>
              <w:t>Indicator:</w:t>
            </w:r>
          </w:p>
        </w:tc>
        <w:tc>
          <w:tcPr>
            <w:tcW w:w="7655" w:type="dxa"/>
            <w:tcBorders>
              <w:top w:val="nil"/>
              <w:bottom w:val="nil"/>
            </w:tcBorders>
          </w:tcPr>
          <w:p w:rsidR="0062139F" w:rsidRPr="00F453F7" w:rsidRDefault="0062139F" w:rsidP="00E033F1">
            <w:pPr>
              <w:pStyle w:val="TableText"/>
            </w:pPr>
            <w:r w:rsidRPr="00F453F7">
              <w:t>Children with an untreated vision problem at the B4 School Check are referred</w:t>
            </w:r>
            <w:r>
              <w:t xml:space="preserve"> to specialist services</w:t>
            </w:r>
          </w:p>
        </w:tc>
      </w:tr>
      <w:tr w:rsidR="0062139F" w:rsidRPr="00F453F7" w:rsidTr="00E033F1">
        <w:trPr>
          <w:cantSplit/>
        </w:trPr>
        <w:tc>
          <w:tcPr>
            <w:tcW w:w="1701" w:type="dxa"/>
            <w:tcBorders>
              <w:top w:val="nil"/>
              <w:bottom w:val="nil"/>
            </w:tcBorders>
            <w:shd w:val="clear" w:color="auto" w:fill="F2F2F2"/>
          </w:tcPr>
          <w:p w:rsidR="0062139F" w:rsidRPr="00F453F7" w:rsidRDefault="0062139F" w:rsidP="00E033F1">
            <w:pPr>
              <w:pStyle w:val="TableText"/>
              <w:rPr>
                <w:b/>
              </w:rPr>
            </w:pPr>
            <w:r w:rsidRPr="00F453F7">
              <w:rPr>
                <w:b/>
              </w:rPr>
              <w:t>Target by December 2014:</w:t>
            </w:r>
          </w:p>
        </w:tc>
        <w:tc>
          <w:tcPr>
            <w:tcW w:w="7655" w:type="dxa"/>
            <w:tcBorders>
              <w:top w:val="nil"/>
              <w:bottom w:val="nil"/>
            </w:tcBorders>
            <w:shd w:val="clear" w:color="auto" w:fill="F2F2F2"/>
          </w:tcPr>
          <w:p w:rsidR="0062139F" w:rsidRPr="00F453F7" w:rsidRDefault="0062139F" w:rsidP="00E033F1">
            <w:pPr>
              <w:pStyle w:val="TableText"/>
            </w:pPr>
            <w:r w:rsidRPr="00F453F7">
              <w:t>86 percent</w:t>
            </w:r>
          </w:p>
        </w:tc>
      </w:tr>
      <w:tr w:rsidR="0062139F" w:rsidRPr="00F453F7" w:rsidTr="00E033F1">
        <w:trPr>
          <w:cantSplit/>
        </w:trPr>
        <w:tc>
          <w:tcPr>
            <w:tcW w:w="1701" w:type="dxa"/>
            <w:tcBorders>
              <w:top w:val="nil"/>
            </w:tcBorders>
            <w:shd w:val="clear" w:color="auto" w:fill="auto"/>
          </w:tcPr>
          <w:p w:rsidR="0062139F" w:rsidRPr="00F453F7" w:rsidRDefault="0062139F" w:rsidP="00E033F1">
            <w:pPr>
              <w:pStyle w:val="TableText"/>
              <w:rPr>
                <w:b/>
              </w:rPr>
            </w:pPr>
            <w:r w:rsidRPr="00F453F7">
              <w:rPr>
                <w:b/>
              </w:rPr>
              <w:t>Target by June 2016:</w:t>
            </w:r>
          </w:p>
        </w:tc>
        <w:tc>
          <w:tcPr>
            <w:tcW w:w="7655" w:type="dxa"/>
            <w:tcBorders>
              <w:top w:val="nil"/>
            </w:tcBorders>
          </w:tcPr>
          <w:p w:rsidR="0062139F" w:rsidRPr="00F453F7" w:rsidRDefault="0062139F" w:rsidP="00E033F1">
            <w:pPr>
              <w:pStyle w:val="TableText"/>
            </w:pPr>
            <w:r w:rsidRPr="00F453F7">
              <w:t>95 percent</w:t>
            </w:r>
          </w:p>
        </w:tc>
      </w:tr>
    </w:tbl>
    <w:p w:rsidR="0062139F" w:rsidRPr="00F453F7" w:rsidRDefault="0062139F" w:rsidP="0062139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62139F" w:rsidRPr="00F453F7" w:rsidTr="00E033F1">
        <w:trPr>
          <w:cantSplit/>
        </w:trPr>
        <w:tc>
          <w:tcPr>
            <w:tcW w:w="1439" w:type="pct"/>
            <w:shd w:val="clear" w:color="auto" w:fill="F2F2F2"/>
          </w:tcPr>
          <w:p w:rsidR="0062139F" w:rsidRPr="00F453F7" w:rsidRDefault="0062139F" w:rsidP="00E033F1">
            <w:pPr>
              <w:pStyle w:val="TableText"/>
              <w:rPr>
                <w:b/>
              </w:rPr>
            </w:pPr>
          </w:p>
        </w:tc>
        <w:tc>
          <w:tcPr>
            <w:tcW w:w="985" w:type="pct"/>
            <w:shd w:val="clear" w:color="auto" w:fill="F2F2F2"/>
          </w:tcPr>
          <w:p w:rsidR="0062139F" w:rsidRPr="00F453F7" w:rsidRDefault="0062139F" w:rsidP="00E033F1">
            <w:pPr>
              <w:pStyle w:val="TableText"/>
              <w:jc w:val="center"/>
              <w:rPr>
                <w:b/>
              </w:rPr>
            </w:pPr>
            <w:r w:rsidRPr="00F453F7">
              <w:rPr>
                <w:b/>
              </w:rPr>
              <w:t>Total New Zealand</w:t>
            </w:r>
          </w:p>
        </w:tc>
        <w:tc>
          <w:tcPr>
            <w:tcW w:w="909" w:type="pct"/>
            <w:shd w:val="clear" w:color="auto" w:fill="F2F2F2"/>
          </w:tcPr>
          <w:p w:rsidR="0062139F" w:rsidRPr="00F453F7" w:rsidRDefault="0062139F" w:rsidP="00E033F1">
            <w:pPr>
              <w:pStyle w:val="TableText"/>
              <w:jc w:val="center"/>
              <w:rPr>
                <w:b/>
              </w:rPr>
            </w:pPr>
            <w:r w:rsidRPr="00F453F7">
              <w:rPr>
                <w:b/>
              </w:rPr>
              <w:t>High deprivation</w:t>
            </w:r>
          </w:p>
        </w:tc>
        <w:tc>
          <w:tcPr>
            <w:tcW w:w="779" w:type="pct"/>
            <w:shd w:val="clear" w:color="auto" w:fill="F2F2F2"/>
          </w:tcPr>
          <w:p w:rsidR="0062139F" w:rsidRPr="00F453F7" w:rsidRDefault="0062139F" w:rsidP="00E033F1">
            <w:pPr>
              <w:pStyle w:val="TableText"/>
              <w:jc w:val="center"/>
              <w:rPr>
                <w:b/>
              </w:rPr>
            </w:pPr>
            <w:r w:rsidRPr="00F453F7">
              <w:rPr>
                <w:b/>
              </w:rPr>
              <w:t>Māori</w:t>
            </w:r>
          </w:p>
        </w:tc>
        <w:tc>
          <w:tcPr>
            <w:tcW w:w="887" w:type="pct"/>
            <w:shd w:val="clear" w:color="auto" w:fill="F2F2F2"/>
          </w:tcPr>
          <w:p w:rsidR="0062139F" w:rsidRPr="00F453F7" w:rsidRDefault="0062139F" w:rsidP="00E033F1">
            <w:pPr>
              <w:pStyle w:val="TableText"/>
              <w:jc w:val="center"/>
              <w:rPr>
                <w:b/>
              </w:rPr>
            </w:pPr>
            <w:r w:rsidRPr="00F453F7">
              <w:rPr>
                <w:b/>
              </w:rPr>
              <w:t>Pacific peoples</w:t>
            </w:r>
          </w:p>
        </w:tc>
      </w:tr>
      <w:tr w:rsidR="0062139F" w:rsidRPr="00F453F7" w:rsidTr="001B02E6">
        <w:trPr>
          <w:cantSplit/>
        </w:trPr>
        <w:tc>
          <w:tcPr>
            <w:tcW w:w="1439" w:type="pct"/>
            <w:tcBorders>
              <w:bottom w:val="single" w:sz="4" w:space="0" w:color="A6A6A6" w:themeColor="background1" w:themeShade="A6"/>
            </w:tcBorders>
            <w:shd w:val="clear" w:color="auto" w:fill="auto"/>
          </w:tcPr>
          <w:p w:rsidR="0062139F" w:rsidRPr="00F453F7" w:rsidRDefault="0062139F" w:rsidP="00E033F1">
            <w:pPr>
              <w:pStyle w:val="TableText"/>
            </w:pPr>
            <w:r w:rsidRPr="00F453F7">
              <w:t>September 2014 mean</w:t>
            </w:r>
            <w:r w:rsidR="0033619A">
              <w:t xml:space="preserve"> </w:t>
            </w:r>
            <w:r w:rsidRPr="00F453F7">
              <w:t>– including advice given</w:t>
            </w:r>
          </w:p>
        </w:tc>
        <w:tc>
          <w:tcPr>
            <w:tcW w:w="985"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90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77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887"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r>
      <w:tr w:rsidR="0062139F" w:rsidRPr="00F453F7" w:rsidTr="001B02E6">
        <w:trPr>
          <w:cantSplit/>
        </w:trPr>
        <w:tc>
          <w:tcPr>
            <w:tcW w:w="1439" w:type="pct"/>
            <w:tcBorders>
              <w:top w:val="single" w:sz="4" w:space="0" w:color="A6A6A6" w:themeColor="background1" w:themeShade="A6"/>
            </w:tcBorders>
            <w:shd w:val="clear" w:color="auto" w:fill="auto"/>
          </w:tcPr>
          <w:p w:rsidR="0062139F" w:rsidRPr="00F453F7" w:rsidRDefault="0062139F" w:rsidP="00E033F1">
            <w:pPr>
              <w:pStyle w:val="TableText"/>
            </w:pPr>
            <w:r w:rsidRPr="00F453F7">
              <w:t>September 2014 mean</w:t>
            </w:r>
            <w:r w:rsidR="0033619A">
              <w:t xml:space="preserve"> </w:t>
            </w:r>
            <w:r w:rsidRPr="00F453F7">
              <w:t>– excluding advice given</w:t>
            </w:r>
          </w:p>
        </w:tc>
        <w:tc>
          <w:tcPr>
            <w:tcW w:w="985"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90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77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887"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r>
    </w:tbl>
    <w:p w:rsidR="0062139F" w:rsidRPr="00F453F7" w:rsidRDefault="0062139F" w:rsidP="001B02E6"/>
    <w:p w:rsidR="0062139F" w:rsidRPr="00F453F7" w:rsidRDefault="0062139F" w:rsidP="001B02E6">
      <w:pPr>
        <w:pStyle w:val="Figure"/>
      </w:pPr>
      <w:bookmarkStart w:id="283" w:name="_Toc405447498"/>
      <w:bookmarkStart w:id="284" w:name="_Toc406692919"/>
      <w:r w:rsidRPr="00F453F7">
        <w:t>Figure 8</w:t>
      </w:r>
      <w:r w:rsidR="001C35AF">
        <w:t>7</w:t>
      </w:r>
      <w:r w:rsidRPr="00F453F7">
        <w:t>: Vision problem referred, total New Zealand</w:t>
      </w:r>
      <w:bookmarkEnd w:id="283"/>
      <w:bookmarkEnd w:id="284"/>
    </w:p>
    <w:p w:rsidR="0062139F" w:rsidRDefault="0073275C" w:rsidP="0073275C">
      <w:r w:rsidRPr="0073275C">
        <w:rPr>
          <w:noProof/>
          <w:lang w:eastAsia="en-NZ"/>
        </w:rPr>
        <w:drawing>
          <wp:inline distT="0" distB="0" distL="0" distR="0" wp14:anchorId="31298E8F" wp14:editId="224EC510">
            <wp:extent cx="4364181" cy="2662337"/>
            <wp:effectExtent l="0" t="0" r="0" b="5080"/>
            <wp:docPr id="66" name="Picture 66" title="Figure 87: Vision problem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368647" cy="2665061"/>
                    </a:xfrm>
                    <a:prstGeom prst="rect">
                      <a:avLst/>
                    </a:prstGeom>
                  </pic:spPr>
                </pic:pic>
              </a:graphicData>
            </a:graphic>
          </wp:inline>
        </w:drawing>
      </w:r>
    </w:p>
    <w:p w:rsidR="001B02E6" w:rsidRPr="001B02E6" w:rsidRDefault="001B02E6" w:rsidP="0062139F"/>
    <w:p w:rsidR="0062139F" w:rsidRPr="00F453F7" w:rsidRDefault="0062139F" w:rsidP="001B02E6">
      <w:pPr>
        <w:pStyle w:val="Figure"/>
      </w:pPr>
      <w:bookmarkStart w:id="285" w:name="_Toc405447499"/>
      <w:bookmarkStart w:id="286" w:name="_Toc406692920"/>
      <w:r w:rsidRPr="00F453F7">
        <w:lastRenderedPageBreak/>
        <w:t>Figure 8</w:t>
      </w:r>
      <w:r w:rsidR="001C35AF">
        <w:t>8</w:t>
      </w:r>
      <w:r w:rsidRPr="00F453F7">
        <w:t>: Vision problem referred, high deprivation</w:t>
      </w:r>
      <w:bookmarkEnd w:id="285"/>
      <w:bookmarkEnd w:id="286"/>
    </w:p>
    <w:p w:rsidR="0062139F" w:rsidRDefault="0073275C" w:rsidP="0073275C">
      <w:r w:rsidRPr="0073275C">
        <w:rPr>
          <w:noProof/>
          <w:lang w:eastAsia="en-NZ"/>
        </w:rPr>
        <w:drawing>
          <wp:inline distT="0" distB="0" distL="0" distR="0" wp14:anchorId="468986EB" wp14:editId="2509C907">
            <wp:extent cx="4339244" cy="2647124"/>
            <wp:effectExtent l="0" t="0" r="4445" b="1270"/>
            <wp:docPr id="67" name="Picture 67" title="Figure 88: Vision problem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338722" cy="2646806"/>
                    </a:xfrm>
                    <a:prstGeom prst="rect">
                      <a:avLst/>
                    </a:prstGeom>
                  </pic:spPr>
                </pic:pic>
              </a:graphicData>
            </a:graphic>
          </wp:inline>
        </w:drawing>
      </w:r>
    </w:p>
    <w:p w:rsidR="001B02E6" w:rsidRPr="00F453F7" w:rsidRDefault="001B02E6" w:rsidP="0073275C"/>
    <w:p w:rsidR="0062139F" w:rsidRPr="00F453F7" w:rsidRDefault="0062139F" w:rsidP="001B02E6">
      <w:pPr>
        <w:pStyle w:val="Figure"/>
      </w:pPr>
      <w:bookmarkStart w:id="287" w:name="_Toc405447500"/>
      <w:bookmarkStart w:id="288" w:name="_Toc406692921"/>
      <w:r w:rsidRPr="00F453F7">
        <w:t>Figure 8</w:t>
      </w:r>
      <w:r w:rsidR="001C35AF">
        <w:t>9</w:t>
      </w:r>
      <w:r w:rsidRPr="00F453F7">
        <w:t>: Vision problem referred, Māori</w:t>
      </w:r>
      <w:bookmarkEnd w:id="287"/>
      <w:bookmarkEnd w:id="288"/>
    </w:p>
    <w:p w:rsidR="0062139F" w:rsidRDefault="0073275C" w:rsidP="0073275C">
      <w:r w:rsidRPr="0073275C">
        <w:rPr>
          <w:noProof/>
          <w:lang w:eastAsia="en-NZ"/>
        </w:rPr>
        <w:drawing>
          <wp:inline distT="0" distB="0" distL="0" distR="0" wp14:anchorId="36E04712" wp14:editId="55135115">
            <wp:extent cx="4339244" cy="2647124"/>
            <wp:effectExtent l="0" t="0" r="4445" b="1270"/>
            <wp:docPr id="68" name="Picture 68" title="Figure 89: Vision problem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338722" cy="2646806"/>
                    </a:xfrm>
                    <a:prstGeom prst="rect">
                      <a:avLst/>
                    </a:prstGeom>
                  </pic:spPr>
                </pic:pic>
              </a:graphicData>
            </a:graphic>
          </wp:inline>
        </w:drawing>
      </w:r>
    </w:p>
    <w:p w:rsidR="001B02E6" w:rsidRPr="00F453F7" w:rsidRDefault="001B02E6" w:rsidP="0073275C"/>
    <w:p w:rsidR="0062139F" w:rsidRPr="00F453F7" w:rsidRDefault="0062139F" w:rsidP="001B02E6">
      <w:pPr>
        <w:pStyle w:val="Figure"/>
      </w:pPr>
      <w:bookmarkStart w:id="289" w:name="_Toc405447501"/>
      <w:bookmarkStart w:id="290" w:name="_Toc406692922"/>
      <w:r w:rsidRPr="00F453F7">
        <w:t xml:space="preserve">Figure </w:t>
      </w:r>
      <w:r w:rsidR="001C35AF">
        <w:t>90</w:t>
      </w:r>
      <w:r w:rsidRPr="00F453F7">
        <w:t>: Vision problem referred, Pacific peoples</w:t>
      </w:r>
      <w:bookmarkEnd w:id="289"/>
      <w:bookmarkEnd w:id="290"/>
    </w:p>
    <w:p w:rsidR="0062139F" w:rsidRDefault="0073275C" w:rsidP="0073275C">
      <w:r w:rsidRPr="0073275C">
        <w:rPr>
          <w:noProof/>
          <w:lang w:eastAsia="en-NZ"/>
        </w:rPr>
        <w:drawing>
          <wp:inline distT="0" distB="0" distL="0" distR="0" wp14:anchorId="26727304" wp14:editId="0FB3362D">
            <wp:extent cx="4339244" cy="2647123"/>
            <wp:effectExtent l="0" t="0" r="4445" b="1270"/>
            <wp:docPr id="96" name="Picture 96" title="Figure 90: Vision problem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345986" cy="2651236"/>
                    </a:xfrm>
                    <a:prstGeom prst="rect">
                      <a:avLst/>
                    </a:prstGeom>
                  </pic:spPr>
                </pic:pic>
              </a:graphicData>
            </a:graphic>
          </wp:inline>
        </w:drawing>
      </w:r>
    </w:p>
    <w:p w:rsidR="001B02E6" w:rsidRPr="00F453F7" w:rsidRDefault="001B02E6" w:rsidP="0073275C"/>
    <w:p w:rsidR="0062139F" w:rsidRPr="00F453F7" w:rsidRDefault="0062139F" w:rsidP="001B02E6">
      <w:pPr>
        <w:pStyle w:val="Heading3"/>
      </w:pPr>
      <w:r w:rsidRPr="00F453F7">
        <w:lastRenderedPageBreak/>
        <w:t>Data notes</w:t>
      </w:r>
    </w:p>
    <w:p w:rsidR="0062139F" w:rsidRPr="00F453F7" w:rsidRDefault="0062139F" w:rsidP="001B02E6">
      <w:pPr>
        <w:pStyle w:val="Bullet"/>
      </w:pPr>
      <w:r w:rsidRPr="00F453F7">
        <w:t>No bar on graph = no children with vision problem for that population.</w:t>
      </w:r>
    </w:p>
    <w:p w:rsidR="0062139F" w:rsidRPr="00F453F7" w:rsidRDefault="0062139F" w:rsidP="001B02E6">
      <w:pPr>
        <w:pStyle w:val="Bullet"/>
      </w:pPr>
      <w:r w:rsidRPr="00F453F7">
        <w:t>Time period: children receiving a B4 School Check between 1 January 2014 and 30 June 2014.</w:t>
      </w:r>
    </w:p>
    <w:p w:rsidR="0062139F" w:rsidRPr="00F453F7" w:rsidRDefault="0062139F" w:rsidP="001B02E6">
      <w:pPr>
        <w:pStyle w:val="Bullet"/>
      </w:pPr>
      <w:r w:rsidRPr="00F453F7">
        <w:t>DHB is DHB of service.</w:t>
      </w:r>
    </w:p>
    <w:p w:rsidR="0062139F" w:rsidRPr="00F453F7" w:rsidRDefault="0062139F" w:rsidP="001B02E6">
      <w:pPr>
        <w:pStyle w:val="Bullet"/>
      </w:pPr>
      <w:r w:rsidRPr="00F453F7">
        <w:t>Numerator: number of children with a vision problem referred (excluding advice given) (source: B4 School Check).</w:t>
      </w:r>
    </w:p>
    <w:p w:rsidR="0062139F" w:rsidRPr="00F453F7" w:rsidRDefault="0062139F" w:rsidP="001B02E6">
      <w:pPr>
        <w:pStyle w:val="Bullet"/>
      </w:pPr>
      <w:r w:rsidRPr="00F453F7">
        <w:t>Denominator: number of children with a vision problem (excluding those already under care) (source: B4 School Check).</w:t>
      </w:r>
    </w:p>
    <w:p w:rsidR="0062139F" w:rsidRPr="00F453F7" w:rsidRDefault="0062139F" w:rsidP="001B02E6"/>
    <w:p w:rsidR="0062139F" w:rsidRPr="00F453F7" w:rsidRDefault="0062139F" w:rsidP="001B02E6">
      <w:pPr>
        <w:pStyle w:val="Heading2"/>
        <w:spacing w:before="0"/>
      </w:pPr>
      <w:bookmarkStart w:id="291" w:name="_Toc365618470"/>
      <w:r w:rsidRPr="00F453F7">
        <w:br w:type="page"/>
      </w:r>
      <w:bookmarkStart w:id="292" w:name="_Toc405453793"/>
      <w:bookmarkStart w:id="293" w:name="_Toc406692969"/>
      <w:r w:rsidRPr="00F453F7">
        <w:lastRenderedPageBreak/>
        <w:t>WCTO Quality Improvement Framework Indicator 26</w:t>
      </w:r>
      <w:bookmarkEnd w:id="291"/>
      <w:bookmarkEnd w:id="292"/>
      <w:bookmarkEnd w:id="293"/>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62139F" w:rsidRPr="00F453F7" w:rsidTr="00E033F1">
        <w:trPr>
          <w:cantSplit/>
        </w:trPr>
        <w:tc>
          <w:tcPr>
            <w:tcW w:w="1701" w:type="dxa"/>
            <w:tcBorders>
              <w:top w:val="single" w:sz="4" w:space="0" w:color="auto"/>
              <w:bottom w:val="nil"/>
            </w:tcBorders>
            <w:shd w:val="clear" w:color="auto" w:fill="F2F2F2"/>
          </w:tcPr>
          <w:p w:rsidR="0062139F" w:rsidRPr="00F453F7" w:rsidRDefault="0062139F"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62139F" w:rsidRPr="00F453F7" w:rsidRDefault="0062139F" w:rsidP="00E033F1">
            <w:pPr>
              <w:pStyle w:val="TableText"/>
            </w:pPr>
            <w:r w:rsidRPr="00F453F7">
              <w:t>WCTO providers deliver services in accordance with best practice (inappropriate variation is reduced)</w:t>
            </w:r>
          </w:p>
        </w:tc>
      </w:tr>
      <w:tr w:rsidR="0062139F" w:rsidRPr="00F453F7" w:rsidTr="00E033F1">
        <w:trPr>
          <w:cantSplit/>
        </w:trPr>
        <w:tc>
          <w:tcPr>
            <w:tcW w:w="1701" w:type="dxa"/>
            <w:tcBorders>
              <w:top w:val="nil"/>
              <w:bottom w:val="nil"/>
            </w:tcBorders>
            <w:shd w:val="clear" w:color="auto" w:fill="auto"/>
          </w:tcPr>
          <w:p w:rsidR="0062139F" w:rsidRPr="00F453F7" w:rsidRDefault="0062139F" w:rsidP="00E033F1">
            <w:pPr>
              <w:pStyle w:val="TableText"/>
              <w:rPr>
                <w:b/>
              </w:rPr>
            </w:pPr>
            <w:r w:rsidRPr="00F453F7">
              <w:rPr>
                <w:b/>
              </w:rPr>
              <w:t>Indicator:</w:t>
            </w:r>
          </w:p>
        </w:tc>
        <w:tc>
          <w:tcPr>
            <w:tcW w:w="7655" w:type="dxa"/>
            <w:tcBorders>
              <w:top w:val="nil"/>
              <w:bottom w:val="nil"/>
            </w:tcBorders>
          </w:tcPr>
          <w:p w:rsidR="0062139F" w:rsidRPr="00F453F7" w:rsidRDefault="0062139F" w:rsidP="00E033F1">
            <w:pPr>
              <w:pStyle w:val="TableText"/>
            </w:pPr>
            <w:r w:rsidRPr="00F453F7">
              <w:t>Children with an untreated hearing problem at the B4 School Check are referred</w:t>
            </w:r>
            <w:r>
              <w:t xml:space="preserve"> to specialist services</w:t>
            </w:r>
          </w:p>
        </w:tc>
      </w:tr>
      <w:tr w:rsidR="0062139F" w:rsidRPr="00F453F7" w:rsidTr="00E033F1">
        <w:trPr>
          <w:cantSplit/>
        </w:trPr>
        <w:tc>
          <w:tcPr>
            <w:tcW w:w="1701" w:type="dxa"/>
            <w:tcBorders>
              <w:top w:val="nil"/>
              <w:bottom w:val="nil"/>
            </w:tcBorders>
            <w:shd w:val="clear" w:color="auto" w:fill="F2F2F2"/>
          </w:tcPr>
          <w:p w:rsidR="0062139F" w:rsidRPr="00F453F7" w:rsidRDefault="0062139F" w:rsidP="00E033F1">
            <w:pPr>
              <w:pStyle w:val="TableText"/>
              <w:rPr>
                <w:b/>
              </w:rPr>
            </w:pPr>
            <w:r w:rsidRPr="00F453F7">
              <w:rPr>
                <w:b/>
              </w:rPr>
              <w:t>Target by December 2014:</w:t>
            </w:r>
          </w:p>
        </w:tc>
        <w:tc>
          <w:tcPr>
            <w:tcW w:w="7655" w:type="dxa"/>
            <w:tcBorders>
              <w:top w:val="nil"/>
              <w:bottom w:val="nil"/>
            </w:tcBorders>
            <w:shd w:val="clear" w:color="auto" w:fill="F2F2F2"/>
          </w:tcPr>
          <w:p w:rsidR="0062139F" w:rsidRPr="00F453F7" w:rsidRDefault="0062139F" w:rsidP="00E033F1">
            <w:pPr>
              <w:pStyle w:val="TableText"/>
            </w:pPr>
            <w:r w:rsidRPr="00F453F7">
              <w:t>86 percent</w:t>
            </w:r>
          </w:p>
        </w:tc>
      </w:tr>
      <w:tr w:rsidR="0062139F" w:rsidRPr="00F453F7" w:rsidTr="00E033F1">
        <w:trPr>
          <w:cantSplit/>
        </w:trPr>
        <w:tc>
          <w:tcPr>
            <w:tcW w:w="1701" w:type="dxa"/>
            <w:tcBorders>
              <w:top w:val="nil"/>
            </w:tcBorders>
            <w:shd w:val="clear" w:color="auto" w:fill="auto"/>
          </w:tcPr>
          <w:p w:rsidR="0062139F" w:rsidRPr="00F453F7" w:rsidRDefault="0062139F" w:rsidP="00E033F1">
            <w:pPr>
              <w:pStyle w:val="TableText"/>
              <w:rPr>
                <w:b/>
              </w:rPr>
            </w:pPr>
            <w:r w:rsidRPr="00F453F7">
              <w:rPr>
                <w:b/>
              </w:rPr>
              <w:t>Target by June 2016:</w:t>
            </w:r>
          </w:p>
        </w:tc>
        <w:tc>
          <w:tcPr>
            <w:tcW w:w="7655" w:type="dxa"/>
            <w:tcBorders>
              <w:top w:val="nil"/>
            </w:tcBorders>
          </w:tcPr>
          <w:p w:rsidR="0062139F" w:rsidRPr="00F453F7" w:rsidRDefault="0062139F" w:rsidP="00E033F1">
            <w:pPr>
              <w:pStyle w:val="TableText"/>
            </w:pPr>
            <w:r w:rsidRPr="00F453F7">
              <w:t>95 percent</w:t>
            </w:r>
          </w:p>
        </w:tc>
      </w:tr>
    </w:tbl>
    <w:p w:rsidR="0062139F" w:rsidRPr="00F453F7" w:rsidRDefault="0062139F" w:rsidP="001B02E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62139F" w:rsidRPr="00F453F7" w:rsidTr="00E033F1">
        <w:trPr>
          <w:cantSplit/>
        </w:trPr>
        <w:tc>
          <w:tcPr>
            <w:tcW w:w="1439" w:type="pct"/>
            <w:shd w:val="clear" w:color="auto" w:fill="F2F2F2"/>
          </w:tcPr>
          <w:p w:rsidR="0062139F" w:rsidRPr="00F453F7" w:rsidRDefault="0062139F" w:rsidP="00E033F1">
            <w:pPr>
              <w:pStyle w:val="TableText"/>
              <w:rPr>
                <w:b/>
              </w:rPr>
            </w:pPr>
          </w:p>
        </w:tc>
        <w:tc>
          <w:tcPr>
            <w:tcW w:w="985" w:type="pct"/>
            <w:shd w:val="clear" w:color="auto" w:fill="F2F2F2"/>
          </w:tcPr>
          <w:p w:rsidR="0062139F" w:rsidRPr="00F453F7" w:rsidRDefault="0062139F" w:rsidP="00E033F1">
            <w:pPr>
              <w:pStyle w:val="TableText"/>
              <w:jc w:val="center"/>
              <w:rPr>
                <w:b/>
              </w:rPr>
            </w:pPr>
            <w:r w:rsidRPr="00F453F7">
              <w:rPr>
                <w:b/>
              </w:rPr>
              <w:t>Total New Zealand</w:t>
            </w:r>
          </w:p>
        </w:tc>
        <w:tc>
          <w:tcPr>
            <w:tcW w:w="909" w:type="pct"/>
            <w:shd w:val="clear" w:color="auto" w:fill="F2F2F2"/>
          </w:tcPr>
          <w:p w:rsidR="0062139F" w:rsidRPr="00F453F7" w:rsidRDefault="0062139F" w:rsidP="00E033F1">
            <w:pPr>
              <w:pStyle w:val="TableText"/>
              <w:jc w:val="center"/>
              <w:rPr>
                <w:b/>
              </w:rPr>
            </w:pPr>
            <w:r w:rsidRPr="00F453F7">
              <w:rPr>
                <w:b/>
              </w:rPr>
              <w:t>High deprivation</w:t>
            </w:r>
          </w:p>
        </w:tc>
        <w:tc>
          <w:tcPr>
            <w:tcW w:w="779" w:type="pct"/>
            <w:shd w:val="clear" w:color="auto" w:fill="F2F2F2"/>
          </w:tcPr>
          <w:p w:rsidR="0062139F" w:rsidRPr="00F453F7" w:rsidRDefault="0062139F" w:rsidP="00E033F1">
            <w:pPr>
              <w:pStyle w:val="TableText"/>
              <w:jc w:val="center"/>
              <w:rPr>
                <w:b/>
              </w:rPr>
            </w:pPr>
            <w:r w:rsidRPr="00F453F7">
              <w:rPr>
                <w:b/>
              </w:rPr>
              <w:t>Māori</w:t>
            </w:r>
          </w:p>
        </w:tc>
        <w:tc>
          <w:tcPr>
            <w:tcW w:w="887" w:type="pct"/>
            <w:shd w:val="clear" w:color="auto" w:fill="F2F2F2"/>
          </w:tcPr>
          <w:p w:rsidR="0062139F" w:rsidRPr="00F453F7" w:rsidRDefault="0062139F" w:rsidP="00E033F1">
            <w:pPr>
              <w:pStyle w:val="TableText"/>
              <w:jc w:val="center"/>
              <w:rPr>
                <w:b/>
              </w:rPr>
            </w:pPr>
            <w:r w:rsidRPr="00F453F7">
              <w:rPr>
                <w:b/>
              </w:rPr>
              <w:t>Pacific peoples</w:t>
            </w:r>
          </w:p>
        </w:tc>
      </w:tr>
      <w:tr w:rsidR="0062139F" w:rsidRPr="00F453F7" w:rsidTr="001B02E6">
        <w:trPr>
          <w:cantSplit/>
        </w:trPr>
        <w:tc>
          <w:tcPr>
            <w:tcW w:w="1439" w:type="pct"/>
            <w:tcBorders>
              <w:bottom w:val="single" w:sz="4" w:space="0" w:color="A6A6A6" w:themeColor="background1" w:themeShade="A6"/>
            </w:tcBorders>
            <w:shd w:val="clear" w:color="auto" w:fill="auto"/>
          </w:tcPr>
          <w:p w:rsidR="0062139F" w:rsidRPr="00F453F7" w:rsidRDefault="0062139F" w:rsidP="00E033F1">
            <w:pPr>
              <w:pStyle w:val="TableText"/>
            </w:pPr>
            <w:r w:rsidRPr="00F453F7">
              <w:t>September 2014 mean – including advice given</w:t>
            </w:r>
          </w:p>
        </w:tc>
        <w:tc>
          <w:tcPr>
            <w:tcW w:w="985"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90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77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887"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r>
      <w:tr w:rsidR="0062139F" w:rsidRPr="00F453F7" w:rsidTr="001B02E6">
        <w:trPr>
          <w:cantSplit/>
        </w:trPr>
        <w:tc>
          <w:tcPr>
            <w:tcW w:w="1439" w:type="pct"/>
            <w:tcBorders>
              <w:top w:val="single" w:sz="4" w:space="0" w:color="A6A6A6" w:themeColor="background1" w:themeShade="A6"/>
            </w:tcBorders>
            <w:shd w:val="clear" w:color="auto" w:fill="auto"/>
          </w:tcPr>
          <w:p w:rsidR="0062139F" w:rsidRPr="00F453F7" w:rsidRDefault="0062139F" w:rsidP="00E033F1">
            <w:pPr>
              <w:pStyle w:val="TableText"/>
            </w:pPr>
            <w:r w:rsidRPr="00F453F7">
              <w:t>September 2014 mean</w:t>
            </w:r>
            <w:r>
              <w:t xml:space="preserve"> </w:t>
            </w:r>
            <w:r w:rsidRPr="00F453F7">
              <w:t>– excluding advice given</w:t>
            </w:r>
          </w:p>
        </w:tc>
        <w:tc>
          <w:tcPr>
            <w:tcW w:w="985"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90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779" w:type="pct"/>
            <w:tcBorders>
              <w:top w:val="single" w:sz="4" w:space="0" w:color="A6A6A6" w:themeColor="background1" w:themeShade="A6"/>
            </w:tcBorders>
            <w:shd w:val="clear" w:color="auto" w:fill="auto"/>
          </w:tcPr>
          <w:p w:rsidR="0062139F" w:rsidRPr="00F453F7" w:rsidRDefault="00836C43" w:rsidP="001B02E6">
            <w:pPr>
              <w:pStyle w:val="TableText"/>
              <w:jc w:val="center"/>
            </w:pPr>
            <w:r>
              <w:t>99</w:t>
            </w:r>
            <w:r w:rsidR="0062139F" w:rsidRPr="00F453F7">
              <w:t>%</w:t>
            </w:r>
          </w:p>
        </w:tc>
        <w:tc>
          <w:tcPr>
            <w:tcW w:w="887"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r>
    </w:tbl>
    <w:p w:rsidR="0062139F" w:rsidRPr="00F453F7" w:rsidRDefault="0062139F" w:rsidP="001B02E6"/>
    <w:p w:rsidR="0062139F" w:rsidRPr="00F453F7" w:rsidRDefault="0062139F" w:rsidP="001B02E6">
      <w:pPr>
        <w:pStyle w:val="Figure"/>
      </w:pPr>
      <w:bookmarkStart w:id="294" w:name="_Toc405447502"/>
      <w:bookmarkStart w:id="295" w:name="_Toc406692923"/>
      <w:r w:rsidRPr="00F453F7">
        <w:t xml:space="preserve">Figure </w:t>
      </w:r>
      <w:r w:rsidR="001C35AF">
        <w:t>91</w:t>
      </w:r>
      <w:r w:rsidRPr="00F453F7">
        <w:t>: Hearing problem referred, total New Zealand</w:t>
      </w:r>
      <w:bookmarkEnd w:id="294"/>
      <w:bookmarkEnd w:id="295"/>
    </w:p>
    <w:p w:rsidR="0062139F" w:rsidRDefault="000F7B80" w:rsidP="000F7B80">
      <w:r w:rsidRPr="000F7B80">
        <w:rPr>
          <w:noProof/>
          <w:lang w:eastAsia="en-NZ"/>
        </w:rPr>
        <w:drawing>
          <wp:inline distT="0" distB="0" distL="0" distR="0" wp14:anchorId="70BD6D7D" wp14:editId="2E1E4494">
            <wp:extent cx="4347557" cy="2652195"/>
            <wp:effectExtent l="0" t="0" r="0" b="0"/>
            <wp:docPr id="103" name="Picture 103" title="Figure 91: Hearing problem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347034" cy="2651876"/>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96" w:name="_Toc405447503"/>
      <w:bookmarkStart w:id="297" w:name="_Toc406692924"/>
      <w:r w:rsidRPr="00F453F7">
        <w:lastRenderedPageBreak/>
        <w:t xml:space="preserve">Figure </w:t>
      </w:r>
      <w:r w:rsidR="001C35AF">
        <w:t>92</w:t>
      </w:r>
      <w:r w:rsidRPr="00F453F7">
        <w:t>: Hearing problem referred, high deprivation</w:t>
      </w:r>
      <w:bookmarkEnd w:id="296"/>
      <w:bookmarkEnd w:id="297"/>
    </w:p>
    <w:p w:rsidR="0062139F" w:rsidRDefault="00522C95" w:rsidP="00522C95">
      <w:r w:rsidRPr="00522C95">
        <w:rPr>
          <w:noProof/>
          <w:lang w:eastAsia="en-NZ"/>
        </w:rPr>
        <w:drawing>
          <wp:inline distT="0" distB="0" distL="0" distR="0" wp14:anchorId="72DC05F6" wp14:editId="7DDDB5AF">
            <wp:extent cx="4355869" cy="2657266"/>
            <wp:effectExtent l="0" t="0" r="6985" b="0"/>
            <wp:docPr id="180" name="Picture 180" title="Figure 92: Hearing problem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355345" cy="2656946"/>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298" w:name="_Toc405447504"/>
      <w:bookmarkStart w:id="299" w:name="_Toc406692925"/>
      <w:r w:rsidRPr="00F453F7">
        <w:t xml:space="preserve">Figure </w:t>
      </w:r>
      <w:r>
        <w:t>9</w:t>
      </w:r>
      <w:r w:rsidR="001C35AF">
        <w:t>3</w:t>
      </w:r>
      <w:r w:rsidRPr="00F453F7">
        <w:t>: Hearing problem referred, Māori</w:t>
      </w:r>
      <w:bookmarkEnd w:id="298"/>
      <w:bookmarkEnd w:id="299"/>
    </w:p>
    <w:p w:rsidR="0062139F" w:rsidRDefault="00522C95" w:rsidP="00522C95">
      <w:r w:rsidRPr="00522C95">
        <w:rPr>
          <w:noProof/>
          <w:lang w:eastAsia="en-NZ"/>
        </w:rPr>
        <w:drawing>
          <wp:inline distT="0" distB="0" distL="0" distR="0" wp14:anchorId="71147B2D" wp14:editId="39C65C78">
            <wp:extent cx="4355869" cy="2657266"/>
            <wp:effectExtent l="0" t="0" r="6985" b="0"/>
            <wp:docPr id="181" name="Picture 181" title="Figure 93: Hearing problem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355345" cy="2656946"/>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300" w:name="_Toc405447505"/>
      <w:bookmarkStart w:id="301" w:name="_Toc406692926"/>
      <w:r w:rsidRPr="00F453F7">
        <w:t>Figure 9</w:t>
      </w:r>
      <w:r w:rsidR="001C35AF">
        <w:t>4</w:t>
      </w:r>
      <w:r w:rsidRPr="00F453F7">
        <w:t>: Hearing problem referred, Pacific peoples</w:t>
      </w:r>
      <w:bookmarkEnd w:id="300"/>
      <w:bookmarkEnd w:id="301"/>
    </w:p>
    <w:p w:rsidR="0062139F" w:rsidRDefault="000F7B80" w:rsidP="001B02E6">
      <w:r w:rsidRPr="000F7B80">
        <w:rPr>
          <w:noProof/>
          <w:lang w:eastAsia="en-NZ"/>
        </w:rPr>
        <w:drawing>
          <wp:inline distT="0" distB="0" distL="0" distR="0" wp14:anchorId="0261C720" wp14:editId="7C20BC9C">
            <wp:extent cx="4387722" cy="2676698"/>
            <wp:effectExtent l="0" t="0" r="0" b="0"/>
            <wp:docPr id="104" name="Picture 104" title="Figure 94: Hearing problem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397946" cy="2682935"/>
                    </a:xfrm>
                    <a:prstGeom prst="rect">
                      <a:avLst/>
                    </a:prstGeom>
                  </pic:spPr>
                </pic:pic>
              </a:graphicData>
            </a:graphic>
          </wp:inline>
        </w:drawing>
      </w:r>
    </w:p>
    <w:p w:rsidR="001B02E6" w:rsidRPr="00F453F7" w:rsidRDefault="001B02E6" w:rsidP="001B02E6"/>
    <w:p w:rsidR="0062139F" w:rsidRPr="00F453F7" w:rsidRDefault="0062139F" w:rsidP="001B02E6">
      <w:pPr>
        <w:pStyle w:val="Heading3"/>
      </w:pPr>
      <w:r w:rsidRPr="00F453F7">
        <w:lastRenderedPageBreak/>
        <w:t>Data notes</w:t>
      </w:r>
    </w:p>
    <w:p w:rsidR="0062139F" w:rsidRPr="00F453F7" w:rsidRDefault="0062139F" w:rsidP="001B02E6">
      <w:pPr>
        <w:pStyle w:val="Bullet"/>
      </w:pPr>
      <w:r w:rsidRPr="00F453F7">
        <w:t>No bar on graph = no children with hearing problem for that population.</w:t>
      </w:r>
    </w:p>
    <w:p w:rsidR="0062139F" w:rsidRPr="00F453F7" w:rsidRDefault="0062139F" w:rsidP="001B02E6">
      <w:pPr>
        <w:pStyle w:val="Bullet"/>
      </w:pPr>
      <w:r w:rsidRPr="00F453F7">
        <w:t>Time period: children receiving a B4 School Check between 1 January 2014 and 30 June 2014.</w:t>
      </w:r>
    </w:p>
    <w:p w:rsidR="0062139F" w:rsidRPr="00F453F7" w:rsidRDefault="0062139F" w:rsidP="001B02E6">
      <w:pPr>
        <w:pStyle w:val="Bullet"/>
      </w:pPr>
      <w:r w:rsidRPr="00F453F7">
        <w:t>DHB is DHB of service.</w:t>
      </w:r>
    </w:p>
    <w:p w:rsidR="0062139F" w:rsidRPr="00F453F7" w:rsidRDefault="0062139F" w:rsidP="001B02E6">
      <w:pPr>
        <w:pStyle w:val="Bullet"/>
      </w:pPr>
      <w:r w:rsidRPr="00F453F7">
        <w:t>Numerator: number of children with a hearing problem referred (excluding advice given) (B4 School Check).</w:t>
      </w:r>
    </w:p>
    <w:p w:rsidR="0062139F" w:rsidRPr="00F453F7" w:rsidRDefault="0062139F" w:rsidP="001B02E6">
      <w:pPr>
        <w:pStyle w:val="Bullet"/>
      </w:pPr>
      <w:r w:rsidRPr="00F453F7">
        <w:t>Denominator: number of children with a hearing problem (excluding those already under care) (B4 School Check).</w:t>
      </w:r>
    </w:p>
    <w:p w:rsidR="0062139F" w:rsidRPr="00F453F7" w:rsidRDefault="0062139F" w:rsidP="001B02E6"/>
    <w:p w:rsidR="0062139F" w:rsidRPr="00F453F7" w:rsidRDefault="0062139F" w:rsidP="001B02E6">
      <w:pPr>
        <w:pStyle w:val="Heading2"/>
        <w:spacing w:before="0"/>
      </w:pPr>
      <w:bookmarkStart w:id="302" w:name="_Toc365618471"/>
      <w:r w:rsidRPr="00F453F7">
        <w:br w:type="page"/>
      </w:r>
      <w:bookmarkStart w:id="303" w:name="_Toc405453794"/>
      <w:bookmarkStart w:id="304" w:name="_Toc406692970"/>
      <w:r w:rsidRPr="00F453F7">
        <w:lastRenderedPageBreak/>
        <w:t>WCTO Quality Improvement Framework Indicator 27</w:t>
      </w:r>
      <w:bookmarkEnd w:id="302"/>
      <w:bookmarkEnd w:id="303"/>
      <w:bookmarkEnd w:id="304"/>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62139F" w:rsidRPr="00F453F7" w:rsidTr="00E033F1">
        <w:trPr>
          <w:cantSplit/>
        </w:trPr>
        <w:tc>
          <w:tcPr>
            <w:tcW w:w="1701" w:type="dxa"/>
            <w:tcBorders>
              <w:top w:val="single" w:sz="4" w:space="0" w:color="auto"/>
              <w:bottom w:val="nil"/>
            </w:tcBorders>
            <w:shd w:val="clear" w:color="auto" w:fill="F2F2F2"/>
          </w:tcPr>
          <w:p w:rsidR="0062139F" w:rsidRPr="00F453F7" w:rsidRDefault="0062139F" w:rsidP="00E033F1">
            <w:pPr>
              <w:pStyle w:val="TableText"/>
              <w:rPr>
                <w:b/>
              </w:rPr>
            </w:pPr>
            <w:r w:rsidRPr="00F453F7">
              <w:rPr>
                <w:b/>
              </w:rPr>
              <w:t>Standard:</w:t>
            </w:r>
          </w:p>
        </w:tc>
        <w:tc>
          <w:tcPr>
            <w:tcW w:w="7655" w:type="dxa"/>
            <w:tcBorders>
              <w:top w:val="single" w:sz="4" w:space="0" w:color="auto"/>
              <w:bottom w:val="nil"/>
            </w:tcBorders>
            <w:shd w:val="clear" w:color="auto" w:fill="F2F2F2"/>
          </w:tcPr>
          <w:p w:rsidR="0062139F" w:rsidRPr="00F453F7" w:rsidRDefault="0062139F" w:rsidP="00E033F1">
            <w:pPr>
              <w:pStyle w:val="TableText"/>
            </w:pPr>
            <w:r w:rsidRPr="00F453F7">
              <w:t>WCTO providers deliver services in accordance with best practice (inappropriate variation is reduced)</w:t>
            </w:r>
          </w:p>
        </w:tc>
      </w:tr>
      <w:tr w:rsidR="0062139F" w:rsidRPr="00F453F7" w:rsidTr="00E033F1">
        <w:trPr>
          <w:cantSplit/>
        </w:trPr>
        <w:tc>
          <w:tcPr>
            <w:tcW w:w="1701" w:type="dxa"/>
            <w:tcBorders>
              <w:top w:val="nil"/>
              <w:bottom w:val="nil"/>
            </w:tcBorders>
            <w:shd w:val="clear" w:color="auto" w:fill="auto"/>
          </w:tcPr>
          <w:p w:rsidR="0062139F" w:rsidRPr="00F453F7" w:rsidRDefault="0062139F" w:rsidP="00E033F1">
            <w:pPr>
              <w:pStyle w:val="TableText"/>
              <w:rPr>
                <w:b/>
              </w:rPr>
            </w:pPr>
            <w:r w:rsidRPr="00F453F7">
              <w:rPr>
                <w:b/>
              </w:rPr>
              <w:t>Indicator:</w:t>
            </w:r>
          </w:p>
        </w:tc>
        <w:tc>
          <w:tcPr>
            <w:tcW w:w="7655" w:type="dxa"/>
            <w:tcBorders>
              <w:top w:val="nil"/>
              <w:bottom w:val="nil"/>
            </w:tcBorders>
          </w:tcPr>
          <w:p w:rsidR="0062139F" w:rsidRPr="00F453F7" w:rsidRDefault="0062139F" w:rsidP="00E033F1">
            <w:pPr>
              <w:pStyle w:val="TableText"/>
            </w:pPr>
            <w:r w:rsidRPr="00F453F7">
              <w:t>Children with a BMI greater than the 99.4th percentile at the B4 School Check are referred</w:t>
            </w:r>
            <w:r>
              <w:t xml:space="preserve"> to a general practitioner or specialist services</w:t>
            </w:r>
          </w:p>
        </w:tc>
      </w:tr>
      <w:tr w:rsidR="0062139F" w:rsidRPr="00F453F7" w:rsidTr="00E033F1">
        <w:trPr>
          <w:cantSplit/>
        </w:trPr>
        <w:tc>
          <w:tcPr>
            <w:tcW w:w="1701" w:type="dxa"/>
            <w:tcBorders>
              <w:top w:val="nil"/>
              <w:bottom w:val="nil"/>
            </w:tcBorders>
            <w:shd w:val="clear" w:color="auto" w:fill="F2F2F2"/>
          </w:tcPr>
          <w:p w:rsidR="0062139F" w:rsidRPr="00F453F7" w:rsidRDefault="0062139F" w:rsidP="00E033F1">
            <w:pPr>
              <w:pStyle w:val="TableText"/>
              <w:rPr>
                <w:b/>
              </w:rPr>
            </w:pPr>
            <w:r w:rsidRPr="00F453F7">
              <w:rPr>
                <w:b/>
              </w:rPr>
              <w:t>Target by December 2014:</w:t>
            </w:r>
          </w:p>
        </w:tc>
        <w:tc>
          <w:tcPr>
            <w:tcW w:w="7655" w:type="dxa"/>
            <w:tcBorders>
              <w:top w:val="nil"/>
              <w:bottom w:val="nil"/>
            </w:tcBorders>
            <w:shd w:val="clear" w:color="auto" w:fill="F2F2F2"/>
          </w:tcPr>
          <w:p w:rsidR="0062139F" w:rsidRPr="00F453F7" w:rsidRDefault="0062139F" w:rsidP="00E033F1">
            <w:pPr>
              <w:pStyle w:val="TableText"/>
            </w:pPr>
            <w:r w:rsidRPr="00F453F7">
              <w:t>86 percent</w:t>
            </w:r>
          </w:p>
        </w:tc>
      </w:tr>
      <w:tr w:rsidR="0062139F" w:rsidRPr="00F453F7" w:rsidTr="00E033F1">
        <w:trPr>
          <w:cantSplit/>
        </w:trPr>
        <w:tc>
          <w:tcPr>
            <w:tcW w:w="1701" w:type="dxa"/>
            <w:tcBorders>
              <w:top w:val="nil"/>
            </w:tcBorders>
            <w:shd w:val="clear" w:color="auto" w:fill="auto"/>
          </w:tcPr>
          <w:p w:rsidR="0062139F" w:rsidRPr="00F453F7" w:rsidRDefault="0062139F" w:rsidP="00E033F1">
            <w:pPr>
              <w:pStyle w:val="TableText"/>
              <w:rPr>
                <w:b/>
              </w:rPr>
            </w:pPr>
            <w:r w:rsidRPr="00F453F7">
              <w:rPr>
                <w:b/>
              </w:rPr>
              <w:t>Target by June 2016:</w:t>
            </w:r>
          </w:p>
        </w:tc>
        <w:tc>
          <w:tcPr>
            <w:tcW w:w="7655" w:type="dxa"/>
            <w:tcBorders>
              <w:top w:val="nil"/>
            </w:tcBorders>
          </w:tcPr>
          <w:p w:rsidR="0062139F" w:rsidRPr="00F453F7" w:rsidRDefault="0062139F" w:rsidP="00E033F1">
            <w:pPr>
              <w:pStyle w:val="TableText"/>
            </w:pPr>
            <w:r w:rsidRPr="00F453F7">
              <w:t>95 percent</w:t>
            </w:r>
          </w:p>
        </w:tc>
      </w:tr>
    </w:tbl>
    <w:p w:rsidR="0062139F" w:rsidRPr="00F453F7" w:rsidRDefault="0062139F" w:rsidP="001B02E6"/>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1"/>
        <w:gridCol w:w="1822"/>
        <w:gridCol w:w="1680"/>
        <w:gridCol w:w="1440"/>
        <w:gridCol w:w="1640"/>
      </w:tblGrid>
      <w:tr w:rsidR="0062139F" w:rsidRPr="00F453F7" w:rsidTr="00E033F1">
        <w:trPr>
          <w:cantSplit/>
        </w:trPr>
        <w:tc>
          <w:tcPr>
            <w:tcW w:w="1439" w:type="pct"/>
            <w:shd w:val="clear" w:color="auto" w:fill="F2F2F2"/>
          </w:tcPr>
          <w:p w:rsidR="0062139F" w:rsidRPr="00F453F7" w:rsidRDefault="0062139F" w:rsidP="00E033F1">
            <w:pPr>
              <w:pStyle w:val="TableText"/>
              <w:rPr>
                <w:b/>
              </w:rPr>
            </w:pPr>
          </w:p>
        </w:tc>
        <w:tc>
          <w:tcPr>
            <w:tcW w:w="985" w:type="pct"/>
            <w:shd w:val="clear" w:color="auto" w:fill="F2F2F2"/>
          </w:tcPr>
          <w:p w:rsidR="0062139F" w:rsidRPr="00F453F7" w:rsidRDefault="0062139F" w:rsidP="00E033F1">
            <w:pPr>
              <w:pStyle w:val="TableText"/>
              <w:jc w:val="center"/>
              <w:rPr>
                <w:b/>
              </w:rPr>
            </w:pPr>
            <w:r w:rsidRPr="00F453F7">
              <w:rPr>
                <w:b/>
              </w:rPr>
              <w:t>Total New Zealand</w:t>
            </w:r>
          </w:p>
        </w:tc>
        <w:tc>
          <w:tcPr>
            <w:tcW w:w="909" w:type="pct"/>
            <w:shd w:val="clear" w:color="auto" w:fill="F2F2F2"/>
          </w:tcPr>
          <w:p w:rsidR="0062139F" w:rsidRPr="00F453F7" w:rsidRDefault="0062139F" w:rsidP="00E033F1">
            <w:pPr>
              <w:pStyle w:val="TableText"/>
              <w:jc w:val="center"/>
              <w:rPr>
                <w:b/>
              </w:rPr>
            </w:pPr>
            <w:r w:rsidRPr="00F453F7">
              <w:rPr>
                <w:b/>
              </w:rPr>
              <w:t>High deprivation</w:t>
            </w:r>
          </w:p>
        </w:tc>
        <w:tc>
          <w:tcPr>
            <w:tcW w:w="779" w:type="pct"/>
            <w:shd w:val="clear" w:color="auto" w:fill="F2F2F2"/>
          </w:tcPr>
          <w:p w:rsidR="0062139F" w:rsidRPr="00F453F7" w:rsidRDefault="0062139F" w:rsidP="00E033F1">
            <w:pPr>
              <w:pStyle w:val="TableText"/>
              <w:jc w:val="center"/>
              <w:rPr>
                <w:b/>
              </w:rPr>
            </w:pPr>
            <w:r w:rsidRPr="00F453F7">
              <w:rPr>
                <w:b/>
              </w:rPr>
              <w:t>Māori</w:t>
            </w:r>
          </w:p>
        </w:tc>
        <w:tc>
          <w:tcPr>
            <w:tcW w:w="887" w:type="pct"/>
            <w:shd w:val="clear" w:color="auto" w:fill="F2F2F2"/>
          </w:tcPr>
          <w:p w:rsidR="0062139F" w:rsidRPr="00F453F7" w:rsidRDefault="0062139F" w:rsidP="00E033F1">
            <w:pPr>
              <w:pStyle w:val="TableText"/>
              <w:jc w:val="center"/>
              <w:rPr>
                <w:b/>
              </w:rPr>
            </w:pPr>
            <w:r w:rsidRPr="00F453F7">
              <w:rPr>
                <w:b/>
              </w:rPr>
              <w:t>Pacific peoples</w:t>
            </w:r>
          </w:p>
        </w:tc>
      </w:tr>
      <w:tr w:rsidR="0062139F" w:rsidRPr="00F453F7" w:rsidTr="001B02E6">
        <w:trPr>
          <w:cantSplit/>
        </w:trPr>
        <w:tc>
          <w:tcPr>
            <w:tcW w:w="1439" w:type="pct"/>
            <w:tcBorders>
              <w:bottom w:val="single" w:sz="4" w:space="0" w:color="A6A6A6" w:themeColor="background1" w:themeShade="A6"/>
            </w:tcBorders>
            <w:shd w:val="clear" w:color="auto" w:fill="auto"/>
          </w:tcPr>
          <w:p w:rsidR="0062139F" w:rsidRPr="00F453F7" w:rsidRDefault="0062139F" w:rsidP="00E033F1">
            <w:pPr>
              <w:pStyle w:val="TableText"/>
            </w:pPr>
            <w:r w:rsidRPr="00F453F7">
              <w:t>September 2014 mean – including advice given</w:t>
            </w:r>
          </w:p>
        </w:tc>
        <w:tc>
          <w:tcPr>
            <w:tcW w:w="985"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90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779"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c>
          <w:tcPr>
            <w:tcW w:w="887" w:type="pct"/>
            <w:tcBorders>
              <w:bottom w:val="single" w:sz="4" w:space="0" w:color="A6A6A6" w:themeColor="background1" w:themeShade="A6"/>
            </w:tcBorders>
            <w:shd w:val="clear" w:color="auto" w:fill="auto"/>
          </w:tcPr>
          <w:p w:rsidR="0062139F" w:rsidRPr="00F453F7" w:rsidRDefault="0062139F" w:rsidP="001B02E6">
            <w:pPr>
              <w:pStyle w:val="TableText"/>
              <w:jc w:val="center"/>
            </w:pPr>
            <w:r w:rsidRPr="00F453F7">
              <w:t>100%</w:t>
            </w:r>
          </w:p>
        </w:tc>
      </w:tr>
      <w:tr w:rsidR="0062139F" w:rsidRPr="00F453F7" w:rsidTr="001B02E6">
        <w:trPr>
          <w:cantSplit/>
        </w:trPr>
        <w:tc>
          <w:tcPr>
            <w:tcW w:w="1439" w:type="pct"/>
            <w:tcBorders>
              <w:top w:val="single" w:sz="4" w:space="0" w:color="A6A6A6" w:themeColor="background1" w:themeShade="A6"/>
            </w:tcBorders>
            <w:shd w:val="clear" w:color="auto" w:fill="auto"/>
          </w:tcPr>
          <w:p w:rsidR="0062139F" w:rsidRPr="00F453F7" w:rsidRDefault="0062139F" w:rsidP="00E033F1">
            <w:pPr>
              <w:pStyle w:val="TableText"/>
            </w:pPr>
            <w:r w:rsidRPr="00F453F7">
              <w:t>September 2014 mean (range) – excluding advice given</w:t>
            </w:r>
          </w:p>
        </w:tc>
        <w:tc>
          <w:tcPr>
            <w:tcW w:w="985"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69% (0–100)</w:t>
            </w:r>
          </w:p>
        </w:tc>
        <w:tc>
          <w:tcPr>
            <w:tcW w:w="90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73% (0–100)</w:t>
            </w:r>
          </w:p>
        </w:tc>
        <w:tc>
          <w:tcPr>
            <w:tcW w:w="779"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66% (0–100)</w:t>
            </w:r>
          </w:p>
        </w:tc>
        <w:tc>
          <w:tcPr>
            <w:tcW w:w="887" w:type="pct"/>
            <w:tcBorders>
              <w:top w:val="single" w:sz="4" w:space="0" w:color="A6A6A6" w:themeColor="background1" w:themeShade="A6"/>
            </w:tcBorders>
            <w:shd w:val="clear" w:color="auto" w:fill="auto"/>
          </w:tcPr>
          <w:p w:rsidR="0062139F" w:rsidRPr="00F453F7" w:rsidRDefault="0062139F" w:rsidP="001B02E6">
            <w:pPr>
              <w:pStyle w:val="TableText"/>
              <w:jc w:val="center"/>
            </w:pPr>
            <w:r w:rsidRPr="00F453F7">
              <w:t>78% (31–100)</w:t>
            </w:r>
          </w:p>
        </w:tc>
      </w:tr>
    </w:tbl>
    <w:p w:rsidR="0062139F" w:rsidRPr="00F453F7" w:rsidRDefault="0062139F" w:rsidP="001B02E6"/>
    <w:p w:rsidR="0062139F" w:rsidRPr="00F453F7" w:rsidRDefault="0062139F" w:rsidP="001B02E6">
      <w:pPr>
        <w:pStyle w:val="Figure"/>
      </w:pPr>
      <w:bookmarkStart w:id="305" w:name="_Toc405447506"/>
      <w:bookmarkStart w:id="306" w:name="_Toc406692927"/>
      <w:r w:rsidRPr="00F453F7">
        <w:t>Figure 9</w:t>
      </w:r>
      <w:r w:rsidR="001C35AF">
        <w:t>5</w:t>
      </w:r>
      <w:r w:rsidRPr="00F453F7">
        <w:t>: Children with BMI &gt; 99.4th percentile referred, total New Zealand</w:t>
      </w:r>
      <w:bookmarkEnd w:id="305"/>
      <w:bookmarkEnd w:id="306"/>
    </w:p>
    <w:p w:rsidR="0062139F" w:rsidRDefault="00522C95" w:rsidP="00522C95">
      <w:r w:rsidRPr="00522C95">
        <w:rPr>
          <w:noProof/>
          <w:lang w:eastAsia="en-NZ"/>
        </w:rPr>
        <w:drawing>
          <wp:inline distT="0" distB="0" distL="0" distR="0" wp14:anchorId="56D37AD3" wp14:editId="0A1BD13D">
            <wp:extent cx="4355869" cy="2657266"/>
            <wp:effectExtent l="0" t="0" r="6985" b="0"/>
            <wp:docPr id="182" name="Picture 182" title="Figure 95: Children with BMI &gt; 99.4th percentile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355345" cy="2656946"/>
                    </a:xfrm>
                    <a:prstGeom prst="rect">
                      <a:avLst/>
                    </a:prstGeom>
                  </pic:spPr>
                </pic:pic>
              </a:graphicData>
            </a:graphic>
          </wp:inline>
        </w:drawing>
      </w:r>
    </w:p>
    <w:p w:rsidR="001B02E6" w:rsidRPr="00F453F7" w:rsidRDefault="001B02E6" w:rsidP="001B02E6"/>
    <w:p w:rsidR="0062139F" w:rsidRPr="00F453F7" w:rsidRDefault="0062139F" w:rsidP="001B02E6">
      <w:pPr>
        <w:pStyle w:val="Figure"/>
      </w:pPr>
      <w:bookmarkStart w:id="307" w:name="_Toc405447507"/>
      <w:bookmarkStart w:id="308" w:name="_Toc406692928"/>
      <w:r w:rsidRPr="00F453F7">
        <w:lastRenderedPageBreak/>
        <w:t>Figure 9</w:t>
      </w:r>
      <w:r w:rsidR="001C35AF">
        <w:t>6</w:t>
      </w:r>
      <w:r w:rsidRPr="00F453F7">
        <w:t>: Children with BMI &gt; 99.4th percentile referred, high deprivation</w:t>
      </w:r>
      <w:bookmarkEnd w:id="307"/>
      <w:bookmarkEnd w:id="308"/>
    </w:p>
    <w:p w:rsidR="0062139F" w:rsidRDefault="00522C95" w:rsidP="00522C95">
      <w:r w:rsidRPr="00522C95">
        <w:rPr>
          <w:noProof/>
          <w:lang w:eastAsia="en-NZ"/>
        </w:rPr>
        <w:drawing>
          <wp:inline distT="0" distB="0" distL="0" distR="0" wp14:anchorId="1D480BCE" wp14:editId="6FF9A278">
            <wp:extent cx="4372494" cy="2667408"/>
            <wp:effectExtent l="0" t="0" r="0" b="0"/>
            <wp:docPr id="183" name="Picture 183" title="Figure 96: Children with BMI &gt; 99.4th percentile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371968" cy="2667087"/>
                    </a:xfrm>
                    <a:prstGeom prst="rect">
                      <a:avLst/>
                    </a:prstGeom>
                  </pic:spPr>
                </pic:pic>
              </a:graphicData>
            </a:graphic>
          </wp:inline>
        </w:drawing>
      </w:r>
    </w:p>
    <w:p w:rsidR="001B02E6" w:rsidRPr="00F453F7" w:rsidRDefault="001B02E6" w:rsidP="001B02E6">
      <w:pPr>
        <w:rPr>
          <w:rFonts w:cs="Calibri"/>
        </w:rPr>
      </w:pPr>
    </w:p>
    <w:p w:rsidR="0062139F" w:rsidRPr="00F453F7" w:rsidRDefault="0062139F" w:rsidP="001B02E6">
      <w:pPr>
        <w:pStyle w:val="Figure"/>
      </w:pPr>
      <w:bookmarkStart w:id="309" w:name="_Toc405447508"/>
      <w:bookmarkStart w:id="310" w:name="_Toc406692929"/>
      <w:r w:rsidRPr="00F453F7">
        <w:t>Figure 9</w:t>
      </w:r>
      <w:r w:rsidR="001C35AF">
        <w:t>7</w:t>
      </w:r>
      <w:r w:rsidRPr="00F453F7">
        <w:t>: Children with BMI &gt; 99.4th percentile referred, Māori</w:t>
      </w:r>
      <w:bookmarkEnd w:id="309"/>
      <w:bookmarkEnd w:id="310"/>
    </w:p>
    <w:p w:rsidR="0062139F" w:rsidRDefault="00522C95" w:rsidP="00522C95">
      <w:r w:rsidRPr="00522C95">
        <w:rPr>
          <w:noProof/>
          <w:lang w:eastAsia="en-NZ"/>
        </w:rPr>
        <w:drawing>
          <wp:inline distT="0" distB="0" distL="0" distR="0" wp14:anchorId="6A1DC6A1" wp14:editId="1359F811">
            <wp:extent cx="4372494" cy="2667408"/>
            <wp:effectExtent l="0" t="0" r="0" b="0"/>
            <wp:docPr id="184" name="Picture 184" title="Figure 97: Children with BMI &gt; 99.4th percentile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371968" cy="2667087"/>
                    </a:xfrm>
                    <a:prstGeom prst="rect">
                      <a:avLst/>
                    </a:prstGeom>
                  </pic:spPr>
                </pic:pic>
              </a:graphicData>
            </a:graphic>
          </wp:inline>
        </w:drawing>
      </w:r>
    </w:p>
    <w:p w:rsidR="001B02E6" w:rsidRPr="00F453F7" w:rsidRDefault="001B02E6" w:rsidP="00522C95"/>
    <w:p w:rsidR="0062139F" w:rsidRPr="00F453F7" w:rsidRDefault="0062139F" w:rsidP="001B02E6">
      <w:pPr>
        <w:pStyle w:val="Figure"/>
      </w:pPr>
      <w:bookmarkStart w:id="311" w:name="_Toc405447509"/>
      <w:bookmarkStart w:id="312" w:name="_Toc406692930"/>
      <w:r w:rsidRPr="00F453F7">
        <w:t>Figure 9</w:t>
      </w:r>
      <w:r>
        <w:t>4</w:t>
      </w:r>
      <w:r w:rsidRPr="00F453F7">
        <w:t>: Children with BMI &gt; 99.4th percentile referred, Pacific peoples</w:t>
      </w:r>
      <w:bookmarkEnd w:id="311"/>
      <w:bookmarkEnd w:id="312"/>
    </w:p>
    <w:p w:rsidR="0062139F" w:rsidRDefault="00763A54" w:rsidP="00763A54">
      <w:r w:rsidRPr="00763A54">
        <w:rPr>
          <w:noProof/>
          <w:lang w:eastAsia="en-NZ"/>
        </w:rPr>
        <w:drawing>
          <wp:inline distT="0" distB="0" distL="0" distR="0" wp14:anchorId="4FD83271" wp14:editId="341406E6">
            <wp:extent cx="4372495" cy="2667409"/>
            <wp:effectExtent l="0" t="0" r="0" b="0"/>
            <wp:docPr id="185" name="Picture 185" title="Figure 98: Children with BMI &gt; 99.4th percentile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371969" cy="2667088"/>
                    </a:xfrm>
                    <a:prstGeom prst="rect">
                      <a:avLst/>
                    </a:prstGeom>
                  </pic:spPr>
                </pic:pic>
              </a:graphicData>
            </a:graphic>
          </wp:inline>
        </w:drawing>
      </w:r>
    </w:p>
    <w:p w:rsidR="001B02E6" w:rsidRPr="00F453F7" w:rsidRDefault="001B02E6" w:rsidP="001B02E6"/>
    <w:p w:rsidR="0062139F" w:rsidRPr="00F453F7" w:rsidRDefault="0062139F" w:rsidP="001B02E6">
      <w:pPr>
        <w:pStyle w:val="Heading3"/>
      </w:pPr>
      <w:r w:rsidRPr="00F453F7">
        <w:lastRenderedPageBreak/>
        <w:t>Data notes</w:t>
      </w:r>
    </w:p>
    <w:p w:rsidR="0062139F" w:rsidRPr="00F453F7" w:rsidRDefault="0062139F" w:rsidP="001B02E6">
      <w:pPr>
        <w:pStyle w:val="Bullet"/>
      </w:pPr>
      <w:r w:rsidRPr="00F453F7">
        <w:t xml:space="preserve">Stacked bar shows rate of referral excluding </w:t>
      </w:r>
      <w:r w:rsidR="0033619A">
        <w:t>‘</w:t>
      </w:r>
      <w:r w:rsidRPr="00F453F7">
        <w:t>advice given</w:t>
      </w:r>
      <w:r w:rsidR="0033619A">
        <w:t>’</w:t>
      </w:r>
      <w:r w:rsidRPr="00F453F7">
        <w:t xml:space="preserve"> </w:t>
      </w:r>
      <w:r>
        <w:t>(</w:t>
      </w:r>
      <w:r w:rsidR="00340FB5">
        <w:t>dark grey</w:t>
      </w:r>
      <w:r>
        <w:t xml:space="preserve"> section) </w:t>
      </w:r>
      <w:r w:rsidRPr="00F453F7">
        <w:t xml:space="preserve">and rate of referral including </w:t>
      </w:r>
      <w:r w:rsidR="0033619A">
        <w:t>‘</w:t>
      </w:r>
      <w:r w:rsidRPr="00F453F7">
        <w:t>advice given</w:t>
      </w:r>
      <w:r w:rsidR="0033619A">
        <w:t>’</w:t>
      </w:r>
      <w:r>
        <w:t xml:space="preserve"> (</w:t>
      </w:r>
      <w:r w:rsidR="00340FB5">
        <w:t xml:space="preserve">dark grey plus light grey </w:t>
      </w:r>
      <w:r>
        <w:t>sections)</w:t>
      </w:r>
      <w:r w:rsidRPr="00F453F7">
        <w:t>.</w:t>
      </w:r>
    </w:p>
    <w:p w:rsidR="0062139F" w:rsidRPr="00F453F7" w:rsidRDefault="0062139F" w:rsidP="001B02E6">
      <w:pPr>
        <w:pStyle w:val="Bullet"/>
      </w:pPr>
      <w:r w:rsidRPr="00F453F7">
        <w:t>No bar on graph = no children with BMI &gt; 99.4th</w:t>
      </w:r>
      <w:r>
        <w:t xml:space="preserve"> percentile</w:t>
      </w:r>
      <w:r w:rsidRPr="00F453F7">
        <w:t xml:space="preserve"> for that population.</w:t>
      </w:r>
    </w:p>
    <w:p w:rsidR="0062139F" w:rsidRPr="00F453F7" w:rsidRDefault="0062139F" w:rsidP="001B02E6">
      <w:pPr>
        <w:pStyle w:val="Bullet"/>
      </w:pPr>
      <w:r w:rsidRPr="00F453F7">
        <w:t>Time period: children receiving a B4 School Check between 1 January 2014 and 30 June 2014.</w:t>
      </w:r>
    </w:p>
    <w:p w:rsidR="0062139F" w:rsidRPr="00F453F7" w:rsidRDefault="0062139F" w:rsidP="001B02E6">
      <w:pPr>
        <w:pStyle w:val="Bullet"/>
      </w:pPr>
      <w:r w:rsidRPr="00F453F7">
        <w:t>DHB is DHB of service.</w:t>
      </w:r>
    </w:p>
    <w:p w:rsidR="0062139F" w:rsidRPr="00F453F7" w:rsidRDefault="0062139F" w:rsidP="001B02E6">
      <w:pPr>
        <w:pStyle w:val="Bullet"/>
      </w:pPr>
      <w:r w:rsidRPr="00F453F7">
        <w:t xml:space="preserve">Numerator: number of children with a </w:t>
      </w:r>
      <w:r w:rsidRPr="00F453F7">
        <w:rPr>
          <w:rFonts w:cs="Calibri"/>
        </w:rPr>
        <w:t>BMI greater than the 99.4th percentile</w:t>
      </w:r>
      <w:r w:rsidRPr="00F453F7">
        <w:t xml:space="preserve"> referred (source: B4 School Check).</w:t>
      </w:r>
    </w:p>
    <w:p w:rsidR="0062139F" w:rsidRPr="00F453F7" w:rsidRDefault="0062139F" w:rsidP="001B02E6">
      <w:pPr>
        <w:pStyle w:val="Bullet"/>
      </w:pPr>
      <w:r w:rsidRPr="00F453F7">
        <w:t xml:space="preserve">Denominator: number of children with a </w:t>
      </w:r>
      <w:r w:rsidRPr="00F453F7">
        <w:rPr>
          <w:rFonts w:cs="Calibri"/>
        </w:rPr>
        <w:t>BMI greater than the 99.4th percentile</w:t>
      </w:r>
      <w:r w:rsidRPr="00F453F7">
        <w:t xml:space="preserve"> (excluding those already under care) (source: B4 School Check).</w:t>
      </w:r>
    </w:p>
    <w:p w:rsidR="00145B01" w:rsidRPr="00791412" w:rsidRDefault="00145B01" w:rsidP="001B02E6"/>
    <w:p w:rsidR="00145B01" w:rsidRDefault="00145B01" w:rsidP="001B02E6">
      <w:pPr>
        <w:pStyle w:val="Heading1"/>
        <w:rPr>
          <w:lang w:eastAsia="en-NZ"/>
        </w:rPr>
      </w:pPr>
      <w:bookmarkStart w:id="313" w:name="_Toc365618472"/>
      <w:r>
        <w:rPr>
          <w:lang w:eastAsia="en-NZ"/>
        </w:rPr>
        <w:br w:type="page"/>
      </w:r>
      <w:bookmarkStart w:id="314" w:name="_Toc384620295"/>
      <w:bookmarkStart w:id="315" w:name="_Toc406692971"/>
      <w:r>
        <w:rPr>
          <w:lang w:eastAsia="en-NZ"/>
        </w:rPr>
        <w:lastRenderedPageBreak/>
        <w:t>Appendix 1: Summary of the WCTO quality indicators</w:t>
      </w:r>
      <w:bookmarkEnd w:id="313"/>
      <w:bookmarkEnd w:id="314"/>
      <w:bookmarkEnd w:id="315"/>
    </w:p>
    <w:tbl>
      <w:tblPr>
        <w:tblW w:w="4940"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982"/>
        <w:gridCol w:w="481"/>
        <w:gridCol w:w="5540"/>
        <w:gridCol w:w="1120"/>
        <w:gridCol w:w="1120"/>
      </w:tblGrid>
      <w:tr w:rsidR="00145B01" w:rsidRPr="0088155C" w:rsidTr="004921FA">
        <w:trPr>
          <w:cantSplit/>
        </w:trPr>
        <w:tc>
          <w:tcPr>
            <w:tcW w:w="531" w:type="pct"/>
            <w:tcBorders>
              <w:top w:val="single" w:sz="4" w:space="0" w:color="auto"/>
              <w:bottom w:val="single" w:sz="4" w:space="0" w:color="auto"/>
            </w:tcBorders>
            <w:shd w:val="clear" w:color="auto" w:fill="auto"/>
          </w:tcPr>
          <w:p w:rsidR="00145B01" w:rsidRPr="0088155C" w:rsidRDefault="00145B01" w:rsidP="007473DA">
            <w:pPr>
              <w:pStyle w:val="TableText"/>
              <w:spacing w:before="40" w:after="40"/>
              <w:rPr>
                <w:b/>
              </w:rPr>
            </w:pPr>
          </w:p>
        </w:tc>
        <w:tc>
          <w:tcPr>
            <w:tcW w:w="260" w:type="pct"/>
            <w:tcBorders>
              <w:top w:val="single" w:sz="4" w:space="0" w:color="auto"/>
              <w:bottom w:val="single" w:sz="4" w:space="0" w:color="auto"/>
            </w:tcBorders>
            <w:shd w:val="clear" w:color="auto" w:fill="auto"/>
          </w:tcPr>
          <w:p w:rsidR="00145B01" w:rsidRPr="0088155C" w:rsidRDefault="00145B01" w:rsidP="007473DA">
            <w:pPr>
              <w:pStyle w:val="TableText"/>
              <w:spacing w:before="40" w:after="40"/>
              <w:rPr>
                <w:b/>
              </w:rPr>
            </w:pPr>
          </w:p>
        </w:tc>
        <w:tc>
          <w:tcPr>
            <w:tcW w:w="2997" w:type="pct"/>
            <w:tcBorders>
              <w:top w:val="single" w:sz="4" w:space="0" w:color="auto"/>
              <w:bottom w:val="single" w:sz="4" w:space="0" w:color="auto"/>
            </w:tcBorders>
            <w:shd w:val="clear" w:color="auto" w:fill="auto"/>
          </w:tcPr>
          <w:p w:rsidR="00145B01" w:rsidRPr="0088155C" w:rsidRDefault="00145B01" w:rsidP="007473DA">
            <w:pPr>
              <w:pStyle w:val="TableText"/>
              <w:spacing w:before="40" w:after="40"/>
              <w:rPr>
                <w:b/>
              </w:rPr>
            </w:pPr>
            <w:r w:rsidRPr="0088155C">
              <w:rPr>
                <w:b/>
              </w:rPr>
              <w:t>Indicator</w:t>
            </w:r>
          </w:p>
        </w:tc>
        <w:tc>
          <w:tcPr>
            <w:tcW w:w="606" w:type="pct"/>
            <w:tcBorders>
              <w:top w:val="single" w:sz="4" w:space="0" w:color="auto"/>
              <w:bottom w:val="single" w:sz="4" w:space="0" w:color="auto"/>
            </w:tcBorders>
            <w:shd w:val="clear" w:color="auto" w:fill="auto"/>
          </w:tcPr>
          <w:p w:rsidR="00145B01" w:rsidRPr="0088155C" w:rsidRDefault="007473DA" w:rsidP="007473DA">
            <w:pPr>
              <w:pStyle w:val="TableText"/>
              <w:spacing w:before="40" w:after="40"/>
              <w:jc w:val="center"/>
              <w:rPr>
                <w:b/>
              </w:rPr>
            </w:pPr>
            <w:r>
              <w:rPr>
                <w:b/>
              </w:rPr>
              <w:t>December 2014 target</w:t>
            </w:r>
          </w:p>
        </w:tc>
        <w:tc>
          <w:tcPr>
            <w:tcW w:w="606" w:type="pct"/>
            <w:tcBorders>
              <w:top w:val="single" w:sz="4" w:space="0" w:color="auto"/>
              <w:bottom w:val="single" w:sz="4" w:space="0" w:color="auto"/>
            </w:tcBorders>
            <w:shd w:val="clear" w:color="auto" w:fill="auto"/>
          </w:tcPr>
          <w:p w:rsidR="00145B01" w:rsidRPr="0088155C" w:rsidRDefault="007473DA" w:rsidP="007473DA">
            <w:pPr>
              <w:pStyle w:val="TableText"/>
              <w:spacing w:before="40" w:after="40"/>
              <w:jc w:val="center"/>
              <w:rPr>
                <w:b/>
              </w:rPr>
            </w:pPr>
            <w:r>
              <w:rPr>
                <w:b/>
              </w:rPr>
              <w:t>June 2016 target</w:t>
            </w:r>
          </w:p>
        </w:tc>
      </w:tr>
      <w:tr w:rsidR="007473DA" w:rsidRPr="00B44C39" w:rsidTr="004921FA">
        <w:trPr>
          <w:cantSplit/>
        </w:trPr>
        <w:tc>
          <w:tcPr>
            <w:tcW w:w="531" w:type="pct"/>
            <w:vMerge w:val="restart"/>
            <w:shd w:val="clear" w:color="auto" w:fill="auto"/>
          </w:tcPr>
          <w:p w:rsidR="007473DA" w:rsidRPr="00F453F7" w:rsidRDefault="007473DA" w:rsidP="007473DA">
            <w:pPr>
              <w:pStyle w:val="TableText"/>
              <w:spacing w:before="40" w:after="40"/>
            </w:pPr>
            <w:r w:rsidRPr="00F453F7">
              <w:t>Access</w:t>
            </w:r>
          </w:p>
        </w:tc>
        <w:tc>
          <w:tcPr>
            <w:tcW w:w="260" w:type="pct"/>
            <w:tcBorders>
              <w:top w:val="single" w:sz="4" w:space="0" w:color="auto"/>
              <w:bottom w:val="nil"/>
            </w:tcBorders>
            <w:shd w:val="clear" w:color="auto" w:fill="F2F2F2"/>
          </w:tcPr>
          <w:p w:rsidR="007473DA" w:rsidRPr="00F453F7" w:rsidRDefault="007473DA" w:rsidP="007473DA">
            <w:pPr>
              <w:pStyle w:val="TableText"/>
              <w:spacing w:before="40" w:after="40"/>
            </w:pPr>
            <w:r w:rsidRPr="00F453F7">
              <w:t>1</w:t>
            </w:r>
          </w:p>
        </w:tc>
        <w:tc>
          <w:tcPr>
            <w:tcW w:w="2997" w:type="pct"/>
            <w:tcBorders>
              <w:top w:val="single" w:sz="4" w:space="0" w:color="auto"/>
              <w:bottom w:val="nil"/>
            </w:tcBorders>
            <w:shd w:val="clear" w:color="auto" w:fill="F2F2F2"/>
          </w:tcPr>
          <w:p w:rsidR="007473DA" w:rsidRPr="00F453F7" w:rsidRDefault="007473DA" w:rsidP="007473DA">
            <w:pPr>
              <w:pStyle w:val="TableText"/>
              <w:spacing w:before="40" w:after="40"/>
            </w:pPr>
            <w:proofErr w:type="spellStart"/>
            <w:r w:rsidRPr="00F453F7">
              <w:t>Newborns</w:t>
            </w:r>
            <w:proofErr w:type="spellEnd"/>
            <w:r w:rsidRPr="00F453F7">
              <w:t xml:space="preserve"> are enrolled with a general practice by two weeks of age</w:t>
            </w:r>
            <w:r>
              <w:t>*</w:t>
            </w:r>
          </w:p>
        </w:tc>
        <w:tc>
          <w:tcPr>
            <w:tcW w:w="606" w:type="pct"/>
            <w:tcBorders>
              <w:top w:val="single" w:sz="4" w:space="0" w:color="auto"/>
              <w:bottom w:val="nil"/>
            </w:tcBorders>
            <w:shd w:val="clear" w:color="auto" w:fill="F2F2F2"/>
          </w:tcPr>
          <w:p w:rsidR="007473DA" w:rsidRPr="00F453F7" w:rsidRDefault="007473DA" w:rsidP="007473DA">
            <w:pPr>
              <w:pStyle w:val="TableText"/>
              <w:spacing w:before="40" w:after="40"/>
              <w:jc w:val="center"/>
            </w:pPr>
            <w:r w:rsidRPr="00F453F7">
              <w:t>88%</w:t>
            </w:r>
          </w:p>
        </w:tc>
        <w:tc>
          <w:tcPr>
            <w:tcW w:w="606" w:type="pct"/>
            <w:tcBorders>
              <w:top w:val="single" w:sz="4" w:space="0" w:color="auto"/>
              <w:bottom w:val="nil"/>
            </w:tcBorders>
            <w:shd w:val="clear" w:color="auto" w:fill="F2F2F2"/>
          </w:tcPr>
          <w:p w:rsidR="007473DA" w:rsidRPr="00F453F7" w:rsidRDefault="007473DA" w:rsidP="007473DA">
            <w:pPr>
              <w:pStyle w:val="TableText"/>
              <w:spacing w:before="40" w:after="40"/>
              <w:jc w:val="center"/>
            </w:pPr>
            <w:r w:rsidRPr="00F453F7">
              <w:t>98%</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2</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5C7EFF">
              <w:rPr>
                <w:spacing w:val="-4"/>
              </w:rPr>
              <w:t xml:space="preserve">Families and </w:t>
            </w:r>
            <w:proofErr w:type="spellStart"/>
            <w:r w:rsidRPr="005C7EFF">
              <w:rPr>
                <w:rFonts w:cs="Helvetica"/>
                <w:color w:val="000000"/>
                <w:spacing w:val="-4"/>
                <w:lang w:eastAsia="en-NZ"/>
              </w:rPr>
              <w:t>whānau</w:t>
            </w:r>
            <w:proofErr w:type="spellEnd"/>
            <w:r w:rsidRPr="005C7EFF">
              <w:rPr>
                <w:spacing w:val="-4"/>
              </w:rPr>
              <w:t xml:space="preserve"> are referred from their LMC to a WCTO provider</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88%</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98%</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F2F2F2"/>
          </w:tcPr>
          <w:p w:rsidR="007473DA" w:rsidRPr="00127620" w:rsidRDefault="007473DA" w:rsidP="007473DA">
            <w:pPr>
              <w:pStyle w:val="TableText"/>
              <w:spacing w:before="40" w:after="40"/>
            </w:pPr>
            <w:r w:rsidRPr="00F453F7">
              <w:t>3</w:t>
            </w:r>
          </w:p>
        </w:tc>
        <w:tc>
          <w:tcPr>
            <w:tcW w:w="2997" w:type="pct"/>
            <w:tcBorders>
              <w:top w:val="nil"/>
              <w:bottom w:val="nil"/>
            </w:tcBorders>
            <w:shd w:val="clear" w:color="auto" w:fill="F2F2F2"/>
          </w:tcPr>
          <w:p w:rsidR="007473DA" w:rsidRPr="00127620" w:rsidRDefault="007473DA" w:rsidP="007473DA">
            <w:pPr>
              <w:pStyle w:val="TableText"/>
              <w:spacing w:before="40" w:after="40"/>
            </w:pPr>
            <w:r w:rsidRPr="00F453F7">
              <w:t>Infants receive all WCTO core contacts due in their first year</w:t>
            </w:r>
            <w:r>
              <w:t>**</w:t>
            </w:r>
          </w:p>
        </w:tc>
        <w:tc>
          <w:tcPr>
            <w:tcW w:w="606" w:type="pct"/>
            <w:tcBorders>
              <w:top w:val="nil"/>
              <w:bottom w:val="nil"/>
            </w:tcBorders>
            <w:shd w:val="clear" w:color="auto" w:fill="F2F2F2"/>
          </w:tcPr>
          <w:p w:rsidR="007473DA" w:rsidRPr="00127620" w:rsidRDefault="007473DA" w:rsidP="007473DA">
            <w:pPr>
              <w:pStyle w:val="TableText"/>
              <w:spacing w:before="40" w:after="40"/>
              <w:jc w:val="center"/>
            </w:pPr>
            <w:r w:rsidRPr="00F453F7">
              <w:t>86%</w:t>
            </w:r>
          </w:p>
        </w:tc>
        <w:tc>
          <w:tcPr>
            <w:tcW w:w="606" w:type="pct"/>
            <w:tcBorders>
              <w:top w:val="nil"/>
              <w:bottom w:val="nil"/>
            </w:tcBorders>
            <w:shd w:val="clear" w:color="auto" w:fill="F2F2F2"/>
          </w:tcPr>
          <w:p w:rsidR="007473DA" w:rsidRPr="00127620" w:rsidRDefault="007473DA" w:rsidP="007473DA">
            <w:pPr>
              <w:pStyle w:val="TableText"/>
              <w:spacing w:before="40" w:after="40"/>
              <w:jc w:val="center"/>
            </w:pPr>
            <w:r w:rsidRPr="00F453F7">
              <w:t>95%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4</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F453F7">
              <w:t>Four-year-olds receive a B4 School Check</w:t>
            </w:r>
          </w:p>
        </w:tc>
        <w:tc>
          <w:tcPr>
            <w:tcW w:w="606" w:type="pct"/>
            <w:tcBorders>
              <w:top w:val="nil"/>
              <w:bottom w:val="nil"/>
            </w:tcBorders>
            <w:shd w:val="clear" w:color="auto" w:fill="auto"/>
          </w:tcPr>
          <w:p w:rsidR="007473DA" w:rsidRPr="00127620" w:rsidRDefault="007473DA" w:rsidP="007473DA">
            <w:pPr>
              <w:pStyle w:val="TableText"/>
              <w:spacing w:before="40" w:after="40"/>
              <w:jc w:val="center"/>
            </w:pPr>
            <w:r w:rsidRPr="00F453F7">
              <w:t>90%</w:t>
            </w:r>
          </w:p>
        </w:tc>
        <w:tc>
          <w:tcPr>
            <w:tcW w:w="606" w:type="pct"/>
            <w:tcBorders>
              <w:top w:val="nil"/>
              <w:bottom w:val="nil"/>
            </w:tcBorders>
            <w:shd w:val="clear" w:color="auto" w:fill="auto"/>
          </w:tcPr>
          <w:p w:rsidR="007473DA" w:rsidRPr="00127620" w:rsidRDefault="007473DA" w:rsidP="007473DA">
            <w:pPr>
              <w:pStyle w:val="TableText"/>
              <w:spacing w:before="40" w:after="40"/>
              <w:jc w:val="center"/>
            </w:pPr>
            <w:r w:rsidRPr="00F453F7">
              <w:t>90%</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F2F2F2"/>
          </w:tcPr>
          <w:p w:rsidR="007473DA" w:rsidRPr="00127620" w:rsidRDefault="007473DA" w:rsidP="007473DA">
            <w:pPr>
              <w:pStyle w:val="TableText"/>
              <w:spacing w:before="40" w:after="40"/>
            </w:pPr>
            <w:r w:rsidRPr="00F453F7">
              <w:t>5</w:t>
            </w:r>
          </w:p>
        </w:tc>
        <w:tc>
          <w:tcPr>
            <w:tcW w:w="2997" w:type="pct"/>
            <w:tcBorders>
              <w:top w:val="nil"/>
              <w:bottom w:val="nil"/>
            </w:tcBorders>
            <w:shd w:val="clear" w:color="auto" w:fill="F2F2F2"/>
          </w:tcPr>
          <w:p w:rsidR="007473DA" w:rsidRPr="00127620" w:rsidRDefault="007473DA" w:rsidP="007473DA">
            <w:pPr>
              <w:pStyle w:val="TableText"/>
              <w:spacing w:before="40" w:after="40"/>
            </w:pPr>
            <w:r w:rsidRPr="00F453F7">
              <w:t>Children are enrolled with child oral health services</w:t>
            </w:r>
          </w:p>
        </w:tc>
        <w:tc>
          <w:tcPr>
            <w:tcW w:w="606" w:type="pct"/>
            <w:tcBorders>
              <w:top w:val="nil"/>
              <w:bottom w:val="nil"/>
            </w:tcBorders>
            <w:shd w:val="clear" w:color="auto" w:fill="F2F2F2"/>
          </w:tcPr>
          <w:p w:rsidR="007473DA" w:rsidRPr="00127620" w:rsidRDefault="007473DA" w:rsidP="007473DA">
            <w:pPr>
              <w:pStyle w:val="TableText"/>
              <w:spacing w:before="40" w:after="40"/>
              <w:jc w:val="center"/>
            </w:pPr>
            <w:r w:rsidRPr="00F453F7">
              <w:t>86%</w:t>
            </w:r>
          </w:p>
        </w:tc>
        <w:tc>
          <w:tcPr>
            <w:tcW w:w="606" w:type="pct"/>
            <w:tcBorders>
              <w:top w:val="nil"/>
              <w:bottom w:val="nil"/>
            </w:tcBorders>
            <w:shd w:val="clear" w:color="auto" w:fill="F2F2F2"/>
          </w:tcPr>
          <w:p w:rsidR="007473DA" w:rsidRPr="00127620" w:rsidRDefault="007473DA" w:rsidP="007473DA">
            <w:pPr>
              <w:pStyle w:val="TableText"/>
              <w:spacing w:before="40" w:after="40"/>
              <w:jc w:val="center"/>
            </w:pPr>
            <w:r w:rsidRPr="00F453F7">
              <w:t>95%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6</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F453F7">
              <w:t>Immunisations are up to date by eight months</w:t>
            </w:r>
          </w:p>
        </w:tc>
        <w:tc>
          <w:tcPr>
            <w:tcW w:w="606" w:type="pct"/>
            <w:tcBorders>
              <w:top w:val="nil"/>
              <w:bottom w:val="nil"/>
            </w:tcBorders>
            <w:shd w:val="clear" w:color="auto" w:fill="auto"/>
          </w:tcPr>
          <w:p w:rsidR="007473DA" w:rsidRPr="00127620" w:rsidRDefault="007473DA" w:rsidP="007473DA">
            <w:pPr>
              <w:pStyle w:val="TableText"/>
              <w:spacing w:before="40" w:after="40"/>
              <w:jc w:val="center"/>
            </w:pPr>
            <w:r w:rsidRPr="00F453F7">
              <w:t>95%</w:t>
            </w:r>
          </w:p>
        </w:tc>
        <w:tc>
          <w:tcPr>
            <w:tcW w:w="606" w:type="pct"/>
            <w:tcBorders>
              <w:top w:val="nil"/>
              <w:bottom w:val="nil"/>
            </w:tcBorders>
            <w:shd w:val="clear" w:color="auto" w:fill="auto"/>
          </w:tcPr>
          <w:p w:rsidR="007473DA" w:rsidRPr="00127620" w:rsidRDefault="007473DA" w:rsidP="007473DA">
            <w:pPr>
              <w:pStyle w:val="TableText"/>
              <w:spacing w:before="40" w:after="40"/>
              <w:jc w:val="center"/>
            </w:pPr>
            <w:r w:rsidRPr="00F453F7">
              <w:t>95%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F2F2F2"/>
          </w:tcPr>
          <w:p w:rsidR="007473DA" w:rsidRPr="00127620" w:rsidRDefault="007473DA" w:rsidP="007473DA">
            <w:pPr>
              <w:pStyle w:val="TableText"/>
              <w:spacing w:before="40" w:after="40"/>
            </w:pPr>
            <w:r w:rsidRPr="00F453F7">
              <w:t>7</w:t>
            </w:r>
          </w:p>
        </w:tc>
        <w:tc>
          <w:tcPr>
            <w:tcW w:w="2997" w:type="pct"/>
            <w:tcBorders>
              <w:top w:val="nil"/>
              <w:bottom w:val="nil"/>
            </w:tcBorders>
            <w:shd w:val="clear" w:color="auto" w:fill="F2F2F2"/>
          </w:tcPr>
          <w:p w:rsidR="007473DA" w:rsidRPr="00127620" w:rsidRDefault="007473DA" w:rsidP="007473DA">
            <w:pPr>
              <w:pStyle w:val="TableText"/>
              <w:spacing w:before="40" w:after="40"/>
            </w:pPr>
            <w:r w:rsidRPr="00F453F7">
              <w:t>Children participate in early childhood education</w:t>
            </w:r>
          </w:p>
        </w:tc>
        <w:tc>
          <w:tcPr>
            <w:tcW w:w="606" w:type="pct"/>
            <w:tcBorders>
              <w:top w:val="nil"/>
              <w:bottom w:val="nil"/>
            </w:tcBorders>
            <w:shd w:val="clear" w:color="auto" w:fill="F2F2F2"/>
          </w:tcPr>
          <w:p w:rsidR="007473DA" w:rsidRPr="00127620" w:rsidRDefault="007473DA" w:rsidP="007473DA">
            <w:pPr>
              <w:pStyle w:val="TableText"/>
              <w:spacing w:before="40" w:after="40"/>
              <w:jc w:val="center"/>
            </w:pPr>
            <w:r w:rsidRPr="00F453F7">
              <w:t>98%</w:t>
            </w:r>
          </w:p>
        </w:tc>
        <w:tc>
          <w:tcPr>
            <w:tcW w:w="606" w:type="pct"/>
            <w:tcBorders>
              <w:top w:val="nil"/>
              <w:bottom w:val="nil"/>
            </w:tcBorders>
            <w:shd w:val="clear" w:color="auto" w:fill="F2F2F2"/>
          </w:tcPr>
          <w:p w:rsidR="007473DA" w:rsidRPr="00127620" w:rsidRDefault="007473DA" w:rsidP="007473DA">
            <w:pPr>
              <w:pStyle w:val="TableText"/>
              <w:spacing w:before="40" w:after="40"/>
              <w:jc w:val="center"/>
            </w:pPr>
            <w:r w:rsidRPr="00F453F7">
              <w:t>98%</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8</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F453F7">
              <w:t xml:space="preserve">Children under six </w:t>
            </w:r>
            <w:r>
              <w:t xml:space="preserve">years </w:t>
            </w:r>
            <w:r w:rsidRPr="00F453F7">
              <w:t>have access to free primary care</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98%</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100%</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F2F2F2"/>
          </w:tcPr>
          <w:p w:rsidR="007473DA" w:rsidRPr="00127620" w:rsidRDefault="007473DA" w:rsidP="007473DA">
            <w:pPr>
              <w:pStyle w:val="TableText"/>
              <w:spacing w:before="40" w:after="40"/>
            </w:pPr>
            <w:r w:rsidRPr="00F453F7">
              <w:t>9</w:t>
            </w:r>
          </w:p>
        </w:tc>
        <w:tc>
          <w:tcPr>
            <w:tcW w:w="2997" w:type="pct"/>
            <w:tcBorders>
              <w:top w:val="nil"/>
              <w:bottom w:val="nil"/>
            </w:tcBorders>
            <w:shd w:val="clear" w:color="auto" w:fill="F2F2F2"/>
          </w:tcPr>
          <w:p w:rsidR="007473DA" w:rsidRPr="00127620" w:rsidRDefault="007473DA" w:rsidP="007473DA">
            <w:pPr>
              <w:pStyle w:val="TableText"/>
              <w:spacing w:before="40" w:after="40"/>
            </w:pPr>
            <w:r w:rsidRPr="005C7EFF">
              <w:rPr>
                <w:spacing w:val="-2"/>
              </w:rPr>
              <w:t>Children under six years have access to free after-hours primary care</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98%</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100%</w:t>
            </w:r>
          </w:p>
        </w:tc>
      </w:tr>
      <w:tr w:rsidR="007473DA" w:rsidRPr="00B44C39" w:rsidTr="004921FA">
        <w:trPr>
          <w:cantSplit/>
        </w:trPr>
        <w:tc>
          <w:tcPr>
            <w:tcW w:w="531" w:type="pct"/>
            <w:vMerge/>
            <w:tcBorders>
              <w:bottom w:val="single" w:sz="4" w:space="0" w:color="A6A6A6"/>
            </w:tcBorders>
            <w:shd w:val="clear" w:color="auto" w:fill="auto"/>
          </w:tcPr>
          <w:p w:rsidR="007473DA" w:rsidRPr="00127620" w:rsidRDefault="007473DA" w:rsidP="007473DA">
            <w:pPr>
              <w:pStyle w:val="TableText"/>
              <w:spacing w:before="40" w:after="40"/>
            </w:pPr>
          </w:p>
        </w:tc>
        <w:tc>
          <w:tcPr>
            <w:tcW w:w="260" w:type="pct"/>
            <w:tcBorders>
              <w:top w:val="nil"/>
              <w:bottom w:val="single" w:sz="4" w:space="0" w:color="A6A6A6"/>
            </w:tcBorders>
            <w:shd w:val="clear" w:color="auto" w:fill="auto"/>
          </w:tcPr>
          <w:p w:rsidR="007473DA" w:rsidRPr="00127620" w:rsidRDefault="007473DA" w:rsidP="007473DA">
            <w:pPr>
              <w:pStyle w:val="TableText"/>
              <w:spacing w:before="40" w:after="40"/>
            </w:pPr>
            <w:r w:rsidRPr="00F453F7">
              <w:t>10</w:t>
            </w:r>
          </w:p>
        </w:tc>
        <w:tc>
          <w:tcPr>
            <w:tcW w:w="2997" w:type="pct"/>
            <w:tcBorders>
              <w:top w:val="nil"/>
              <w:bottom w:val="single" w:sz="4" w:space="0" w:color="A6A6A6"/>
            </w:tcBorders>
            <w:shd w:val="clear" w:color="auto" w:fill="auto"/>
          </w:tcPr>
          <w:p w:rsidR="007473DA" w:rsidRPr="00B44C39" w:rsidRDefault="007473DA" w:rsidP="007473DA">
            <w:pPr>
              <w:pStyle w:val="TableText"/>
              <w:spacing w:before="40" w:after="40"/>
            </w:pPr>
            <w:r w:rsidRPr="00F453F7">
              <w:t>Children are seen promptly following referral to specialist services</w:t>
            </w:r>
          </w:p>
        </w:tc>
        <w:tc>
          <w:tcPr>
            <w:tcW w:w="606" w:type="pct"/>
            <w:tcBorders>
              <w:top w:val="nil"/>
              <w:bottom w:val="single" w:sz="4" w:space="0" w:color="A6A6A6"/>
            </w:tcBorders>
            <w:shd w:val="clear" w:color="auto" w:fill="auto"/>
          </w:tcPr>
          <w:p w:rsidR="007473DA" w:rsidRPr="00B44C39" w:rsidRDefault="007473DA" w:rsidP="007473DA">
            <w:pPr>
              <w:pStyle w:val="TableText"/>
              <w:spacing w:before="40" w:after="40"/>
              <w:jc w:val="center"/>
            </w:pPr>
            <w:r w:rsidRPr="00F453F7">
              <w:t>100%</w:t>
            </w:r>
            <w:r w:rsidRPr="00F453F7">
              <w:br/>
              <w:t>in 5 months</w:t>
            </w:r>
          </w:p>
        </w:tc>
        <w:tc>
          <w:tcPr>
            <w:tcW w:w="606" w:type="pct"/>
            <w:tcBorders>
              <w:top w:val="nil"/>
              <w:bottom w:val="single" w:sz="4" w:space="0" w:color="A6A6A6"/>
            </w:tcBorders>
            <w:shd w:val="clear" w:color="auto" w:fill="auto"/>
          </w:tcPr>
          <w:p w:rsidR="007473DA" w:rsidRPr="00B44C39" w:rsidRDefault="007473DA" w:rsidP="007473DA">
            <w:pPr>
              <w:pStyle w:val="TableText"/>
              <w:spacing w:before="40" w:after="40"/>
              <w:jc w:val="center"/>
            </w:pPr>
            <w:r w:rsidRPr="00F453F7">
              <w:t>100%</w:t>
            </w:r>
            <w:r w:rsidRPr="00F453F7">
              <w:br/>
              <w:t>in 4 months</w:t>
            </w:r>
          </w:p>
        </w:tc>
      </w:tr>
      <w:tr w:rsidR="007473DA" w:rsidRPr="00B44C39" w:rsidTr="004921FA">
        <w:trPr>
          <w:cantSplit/>
        </w:trPr>
        <w:tc>
          <w:tcPr>
            <w:tcW w:w="531" w:type="pct"/>
            <w:vMerge w:val="restart"/>
            <w:tcBorders>
              <w:top w:val="single" w:sz="4" w:space="0" w:color="A6A6A6"/>
              <w:bottom w:val="nil"/>
            </w:tcBorders>
            <w:shd w:val="clear" w:color="auto" w:fill="auto"/>
          </w:tcPr>
          <w:p w:rsidR="007473DA" w:rsidRPr="00F453F7" w:rsidRDefault="007473DA" w:rsidP="007473DA">
            <w:pPr>
              <w:pStyle w:val="TableText"/>
              <w:spacing w:before="40" w:after="40"/>
            </w:pPr>
            <w:r w:rsidRPr="00F453F7">
              <w:t>Outcomes</w:t>
            </w:r>
          </w:p>
        </w:tc>
        <w:tc>
          <w:tcPr>
            <w:tcW w:w="260" w:type="pct"/>
            <w:tcBorders>
              <w:top w:val="single" w:sz="4" w:space="0" w:color="A6A6A6"/>
              <w:bottom w:val="nil"/>
            </w:tcBorders>
            <w:shd w:val="clear" w:color="auto" w:fill="F2F2F2"/>
          </w:tcPr>
          <w:p w:rsidR="007473DA" w:rsidRPr="00F453F7" w:rsidRDefault="007473DA" w:rsidP="007473DA">
            <w:pPr>
              <w:pStyle w:val="TableText"/>
              <w:spacing w:before="40" w:after="40"/>
            </w:pPr>
            <w:r w:rsidRPr="00F453F7">
              <w:t>11</w:t>
            </w:r>
          </w:p>
        </w:tc>
        <w:tc>
          <w:tcPr>
            <w:tcW w:w="2997" w:type="pct"/>
            <w:tcBorders>
              <w:top w:val="single" w:sz="4" w:space="0" w:color="A6A6A6"/>
              <w:bottom w:val="nil"/>
            </w:tcBorders>
            <w:shd w:val="clear" w:color="auto" w:fill="F2F2F2"/>
          </w:tcPr>
          <w:p w:rsidR="007473DA" w:rsidRPr="00F453F7" w:rsidRDefault="007473DA" w:rsidP="007473DA">
            <w:pPr>
              <w:pStyle w:val="TableText"/>
              <w:spacing w:before="40" w:after="40"/>
            </w:pPr>
            <w:r w:rsidRPr="00F453F7">
              <w:t>Infants are exclusively or fully breastfed at two weeks</w:t>
            </w:r>
          </w:p>
        </w:tc>
        <w:tc>
          <w:tcPr>
            <w:tcW w:w="606" w:type="pct"/>
            <w:tcBorders>
              <w:top w:val="single" w:sz="4" w:space="0" w:color="A6A6A6"/>
              <w:bottom w:val="nil"/>
            </w:tcBorders>
            <w:shd w:val="clear" w:color="auto" w:fill="F2F2F2"/>
          </w:tcPr>
          <w:p w:rsidR="007473DA" w:rsidRPr="00F453F7" w:rsidRDefault="007473DA" w:rsidP="007473DA">
            <w:pPr>
              <w:pStyle w:val="TableText"/>
              <w:spacing w:before="40" w:after="40"/>
              <w:jc w:val="center"/>
            </w:pPr>
            <w:r w:rsidRPr="00F453F7">
              <w:t>72%</w:t>
            </w:r>
          </w:p>
        </w:tc>
        <w:tc>
          <w:tcPr>
            <w:tcW w:w="606" w:type="pct"/>
            <w:tcBorders>
              <w:top w:val="single" w:sz="4" w:space="0" w:color="A6A6A6"/>
              <w:bottom w:val="nil"/>
            </w:tcBorders>
            <w:shd w:val="clear" w:color="auto" w:fill="F2F2F2"/>
          </w:tcPr>
          <w:p w:rsidR="007473DA" w:rsidRPr="00F453F7" w:rsidRDefault="007473DA" w:rsidP="007473DA">
            <w:pPr>
              <w:pStyle w:val="TableText"/>
              <w:spacing w:before="40" w:after="40"/>
              <w:jc w:val="center"/>
            </w:pPr>
            <w:r w:rsidRPr="00F453F7">
              <w:t>80%</w:t>
            </w:r>
          </w:p>
        </w:tc>
      </w:tr>
      <w:tr w:rsidR="007473DA" w:rsidRPr="00B44C39" w:rsidTr="004921FA">
        <w:trPr>
          <w:cantSplit/>
        </w:trPr>
        <w:tc>
          <w:tcPr>
            <w:tcW w:w="531" w:type="pct"/>
            <w:vMerge/>
            <w:tcBorders>
              <w:top w:val="nil"/>
            </w:tcBorders>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12</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F453F7">
              <w:t>Infants are exclusively or fully breastfed at six weeks (discharge from LMC)</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68%</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75%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F2F2F2"/>
          </w:tcPr>
          <w:p w:rsidR="007473DA" w:rsidRPr="00127620" w:rsidRDefault="007473DA" w:rsidP="007473DA">
            <w:pPr>
              <w:pStyle w:val="TableText"/>
              <w:spacing w:before="40" w:after="40"/>
            </w:pPr>
            <w:r w:rsidRPr="00F453F7">
              <w:t>13</w:t>
            </w:r>
          </w:p>
        </w:tc>
        <w:tc>
          <w:tcPr>
            <w:tcW w:w="2997" w:type="pct"/>
            <w:tcBorders>
              <w:top w:val="nil"/>
              <w:bottom w:val="nil"/>
            </w:tcBorders>
            <w:shd w:val="clear" w:color="auto" w:fill="F2F2F2"/>
          </w:tcPr>
          <w:p w:rsidR="007473DA" w:rsidRPr="00127620" w:rsidRDefault="007473DA" w:rsidP="007473DA">
            <w:pPr>
              <w:pStyle w:val="TableText"/>
              <w:spacing w:before="40" w:after="40"/>
            </w:pPr>
            <w:r w:rsidRPr="00F453F7">
              <w:t>Infants are exclusively or fully breastfed at three months of age</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54%</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60%</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14</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F453F7">
              <w:t>Infants are receiving breast milk at six months (exclusively, fully or partially breastfed)</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59%</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65%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F2F2F2"/>
          </w:tcPr>
          <w:p w:rsidR="007473DA" w:rsidRPr="00127620" w:rsidRDefault="007473DA" w:rsidP="007473DA">
            <w:pPr>
              <w:pStyle w:val="TableText"/>
              <w:spacing w:before="40" w:after="40"/>
            </w:pPr>
            <w:r w:rsidRPr="00F453F7">
              <w:t>15</w:t>
            </w:r>
          </w:p>
        </w:tc>
        <w:tc>
          <w:tcPr>
            <w:tcW w:w="2997" w:type="pct"/>
            <w:tcBorders>
              <w:top w:val="nil"/>
              <w:bottom w:val="nil"/>
            </w:tcBorders>
            <w:shd w:val="clear" w:color="auto" w:fill="F2F2F2"/>
          </w:tcPr>
          <w:p w:rsidR="007473DA" w:rsidRPr="00127620" w:rsidRDefault="007473DA" w:rsidP="007473DA">
            <w:pPr>
              <w:pStyle w:val="TableText"/>
              <w:spacing w:before="40" w:after="40"/>
            </w:pPr>
            <w:r w:rsidRPr="00F453F7">
              <w:t>Children are a healthy weight at four years</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68%</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75%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16</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F453F7">
              <w:t>Children are caries free at five years</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65%</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65%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F2F2F2"/>
          </w:tcPr>
          <w:p w:rsidR="007473DA" w:rsidRPr="00127620" w:rsidRDefault="007473DA" w:rsidP="007473DA">
            <w:pPr>
              <w:pStyle w:val="TableText"/>
              <w:spacing w:before="40" w:after="40"/>
            </w:pPr>
            <w:r w:rsidRPr="00F453F7">
              <w:t>17</w:t>
            </w:r>
          </w:p>
        </w:tc>
        <w:tc>
          <w:tcPr>
            <w:tcW w:w="2997" w:type="pct"/>
            <w:tcBorders>
              <w:top w:val="nil"/>
              <w:bottom w:val="nil"/>
            </w:tcBorders>
            <w:shd w:val="clear" w:color="auto" w:fill="F2F2F2"/>
          </w:tcPr>
          <w:p w:rsidR="007473DA" w:rsidRPr="00127620" w:rsidRDefault="007473DA" w:rsidP="007473DA">
            <w:pPr>
              <w:pStyle w:val="TableText"/>
              <w:spacing w:before="40" w:after="40"/>
            </w:pPr>
            <w:r w:rsidRPr="00F453F7">
              <w:t>The burden of dental decay among children with one or more decayed, missing and filled teeth (</w:t>
            </w:r>
            <w:proofErr w:type="spellStart"/>
            <w:r w:rsidRPr="00F453F7">
              <w:t>dmft</w:t>
            </w:r>
            <w:proofErr w:type="spellEnd"/>
            <w:r w:rsidRPr="00F453F7">
              <w:t>) is minimised</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 xml:space="preserve">4.4 </w:t>
            </w:r>
            <w:proofErr w:type="spellStart"/>
            <w:r>
              <w:t>dmft</w:t>
            </w:r>
            <w:proofErr w:type="spellEnd"/>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 xml:space="preserve">4 </w:t>
            </w:r>
            <w:proofErr w:type="spellStart"/>
            <w:r>
              <w:t>dmft</w:t>
            </w:r>
            <w:proofErr w:type="spellEnd"/>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18</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F453F7">
              <w:t>Child mental health is supported (children</w:t>
            </w:r>
            <w:r>
              <w:t>’</w:t>
            </w:r>
            <w:r w:rsidRPr="00F453F7">
              <w:t>s SDQ</w:t>
            </w:r>
            <w:r>
              <w:t>-P</w:t>
            </w:r>
            <w:r w:rsidRPr="00F453F7">
              <w:t xml:space="preserve"> scores are </w:t>
            </w:r>
            <w:r>
              <w:t>with</w:t>
            </w:r>
            <w:r w:rsidRPr="00F453F7">
              <w:t>in the normal range at the B4 School Check)</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86%</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95%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F2F2F2"/>
          </w:tcPr>
          <w:p w:rsidR="007473DA" w:rsidRPr="00127620" w:rsidRDefault="007473DA" w:rsidP="007473DA">
            <w:pPr>
              <w:pStyle w:val="TableText"/>
              <w:spacing w:before="40" w:after="40"/>
            </w:pPr>
            <w:r w:rsidRPr="00F453F7">
              <w:t>19</w:t>
            </w:r>
          </w:p>
        </w:tc>
        <w:tc>
          <w:tcPr>
            <w:tcW w:w="2997" w:type="pct"/>
            <w:tcBorders>
              <w:top w:val="nil"/>
              <w:bottom w:val="nil"/>
            </w:tcBorders>
            <w:shd w:val="clear" w:color="auto" w:fill="F2F2F2"/>
          </w:tcPr>
          <w:p w:rsidR="007473DA" w:rsidRPr="00127620" w:rsidRDefault="007473DA" w:rsidP="007473DA">
            <w:pPr>
              <w:pStyle w:val="TableText"/>
              <w:spacing w:before="40" w:after="40"/>
            </w:pPr>
            <w:r w:rsidRPr="00F453F7">
              <w:t xml:space="preserve">Mothers are </w:t>
            </w:r>
            <w:proofErr w:type="spellStart"/>
            <w:r w:rsidRPr="00F453F7">
              <w:t>smokefree</w:t>
            </w:r>
            <w:proofErr w:type="spellEnd"/>
            <w:r w:rsidRPr="00F453F7">
              <w:t xml:space="preserve"> at two weeks postnatal</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86%</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95%</w:t>
            </w:r>
          </w:p>
        </w:tc>
      </w:tr>
      <w:tr w:rsidR="007473DA" w:rsidRPr="00B44C39" w:rsidTr="004921FA">
        <w:trPr>
          <w:cantSplit/>
        </w:trPr>
        <w:tc>
          <w:tcPr>
            <w:tcW w:w="531" w:type="pct"/>
            <w:vMerge/>
            <w:tcBorders>
              <w:bottom w:val="single" w:sz="4" w:space="0" w:color="A6A6A6"/>
            </w:tcBorders>
            <w:shd w:val="clear" w:color="auto" w:fill="auto"/>
          </w:tcPr>
          <w:p w:rsidR="007473DA" w:rsidRPr="00127620" w:rsidRDefault="007473DA" w:rsidP="007473DA">
            <w:pPr>
              <w:pStyle w:val="TableText"/>
              <w:spacing w:before="40" w:after="40"/>
            </w:pPr>
          </w:p>
        </w:tc>
        <w:tc>
          <w:tcPr>
            <w:tcW w:w="260" w:type="pct"/>
            <w:tcBorders>
              <w:top w:val="nil"/>
              <w:bottom w:val="single" w:sz="4" w:space="0" w:color="A6A6A6"/>
            </w:tcBorders>
            <w:shd w:val="clear" w:color="auto" w:fill="auto"/>
          </w:tcPr>
          <w:p w:rsidR="007473DA" w:rsidRPr="00127620" w:rsidRDefault="007473DA" w:rsidP="007473DA">
            <w:pPr>
              <w:pStyle w:val="TableText"/>
              <w:spacing w:before="40" w:after="40"/>
            </w:pPr>
            <w:r w:rsidRPr="00F453F7">
              <w:t>20</w:t>
            </w:r>
          </w:p>
        </w:tc>
        <w:tc>
          <w:tcPr>
            <w:tcW w:w="2997" w:type="pct"/>
            <w:tcBorders>
              <w:top w:val="nil"/>
              <w:bottom w:val="single" w:sz="4" w:space="0" w:color="A6A6A6"/>
            </w:tcBorders>
            <w:shd w:val="clear" w:color="auto" w:fill="auto"/>
          </w:tcPr>
          <w:p w:rsidR="007473DA" w:rsidRPr="00127620" w:rsidRDefault="007473DA" w:rsidP="007473DA">
            <w:pPr>
              <w:pStyle w:val="TableText"/>
              <w:spacing w:before="40" w:after="40"/>
            </w:pPr>
            <w:r w:rsidRPr="00F453F7">
              <w:t xml:space="preserve">Children live in </w:t>
            </w:r>
            <w:proofErr w:type="spellStart"/>
            <w:r w:rsidRPr="00F453F7">
              <w:t>smokefree</w:t>
            </w:r>
            <w:proofErr w:type="spellEnd"/>
            <w:r w:rsidRPr="00F453F7">
              <w:t xml:space="preserve"> homes (age four years)</w:t>
            </w:r>
          </w:p>
        </w:tc>
        <w:tc>
          <w:tcPr>
            <w:tcW w:w="606" w:type="pct"/>
            <w:tcBorders>
              <w:top w:val="nil"/>
              <w:bottom w:val="single" w:sz="4" w:space="0" w:color="A6A6A6"/>
            </w:tcBorders>
            <w:shd w:val="clear" w:color="auto" w:fill="auto"/>
          </w:tcPr>
          <w:p w:rsidR="007473DA" w:rsidRPr="00127620" w:rsidRDefault="007473DA" w:rsidP="007473DA">
            <w:pPr>
              <w:pStyle w:val="TableText"/>
              <w:spacing w:before="40" w:after="40"/>
              <w:jc w:val="center"/>
            </w:pPr>
            <w:r w:rsidRPr="00F453F7">
              <w:t>90%</w:t>
            </w:r>
          </w:p>
        </w:tc>
        <w:tc>
          <w:tcPr>
            <w:tcW w:w="606" w:type="pct"/>
            <w:tcBorders>
              <w:top w:val="nil"/>
              <w:bottom w:val="single" w:sz="4" w:space="0" w:color="A6A6A6"/>
            </w:tcBorders>
            <w:shd w:val="clear" w:color="auto" w:fill="auto"/>
          </w:tcPr>
          <w:p w:rsidR="007473DA" w:rsidRPr="00127620" w:rsidRDefault="007473DA" w:rsidP="007473DA">
            <w:pPr>
              <w:pStyle w:val="TableText"/>
              <w:spacing w:before="40" w:after="40"/>
              <w:jc w:val="center"/>
            </w:pPr>
            <w:r w:rsidRPr="00F453F7">
              <w:t>100%</w:t>
            </w:r>
          </w:p>
        </w:tc>
      </w:tr>
      <w:tr w:rsidR="007473DA" w:rsidRPr="00B44C39" w:rsidTr="004921FA">
        <w:trPr>
          <w:cantSplit/>
        </w:trPr>
        <w:tc>
          <w:tcPr>
            <w:tcW w:w="531" w:type="pct"/>
            <w:vMerge w:val="restart"/>
            <w:tcBorders>
              <w:top w:val="single" w:sz="4" w:space="0" w:color="A6A6A6"/>
              <w:bottom w:val="nil"/>
            </w:tcBorders>
            <w:shd w:val="clear" w:color="auto" w:fill="auto"/>
          </w:tcPr>
          <w:p w:rsidR="007473DA" w:rsidRPr="005C7EFF" w:rsidRDefault="007473DA" w:rsidP="007473DA">
            <w:pPr>
              <w:pStyle w:val="TableText"/>
              <w:spacing w:before="40" w:after="40"/>
              <w:rPr>
                <w:spacing w:val="-4"/>
              </w:rPr>
            </w:pPr>
            <w:r w:rsidRPr="005C7EFF">
              <w:rPr>
                <w:spacing w:val="-4"/>
              </w:rPr>
              <w:t>Quality</w:t>
            </w:r>
          </w:p>
        </w:tc>
        <w:tc>
          <w:tcPr>
            <w:tcW w:w="260" w:type="pct"/>
            <w:tcBorders>
              <w:top w:val="single" w:sz="4" w:space="0" w:color="A6A6A6"/>
              <w:bottom w:val="nil"/>
            </w:tcBorders>
            <w:shd w:val="clear" w:color="auto" w:fill="F2F2F2"/>
          </w:tcPr>
          <w:p w:rsidR="007473DA" w:rsidRPr="00F453F7" w:rsidRDefault="007473DA" w:rsidP="007473DA">
            <w:pPr>
              <w:pStyle w:val="TableText"/>
              <w:spacing w:before="40" w:after="40"/>
            </w:pPr>
            <w:r w:rsidRPr="00F453F7">
              <w:t>21</w:t>
            </w:r>
          </w:p>
        </w:tc>
        <w:tc>
          <w:tcPr>
            <w:tcW w:w="2997" w:type="pct"/>
            <w:tcBorders>
              <w:top w:val="single" w:sz="4" w:space="0" w:color="A6A6A6"/>
              <w:bottom w:val="nil"/>
            </w:tcBorders>
            <w:shd w:val="clear" w:color="auto" w:fill="F2F2F2"/>
          </w:tcPr>
          <w:p w:rsidR="007473DA" w:rsidRPr="00F453F7" w:rsidRDefault="007473DA" w:rsidP="007473DA">
            <w:pPr>
              <w:pStyle w:val="TableText"/>
              <w:spacing w:before="40" w:after="40"/>
            </w:pPr>
            <w:r w:rsidRPr="00F453F7">
              <w:t>B4 School Checks are started before children are 4½</w:t>
            </w:r>
            <w:r>
              <w:t xml:space="preserve"> years</w:t>
            </w:r>
          </w:p>
        </w:tc>
        <w:tc>
          <w:tcPr>
            <w:tcW w:w="606" w:type="pct"/>
            <w:tcBorders>
              <w:top w:val="single" w:sz="4" w:space="0" w:color="A6A6A6"/>
              <w:bottom w:val="nil"/>
            </w:tcBorders>
            <w:shd w:val="clear" w:color="auto" w:fill="F2F2F2"/>
          </w:tcPr>
          <w:p w:rsidR="007473DA" w:rsidRPr="00F453F7" w:rsidRDefault="007473DA" w:rsidP="007473DA">
            <w:pPr>
              <w:pStyle w:val="TableText"/>
              <w:spacing w:before="40" w:after="40"/>
              <w:jc w:val="center"/>
            </w:pPr>
            <w:r w:rsidRPr="00F453F7">
              <w:t>81%</w:t>
            </w:r>
          </w:p>
        </w:tc>
        <w:tc>
          <w:tcPr>
            <w:tcW w:w="606" w:type="pct"/>
            <w:tcBorders>
              <w:top w:val="single" w:sz="4" w:space="0" w:color="A6A6A6"/>
              <w:bottom w:val="nil"/>
            </w:tcBorders>
            <w:shd w:val="clear" w:color="auto" w:fill="F2F2F2"/>
          </w:tcPr>
          <w:p w:rsidR="007473DA" w:rsidRPr="00F453F7" w:rsidRDefault="007473DA" w:rsidP="007473DA">
            <w:pPr>
              <w:pStyle w:val="TableText"/>
              <w:spacing w:before="40" w:after="40"/>
              <w:jc w:val="center"/>
            </w:pPr>
            <w:r w:rsidRPr="00F453F7">
              <w:t>90%</w:t>
            </w:r>
          </w:p>
        </w:tc>
      </w:tr>
      <w:tr w:rsidR="007473DA" w:rsidRPr="00B44C39" w:rsidTr="004921FA">
        <w:trPr>
          <w:cantSplit/>
        </w:trPr>
        <w:tc>
          <w:tcPr>
            <w:tcW w:w="531" w:type="pct"/>
            <w:vMerge/>
            <w:tcBorders>
              <w:top w:val="nil"/>
            </w:tcBorders>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22</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F453F7">
              <w:t>Children with an abnormal SDQ-P score at the B4 School Check are referred to specialist services</w:t>
            </w:r>
          </w:p>
        </w:tc>
        <w:tc>
          <w:tcPr>
            <w:tcW w:w="606" w:type="pct"/>
            <w:tcBorders>
              <w:top w:val="nil"/>
              <w:bottom w:val="nil"/>
            </w:tcBorders>
            <w:shd w:val="clear" w:color="auto" w:fill="auto"/>
          </w:tcPr>
          <w:p w:rsidR="007473DA" w:rsidRPr="00127620" w:rsidRDefault="007473DA" w:rsidP="007473DA">
            <w:pPr>
              <w:pStyle w:val="TableText"/>
              <w:spacing w:before="40" w:after="40"/>
              <w:jc w:val="center"/>
            </w:pPr>
            <w:r w:rsidRPr="00F453F7">
              <w:t>86%</w:t>
            </w:r>
          </w:p>
        </w:tc>
        <w:tc>
          <w:tcPr>
            <w:tcW w:w="606" w:type="pct"/>
            <w:tcBorders>
              <w:top w:val="nil"/>
              <w:bottom w:val="nil"/>
            </w:tcBorders>
            <w:shd w:val="clear" w:color="auto" w:fill="auto"/>
          </w:tcPr>
          <w:p w:rsidR="007473DA" w:rsidRPr="00127620" w:rsidRDefault="007473DA" w:rsidP="007473DA">
            <w:pPr>
              <w:pStyle w:val="TableText"/>
              <w:spacing w:before="40" w:after="40"/>
              <w:jc w:val="center"/>
            </w:pPr>
            <w:r w:rsidRPr="00F453F7">
              <w:t>95%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F2F2F2"/>
          </w:tcPr>
          <w:p w:rsidR="007473DA" w:rsidRPr="00127620" w:rsidRDefault="007473DA" w:rsidP="007473DA">
            <w:pPr>
              <w:pStyle w:val="TableText"/>
              <w:spacing w:before="40" w:after="40"/>
            </w:pPr>
            <w:r w:rsidRPr="00F453F7">
              <w:t>23</w:t>
            </w:r>
          </w:p>
        </w:tc>
        <w:tc>
          <w:tcPr>
            <w:tcW w:w="2997" w:type="pct"/>
            <w:tcBorders>
              <w:top w:val="nil"/>
              <w:bottom w:val="nil"/>
            </w:tcBorders>
            <w:shd w:val="clear" w:color="auto" w:fill="F2F2F2"/>
          </w:tcPr>
          <w:p w:rsidR="007473DA" w:rsidRPr="00127620" w:rsidRDefault="007473DA" w:rsidP="007473DA">
            <w:pPr>
              <w:pStyle w:val="TableText"/>
              <w:spacing w:before="40" w:after="40"/>
            </w:pPr>
            <w:r w:rsidRPr="00F453F7">
              <w:t xml:space="preserve">Children with a PEDS </w:t>
            </w:r>
            <w:r>
              <w:t>P</w:t>
            </w:r>
            <w:r w:rsidRPr="00F453F7">
              <w:t>athway A at the B4 School Check are referred to specialist services</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86%</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95%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24</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F453F7">
              <w:t>Children with an LTL score of 2–6 at the B4 School Check are referred to specialist services</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86%</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95%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F2F2F2"/>
          </w:tcPr>
          <w:p w:rsidR="007473DA" w:rsidRPr="00127620" w:rsidRDefault="007473DA" w:rsidP="007473DA">
            <w:pPr>
              <w:pStyle w:val="TableText"/>
              <w:spacing w:before="40" w:after="40"/>
            </w:pPr>
            <w:r w:rsidRPr="00F453F7">
              <w:t>25</w:t>
            </w:r>
          </w:p>
        </w:tc>
        <w:tc>
          <w:tcPr>
            <w:tcW w:w="2997" w:type="pct"/>
            <w:tcBorders>
              <w:top w:val="nil"/>
              <w:bottom w:val="nil"/>
            </w:tcBorders>
            <w:shd w:val="clear" w:color="auto" w:fill="F2F2F2"/>
          </w:tcPr>
          <w:p w:rsidR="007473DA" w:rsidRPr="00B44C39" w:rsidRDefault="007473DA" w:rsidP="007473DA">
            <w:pPr>
              <w:pStyle w:val="TableText"/>
              <w:spacing w:before="40" w:after="40"/>
            </w:pPr>
            <w:r w:rsidRPr="00F453F7">
              <w:t>Children with an untreated vision problem at the B4 School Check are referred to specialist services</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86%</w:t>
            </w:r>
          </w:p>
        </w:tc>
        <w:tc>
          <w:tcPr>
            <w:tcW w:w="606" w:type="pct"/>
            <w:tcBorders>
              <w:top w:val="nil"/>
              <w:bottom w:val="nil"/>
            </w:tcBorders>
            <w:shd w:val="clear" w:color="auto" w:fill="F2F2F2"/>
          </w:tcPr>
          <w:p w:rsidR="007473DA" w:rsidRPr="00B44C39" w:rsidRDefault="007473DA" w:rsidP="007473DA">
            <w:pPr>
              <w:pStyle w:val="TableText"/>
              <w:spacing w:before="40" w:after="40"/>
              <w:jc w:val="center"/>
            </w:pPr>
            <w:r w:rsidRPr="00F453F7">
              <w:t>95%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nil"/>
            </w:tcBorders>
            <w:shd w:val="clear" w:color="auto" w:fill="auto"/>
          </w:tcPr>
          <w:p w:rsidR="007473DA" w:rsidRPr="00127620" w:rsidRDefault="007473DA" w:rsidP="007473DA">
            <w:pPr>
              <w:pStyle w:val="TableText"/>
              <w:spacing w:before="40" w:after="40"/>
            </w:pPr>
            <w:r w:rsidRPr="00F453F7">
              <w:t>26</w:t>
            </w:r>
          </w:p>
        </w:tc>
        <w:tc>
          <w:tcPr>
            <w:tcW w:w="2997" w:type="pct"/>
            <w:tcBorders>
              <w:top w:val="nil"/>
              <w:bottom w:val="nil"/>
            </w:tcBorders>
            <w:shd w:val="clear" w:color="auto" w:fill="auto"/>
          </w:tcPr>
          <w:p w:rsidR="007473DA" w:rsidRPr="00127620" w:rsidRDefault="007473DA" w:rsidP="007473DA">
            <w:pPr>
              <w:pStyle w:val="TableText"/>
              <w:spacing w:before="40" w:after="40"/>
            </w:pPr>
            <w:r w:rsidRPr="00F453F7">
              <w:t>Children with an untreated hearing problem at the B4 School Check are referred to specialist services</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86%</w:t>
            </w:r>
          </w:p>
        </w:tc>
        <w:tc>
          <w:tcPr>
            <w:tcW w:w="606" w:type="pct"/>
            <w:tcBorders>
              <w:top w:val="nil"/>
              <w:bottom w:val="nil"/>
            </w:tcBorders>
            <w:shd w:val="clear" w:color="auto" w:fill="auto"/>
          </w:tcPr>
          <w:p w:rsidR="007473DA" w:rsidRPr="00B44C39" w:rsidRDefault="007473DA" w:rsidP="007473DA">
            <w:pPr>
              <w:pStyle w:val="TableText"/>
              <w:spacing w:before="40" w:after="40"/>
              <w:jc w:val="center"/>
            </w:pPr>
            <w:r w:rsidRPr="00F453F7">
              <w:t>95%</w:t>
            </w:r>
          </w:p>
        </w:tc>
      </w:tr>
      <w:tr w:rsidR="007473DA" w:rsidRPr="00B44C39" w:rsidTr="004921FA">
        <w:trPr>
          <w:cantSplit/>
        </w:trPr>
        <w:tc>
          <w:tcPr>
            <w:tcW w:w="531" w:type="pct"/>
            <w:vMerge/>
            <w:shd w:val="clear" w:color="auto" w:fill="auto"/>
          </w:tcPr>
          <w:p w:rsidR="007473DA" w:rsidRPr="00127620" w:rsidRDefault="007473DA" w:rsidP="007473DA">
            <w:pPr>
              <w:pStyle w:val="TableText"/>
              <w:spacing w:before="40" w:after="40"/>
            </w:pPr>
          </w:p>
        </w:tc>
        <w:tc>
          <w:tcPr>
            <w:tcW w:w="260" w:type="pct"/>
            <w:tcBorders>
              <w:top w:val="nil"/>
              <w:bottom w:val="single" w:sz="4" w:space="0" w:color="auto"/>
            </w:tcBorders>
            <w:shd w:val="clear" w:color="auto" w:fill="F2F2F2"/>
          </w:tcPr>
          <w:p w:rsidR="007473DA" w:rsidRPr="00127620" w:rsidRDefault="007473DA" w:rsidP="007473DA">
            <w:pPr>
              <w:pStyle w:val="TableText"/>
              <w:spacing w:before="40" w:after="40"/>
            </w:pPr>
            <w:r w:rsidRPr="00F453F7">
              <w:t>27</w:t>
            </w:r>
          </w:p>
        </w:tc>
        <w:tc>
          <w:tcPr>
            <w:tcW w:w="2997" w:type="pct"/>
            <w:tcBorders>
              <w:top w:val="nil"/>
              <w:bottom w:val="single" w:sz="4" w:space="0" w:color="auto"/>
            </w:tcBorders>
            <w:shd w:val="clear" w:color="auto" w:fill="F2F2F2"/>
          </w:tcPr>
          <w:p w:rsidR="007473DA" w:rsidRPr="00B44C39" w:rsidRDefault="007473DA" w:rsidP="007473DA">
            <w:pPr>
              <w:pStyle w:val="TableText"/>
              <w:spacing w:before="40" w:after="40"/>
            </w:pPr>
            <w:r w:rsidRPr="00F453F7">
              <w:t xml:space="preserve">Children with a BMI greater than the 99.4th percentile at the B4 School Check are referred to a </w:t>
            </w:r>
            <w:r>
              <w:t>general practitioner</w:t>
            </w:r>
            <w:r w:rsidRPr="00F453F7">
              <w:t xml:space="preserve"> or specialist services</w:t>
            </w:r>
          </w:p>
        </w:tc>
        <w:tc>
          <w:tcPr>
            <w:tcW w:w="606" w:type="pct"/>
            <w:tcBorders>
              <w:top w:val="nil"/>
              <w:bottom w:val="single" w:sz="4" w:space="0" w:color="auto"/>
            </w:tcBorders>
            <w:shd w:val="clear" w:color="auto" w:fill="F2F2F2"/>
          </w:tcPr>
          <w:p w:rsidR="007473DA" w:rsidRPr="00B44C39" w:rsidRDefault="007473DA" w:rsidP="007473DA">
            <w:pPr>
              <w:pStyle w:val="TableText"/>
              <w:spacing w:before="40" w:after="40"/>
              <w:jc w:val="center"/>
            </w:pPr>
            <w:r w:rsidRPr="00F453F7">
              <w:t>86%</w:t>
            </w:r>
          </w:p>
        </w:tc>
        <w:tc>
          <w:tcPr>
            <w:tcW w:w="606" w:type="pct"/>
            <w:tcBorders>
              <w:top w:val="nil"/>
              <w:bottom w:val="single" w:sz="4" w:space="0" w:color="auto"/>
            </w:tcBorders>
            <w:shd w:val="clear" w:color="auto" w:fill="F2F2F2"/>
          </w:tcPr>
          <w:p w:rsidR="007473DA" w:rsidRPr="00B44C39" w:rsidRDefault="007473DA" w:rsidP="007473DA">
            <w:pPr>
              <w:pStyle w:val="TableText"/>
              <w:spacing w:before="40" w:after="40"/>
              <w:jc w:val="center"/>
            </w:pPr>
            <w:r w:rsidRPr="00F453F7">
              <w:t>95%</w:t>
            </w:r>
          </w:p>
        </w:tc>
      </w:tr>
    </w:tbl>
    <w:p w:rsidR="005F37D2" w:rsidRDefault="007473DA" w:rsidP="00A918EC">
      <w:pPr>
        <w:pStyle w:val="Note"/>
        <w:spacing w:before="40"/>
        <w:ind w:right="0"/>
        <w:rPr>
          <w:lang w:eastAsia="en-NZ"/>
        </w:rPr>
      </w:pPr>
      <w:r>
        <w:rPr>
          <w:lang w:eastAsia="en-NZ"/>
        </w:rPr>
        <w:t>Note</w:t>
      </w:r>
    </w:p>
    <w:p w:rsidR="007473DA" w:rsidRDefault="007473DA" w:rsidP="00A918EC">
      <w:pPr>
        <w:pStyle w:val="Note"/>
        <w:spacing w:before="40"/>
        <w:ind w:right="0"/>
        <w:rPr>
          <w:lang w:eastAsia="en-NZ"/>
        </w:rPr>
      </w:pPr>
      <w:r>
        <w:rPr>
          <w:lang w:eastAsia="en-NZ"/>
        </w:rPr>
        <w:t>*</w:t>
      </w:r>
      <w:r>
        <w:rPr>
          <w:lang w:eastAsia="en-NZ"/>
        </w:rPr>
        <w:tab/>
        <w:t>Data to monitor this indicator is not yet available.  PHO enrolment at three months will be used as a de facto indicator in the interim.</w:t>
      </w:r>
    </w:p>
    <w:p w:rsidR="007473DA" w:rsidRDefault="007473DA" w:rsidP="00A918EC">
      <w:pPr>
        <w:pStyle w:val="Note"/>
        <w:spacing w:before="40"/>
        <w:ind w:right="0"/>
        <w:rPr>
          <w:lang w:eastAsia="en-NZ"/>
        </w:rPr>
      </w:pPr>
      <w:r>
        <w:rPr>
          <w:lang w:eastAsia="en-NZ"/>
        </w:rPr>
        <w:t>**</w:t>
      </w:r>
      <w:r>
        <w:rPr>
          <w:lang w:eastAsia="en-NZ"/>
        </w:rPr>
        <w:tab/>
        <w:t>Data for all WCTO providers is not yet available, and so data from Plunket has been used in the interim for quality indicators 3, 11 and 12.</w:t>
      </w:r>
    </w:p>
    <w:p w:rsidR="007473DA" w:rsidRPr="007473DA" w:rsidRDefault="007473DA" w:rsidP="007473DA">
      <w:pPr>
        <w:rPr>
          <w:lang w:eastAsia="en-NZ"/>
        </w:rPr>
      </w:pPr>
    </w:p>
    <w:p w:rsidR="00145B01" w:rsidRDefault="00145B01" w:rsidP="007473DA">
      <w:pPr>
        <w:pStyle w:val="Heading1"/>
        <w:rPr>
          <w:lang w:eastAsia="en-NZ"/>
        </w:rPr>
      </w:pPr>
      <w:r>
        <w:rPr>
          <w:lang w:eastAsia="en-NZ"/>
        </w:rPr>
        <w:br w:type="page"/>
      </w:r>
      <w:bookmarkStart w:id="316" w:name="_Toc384620296"/>
      <w:bookmarkStart w:id="317" w:name="_Toc406692972"/>
      <w:r>
        <w:rPr>
          <w:lang w:eastAsia="en-NZ"/>
        </w:rPr>
        <w:lastRenderedPageBreak/>
        <w:t>Appendix 2: Membership of the WCTO Quality Improvement Framework Expert Advisory Group</w:t>
      </w:r>
      <w:bookmarkEnd w:id="316"/>
      <w:bookmarkEnd w:id="317"/>
    </w:p>
    <w:tbl>
      <w:tblPr>
        <w:tblW w:w="4940"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19"/>
        <w:gridCol w:w="4344"/>
        <w:gridCol w:w="3080"/>
      </w:tblGrid>
      <w:tr w:rsidR="00145B01" w:rsidRPr="00C00ED0" w:rsidTr="00A918EC">
        <w:trPr>
          <w:cantSplit/>
        </w:trPr>
        <w:tc>
          <w:tcPr>
            <w:tcW w:w="984" w:type="pct"/>
            <w:tcBorders>
              <w:top w:val="single" w:sz="4" w:space="0" w:color="auto"/>
              <w:bottom w:val="single" w:sz="4" w:space="0" w:color="auto"/>
            </w:tcBorders>
            <w:shd w:val="clear" w:color="auto" w:fill="F2F2F2"/>
          </w:tcPr>
          <w:p w:rsidR="00145B01" w:rsidRPr="00C00ED0" w:rsidRDefault="00145B01" w:rsidP="004921FA">
            <w:pPr>
              <w:pStyle w:val="TableText"/>
              <w:spacing w:before="50" w:after="50" w:line="276" w:lineRule="auto"/>
              <w:rPr>
                <w:b/>
              </w:rPr>
            </w:pPr>
            <w:r w:rsidRPr="00C00ED0">
              <w:rPr>
                <w:b/>
              </w:rPr>
              <w:t>Name</w:t>
            </w:r>
          </w:p>
        </w:tc>
        <w:tc>
          <w:tcPr>
            <w:tcW w:w="2350" w:type="pct"/>
            <w:tcBorders>
              <w:top w:val="single" w:sz="4" w:space="0" w:color="auto"/>
              <w:bottom w:val="single" w:sz="4" w:space="0" w:color="auto"/>
            </w:tcBorders>
            <w:shd w:val="clear" w:color="auto" w:fill="F2F2F2"/>
          </w:tcPr>
          <w:p w:rsidR="00145B01" w:rsidRPr="00C00ED0" w:rsidRDefault="00145B01" w:rsidP="00A918EC">
            <w:pPr>
              <w:pStyle w:val="TableText"/>
              <w:spacing w:before="50" w:after="50" w:line="276" w:lineRule="auto"/>
              <w:ind w:right="142"/>
              <w:rPr>
                <w:b/>
              </w:rPr>
            </w:pPr>
            <w:r w:rsidRPr="00C00ED0">
              <w:rPr>
                <w:b/>
              </w:rPr>
              <w:t>Role</w:t>
            </w:r>
            <w:r>
              <w:rPr>
                <w:b/>
              </w:rPr>
              <w:t>(s)</w:t>
            </w:r>
          </w:p>
        </w:tc>
        <w:tc>
          <w:tcPr>
            <w:tcW w:w="1666" w:type="pct"/>
            <w:tcBorders>
              <w:top w:val="single" w:sz="4" w:space="0" w:color="auto"/>
              <w:bottom w:val="single" w:sz="4" w:space="0" w:color="auto"/>
            </w:tcBorders>
            <w:shd w:val="clear" w:color="auto" w:fill="F2F2F2"/>
          </w:tcPr>
          <w:p w:rsidR="00145B01" w:rsidRPr="00C00ED0" w:rsidRDefault="00145B01" w:rsidP="004921FA">
            <w:pPr>
              <w:pStyle w:val="TableText"/>
              <w:spacing w:before="50" w:after="50" w:line="276" w:lineRule="auto"/>
              <w:rPr>
                <w:b/>
              </w:rPr>
            </w:pPr>
            <w:r w:rsidRPr="00C00ED0">
              <w:rPr>
                <w:b/>
              </w:rPr>
              <w:t>Representing</w:t>
            </w:r>
          </w:p>
        </w:tc>
      </w:tr>
      <w:tr w:rsidR="00A918EC" w:rsidRPr="00127620" w:rsidTr="00A918EC">
        <w:trPr>
          <w:cantSplit/>
        </w:trPr>
        <w:tc>
          <w:tcPr>
            <w:tcW w:w="984" w:type="pct"/>
            <w:tcBorders>
              <w:top w:val="single" w:sz="4" w:space="0" w:color="auto"/>
              <w:bottom w:val="nil"/>
            </w:tcBorders>
            <w:shd w:val="clear" w:color="auto" w:fill="auto"/>
          </w:tcPr>
          <w:p w:rsidR="00A918EC" w:rsidRPr="00F453F7" w:rsidRDefault="00A918EC" w:rsidP="00522C95">
            <w:pPr>
              <w:pStyle w:val="TableText"/>
              <w:spacing w:before="50" w:after="50" w:line="276" w:lineRule="auto"/>
            </w:pPr>
            <w:r w:rsidRPr="00F453F7">
              <w:t>Helen Connors</w:t>
            </w:r>
          </w:p>
        </w:tc>
        <w:tc>
          <w:tcPr>
            <w:tcW w:w="2350" w:type="pct"/>
            <w:tcBorders>
              <w:top w:val="single" w:sz="4" w:space="0" w:color="auto"/>
              <w:bottom w:val="nil"/>
            </w:tcBorders>
            <w:shd w:val="clear" w:color="auto" w:fill="auto"/>
          </w:tcPr>
          <w:p w:rsidR="00A918EC" w:rsidRPr="00F453F7" w:rsidRDefault="00A918EC" w:rsidP="00A918EC">
            <w:pPr>
              <w:pStyle w:val="TableText"/>
              <w:spacing w:before="50" w:after="50" w:line="276" w:lineRule="auto"/>
              <w:ind w:right="142"/>
            </w:pPr>
            <w:r w:rsidRPr="00F453F7">
              <w:t>WCTO Nurse and Clinical Advisor – Plunket</w:t>
            </w:r>
          </w:p>
        </w:tc>
        <w:tc>
          <w:tcPr>
            <w:tcW w:w="1666" w:type="pct"/>
            <w:tcBorders>
              <w:top w:val="single" w:sz="4" w:space="0" w:color="auto"/>
              <w:bottom w:val="nil"/>
            </w:tcBorders>
            <w:shd w:val="clear" w:color="auto" w:fill="auto"/>
          </w:tcPr>
          <w:p w:rsidR="00A918EC" w:rsidRPr="00F453F7" w:rsidRDefault="00A918EC" w:rsidP="00522C95">
            <w:pPr>
              <w:pStyle w:val="TableText"/>
              <w:spacing w:before="50" w:after="50" w:line="276" w:lineRule="auto"/>
            </w:pPr>
            <w:r w:rsidRPr="00F453F7">
              <w:t>Royal New Zealand Plunket Society</w:t>
            </w:r>
          </w:p>
        </w:tc>
      </w:tr>
      <w:tr w:rsidR="00A918EC" w:rsidRPr="00127620" w:rsidTr="00A918EC">
        <w:trPr>
          <w:cantSplit/>
        </w:trPr>
        <w:tc>
          <w:tcPr>
            <w:tcW w:w="984" w:type="pct"/>
            <w:tcBorders>
              <w:top w:val="nil"/>
              <w:bottom w:val="nil"/>
            </w:tcBorders>
            <w:shd w:val="clear" w:color="auto" w:fill="F2F2F2" w:themeFill="background1" w:themeFillShade="F2"/>
          </w:tcPr>
          <w:p w:rsidR="00A918EC" w:rsidRPr="00F453F7" w:rsidRDefault="00A918EC" w:rsidP="00522C95">
            <w:pPr>
              <w:pStyle w:val="TableText"/>
              <w:spacing w:before="50" w:after="50" w:line="276" w:lineRule="auto"/>
            </w:pPr>
            <w:r w:rsidRPr="00F453F7">
              <w:t>Dave Graham</w:t>
            </w:r>
          </w:p>
        </w:tc>
        <w:tc>
          <w:tcPr>
            <w:tcW w:w="2350" w:type="pct"/>
            <w:tcBorders>
              <w:top w:val="nil"/>
              <w:bottom w:val="nil"/>
            </w:tcBorders>
            <w:shd w:val="clear" w:color="auto" w:fill="F2F2F2" w:themeFill="background1" w:themeFillShade="F2"/>
          </w:tcPr>
          <w:p w:rsidR="00A918EC" w:rsidRPr="00F453F7" w:rsidRDefault="00A918EC" w:rsidP="00A918EC">
            <w:pPr>
              <w:pStyle w:val="TableText"/>
              <w:spacing w:before="50" w:after="50" w:line="276" w:lineRule="auto"/>
              <w:ind w:right="142"/>
            </w:pPr>
            <w:r w:rsidRPr="00F453F7">
              <w:t>Paediatrician – Waikato DHB, Chair of Midland Child Health Action Group and Member of the Paediatric Society of New Zealand</w:t>
            </w:r>
          </w:p>
        </w:tc>
        <w:tc>
          <w:tcPr>
            <w:tcW w:w="1666" w:type="pct"/>
            <w:tcBorders>
              <w:top w:val="nil"/>
              <w:bottom w:val="nil"/>
            </w:tcBorders>
            <w:shd w:val="clear" w:color="auto" w:fill="F2F2F2" w:themeFill="background1" w:themeFillShade="F2"/>
          </w:tcPr>
          <w:p w:rsidR="00A918EC" w:rsidRPr="00F453F7" w:rsidRDefault="00A918EC" w:rsidP="00522C95">
            <w:pPr>
              <w:pStyle w:val="TableText"/>
              <w:spacing w:before="50" w:after="50" w:line="276" w:lineRule="auto"/>
            </w:pPr>
            <w:r w:rsidRPr="00F453F7">
              <w:t>Paediatric Society of New Zealand</w:t>
            </w:r>
          </w:p>
        </w:tc>
      </w:tr>
      <w:tr w:rsidR="00A918EC" w:rsidRPr="00127620" w:rsidTr="00A918EC">
        <w:trPr>
          <w:cantSplit/>
        </w:trPr>
        <w:tc>
          <w:tcPr>
            <w:tcW w:w="984" w:type="pct"/>
            <w:tcBorders>
              <w:top w:val="nil"/>
              <w:bottom w:val="nil"/>
            </w:tcBorders>
            <w:shd w:val="clear" w:color="auto" w:fill="auto"/>
          </w:tcPr>
          <w:p w:rsidR="00A918EC" w:rsidRPr="00F453F7" w:rsidRDefault="00A918EC" w:rsidP="00522C95">
            <w:pPr>
              <w:pStyle w:val="TableText"/>
              <w:spacing w:before="50" w:after="50" w:line="276" w:lineRule="auto"/>
            </w:pPr>
            <w:r w:rsidRPr="00F453F7">
              <w:t>Christine Griffiths</w:t>
            </w:r>
          </w:p>
        </w:tc>
        <w:tc>
          <w:tcPr>
            <w:tcW w:w="2350" w:type="pct"/>
            <w:tcBorders>
              <w:top w:val="nil"/>
              <w:bottom w:val="nil"/>
            </w:tcBorders>
            <w:shd w:val="clear" w:color="auto" w:fill="auto"/>
          </w:tcPr>
          <w:p w:rsidR="00A918EC" w:rsidRPr="00F453F7" w:rsidRDefault="00A918EC" w:rsidP="00A918EC">
            <w:pPr>
              <w:pStyle w:val="TableText"/>
              <w:spacing w:before="50" w:after="50" w:line="276" w:lineRule="auto"/>
              <w:ind w:right="142"/>
            </w:pPr>
            <w:r w:rsidRPr="00F453F7">
              <w:t xml:space="preserve">Lead Maternity Carer, Lecturer </w:t>
            </w:r>
            <w:proofErr w:type="spellStart"/>
            <w:r w:rsidRPr="00F453F7">
              <w:t>Otago</w:t>
            </w:r>
            <w:proofErr w:type="spellEnd"/>
            <w:r w:rsidRPr="00F453F7">
              <w:t xml:space="preserve"> Polytechnic and Expert Advisor to the New Zealand College of Midwives</w:t>
            </w:r>
          </w:p>
        </w:tc>
        <w:tc>
          <w:tcPr>
            <w:tcW w:w="1666" w:type="pct"/>
            <w:tcBorders>
              <w:top w:val="nil"/>
              <w:bottom w:val="nil"/>
            </w:tcBorders>
            <w:shd w:val="clear" w:color="auto" w:fill="auto"/>
          </w:tcPr>
          <w:p w:rsidR="00A918EC" w:rsidRPr="00F453F7" w:rsidRDefault="00A918EC" w:rsidP="00522C95">
            <w:pPr>
              <w:pStyle w:val="TableText"/>
              <w:spacing w:before="50" w:after="50" w:line="276" w:lineRule="auto"/>
            </w:pPr>
            <w:r w:rsidRPr="00F453F7">
              <w:t>New Zealand College of Midwives</w:t>
            </w:r>
          </w:p>
        </w:tc>
      </w:tr>
      <w:tr w:rsidR="00A918EC" w:rsidRPr="00127620" w:rsidTr="00A918EC">
        <w:trPr>
          <w:cantSplit/>
        </w:trPr>
        <w:tc>
          <w:tcPr>
            <w:tcW w:w="984" w:type="pct"/>
            <w:tcBorders>
              <w:top w:val="nil"/>
              <w:bottom w:val="nil"/>
            </w:tcBorders>
            <w:shd w:val="clear" w:color="auto" w:fill="F2F2F2" w:themeFill="background1" w:themeFillShade="F2"/>
          </w:tcPr>
          <w:p w:rsidR="00A918EC" w:rsidRPr="00F453F7" w:rsidRDefault="00A918EC" w:rsidP="00522C95">
            <w:pPr>
              <w:pStyle w:val="TableText"/>
              <w:spacing w:before="50" w:after="50" w:line="276" w:lineRule="auto"/>
            </w:pPr>
            <w:r w:rsidRPr="00F453F7">
              <w:t>Laurie Mahoney</w:t>
            </w:r>
          </w:p>
        </w:tc>
        <w:tc>
          <w:tcPr>
            <w:tcW w:w="2350" w:type="pct"/>
            <w:tcBorders>
              <w:top w:val="nil"/>
              <w:bottom w:val="nil"/>
            </w:tcBorders>
            <w:shd w:val="clear" w:color="auto" w:fill="F2F2F2" w:themeFill="background1" w:themeFillShade="F2"/>
          </w:tcPr>
          <w:p w:rsidR="00A918EC" w:rsidRPr="00F453F7" w:rsidRDefault="00A918EC" w:rsidP="00A918EC">
            <w:pPr>
              <w:pStyle w:val="TableText"/>
              <w:spacing w:before="50" w:after="50" w:line="276" w:lineRule="auto"/>
              <w:ind w:right="142"/>
            </w:pPr>
            <w:r w:rsidRPr="00F453F7">
              <w:t xml:space="preserve">Senior Lecturer, </w:t>
            </w:r>
            <w:proofErr w:type="spellStart"/>
            <w:r w:rsidRPr="00F453F7">
              <w:t>Otago</w:t>
            </w:r>
            <w:proofErr w:type="spellEnd"/>
            <w:r w:rsidRPr="00F453F7">
              <w:t xml:space="preserve"> Polytechnic</w:t>
            </w:r>
          </w:p>
        </w:tc>
        <w:tc>
          <w:tcPr>
            <w:tcW w:w="1666" w:type="pct"/>
            <w:tcBorders>
              <w:top w:val="nil"/>
              <w:bottom w:val="nil"/>
            </w:tcBorders>
            <w:shd w:val="clear" w:color="auto" w:fill="F2F2F2" w:themeFill="background1" w:themeFillShade="F2"/>
          </w:tcPr>
          <w:p w:rsidR="00A918EC" w:rsidRPr="00F453F7" w:rsidRDefault="00A918EC" w:rsidP="00A918EC">
            <w:pPr>
              <w:pStyle w:val="TableText"/>
              <w:spacing w:before="50" w:after="50" w:line="276" w:lineRule="auto"/>
            </w:pPr>
            <w:r w:rsidRPr="00F453F7">
              <w:t>College of Primary Care Nurses, New</w:t>
            </w:r>
            <w:r>
              <w:t> </w:t>
            </w:r>
            <w:r w:rsidRPr="00F453F7">
              <w:t>Zealand Nurses Organisation</w:t>
            </w:r>
          </w:p>
        </w:tc>
      </w:tr>
      <w:tr w:rsidR="00A918EC" w:rsidRPr="00127620" w:rsidTr="00A918EC">
        <w:trPr>
          <w:cantSplit/>
        </w:trPr>
        <w:tc>
          <w:tcPr>
            <w:tcW w:w="984" w:type="pct"/>
            <w:tcBorders>
              <w:top w:val="nil"/>
              <w:bottom w:val="nil"/>
            </w:tcBorders>
            <w:shd w:val="clear" w:color="auto" w:fill="auto"/>
          </w:tcPr>
          <w:p w:rsidR="00A918EC" w:rsidRPr="00F453F7" w:rsidRDefault="00A918EC" w:rsidP="00522C95">
            <w:pPr>
              <w:pStyle w:val="TableText"/>
              <w:spacing w:before="50" w:after="50" w:line="276" w:lineRule="auto"/>
            </w:pPr>
            <w:proofErr w:type="spellStart"/>
            <w:r w:rsidRPr="00F453F7">
              <w:t>Tui</w:t>
            </w:r>
            <w:proofErr w:type="spellEnd"/>
            <w:r w:rsidRPr="00F453F7">
              <w:t xml:space="preserve"> </w:t>
            </w:r>
            <w:proofErr w:type="spellStart"/>
            <w:r w:rsidRPr="00F453F7">
              <w:t>Makoare-Iefata</w:t>
            </w:r>
            <w:proofErr w:type="spellEnd"/>
          </w:p>
        </w:tc>
        <w:tc>
          <w:tcPr>
            <w:tcW w:w="2350" w:type="pct"/>
            <w:tcBorders>
              <w:top w:val="nil"/>
              <w:bottom w:val="nil"/>
            </w:tcBorders>
            <w:shd w:val="clear" w:color="auto" w:fill="auto"/>
          </w:tcPr>
          <w:p w:rsidR="00A918EC" w:rsidRPr="00F453F7" w:rsidRDefault="00A918EC" w:rsidP="00A918EC">
            <w:pPr>
              <w:pStyle w:val="TableText"/>
              <w:spacing w:before="50" w:after="50" w:line="276" w:lineRule="auto"/>
              <w:ind w:right="142"/>
            </w:pPr>
            <w:r w:rsidRPr="00F453F7">
              <w:t xml:space="preserve">WCTO Nurse/Team Leader – </w:t>
            </w:r>
            <w:proofErr w:type="spellStart"/>
            <w:r w:rsidRPr="00F453F7">
              <w:t>Ngati</w:t>
            </w:r>
            <w:proofErr w:type="spellEnd"/>
            <w:r w:rsidRPr="00F453F7">
              <w:t xml:space="preserve"> </w:t>
            </w:r>
            <w:proofErr w:type="spellStart"/>
            <w:r w:rsidRPr="00F453F7">
              <w:t>Whatua</w:t>
            </w:r>
            <w:proofErr w:type="spellEnd"/>
            <w:r w:rsidRPr="00F453F7">
              <w:t xml:space="preserve"> o </w:t>
            </w:r>
            <w:proofErr w:type="spellStart"/>
            <w:r w:rsidRPr="00F453F7">
              <w:t>Orakei</w:t>
            </w:r>
            <w:proofErr w:type="spellEnd"/>
            <w:r w:rsidRPr="00F453F7">
              <w:t xml:space="preserve"> and </w:t>
            </w:r>
            <w:proofErr w:type="spellStart"/>
            <w:r w:rsidRPr="00F453F7">
              <w:t>Tamariki</w:t>
            </w:r>
            <w:proofErr w:type="spellEnd"/>
            <w:r w:rsidRPr="00F453F7">
              <w:t xml:space="preserve"> </w:t>
            </w:r>
            <w:proofErr w:type="spellStart"/>
            <w:r w:rsidRPr="00F453F7">
              <w:t>Ora</w:t>
            </w:r>
            <w:proofErr w:type="spellEnd"/>
            <w:r w:rsidRPr="00F453F7">
              <w:t xml:space="preserve"> provider national representative</w:t>
            </w:r>
          </w:p>
        </w:tc>
        <w:tc>
          <w:tcPr>
            <w:tcW w:w="1666" w:type="pct"/>
            <w:tcBorders>
              <w:top w:val="nil"/>
              <w:bottom w:val="nil"/>
            </w:tcBorders>
            <w:shd w:val="clear" w:color="auto" w:fill="auto"/>
          </w:tcPr>
          <w:p w:rsidR="00A918EC" w:rsidRPr="00F453F7" w:rsidRDefault="00A918EC" w:rsidP="00522C95">
            <w:pPr>
              <w:pStyle w:val="TableText"/>
              <w:spacing w:before="50" w:after="50" w:line="276" w:lineRule="auto"/>
            </w:pPr>
            <w:proofErr w:type="spellStart"/>
            <w:r w:rsidRPr="00F453F7">
              <w:t>Tamariki</w:t>
            </w:r>
            <w:proofErr w:type="spellEnd"/>
            <w:r w:rsidRPr="00F453F7">
              <w:t xml:space="preserve"> </w:t>
            </w:r>
            <w:proofErr w:type="spellStart"/>
            <w:r w:rsidRPr="00F453F7">
              <w:t>Ora</w:t>
            </w:r>
            <w:proofErr w:type="spellEnd"/>
            <w:r w:rsidRPr="00F453F7">
              <w:t xml:space="preserve"> providers</w:t>
            </w:r>
          </w:p>
        </w:tc>
      </w:tr>
      <w:tr w:rsidR="00A918EC" w:rsidRPr="00127620" w:rsidTr="00A918EC">
        <w:trPr>
          <w:cantSplit/>
        </w:trPr>
        <w:tc>
          <w:tcPr>
            <w:tcW w:w="984" w:type="pct"/>
            <w:tcBorders>
              <w:top w:val="nil"/>
              <w:bottom w:val="nil"/>
            </w:tcBorders>
            <w:shd w:val="clear" w:color="auto" w:fill="F2F2F2" w:themeFill="background1" w:themeFillShade="F2"/>
          </w:tcPr>
          <w:p w:rsidR="00A918EC" w:rsidRPr="00F453F7" w:rsidRDefault="00A918EC" w:rsidP="00522C95">
            <w:pPr>
              <w:pStyle w:val="TableText"/>
              <w:spacing w:before="50" w:after="50" w:line="276" w:lineRule="auto"/>
            </w:pPr>
            <w:r w:rsidRPr="00F453F7">
              <w:t xml:space="preserve">Gail </w:t>
            </w:r>
            <w:proofErr w:type="spellStart"/>
            <w:r w:rsidRPr="00F453F7">
              <w:t>Tihore</w:t>
            </w:r>
            <w:proofErr w:type="spellEnd"/>
          </w:p>
        </w:tc>
        <w:tc>
          <w:tcPr>
            <w:tcW w:w="2350" w:type="pct"/>
            <w:tcBorders>
              <w:top w:val="nil"/>
              <w:bottom w:val="nil"/>
            </w:tcBorders>
            <w:shd w:val="clear" w:color="auto" w:fill="F2F2F2" w:themeFill="background1" w:themeFillShade="F2"/>
          </w:tcPr>
          <w:p w:rsidR="00A918EC" w:rsidRPr="00F453F7" w:rsidRDefault="00A918EC" w:rsidP="00A918EC">
            <w:pPr>
              <w:pStyle w:val="TableText"/>
              <w:spacing w:before="50" w:after="50" w:line="276" w:lineRule="auto"/>
              <w:ind w:right="142"/>
            </w:pPr>
            <w:r w:rsidRPr="00F453F7">
              <w:t>Vision and Hearing Technician – Hutt Valley DHB</w:t>
            </w:r>
          </w:p>
        </w:tc>
        <w:tc>
          <w:tcPr>
            <w:tcW w:w="1666" w:type="pct"/>
            <w:tcBorders>
              <w:top w:val="nil"/>
              <w:bottom w:val="nil"/>
            </w:tcBorders>
            <w:shd w:val="clear" w:color="auto" w:fill="F2F2F2" w:themeFill="background1" w:themeFillShade="F2"/>
          </w:tcPr>
          <w:p w:rsidR="00A918EC" w:rsidRPr="00F453F7" w:rsidRDefault="00A918EC" w:rsidP="00522C95">
            <w:pPr>
              <w:pStyle w:val="TableText"/>
              <w:spacing w:before="50" w:after="50" w:line="276" w:lineRule="auto"/>
            </w:pPr>
            <w:r w:rsidRPr="00F453F7">
              <w:t>VHT Society</w:t>
            </w:r>
          </w:p>
        </w:tc>
      </w:tr>
      <w:tr w:rsidR="00A918EC" w:rsidRPr="00127620" w:rsidTr="00A918EC">
        <w:trPr>
          <w:cantSplit/>
        </w:trPr>
        <w:tc>
          <w:tcPr>
            <w:tcW w:w="984" w:type="pct"/>
            <w:tcBorders>
              <w:top w:val="nil"/>
              <w:bottom w:val="nil"/>
            </w:tcBorders>
            <w:shd w:val="clear" w:color="auto" w:fill="auto"/>
          </w:tcPr>
          <w:p w:rsidR="00A918EC" w:rsidRPr="00F453F7" w:rsidRDefault="00A918EC" w:rsidP="00522C95">
            <w:pPr>
              <w:pStyle w:val="TableText"/>
              <w:spacing w:before="50" w:after="50" w:line="276" w:lineRule="auto"/>
            </w:pPr>
            <w:r w:rsidRPr="00F453F7">
              <w:t xml:space="preserve">Pat </w:t>
            </w:r>
            <w:proofErr w:type="spellStart"/>
            <w:r w:rsidRPr="00F453F7">
              <w:t>Tuohy</w:t>
            </w:r>
            <w:proofErr w:type="spellEnd"/>
          </w:p>
        </w:tc>
        <w:tc>
          <w:tcPr>
            <w:tcW w:w="2350" w:type="pct"/>
            <w:tcBorders>
              <w:top w:val="nil"/>
              <w:bottom w:val="nil"/>
            </w:tcBorders>
            <w:shd w:val="clear" w:color="auto" w:fill="auto"/>
          </w:tcPr>
          <w:p w:rsidR="00A918EC" w:rsidRPr="00F453F7" w:rsidRDefault="00A918EC" w:rsidP="00A918EC">
            <w:pPr>
              <w:pStyle w:val="TableText"/>
              <w:spacing w:before="50" w:after="50" w:line="276" w:lineRule="auto"/>
              <w:ind w:right="142"/>
            </w:pPr>
            <w:r w:rsidRPr="00F453F7">
              <w:t>Paediatrician – Hutt Valley DHB and Chief Advisor Child and Youth Health</w:t>
            </w:r>
          </w:p>
        </w:tc>
        <w:tc>
          <w:tcPr>
            <w:tcW w:w="1666" w:type="pct"/>
            <w:tcBorders>
              <w:top w:val="nil"/>
              <w:bottom w:val="nil"/>
            </w:tcBorders>
            <w:shd w:val="clear" w:color="auto" w:fill="auto"/>
          </w:tcPr>
          <w:p w:rsidR="00A918EC" w:rsidRPr="00F453F7" w:rsidRDefault="00A918EC" w:rsidP="00522C95">
            <w:pPr>
              <w:pStyle w:val="TableText"/>
              <w:spacing w:before="50" w:after="50" w:line="276" w:lineRule="auto"/>
            </w:pPr>
            <w:r w:rsidRPr="00F453F7">
              <w:t>Ministry of Health</w:t>
            </w:r>
          </w:p>
        </w:tc>
      </w:tr>
      <w:tr w:rsidR="00A918EC" w:rsidRPr="00B44C39" w:rsidTr="00A918EC">
        <w:trPr>
          <w:cantSplit/>
        </w:trPr>
        <w:tc>
          <w:tcPr>
            <w:tcW w:w="984" w:type="pct"/>
            <w:tcBorders>
              <w:top w:val="nil"/>
              <w:bottom w:val="nil"/>
            </w:tcBorders>
            <w:shd w:val="clear" w:color="auto" w:fill="F2F2F2" w:themeFill="background1" w:themeFillShade="F2"/>
          </w:tcPr>
          <w:p w:rsidR="00A918EC" w:rsidRPr="00F453F7" w:rsidRDefault="00A918EC" w:rsidP="00522C95">
            <w:pPr>
              <w:pStyle w:val="TableText"/>
              <w:spacing w:before="50" w:after="50" w:line="276" w:lineRule="auto"/>
            </w:pPr>
            <w:r w:rsidRPr="00F453F7">
              <w:t>Nikki Turner</w:t>
            </w:r>
          </w:p>
        </w:tc>
        <w:tc>
          <w:tcPr>
            <w:tcW w:w="2350" w:type="pct"/>
            <w:tcBorders>
              <w:top w:val="nil"/>
              <w:bottom w:val="nil"/>
            </w:tcBorders>
            <w:shd w:val="clear" w:color="auto" w:fill="F2F2F2" w:themeFill="background1" w:themeFillShade="F2"/>
          </w:tcPr>
          <w:p w:rsidR="00A918EC" w:rsidRPr="00F453F7" w:rsidRDefault="00A918EC" w:rsidP="00A918EC">
            <w:pPr>
              <w:pStyle w:val="TableText"/>
              <w:spacing w:before="50" w:after="50" w:line="276" w:lineRule="auto"/>
              <w:ind w:right="142"/>
            </w:pPr>
            <w:r w:rsidRPr="00F453F7">
              <w:t>General Practitioner, Associate Professor Auckland University and Director of CONECTUS and the Immunisation Advisory Centre</w:t>
            </w:r>
          </w:p>
        </w:tc>
        <w:tc>
          <w:tcPr>
            <w:tcW w:w="1666" w:type="pct"/>
            <w:tcBorders>
              <w:top w:val="nil"/>
              <w:bottom w:val="nil"/>
            </w:tcBorders>
            <w:shd w:val="clear" w:color="auto" w:fill="F2F2F2" w:themeFill="background1" w:themeFillShade="F2"/>
          </w:tcPr>
          <w:p w:rsidR="00A918EC" w:rsidRPr="00F453F7" w:rsidRDefault="00A918EC" w:rsidP="00522C95">
            <w:pPr>
              <w:pStyle w:val="TableText"/>
              <w:spacing w:before="50" w:after="50" w:line="276" w:lineRule="auto"/>
            </w:pPr>
            <w:r w:rsidRPr="00F453F7">
              <w:t>New Zealand College of General Practitioners</w:t>
            </w:r>
          </w:p>
        </w:tc>
      </w:tr>
      <w:tr w:rsidR="00A918EC" w:rsidRPr="00B44C39" w:rsidTr="00A918EC">
        <w:trPr>
          <w:cantSplit/>
        </w:trPr>
        <w:tc>
          <w:tcPr>
            <w:tcW w:w="984" w:type="pct"/>
            <w:tcBorders>
              <w:top w:val="nil"/>
              <w:bottom w:val="nil"/>
            </w:tcBorders>
            <w:shd w:val="clear" w:color="auto" w:fill="auto"/>
          </w:tcPr>
          <w:p w:rsidR="00A918EC" w:rsidRPr="00F453F7" w:rsidRDefault="00A918EC" w:rsidP="00522C95">
            <w:pPr>
              <w:pStyle w:val="TableText"/>
              <w:spacing w:before="50" w:after="50" w:line="276" w:lineRule="auto"/>
            </w:pPr>
            <w:r w:rsidRPr="00F453F7">
              <w:t>Russell Wills</w:t>
            </w:r>
          </w:p>
        </w:tc>
        <w:tc>
          <w:tcPr>
            <w:tcW w:w="2350" w:type="pct"/>
            <w:tcBorders>
              <w:top w:val="nil"/>
              <w:bottom w:val="nil"/>
            </w:tcBorders>
            <w:shd w:val="clear" w:color="auto" w:fill="auto"/>
          </w:tcPr>
          <w:p w:rsidR="00A918EC" w:rsidRPr="00F453F7" w:rsidRDefault="00A918EC" w:rsidP="00A918EC">
            <w:pPr>
              <w:pStyle w:val="TableText"/>
              <w:ind w:right="142"/>
            </w:pPr>
            <w:r w:rsidRPr="00F453F7">
              <w:t>Paediatrician – Hawke</w:t>
            </w:r>
            <w:r>
              <w:t>’</w:t>
            </w:r>
            <w:r w:rsidRPr="00F453F7">
              <w:t>s Bay DHB and Children</w:t>
            </w:r>
            <w:r>
              <w:t>’</w:t>
            </w:r>
            <w:r w:rsidRPr="00F453F7">
              <w:t>s Commissioner</w:t>
            </w:r>
          </w:p>
        </w:tc>
        <w:tc>
          <w:tcPr>
            <w:tcW w:w="1666" w:type="pct"/>
            <w:tcBorders>
              <w:top w:val="nil"/>
              <w:bottom w:val="nil"/>
            </w:tcBorders>
            <w:shd w:val="clear" w:color="auto" w:fill="auto"/>
          </w:tcPr>
          <w:p w:rsidR="00A918EC" w:rsidRPr="00F453F7" w:rsidRDefault="00A918EC" w:rsidP="00522C95">
            <w:pPr>
              <w:pStyle w:val="TableText"/>
              <w:spacing w:before="50" w:after="50" w:line="276" w:lineRule="auto"/>
            </w:pPr>
            <w:r w:rsidRPr="00F453F7">
              <w:t>Office of the Children</w:t>
            </w:r>
            <w:r>
              <w:t>’</w:t>
            </w:r>
            <w:r w:rsidRPr="00F453F7">
              <w:t>s Commissioner</w:t>
            </w:r>
          </w:p>
        </w:tc>
      </w:tr>
      <w:tr w:rsidR="00A918EC" w:rsidRPr="00127620" w:rsidTr="00A918EC">
        <w:trPr>
          <w:cantSplit/>
        </w:trPr>
        <w:tc>
          <w:tcPr>
            <w:tcW w:w="984" w:type="pct"/>
            <w:tcBorders>
              <w:top w:val="nil"/>
              <w:bottom w:val="single" w:sz="4" w:space="0" w:color="auto"/>
            </w:tcBorders>
            <w:shd w:val="clear" w:color="auto" w:fill="F2F2F2" w:themeFill="background1" w:themeFillShade="F2"/>
          </w:tcPr>
          <w:p w:rsidR="00A918EC" w:rsidRPr="00F453F7" w:rsidRDefault="00A918EC" w:rsidP="00522C95">
            <w:pPr>
              <w:pStyle w:val="TableText"/>
              <w:spacing w:before="50" w:after="50" w:line="276" w:lineRule="auto"/>
            </w:pPr>
            <w:r w:rsidRPr="00F453F7">
              <w:t>Mollie Wilson</w:t>
            </w:r>
          </w:p>
        </w:tc>
        <w:tc>
          <w:tcPr>
            <w:tcW w:w="2350" w:type="pct"/>
            <w:tcBorders>
              <w:top w:val="nil"/>
              <w:bottom w:val="single" w:sz="4" w:space="0" w:color="auto"/>
            </w:tcBorders>
            <w:shd w:val="clear" w:color="auto" w:fill="F2F2F2" w:themeFill="background1" w:themeFillShade="F2"/>
          </w:tcPr>
          <w:p w:rsidR="00A918EC" w:rsidRPr="00F453F7" w:rsidRDefault="00A918EC" w:rsidP="00A918EC">
            <w:pPr>
              <w:pStyle w:val="TableText"/>
              <w:spacing w:before="50" w:after="50" w:line="276" w:lineRule="auto"/>
              <w:ind w:right="142"/>
            </w:pPr>
            <w:r w:rsidRPr="00F453F7">
              <w:t>WCTO Nurse and CEO of the Paediatric Society of New Zealand</w:t>
            </w:r>
          </w:p>
        </w:tc>
        <w:tc>
          <w:tcPr>
            <w:tcW w:w="1666" w:type="pct"/>
            <w:tcBorders>
              <w:top w:val="nil"/>
              <w:bottom w:val="single" w:sz="4" w:space="0" w:color="auto"/>
            </w:tcBorders>
            <w:shd w:val="clear" w:color="auto" w:fill="F2F2F2" w:themeFill="background1" w:themeFillShade="F2"/>
          </w:tcPr>
          <w:p w:rsidR="00A918EC" w:rsidRPr="00F453F7" w:rsidRDefault="00A918EC" w:rsidP="00522C95">
            <w:pPr>
              <w:pStyle w:val="TableText"/>
              <w:spacing w:before="50" w:after="50" w:line="276" w:lineRule="auto"/>
            </w:pPr>
            <w:r w:rsidRPr="00F453F7">
              <w:t>Paediatric Society of New Zealand</w:t>
            </w:r>
          </w:p>
        </w:tc>
      </w:tr>
    </w:tbl>
    <w:p w:rsidR="00E52F0B" w:rsidRPr="004F4341" w:rsidRDefault="00E52F0B" w:rsidP="00A918EC">
      <w:pPr>
        <w:pStyle w:val="Note"/>
        <w:ind w:right="0"/>
        <w:rPr>
          <w:lang w:eastAsia="en-NZ"/>
        </w:rPr>
      </w:pPr>
      <w:r w:rsidRPr="004F4341">
        <w:rPr>
          <w:lang w:eastAsia="en-NZ"/>
        </w:rPr>
        <w:t>Note:</w:t>
      </w:r>
      <w:r w:rsidRPr="004F4341">
        <w:t xml:space="preserve"> Membership as at March 2014. The Ministry would like to thank previous members of the EAG for their work.</w:t>
      </w:r>
    </w:p>
    <w:p w:rsidR="00E52F0B" w:rsidRPr="0086388B" w:rsidRDefault="00E52F0B" w:rsidP="00A918EC"/>
    <w:sectPr w:rsidR="00E52F0B" w:rsidRPr="0086388B" w:rsidSect="00BE1582">
      <w:headerReference w:type="default" r:id="rId114"/>
      <w:footerReference w:type="default" r:id="rId115"/>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A7C" w:rsidRDefault="009A4A7C">
      <w:pPr>
        <w:spacing w:line="240" w:lineRule="auto"/>
      </w:pPr>
      <w:r>
        <w:separator/>
      </w:r>
    </w:p>
  </w:endnote>
  <w:endnote w:type="continuationSeparator" w:id="0">
    <w:p w:rsidR="009A4A7C" w:rsidRDefault="009A4A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7C" w:rsidRPr="003648EF" w:rsidRDefault="009A4A7C"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7C" w:rsidRDefault="009A4A7C"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7C" w:rsidRDefault="009A4A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7C" w:rsidRPr="00275D08" w:rsidRDefault="009A4A7C"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8A63F1">
      <w:rPr>
        <w:rStyle w:val="PageNumber"/>
        <w:noProof/>
      </w:rPr>
      <w:t>14</w:t>
    </w:r>
    <w:r w:rsidRPr="00FC46E7">
      <w:rPr>
        <w:rStyle w:val="PageNumber"/>
      </w:rPr>
      <w:fldChar w:fldCharType="end"/>
    </w:r>
    <w:r>
      <w:tab/>
      <w:t xml:space="preserve">Indicators for the Well Child / </w:t>
    </w:r>
    <w:proofErr w:type="spellStart"/>
    <w:r>
      <w:t>Tamariki</w:t>
    </w:r>
    <w:proofErr w:type="spellEnd"/>
    <w:r>
      <w:t xml:space="preserve"> </w:t>
    </w:r>
    <w:proofErr w:type="spellStart"/>
    <w:r>
      <w:t>Ora</w:t>
    </w:r>
    <w:proofErr w:type="spellEnd"/>
    <w:r>
      <w:t xml:space="preserve"> Quality Improvement Framework</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7C" w:rsidRDefault="009A4A7C" w:rsidP="001A030F">
    <w:pPr>
      <w:pStyle w:val="RectoFooter"/>
    </w:pPr>
    <w:r>
      <w:tab/>
      <w:t xml:space="preserve">Indicators for the Well Child / </w:t>
    </w:r>
    <w:proofErr w:type="spellStart"/>
    <w:r>
      <w:t>Tamariki</w:t>
    </w:r>
    <w:proofErr w:type="spellEnd"/>
    <w:r>
      <w:t xml:space="preserve"> </w:t>
    </w:r>
    <w:proofErr w:type="spellStart"/>
    <w:r>
      <w:t>Ora</w:t>
    </w:r>
    <w:proofErr w:type="spellEnd"/>
    <w:r>
      <w:t xml:space="preserve"> Quality Improvement Framework</w:t>
    </w:r>
    <w:r>
      <w:tab/>
    </w:r>
    <w:r>
      <w:rPr>
        <w:rStyle w:val="PageNumber"/>
      </w:rPr>
      <w:fldChar w:fldCharType="begin"/>
    </w:r>
    <w:r>
      <w:rPr>
        <w:rStyle w:val="PageNumber"/>
      </w:rPr>
      <w:instrText xml:space="preserve"> PAGE </w:instrText>
    </w:r>
    <w:r>
      <w:rPr>
        <w:rStyle w:val="PageNumber"/>
      </w:rPr>
      <w:fldChar w:fldCharType="separate"/>
    </w:r>
    <w:r w:rsidR="008A63F1">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7C" w:rsidRDefault="009A4A7C" w:rsidP="003B44E3">
    <w:pPr>
      <w:pStyle w:val="RectoFooter"/>
    </w:pPr>
    <w:r>
      <w:tab/>
      <w:t xml:space="preserve">Indicators for the Well Child / </w:t>
    </w:r>
    <w:proofErr w:type="spellStart"/>
    <w:r>
      <w:t>Tamariki</w:t>
    </w:r>
    <w:proofErr w:type="spellEnd"/>
    <w:r>
      <w:t xml:space="preserve"> </w:t>
    </w:r>
    <w:proofErr w:type="spellStart"/>
    <w:r>
      <w:t>Ora</w:t>
    </w:r>
    <w:proofErr w:type="spellEnd"/>
    <w:r>
      <w:t xml:space="preserve"> Quality Improvement Framework</w:t>
    </w:r>
    <w:r>
      <w:tab/>
    </w:r>
    <w:r>
      <w:rPr>
        <w:rStyle w:val="PageNumber"/>
      </w:rPr>
      <w:fldChar w:fldCharType="begin"/>
    </w:r>
    <w:r>
      <w:rPr>
        <w:rStyle w:val="PageNumber"/>
      </w:rPr>
      <w:instrText xml:space="preserve"> PAGE </w:instrText>
    </w:r>
    <w:r>
      <w:rPr>
        <w:rStyle w:val="PageNumber"/>
      </w:rPr>
      <w:fldChar w:fldCharType="separate"/>
    </w:r>
    <w:r w:rsidR="008A63F1">
      <w:rPr>
        <w:rStyle w:val="PageNumber"/>
        <w:noProof/>
      </w:rPr>
      <w:t>13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A7C" w:rsidRPr="003D6F23" w:rsidRDefault="009A4A7C" w:rsidP="003D6F23">
      <w:pPr>
        <w:spacing w:line="240" w:lineRule="auto"/>
        <w:rPr>
          <w:sz w:val="18"/>
          <w:szCs w:val="18"/>
        </w:rPr>
      </w:pPr>
    </w:p>
  </w:footnote>
  <w:footnote w:type="continuationSeparator" w:id="0">
    <w:p w:rsidR="009A4A7C" w:rsidRDefault="009A4A7C">
      <w:pPr>
        <w:spacing w:line="240" w:lineRule="auto"/>
      </w:pPr>
      <w:r>
        <w:continuationSeparator/>
      </w:r>
    </w:p>
  </w:footnote>
  <w:footnote w:id="1">
    <w:p w:rsidR="009A4A7C" w:rsidRDefault="009A4A7C" w:rsidP="00D874FF">
      <w:pPr>
        <w:pStyle w:val="FootnoteText"/>
      </w:pPr>
      <w:r w:rsidRPr="00D874FF">
        <w:rPr>
          <w:rStyle w:val="FootnoteReference"/>
        </w:rPr>
        <w:footnoteRef/>
      </w:r>
      <w:r>
        <w:tab/>
        <w:t>Membership of the EAG is set out in Appendix 2.</w:t>
      </w:r>
    </w:p>
  </w:footnote>
  <w:footnote w:id="2">
    <w:p w:rsidR="009A4A7C" w:rsidRDefault="009A4A7C" w:rsidP="007D15E2">
      <w:pPr>
        <w:pStyle w:val="FootnoteText"/>
      </w:pPr>
      <w:r w:rsidRPr="007D15E2">
        <w:rPr>
          <w:rStyle w:val="FootnoteReference"/>
        </w:rPr>
        <w:footnoteRef/>
      </w:r>
      <w:r>
        <w:tab/>
      </w:r>
      <w:r w:rsidRPr="00B00B26">
        <w:t xml:space="preserve">Indicator </w:t>
      </w:r>
      <w:r>
        <w:t xml:space="preserve">1 was </w:t>
      </w:r>
      <w:r w:rsidRPr="00B00B26">
        <w:t xml:space="preserve">designed to measure enrolment with a </w:t>
      </w:r>
      <w:r>
        <w:t>general practice by</w:t>
      </w:r>
      <w:r w:rsidRPr="00B00B26">
        <w:t xml:space="preserve"> two weeks of age. This data was not available at the time of writing</w:t>
      </w:r>
      <w:r>
        <w:t>, and so</w:t>
      </w:r>
      <w:r w:rsidRPr="00B00B26">
        <w:t xml:space="preserve"> </w:t>
      </w:r>
      <w:r>
        <w:t>e</w:t>
      </w:r>
      <w:r w:rsidRPr="00B00B26">
        <w:t xml:space="preserve">nrolment with a PHO by three months of age </w:t>
      </w:r>
      <w:r>
        <w:t>ha</w:t>
      </w:r>
      <w:r w:rsidRPr="00B00B26">
        <w:t xml:space="preserve">s </w:t>
      </w:r>
      <w:r>
        <w:t xml:space="preserve">been </w:t>
      </w:r>
      <w:r w:rsidRPr="00B00B26">
        <w:t>used as an interim measure.</w:t>
      </w:r>
    </w:p>
  </w:footnote>
  <w:footnote w:id="3">
    <w:p w:rsidR="009A4A7C" w:rsidRDefault="009A4A7C" w:rsidP="00903592">
      <w:pPr>
        <w:pStyle w:val="FootnoteText"/>
      </w:pPr>
      <w:r w:rsidRPr="00903592">
        <w:rPr>
          <w:rStyle w:val="FootnoteReference"/>
        </w:rPr>
        <w:footnoteRef/>
      </w:r>
      <w:r>
        <w:tab/>
      </w:r>
      <w:r w:rsidRPr="000D6D9C">
        <w:t>The SDQ is used to assess a child</w:t>
      </w:r>
      <w:r>
        <w:t>’</w:t>
      </w:r>
      <w:r w:rsidRPr="000D6D9C">
        <w:t>s social and emotional development.</w:t>
      </w:r>
      <w:r>
        <w:t xml:space="preserve"> </w:t>
      </w:r>
      <w:r w:rsidRPr="000D6D9C">
        <w:t>There are two versions of the questionnaire: one for parents (SDQ-P) and the other</w:t>
      </w:r>
      <w:r>
        <w:t xml:space="preserve"> </w:t>
      </w:r>
      <w:r w:rsidRPr="000D6D9C">
        <w:t>for teachers (SDQ-T).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7C" w:rsidRDefault="009A4A7C" w:rsidP="00D25FFE">
    <w:pPr>
      <w:pStyle w:val="Header"/>
      <w:ind w:left="-1559"/>
    </w:pPr>
    <w:r>
      <w:rPr>
        <w:noProof/>
        <w:lang w:eastAsia="en-NZ"/>
      </w:rPr>
      <w:drawing>
        <wp:inline distT="0" distB="0" distL="0" distR="0" wp14:anchorId="0BB53D01" wp14:editId="42F1FD72">
          <wp:extent cx="6409055" cy="607060"/>
          <wp:effectExtent l="0" t="0" r="0" b="2540"/>
          <wp:docPr id="100"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7C" w:rsidRDefault="009A4A7C" w:rsidP="00D25FFE">
    <w:pPr>
      <w:pStyle w:val="Header"/>
      <w:ind w:left="-155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7C" w:rsidRDefault="009A4A7C"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1B955638"/>
    <w:multiLevelType w:val="hybridMultilevel"/>
    <w:tmpl w:val="BE9AB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D05565C"/>
    <w:multiLevelType w:val="hybridMultilevel"/>
    <w:tmpl w:val="BE66C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45B86AA0"/>
    <w:multiLevelType w:val="hybridMultilevel"/>
    <w:tmpl w:val="9758B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EE565A2"/>
    <w:multiLevelType w:val="hybridMultilevel"/>
    <w:tmpl w:val="D7E2B1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FFF2C3D"/>
    <w:multiLevelType w:val="hybridMultilevel"/>
    <w:tmpl w:val="D368F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5">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6">
    <w:nsid w:val="74595C5F"/>
    <w:multiLevelType w:val="hybridMultilevel"/>
    <w:tmpl w:val="AA88C196"/>
    <w:lvl w:ilvl="0" w:tplc="14090005">
      <w:start w:val="1"/>
      <w:numFmt w:val="bullet"/>
      <w:lvlText w:val=""/>
      <w:lvlJc w:val="left"/>
      <w:pPr>
        <w:ind w:left="1069" w:hanging="360"/>
      </w:pPr>
      <w:rPr>
        <w:rFonts w:ascii="Wingdings" w:hAnsi="Wingdings" w:hint="default"/>
        <w:sz w:val="20"/>
      </w:rPr>
    </w:lvl>
    <w:lvl w:ilvl="1" w:tplc="14090003">
      <w:start w:val="1"/>
      <w:numFmt w:val="bullet"/>
      <w:lvlText w:val="o"/>
      <w:lvlJc w:val="left"/>
      <w:pPr>
        <w:ind w:left="1789" w:hanging="360"/>
      </w:pPr>
      <w:rPr>
        <w:rFonts w:ascii="Courier New" w:hAnsi="Courier New" w:cs="Courier New" w:hint="default"/>
      </w:rPr>
    </w:lvl>
    <w:lvl w:ilvl="2" w:tplc="3EF24B10">
      <w:start w:val="3"/>
      <w:numFmt w:val="bullet"/>
      <w:lvlText w:val="-"/>
      <w:lvlJc w:val="left"/>
      <w:pPr>
        <w:ind w:left="2509" w:hanging="360"/>
      </w:pPr>
      <w:rPr>
        <w:rFonts w:ascii="Arial" w:eastAsia="Times New Roman" w:hAnsi="Arial" w:cs="Arial"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7">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8">
    <w:nsid w:val="7CDD77EA"/>
    <w:multiLevelType w:val="hybridMultilevel"/>
    <w:tmpl w:val="183AE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7"/>
  </w:num>
  <w:num w:numId="4">
    <w:abstractNumId w:val="8"/>
  </w:num>
  <w:num w:numId="5">
    <w:abstractNumId w:val="1"/>
  </w:num>
  <w:num w:numId="6">
    <w:abstractNumId w:val="13"/>
  </w:num>
  <w:num w:numId="7">
    <w:abstractNumId w:val="3"/>
  </w:num>
  <w:num w:numId="8">
    <w:abstractNumId w:val="15"/>
  </w:num>
  <w:num w:numId="9">
    <w:abstractNumId w:val="2"/>
  </w:num>
  <w:num w:numId="10">
    <w:abstractNumId w:val="5"/>
  </w:num>
  <w:num w:numId="11">
    <w:abstractNumId w:val="9"/>
  </w:num>
  <w:num w:numId="12">
    <w:abstractNumId w:val="0"/>
  </w:num>
  <w:num w:numId="13">
    <w:abstractNumId w:val="10"/>
  </w:num>
  <w:num w:numId="14">
    <w:abstractNumId w:val="12"/>
  </w:num>
  <w:num w:numId="15">
    <w:abstractNumId w:val="16"/>
  </w:num>
  <w:num w:numId="16">
    <w:abstractNumId w:val="11"/>
  </w:num>
  <w:num w:numId="17">
    <w:abstractNumId w:val="6"/>
  </w:num>
  <w:num w:numId="18">
    <w:abstractNumId w:val="4"/>
  </w:num>
  <w:num w:numId="1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2928"/>
    <w:rsid w:val="00030B26"/>
    <w:rsid w:val="0006228D"/>
    <w:rsid w:val="00072BD6"/>
    <w:rsid w:val="00075B78"/>
    <w:rsid w:val="00082CD6"/>
    <w:rsid w:val="00085AFE"/>
    <w:rsid w:val="000B0730"/>
    <w:rsid w:val="000B357B"/>
    <w:rsid w:val="000F2AE2"/>
    <w:rsid w:val="000F5620"/>
    <w:rsid w:val="000F7B80"/>
    <w:rsid w:val="00102063"/>
    <w:rsid w:val="0010541C"/>
    <w:rsid w:val="00106F93"/>
    <w:rsid w:val="00111D50"/>
    <w:rsid w:val="00113B8E"/>
    <w:rsid w:val="001342C7"/>
    <w:rsid w:val="0013585C"/>
    <w:rsid w:val="00142954"/>
    <w:rsid w:val="00145B01"/>
    <w:rsid w:val="001460E0"/>
    <w:rsid w:val="00147F71"/>
    <w:rsid w:val="00150A6E"/>
    <w:rsid w:val="0016468A"/>
    <w:rsid w:val="001A030F"/>
    <w:rsid w:val="001A1FF8"/>
    <w:rsid w:val="001A3888"/>
    <w:rsid w:val="001A38EA"/>
    <w:rsid w:val="001A5CF5"/>
    <w:rsid w:val="001B02E6"/>
    <w:rsid w:val="001B39D2"/>
    <w:rsid w:val="001C35AF"/>
    <w:rsid w:val="001C4326"/>
    <w:rsid w:val="001D3541"/>
    <w:rsid w:val="001D76F6"/>
    <w:rsid w:val="001F6D6B"/>
    <w:rsid w:val="00201A01"/>
    <w:rsid w:val="00201D48"/>
    <w:rsid w:val="002104D3"/>
    <w:rsid w:val="00213A33"/>
    <w:rsid w:val="0021763B"/>
    <w:rsid w:val="00246DB1"/>
    <w:rsid w:val="002476B5"/>
    <w:rsid w:val="00253ECF"/>
    <w:rsid w:val="002546A1"/>
    <w:rsid w:val="00257673"/>
    <w:rsid w:val="002715C3"/>
    <w:rsid w:val="00275D08"/>
    <w:rsid w:val="002858E3"/>
    <w:rsid w:val="0029190A"/>
    <w:rsid w:val="00292C5A"/>
    <w:rsid w:val="0029392D"/>
    <w:rsid w:val="00295241"/>
    <w:rsid w:val="002B047D"/>
    <w:rsid w:val="002B732B"/>
    <w:rsid w:val="002C2219"/>
    <w:rsid w:val="002D0DF2"/>
    <w:rsid w:val="002D23BD"/>
    <w:rsid w:val="002D34F4"/>
    <w:rsid w:val="002E0B47"/>
    <w:rsid w:val="002F7213"/>
    <w:rsid w:val="0030382F"/>
    <w:rsid w:val="00304B12"/>
    <w:rsid w:val="003060E4"/>
    <w:rsid w:val="003160E7"/>
    <w:rsid w:val="0031739E"/>
    <w:rsid w:val="003325AB"/>
    <w:rsid w:val="00332A8E"/>
    <w:rsid w:val="0033412B"/>
    <w:rsid w:val="0033619A"/>
    <w:rsid w:val="00340FB5"/>
    <w:rsid w:val="00343365"/>
    <w:rsid w:val="00350693"/>
    <w:rsid w:val="00352A19"/>
    <w:rsid w:val="00353501"/>
    <w:rsid w:val="003606F8"/>
    <w:rsid w:val="003648EF"/>
    <w:rsid w:val="003673E6"/>
    <w:rsid w:val="00377264"/>
    <w:rsid w:val="00385F82"/>
    <w:rsid w:val="00394334"/>
    <w:rsid w:val="003974AC"/>
    <w:rsid w:val="003A26A5"/>
    <w:rsid w:val="003A3761"/>
    <w:rsid w:val="003A5C74"/>
    <w:rsid w:val="003A5FEA"/>
    <w:rsid w:val="003B1009"/>
    <w:rsid w:val="003B1D10"/>
    <w:rsid w:val="003B44E3"/>
    <w:rsid w:val="003C76D4"/>
    <w:rsid w:val="003D6F23"/>
    <w:rsid w:val="003D7ADB"/>
    <w:rsid w:val="003E7C46"/>
    <w:rsid w:val="003F52A7"/>
    <w:rsid w:val="0040240C"/>
    <w:rsid w:val="00413021"/>
    <w:rsid w:val="004179B2"/>
    <w:rsid w:val="004205A7"/>
    <w:rsid w:val="00432345"/>
    <w:rsid w:val="00434593"/>
    <w:rsid w:val="00440BE0"/>
    <w:rsid w:val="00445625"/>
    <w:rsid w:val="0044584B"/>
    <w:rsid w:val="00447CB7"/>
    <w:rsid w:val="00453530"/>
    <w:rsid w:val="00460826"/>
    <w:rsid w:val="00460EA7"/>
    <w:rsid w:val="0046195B"/>
    <w:rsid w:val="0046596D"/>
    <w:rsid w:val="00485E16"/>
    <w:rsid w:val="00487C04"/>
    <w:rsid w:val="004907E1"/>
    <w:rsid w:val="004921FA"/>
    <w:rsid w:val="00493FBB"/>
    <w:rsid w:val="004A035B"/>
    <w:rsid w:val="004A778C"/>
    <w:rsid w:val="004B44E2"/>
    <w:rsid w:val="004B7873"/>
    <w:rsid w:val="004C2E6A"/>
    <w:rsid w:val="004D2A2D"/>
    <w:rsid w:val="004D3B3F"/>
    <w:rsid w:val="004D6689"/>
    <w:rsid w:val="004E1669"/>
    <w:rsid w:val="004E1D1D"/>
    <w:rsid w:val="004E4624"/>
    <w:rsid w:val="004E7AC8"/>
    <w:rsid w:val="004F0C94"/>
    <w:rsid w:val="005019AE"/>
    <w:rsid w:val="00503749"/>
    <w:rsid w:val="00504CF4"/>
    <w:rsid w:val="005054C8"/>
    <w:rsid w:val="0050635B"/>
    <w:rsid w:val="00513860"/>
    <w:rsid w:val="005201EE"/>
    <w:rsid w:val="00522C95"/>
    <w:rsid w:val="0053199F"/>
    <w:rsid w:val="00533B90"/>
    <w:rsid w:val="005410F8"/>
    <w:rsid w:val="005448EC"/>
    <w:rsid w:val="00545963"/>
    <w:rsid w:val="00550256"/>
    <w:rsid w:val="00553958"/>
    <w:rsid w:val="0055763D"/>
    <w:rsid w:val="00567B58"/>
    <w:rsid w:val="005763E0"/>
    <w:rsid w:val="0058463A"/>
    <w:rsid w:val="00592F1A"/>
    <w:rsid w:val="005A27CA"/>
    <w:rsid w:val="005A43BD"/>
    <w:rsid w:val="005C4622"/>
    <w:rsid w:val="005C691E"/>
    <w:rsid w:val="005E226E"/>
    <w:rsid w:val="005F37D2"/>
    <w:rsid w:val="006015D7"/>
    <w:rsid w:val="00601B21"/>
    <w:rsid w:val="0062139F"/>
    <w:rsid w:val="00623839"/>
    <w:rsid w:val="00626CF8"/>
    <w:rsid w:val="0063116F"/>
    <w:rsid w:val="00635F12"/>
    <w:rsid w:val="00636D7D"/>
    <w:rsid w:val="00642868"/>
    <w:rsid w:val="006512BC"/>
    <w:rsid w:val="00653A5A"/>
    <w:rsid w:val="006546A5"/>
    <w:rsid w:val="00656392"/>
    <w:rsid w:val="006575F4"/>
    <w:rsid w:val="006579E6"/>
    <w:rsid w:val="00663EDC"/>
    <w:rsid w:val="00680A04"/>
    <w:rsid w:val="006822C4"/>
    <w:rsid w:val="00686D80"/>
    <w:rsid w:val="00687DFF"/>
    <w:rsid w:val="006929C5"/>
    <w:rsid w:val="00694895"/>
    <w:rsid w:val="00697E2E"/>
    <w:rsid w:val="006A25A2"/>
    <w:rsid w:val="006A7F32"/>
    <w:rsid w:val="006B0E73"/>
    <w:rsid w:val="006B4A4D"/>
    <w:rsid w:val="006B5695"/>
    <w:rsid w:val="006C78EB"/>
    <w:rsid w:val="006D1660"/>
    <w:rsid w:val="006F1B67"/>
    <w:rsid w:val="0070091D"/>
    <w:rsid w:val="00702854"/>
    <w:rsid w:val="0071713B"/>
    <w:rsid w:val="0071741C"/>
    <w:rsid w:val="0073275C"/>
    <w:rsid w:val="00742B90"/>
    <w:rsid w:val="0074434D"/>
    <w:rsid w:val="007473DA"/>
    <w:rsid w:val="00753309"/>
    <w:rsid w:val="00763A54"/>
    <w:rsid w:val="00771B1E"/>
    <w:rsid w:val="00773C95"/>
    <w:rsid w:val="0078171E"/>
    <w:rsid w:val="00791043"/>
    <w:rsid w:val="00794AE7"/>
    <w:rsid w:val="00795B34"/>
    <w:rsid w:val="007B1770"/>
    <w:rsid w:val="007B4D3E"/>
    <w:rsid w:val="007B68A3"/>
    <w:rsid w:val="007B7C70"/>
    <w:rsid w:val="007C53F2"/>
    <w:rsid w:val="007D15E2"/>
    <w:rsid w:val="007D2151"/>
    <w:rsid w:val="007D42CC"/>
    <w:rsid w:val="007D5DE4"/>
    <w:rsid w:val="007E1341"/>
    <w:rsid w:val="007E1B41"/>
    <w:rsid w:val="007E30B9"/>
    <w:rsid w:val="007F0F0C"/>
    <w:rsid w:val="007F1288"/>
    <w:rsid w:val="00800A8A"/>
    <w:rsid w:val="0080155C"/>
    <w:rsid w:val="008052E1"/>
    <w:rsid w:val="00822F2C"/>
    <w:rsid w:val="008305E8"/>
    <w:rsid w:val="00836C43"/>
    <w:rsid w:val="008412DB"/>
    <w:rsid w:val="00860826"/>
    <w:rsid w:val="00860E21"/>
    <w:rsid w:val="0086388B"/>
    <w:rsid w:val="008642E5"/>
    <w:rsid w:val="00866DCD"/>
    <w:rsid w:val="00867089"/>
    <w:rsid w:val="00872D93"/>
    <w:rsid w:val="00880470"/>
    <w:rsid w:val="00880B08"/>
    <w:rsid w:val="00880D94"/>
    <w:rsid w:val="008A3755"/>
    <w:rsid w:val="008A63F1"/>
    <w:rsid w:val="008B264F"/>
    <w:rsid w:val="008B6F83"/>
    <w:rsid w:val="008C2973"/>
    <w:rsid w:val="008D74D5"/>
    <w:rsid w:val="008F29BE"/>
    <w:rsid w:val="008F4AE5"/>
    <w:rsid w:val="008F51EB"/>
    <w:rsid w:val="00900197"/>
    <w:rsid w:val="00900BD7"/>
    <w:rsid w:val="00902F55"/>
    <w:rsid w:val="00903592"/>
    <w:rsid w:val="0090582B"/>
    <w:rsid w:val="009060C0"/>
    <w:rsid w:val="009133F5"/>
    <w:rsid w:val="009150EA"/>
    <w:rsid w:val="00920A27"/>
    <w:rsid w:val="00921216"/>
    <w:rsid w:val="00932D69"/>
    <w:rsid w:val="0094056A"/>
    <w:rsid w:val="00944647"/>
    <w:rsid w:val="00977B8A"/>
    <w:rsid w:val="00982971"/>
    <w:rsid w:val="009845AD"/>
    <w:rsid w:val="009A2E65"/>
    <w:rsid w:val="009A418B"/>
    <w:rsid w:val="009A4473"/>
    <w:rsid w:val="009A4A7C"/>
    <w:rsid w:val="009B4137"/>
    <w:rsid w:val="009C151C"/>
    <w:rsid w:val="009D5125"/>
    <w:rsid w:val="009D60B8"/>
    <w:rsid w:val="009D7D4B"/>
    <w:rsid w:val="009E36ED"/>
    <w:rsid w:val="009E512A"/>
    <w:rsid w:val="009F460A"/>
    <w:rsid w:val="00A043FB"/>
    <w:rsid w:val="00A0729C"/>
    <w:rsid w:val="00A07779"/>
    <w:rsid w:val="00A20B2E"/>
    <w:rsid w:val="00A21A8E"/>
    <w:rsid w:val="00A3145B"/>
    <w:rsid w:val="00A339D0"/>
    <w:rsid w:val="00A4201A"/>
    <w:rsid w:val="00A553CE"/>
    <w:rsid w:val="00A5632A"/>
    <w:rsid w:val="00A5677A"/>
    <w:rsid w:val="00A6490D"/>
    <w:rsid w:val="00A80363"/>
    <w:rsid w:val="00A85CA3"/>
    <w:rsid w:val="00A9169D"/>
    <w:rsid w:val="00A918EC"/>
    <w:rsid w:val="00AA7CF6"/>
    <w:rsid w:val="00AD4CF1"/>
    <w:rsid w:val="00AD5988"/>
    <w:rsid w:val="00AE53BC"/>
    <w:rsid w:val="00AF4CEB"/>
    <w:rsid w:val="00AF7800"/>
    <w:rsid w:val="00B03A92"/>
    <w:rsid w:val="00B072E0"/>
    <w:rsid w:val="00B11DF8"/>
    <w:rsid w:val="00B253F6"/>
    <w:rsid w:val="00B31159"/>
    <w:rsid w:val="00B332F8"/>
    <w:rsid w:val="00B3492B"/>
    <w:rsid w:val="00B43409"/>
    <w:rsid w:val="00B4640C"/>
    <w:rsid w:val="00B4646F"/>
    <w:rsid w:val="00B47897"/>
    <w:rsid w:val="00B55C7D"/>
    <w:rsid w:val="00B63038"/>
    <w:rsid w:val="00B64BD8"/>
    <w:rsid w:val="00B66CA2"/>
    <w:rsid w:val="00B701D1"/>
    <w:rsid w:val="00B73AF2"/>
    <w:rsid w:val="00B7551A"/>
    <w:rsid w:val="00B762BC"/>
    <w:rsid w:val="00BA30B0"/>
    <w:rsid w:val="00BC32F9"/>
    <w:rsid w:val="00BC3A52"/>
    <w:rsid w:val="00BC59F1"/>
    <w:rsid w:val="00BE1582"/>
    <w:rsid w:val="00BF3DE1"/>
    <w:rsid w:val="00BF4843"/>
    <w:rsid w:val="00BF5205"/>
    <w:rsid w:val="00C101DA"/>
    <w:rsid w:val="00C12508"/>
    <w:rsid w:val="00C45AA2"/>
    <w:rsid w:val="00C5374E"/>
    <w:rsid w:val="00C5521A"/>
    <w:rsid w:val="00C56201"/>
    <w:rsid w:val="00C5796B"/>
    <w:rsid w:val="00C77282"/>
    <w:rsid w:val="00C8031B"/>
    <w:rsid w:val="00C84DE5"/>
    <w:rsid w:val="00C86248"/>
    <w:rsid w:val="00C902B6"/>
    <w:rsid w:val="00CA4C33"/>
    <w:rsid w:val="00CA6F4A"/>
    <w:rsid w:val="00CC468E"/>
    <w:rsid w:val="00CD2119"/>
    <w:rsid w:val="00CD36AC"/>
    <w:rsid w:val="00CF1747"/>
    <w:rsid w:val="00CF5AC3"/>
    <w:rsid w:val="00D03E80"/>
    <w:rsid w:val="00D12C86"/>
    <w:rsid w:val="00D15D80"/>
    <w:rsid w:val="00D2392A"/>
    <w:rsid w:val="00D25FFE"/>
    <w:rsid w:val="00D36A73"/>
    <w:rsid w:val="00D40698"/>
    <w:rsid w:val="00D4476F"/>
    <w:rsid w:val="00D54D50"/>
    <w:rsid w:val="00D65CD0"/>
    <w:rsid w:val="00D663B4"/>
    <w:rsid w:val="00D66797"/>
    <w:rsid w:val="00D67309"/>
    <w:rsid w:val="00D7087C"/>
    <w:rsid w:val="00D70C3C"/>
    <w:rsid w:val="00D72BE5"/>
    <w:rsid w:val="00D82F26"/>
    <w:rsid w:val="00D863D0"/>
    <w:rsid w:val="00D865C3"/>
    <w:rsid w:val="00D86C90"/>
    <w:rsid w:val="00D86DC6"/>
    <w:rsid w:val="00D874FF"/>
    <w:rsid w:val="00D87C87"/>
    <w:rsid w:val="00DA3AEF"/>
    <w:rsid w:val="00DA668A"/>
    <w:rsid w:val="00DB39CF"/>
    <w:rsid w:val="00DD128E"/>
    <w:rsid w:val="00DD447A"/>
    <w:rsid w:val="00DE6C94"/>
    <w:rsid w:val="00DE6FD7"/>
    <w:rsid w:val="00E01B24"/>
    <w:rsid w:val="00E033F1"/>
    <w:rsid w:val="00E05198"/>
    <w:rsid w:val="00E079AD"/>
    <w:rsid w:val="00E23271"/>
    <w:rsid w:val="00E24F80"/>
    <w:rsid w:val="00E4486C"/>
    <w:rsid w:val="00E460B6"/>
    <w:rsid w:val="00E511D5"/>
    <w:rsid w:val="00E5196C"/>
    <w:rsid w:val="00E52F0B"/>
    <w:rsid w:val="00E65269"/>
    <w:rsid w:val="00EA796A"/>
    <w:rsid w:val="00EB1856"/>
    <w:rsid w:val="00EC50CE"/>
    <w:rsid w:val="00EC5B34"/>
    <w:rsid w:val="00EE34F8"/>
    <w:rsid w:val="00EE4ADE"/>
    <w:rsid w:val="00EE5CB7"/>
    <w:rsid w:val="00EF7918"/>
    <w:rsid w:val="00F024FE"/>
    <w:rsid w:val="00F05AD4"/>
    <w:rsid w:val="00F21D30"/>
    <w:rsid w:val="00F60647"/>
    <w:rsid w:val="00F67496"/>
    <w:rsid w:val="00F801BA"/>
    <w:rsid w:val="00F946C9"/>
    <w:rsid w:val="00F96E91"/>
    <w:rsid w:val="00FA74EE"/>
    <w:rsid w:val="00FB7087"/>
    <w:rsid w:val="00FC46E7"/>
    <w:rsid w:val="00FC5D25"/>
    <w:rsid w:val="00FD0D7E"/>
    <w:rsid w:val="00FD3CAC"/>
    <w:rsid w:val="00FD7D2D"/>
    <w:rsid w:val="00FE6E13"/>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B971C581-E4DE-49D8-BE85-568EE249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E01B24"/>
    <w:pPr>
      <w:tabs>
        <w:tab w:val="right" w:pos="9356"/>
      </w:tabs>
      <w:spacing w:before="90"/>
      <w:ind w:left="1276" w:right="567" w:hanging="1276"/>
    </w:pPr>
  </w:style>
  <w:style w:type="paragraph" w:customStyle="1" w:styleId="Bullet">
    <w:name w:val="Bullet"/>
    <w:basedOn w:val="Normal"/>
    <w:link w:val="BulletChar"/>
    <w:qFormat/>
    <w:rsid w:val="0033412B"/>
    <w:pPr>
      <w:numPr>
        <w:numId w:val="1"/>
      </w:numPr>
      <w:spacing w:before="90"/>
    </w:pPr>
  </w:style>
  <w:style w:type="character" w:customStyle="1" w:styleId="BulletChar">
    <w:name w:val="Bullet Char"/>
    <w:link w:val="Bullet"/>
    <w:locked/>
    <w:rsid w:val="00145B01"/>
    <w:rPr>
      <w:rFonts w:ascii="Georgia" w:hAnsi="Georgia"/>
      <w:sz w:val="22"/>
      <w:lang w:eastAsia="en-GB"/>
    </w:r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DD128E"/>
    <w:pPr>
      <w:ind w:right="1701"/>
    </w:pPr>
    <w:rPr>
      <w:b/>
      <w:sz w:val="62"/>
    </w:rPr>
  </w:style>
  <w:style w:type="character" w:customStyle="1" w:styleId="TitleChar">
    <w:name w:val="Title Char"/>
    <w:link w:val="Title"/>
    <w:rsid w:val="00145B01"/>
    <w:rPr>
      <w:rFonts w:ascii="Georgia" w:hAnsi="Georgia"/>
      <w:b/>
      <w:sz w:val="62"/>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DD128E"/>
    <w:pPr>
      <w:pBdr>
        <w:bottom w:val="single" w:sz="48" w:space="6" w:color="auto"/>
      </w:pBdr>
    </w:p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C803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31B"/>
    <w:rPr>
      <w:rFonts w:ascii="Tahoma" w:hAnsi="Tahoma" w:cs="Tahoma"/>
      <w:sz w:val="16"/>
      <w:szCs w:val="16"/>
      <w:lang w:eastAsia="en-GB"/>
    </w:rPr>
  </w:style>
  <w:style w:type="character" w:customStyle="1" w:styleId="A4">
    <w:name w:val="A4"/>
    <w:uiPriority w:val="99"/>
    <w:rsid w:val="00485E16"/>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theme" Target="theme/theme1.xml"/><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footer" Target="footer4.xml"/><Relationship Id="rId107" Type="http://schemas.openxmlformats.org/officeDocument/2006/relationships/image" Target="media/image93.pn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image" Target="media/image96.png"/><Relationship Id="rId115"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hyperlink" Target="file:///C:\tan's%20stuff\AppData\lneilson\AppData\Local\Microsoft\Windows\Temporary%20Internet%20Files\Content.MSO\28B57001.tmp"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file:///C:\tan's%20stuff\AppData\lneilson\AppData\Local\Microsoft\Windows\Temporary%20Internet%20Files\Content.MSO\28B57001.tmp"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header" Target="header1.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Report Sans Serif Body</Template>
  <TotalTime>42</TotalTime>
  <Pages>77</Pages>
  <Words>11643</Words>
  <Characters>66368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Indicators for the Well Child / Tamariki Ora Quality Improvement Framework</vt:lpstr>
    </vt:vector>
  </TitlesOfParts>
  <Company>Microsoft</Company>
  <LinksUpToDate>false</LinksUpToDate>
  <CharactersWithSpaces>77856</CharactersWithSpaces>
  <SharedDoc>false</SharedDoc>
  <HLinks>
    <vt:vector size="12" baseType="variant">
      <vt:variant>
        <vt:i4>2883689</vt:i4>
      </vt:variant>
      <vt:variant>
        <vt:i4>3</vt:i4>
      </vt:variant>
      <vt:variant>
        <vt:i4>0</vt:i4>
      </vt:variant>
      <vt:variant>
        <vt:i4>5</vt:i4>
      </vt:variant>
      <vt:variant>
        <vt:lpwstr>../../AppData/lneilson/AppData/Local/Microsoft/Windows/Temporary Internet Files/Content.MSO/28B57001.tmp</vt:lpwstr>
      </vt:variant>
      <vt:variant>
        <vt:lpwstr>RANGE!#REF!</vt:lpwstr>
      </vt:variant>
      <vt:variant>
        <vt:i4>2883689</vt:i4>
      </vt:variant>
      <vt:variant>
        <vt:i4>0</vt:i4>
      </vt:variant>
      <vt:variant>
        <vt:i4>0</vt:i4>
      </vt:variant>
      <vt:variant>
        <vt:i4>5</vt:i4>
      </vt:variant>
      <vt:variant>
        <vt:lpwstr>../../AppData/lneilson/AppData/Local/Microsoft/Windows/Temporary Internet Files/Content.MSO/28B57001.tmp</vt:lpwstr>
      </vt:variant>
      <vt:variant>
        <vt:lpwstr>RANGE!#REF!</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Indicators for the Well Child / Tamariki Ora Quality Improvement Framework</dc:title>
  <dc:creator>Ministry of Health</dc:creator>
  <cp:lastModifiedBy>Logan Smith</cp:lastModifiedBy>
  <cp:revision>4</cp:revision>
  <cp:lastPrinted>2015-01-04T22:13:00Z</cp:lastPrinted>
  <dcterms:created xsi:type="dcterms:W3CDTF">2015-08-16T21:34:00Z</dcterms:created>
  <dcterms:modified xsi:type="dcterms:W3CDTF">2015-08-16T22:36:00Z</dcterms:modified>
</cp:coreProperties>
</file>