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4A8" w:rsidRPr="00D11DCA" w:rsidRDefault="002D5A48" w:rsidP="006B3BA3">
      <w:pPr>
        <w:pStyle w:val="Heading1"/>
      </w:pPr>
      <w:r>
        <w:t>Terms of R</w:t>
      </w:r>
      <w:r w:rsidR="00CE22F7">
        <w:t>eference</w:t>
      </w:r>
    </w:p>
    <w:p w:rsidR="007C74A8" w:rsidRPr="00D11DCA" w:rsidRDefault="007C74A8" w:rsidP="002D5A48">
      <w:pPr>
        <w:keepNext/>
        <w:pBdr>
          <w:bottom w:val="single" w:sz="18" w:space="3" w:color="auto"/>
        </w:pBdr>
        <w:spacing w:before="120" w:after="360"/>
        <w:jc w:val="center"/>
        <w:outlineLvl w:val="0"/>
        <w:rPr>
          <w:rFonts w:ascii="Georgia" w:hAnsi="Georgia" w:cs="Arial"/>
          <w:b/>
          <w:bCs/>
          <w:sz w:val="28"/>
          <w:szCs w:val="28"/>
        </w:rPr>
      </w:pPr>
      <w:bookmarkStart w:id="0" w:name="_GoBack"/>
      <w:r w:rsidRPr="00AC6F87">
        <w:rPr>
          <w:rFonts w:ascii="Georgia" w:hAnsi="Georgia" w:cs="Arial"/>
          <w:b/>
          <w:bCs/>
          <w:sz w:val="28"/>
          <w:szCs w:val="28"/>
        </w:rPr>
        <w:t xml:space="preserve">Review of </w:t>
      </w:r>
      <w:r w:rsidR="002D5A48">
        <w:rPr>
          <w:rFonts w:ascii="Georgia" w:hAnsi="Georgia" w:cs="Arial"/>
          <w:b/>
          <w:bCs/>
          <w:sz w:val="28"/>
          <w:szCs w:val="28"/>
        </w:rPr>
        <w:t>D</w:t>
      </w:r>
      <w:r w:rsidR="0049591D" w:rsidRPr="00AC6F87">
        <w:rPr>
          <w:rFonts w:ascii="Georgia" w:hAnsi="Georgia" w:cs="Arial"/>
          <w:b/>
          <w:bCs/>
          <w:sz w:val="28"/>
          <w:szCs w:val="28"/>
        </w:rPr>
        <w:t xml:space="preserve">eceased </w:t>
      </w:r>
      <w:r w:rsidR="002D5A48">
        <w:rPr>
          <w:rFonts w:ascii="Georgia" w:hAnsi="Georgia" w:cs="Arial"/>
          <w:b/>
          <w:bCs/>
          <w:sz w:val="28"/>
          <w:szCs w:val="28"/>
        </w:rPr>
        <w:t>O</w:t>
      </w:r>
      <w:r w:rsidRPr="00AC6F87">
        <w:rPr>
          <w:rFonts w:ascii="Georgia" w:hAnsi="Georgia" w:cs="Arial"/>
          <w:b/>
          <w:bCs/>
          <w:sz w:val="28"/>
          <w:szCs w:val="28"/>
        </w:rPr>
        <w:t xml:space="preserve">rgan </w:t>
      </w:r>
      <w:r w:rsidR="002D5A48">
        <w:rPr>
          <w:rFonts w:ascii="Georgia" w:hAnsi="Georgia" w:cs="Arial"/>
          <w:b/>
          <w:bCs/>
          <w:sz w:val="28"/>
          <w:szCs w:val="28"/>
        </w:rPr>
        <w:t>D</w:t>
      </w:r>
      <w:r>
        <w:rPr>
          <w:rFonts w:ascii="Georgia" w:hAnsi="Georgia" w:cs="Arial"/>
          <w:b/>
          <w:bCs/>
          <w:sz w:val="28"/>
          <w:szCs w:val="28"/>
        </w:rPr>
        <w:t xml:space="preserve">onation and </w:t>
      </w:r>
      <w:r w:rsidR="002D5A48">
        <w:rPr>
          <w:rFonts w:ascii="Georgia" w:hAnsi="Georgia" w:cs="Arial"/>
          <w:b/>
          <w:bCs/>
          <w:sz w:val="28"/>
          <w:szCs w:val="28"/>
        </w:rPr>
        <w:t>T</w:t>
      </w:r>
      <w:r>
        <w:rPr>
          <w:rFonts w:ascii="Georgia" w:hAnsi="Georgia" w:cs="Arial"/>
          <w:b/>
          <w:bCs/>
          <w:sz w:val="28"/>
          <w:szCs w:val="28"/>
        </w:rPr>
        <w:t>ransplantation</w:t>
      </w:r>
    </w:p>
    <w:bookmarkEnd w:id="0"/>
    <w:p w:rsidR="007C74A8" w:rsidRPr="00D11DCA" w:rsidRDefault="007C74A8" w:rsidP="006B3BA3">
      <w:pPr>
        <w:pStyle w:val="Heading2"/>
      </w:pPr>
      <w:r w:rsidRPr="006B3BA3">
        <w:t>Purpose</w:t>
      </w:r>
    </w:p>
    <w:p w:rsidR="007C74A8" w:rsidRDefault="007C74A8" w:rsidP="007C74A8">
      <w:pPr>
        <w:spacing w:after="200" w:line="276" w:lineRule="auto"/>
      </w:pPr>
      <w:r w:rsidRPr="00D11DCA">
        <w:rPr>
          <w:rFonts w:eastAsiaTheme="minorHAnsi" w:cstheme="minorBidi"/>
          <w:szCs w:val="22"/>
          <w:lang w:eastAsia="en-US"/>
        </w:rPr>
        <w:t xml:space="preserve">The </w:t>
      </w:r>
      <w:r w:rsidR="00DA00F3">
        <w:rPr>
          <w:rFonts w:eastAsiaTheme="minorHAnsi" w:cstheme="minorBidi"/>
          <w:szCs w:val="22"/>
          <w:lang w:eastAsia="en-US"/>
        </w:rPr>
        <w:t xml:space="preserve">Review </w:t>
      </w:r>
      <w:r w:rsidR="00067C83" w:rsidRPr="00067C83">
        <w:rPr>
          <w:rFonts w:eastAsiaTheme="minorHAnsi" w:cstheme="minorBidi"/>
          <w:szCs w:val="22"/>
          <w:lang w:eastAsia="en-US"/>
        </w:rPr>
        <w:t xml:space="preserve">of Deceased Organ Donation and Transplantation </w:t>
      </w:r>
      <w:r w:rsidR="00067C83">
        <w:rPr>
          <w:rFonts w:eastAsiaTheme="minorHAnsi" w:cstheme="minorBidi"/>
          <w:szCs w:val="22"/>
          <w:lang w:eastAsia="en-US"/>
        </w:rPr>
        <w:t xml:space="preserve">(the Review) </w:t>
      </w:r>
      <w:r w:rsidR="00DA00F3">
        <w:rPr>
          <w:rFonts w:eastAsiaTheme="minorHAnsi" w:cstheme="minorBidi"/>
          <w:szCs w:val="22"/>
          <w:lang w:eastAsia="en-US"/>
        </w:rPr>
        <w:t xml:space="preserve">will </w:t>
      </w:r>
      <w:r w:rsidR="00251615">
        <w:rPr>
          <w:rFonts w:eastAsiaTheme="minorHAnsi" w:cstheme="minorBidi"/>
          <w:szCs w:val="22"/>
          <w:lang w:eastAsia="en-US"/>
        </w:rPr>
        <w:t xml:space="preserve">identify, assess, and </w:t>
      </w:r>
      <w:r w:rsidRPr="00D11DCA">
        <w:rPr>
          <w:rFonts w:eastAsiaTheme="minorHAnsi" w:cstheme="minorBidi"/>
          <w:szCs w:val="22"/>
          <w:lang w:eastAsia="en-US"/>
        </w:rPr>
        <w:t xml:space="preserve">recommend actions to </w:t>
      </w:r>
      <w:r w:rsidRPr="00DE4BFC">
        <w:t xml:space="preserve">increase </w:t>
      </w:r>
      <w:r w:rsidR="000F7FE8">
        <w:t xml:space="preserve">solid organ donation rates </w:t>
      </w:r>
      <w:r w:rsidR="00922E10">
        <w:t xml:space="preserve">to support an increase in transplantation rates </w:t>
      </w:r>
      <w:r w:rsidR="000F7FE8">
        <w:t>in New Zealand, with a primary focus on increasing deceased organ donation rates</w:t>
      </w:r>
      <w:r w:rsidR="00680887">
        <w:t>.</w:t>
      </w:r>
    </w:p>
    <w:p w:rsidR="00912B92" w:rsidRDefault="00912B92" w:rsidP="006B3BA3">
      <w:pPr>
        <w:pStyle w:val="Heading2"/>
        <w:rPr>
          <w:rFonts w:eastAsiaTheme="minorHAnsi" w:cstheme="minorBidi"/>
          <w:szCs w:val="22"/>
          <w:lang w:eastAsia="en-US"/>
        </w:rPr>
      </w:pPr>
      <w:r w:rsidRPr="008C5D47">
        <w:t>Objectives</w:t>
      </w:r>
    </w:p>
    <w:p w:rsidR="00912B92" w:rsidRPr="007C74A8" w:rsidRDefault="00912B92" w:rsidP="00912B92">
      <w:pPr>
        <w:spacing w:after="80" w:line="276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The Review will report to the Minister</w:t>
      </w:r>
      <w:r w:rsidRPr="007C74A8">
        <w:rPr>
          <w:rFonts w:eastAsiaTheme="minorHAnsi" w:cstheme="minorBidi"/>
          <w:szCs w:val="22"/>
          <w:lang w:eastAsia="en-US"/>
        </w:rPr>
        <w:t xml:space="preserve"> of Health on:</w:t>
      </w:r>
    </w:p>
    <w:p w:rsidR="00912B92" w:rsidRPr="00DB69AD" w:rsidRDefault="00912B92" w:rsidP="00912B92">
      <w:pPr>
        <w:numPr>
          <w:ilvl w:val="0"/>
          <w:numId w:val="22"/>
        </w:numPr>
        <w:spacing w:after="80" w:line="276" w:lineRule="auto"/>
        <w:ind w:left="284" w:hanging="284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t</w:t>
      </w:r>
      <w:r w:rsidRPr="00DB69AD">
        <w:rPr>
          <w:rFonts w:eastAsiaTheme="minorHAnsi" w:cstheme="minorBidi"/>
          <w:szCs w:val="22"/>
          <w:lang w:eastAsia="en-US"/>
        </w:rPr>
        <w:t xml:space="preserve">he current situation in New Zealand, including an overview of current </w:t>
      </w:r>
      <w:r>
        <w:rPr>
          <w:rFonts w:eastAsiaTheme="minorHAnsi" w:cstheme="minorBidi"/>
          <w:szCs w:val="22"/>
          <w:lang w:eastAsia="en-US"/>
        </w:rPr>
        <w:t xml:space="preserve">domestic patterns and trends, </w:t>
      </w:r>
      <w:r w:rsidRPr="00DB69AD">
        <w:rPr>
          <w:rFonts w:eastAsiaTheme="minorHAnsi" w:cstheme="minorBidi"/>
          <w:szCs w:val="22"/>
          <w:lang w:eastAsia="en-US"/>
        </w:rPr>
        <w:t>practice</w:t>
      </w:r>
      <w:r>
        <w:rPr>
          <w:rFonts w:eastAsiaTheme="minorHAnsi" w:cstheme="minorBidi"/>
          <w:szCs w:val="22"/>
          <w:lang w:eastAsia="en-US"/>
        </w:rPr>
        <w:t>s</w:t>
      </w:r>
      <w:r w:rsidRPr="00DB69AD">
        <w:rPr>
          <w:rFonts w:eastAsiaTheme="minorHAnsi" w:cstheme="minorBidi"/>
          <w:szCs w:val="22"/>
          <w:lang w:eastAsia="en-US"/>
        </w:rPr>
        <w:t>, systems, processes</w:t>
      </w:r>
      <w:r>
        <w:rPr>
          <w:rFonts w:eastAsiaTheme="minorHAnsi" w:cstheme="minorBidi"/>
          <w:szCs w:val="22"/>
          <w:lang w:eastAsia="en-US"/>
        </w:rPr>
        <w:t>,</w:t>
      </w:r>
      <w:r w:rsidRPr="00DB69AD">
        <w:rPr>
          <w:rFonts w:eastAsiaTheme="minorHAnsi" w:cstheme="minorBidi"/>
          <w:szCs w:val="22"/>
          <w:lang w:eastAsia="en-US"/>
        </w:rPr>
        <w:t xml:space="preserve"> and recent initiatives to increase organ donation </w:t>
      </w:r>
      <w:r>
        <w:rPr>
          <w:rFonts w:eastAsiaTheme="minorHAnsi" w:cstheme="minorBidi"/>
          <w:szCs w:val="22"/>
          <w:lang w:eastAsia="en-US"/>
        </w:rPr>
        <w:t xml:space="preserve">and transplantation </w:t>
      </w:r>
      <w:r w:rsidRPr="00DB69AD">
        <w:rPr>
          <w:rFonts w:eastAsiaTheme="minorHAnsi" w:cstheme="minorBidi"/>
          <w:szCs w:val="22"/>
          <w:lang w:eastAsia="en-US"/>
        </w:rPr>
        <w:t>rates</w:t>
      </w:r>
    </w:p>
    <w:p w:rsidR="00912B92" w:rsidRPr="00DB69AD" w:rsidRDefault="00912B92" w:rsidP="00912B92">
      <w:pPr>
        <w:numPr>
          <w:ilvl w:val="0"/>
          <w:numId w:val="22"/>
        </w:numPr>
        <w:spacing w:after="80" w:line="276" w:lineRule="auto"/>
        <w:ind w:left="284" w:hanging="284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i</w:t>
      </w:r>
      <w:r w:rsidRPr="00DB69AD">
        <w:rPr>
          <w:rFonts w:eastAsiaTheme="minorHAnsi" w:cstheme="minorBidi"/>
          <w:szCs w:val="22"/>
          <w:lang w:eastAsia="en-US"/>
        </w:rPr>
        <w:t>nternational experience and features of higher performing organ donation systems</w:t>
      </w:r>
    </w:p>
    <w:p w:rsidR="00912B92" w:rsidRDefault="00912B92" w:rsidP="00912B92">
      <w:pPr>
        <w:numPr>
          <w:ilvl w:val="0"/>
          <w:numId w:val="22"/>
        </w:numPr>
        <w:spacing w:after="80" w:line="276" w:lineRule="auto"/>
        <w:ind w:left="284" w:hanging="284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issues in New Zealand’s donation and transplantation system and aspects </w:t>
      </w:r>
      <w:r w:rsidRPr="00DB69AD">
        <w:rPr>
          <w:rFonts w:eastAsiaTheme="minorHAnsi" w:cstheme="minorBidi"/>
          <w:szCs w:val="22"/>
          <w:lang w:eastAsia="en-US"/>
        </w:rPr>
        <w:t xml:space="preserve">that could be </w:t>
      </w:r>
      <w:r>
        <w:rPr>
          <w:rFonts w:eastAsiaTheme="minorHAnsi" w:cstheme="minorBidi"/>
          <w:szCs w:val="22"/>
          <w:lang w:eastAsia="en-US"/>
        </w:rPr>
        <w:t xml:space="preserve">changed </w:t>
      </w:r>
      <w:r w:rsidRPr="00DB69AD">
        <w:rPr>
          <w:rFonts w:eastAsiaTheme="minorHAnsi" w:cstheme="minorBidi"/>
          <w:szCs w:val="22"/>
          <w:lang w:eastAsia="en-US"/>
        </w:rPr>
        <w:t>to i</w:t>
      </w:r>
      <w:r>
        <w:rPr>
          <w:rFonts w:eastAsiaTheme="minorHAnsi" w:cstheme="minorBidi"/>
          <w:szCs w:val="22"/>
          <w:lang w:eastAsia="en-US"/>
        </w:rPr>
        <w:t>ncrease</w:t>
      </w:r>
      <w:r w:rsidRPr="00DB69AD">
        <w:rPr>
          <w:rFonts w:eastAsiaTheme="minorHAnsi" w:cstheme="minorBidi"/>
          <w:szCs w:val="22"/>
          <w:lang w:eastAsia="en-US"/>
        </w:rPr>
        <w:t xml:space="preserve"> </w:t>
      </w:r>
      <w:r>
        <w:rPr>
          <w:rFonts w:eastAsiaTheme="minorHAnsi" w:cstheme="minorBidi"/>
          <w:szCs w:val="22"/>
          <w:lang w:eastAsia="en-US"/>
        </w:rPr>
        <w:t xml:space="preserve">deceased solid </w:t>
      </w:r>
      <w:r w:rsidRPr="00DB69AD">
        <w:rPr>
          <w:rFonts w:eastAsiaTheme="minorHAnsi" w:cstheme="minorBidi"/>
          <w:szCs w:val="22"/>
          <w:lang w:eastAsia="en-US"/>
        </w:rPr>
        <w:t xml:space="preserve">organ donation </w:t>
      </w:r>
      <w:r>
        <w:rPr>
          <w:rFonts w:eastAsiaTheme="minorHAnsi" w:cstheme="minorBidi"/>
          <w:szCs w:val="22"/>
          <w:lang w:eastAsia="en-US"/>
        </w:rPr>
        <w:t xml:space="preserve">and transplantation </w:t>
      </w:r>
      <w:r w:rsidRPr="00DB69AD">
        <w:rPr>
          <w:rFonts w:eastAsiaTheme="minorHAnsi" w:cstheme="minorBidi"/>
          <w:szCs w:val="22"/>
          <w:lang w:eastAsia="en-US"/>
        </w:rPr>
        <w:t>rates</w:t>
      </w:r>
    </w:p>
    <w:p w:rsidR="00912B92" w:rsidRPr="00067C83" w:rsidRDefault="00912B92" w:rsidP="00912B92">
      <w:pPr>
        <w:numPr>
          <w:ilvl w:val="0"/>
          <w:numId w:val="22"/>
        </w:numPr>
        <w:spacing w:after="200" w:line="276" w:lineRule="auto"/>
        <w:ind w:left="284" w:hanging="284"/>
        <w:rPr>
          <w:rFonts w:eastAsiaTheme="minorHAnsi" w:cstheme="minorBidi"/>
          <w:szCs w:val="22"/>
          <w:lang w:eastAsia="en-US"/>
        </w:rPr>
      </w:pPr>
      <w:proofErr w:type="gramStart"/>
      <w:r>
        <w:rPr>
          <w:rFonts w:eastAsiaTheme="minorHAnsi" w:cstheme="minorBidi"/>
          <w:szCs w:val="22"/>
          <w:lang w:eastAsia="en-US"/>
        </w:rPr>
        <w:t>r</w:t>
      </w:r>
      <w:r w:rsidRPr="00067C83">
        <w:rPr>
          <w:rFonts w:eastAsiaTheme="minorHAnsi" w:cstheme="minorBidi"/>
          <w:szCs w:val="22"/>
          <w:lang w:eastAsia="en-US"/>
        </w:rPr>
        <w:t>ecommendations</w:t>
      </w:r>
      <w:proofErr w:type="gramEnd"/>
      <w:r w:rsidRPr="00067C83">
        <w:rPr>
          <w:rFonts w:eastAsiaTheme="minorHAnsi" w:cstheme="minorBidi"/>
          <w:szCs w:val="22"/>
          <w:lang w:eastAsia="en-US"/>
        </w:rPr>
        <w:t xml:space="preserve"> for change.</w:t>
      </w:r>
    </w:p>
    <w:p w:rsidR="0033417B" w:rsidRPr="0033417B" w:rsidRDefault="0033417B" w:rsidP="006B3BA3">
      <w:pPr>
        <w:pStyle w:val="Heading2"/>
      </w:pPr>
      <w:r w:rsidRPr="0033417B">
        <w:t>Background</w:t>
      </w:r>
    </w:p>
    <w:p w:rsidR="00F010D4" w:rsidRDefault="009C30A5" w:rsidP="009C30A5">
      <w:pPr>
        <w:spacing w:after="120" w:line="276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New Zealand has</w:t>
      </w:r>
      <w:r w:rsidR="002D5A48">
        <w:rPr>
          <w:rFonts w:eastAsiaTheme="minorHAnsi" w:cstheme="minorBidi"/>
          <w:szCs w:val="22"/>
          <w:lang w:eastAsia="en-US"/>
        </w:rPr>
        <w:t xml:space="preserve"> </w:t>
      </w:r>
      <w:r w:rsidR="0033417B">
        <w:rPr>
          <w:rFonts w:eastAsiaTheme="minorHAnsi" w:cstheme="minorBidi"/>
          <w:szCs w:val="22"/>
          <w:lang w:eastAsia="en-US"/>
        </w:rPr>
        <w:t>relatively</w:t>
      </w:r>
      <w:r w:rsidR="0033417B" w:rsidRPr="007C74A8">
        <w:rPr>
          <w:rFonts w:eastAsiaTheme="minorHAnsi" w:cstheme="minorBidi"/>
          <w:szCs w:val="22"/>
          <w:lang w:eastAsia="en-US"/>
        </w:rPr>
        <w:t xml:space="preserve"> low </w:t>
      </w:r>
      <w:r>
        <w:rPr>
          <w:rFonts w:eastAsiaTheme="minorHAnsi" w:cstheme="minorBidi"/>
          <w:szCs w:val="22"/>
          <w:lang w:eastAsia="en-US"/>
        </w:rPr>
        <w:t xml:space="preserve">deceased </w:t>
      </w:r>
      <w:r w:rsidR="0033417B" w:rsidRPr="007C74A8">
        <w:rPr>
          <w:rFonts w:eastAsiaTheme="minorHAnsi" w:cstheme="minorBidi"/>
          <w:szCs w:val="22"/>
          <w:lang w:eastAsia="en-US"/>
        </w:rPr>
        <w:t xml:space="preserve">organ donation rates </w:t>
      </w:r>
      <w:r w:rsidR="0033417B">
        <w:rPr>
          <w:rFonts w:eastAsiaTheme="minorHAnsi" w:cstheme="minorBidi"/>
          <w:szCs w:val="22"/>
          <w:lang w:eastAsia="en-US"/>
        </w:rPr>
        <w:t>compared</w:t>
      </w:r>
      <w:r>
        <w:rPr>
          <w:rFonts w:eastAsiaTheme="minorHAnsi" w:cstheme="minorBidi"/>
          <w:szCs w:val="22"/>
          <w:lang w:eastAsia="en-US"/>
        </w:rPr>
        <w:t xml:space="preserve"> with other developed countries. </w:t>
      </w:r>
      <w:r w:rsidR="00F010D4">
        <w:rPr>
          <w:rFonts w:eastAsiaTheme="minorHAnsi" w:cstheme="minorBidi"/>
          <w:szCs w:val="22"/>
          <w:lang w:eastAsia="en-US"/>
        </w:rPr>
        <w:t>Our donation rate is around 10 per million people (</w:t>
      </w:r>
      <w:proofErr w:type="spellStart"/>
      <w:r w:rsidR="00F010D4">
        <w:rPr>
          <w:rFonts w:eastAsiaTheme="minorHAnsi" w:cstheme="minorBidi"/>
          <w:szCs w:val="22"/>
          <w:lang w:eastAsia="en-US"/>
        </w:rPr>
        <w:t>pmp</w:t>
      </w:r>
      <w:proofErr w:type="spellEnd"/>
      <w:r w:rsidR="00F010D4">
        <w:rPr>
          <w:rFonts w:eastAsiaTheme="minorHAnsi" w:cstheme="minorBidi"/>
          <w:szCs w:val="22"/>
          <w:lang w:eastAsia="en-US"/>
        </w:rPr>
        <w:t xml:space="preserve">), </w:t>
      </w:r>
      <w:r w:rsidR="00A06247">
        <w:rPr>
          <w:rFonts w:eastAsiaTheme="minorHAnsi" w:cstheme="minorBidi"/>
          <w:szCs w:val="22"/>
          <w:lang w:eastAsia="en-US"/>
        </w:rPr>
        <w:t>compared</w:t>
      </w:r>
      <w:r w:rsidR="009A749C">
        <w:rPr>
          <w:rFonts w:eastAsiaTheme="minorHAnsi" w:cstheme="minorBidi"/>
          <w:szCs w:val="22"/>
          <w:lang w:eastAsia="en-US"/>
        </w:rPr>
        <w:t xml:space="preserve"> </w:t>
      </w:r>
      <w:r w:rsidR="00067C83">
        <w:rPr>
          <w:rFonts w:eastAsiaTheme="minorHAnsi" w:cstheme="minorBidi"/>
          <w:szCs w:val="22"/>
          <w:lang w:eastAsia="en-US"/>
        </w:rPr>
        <w:t xml:space="preserve">to </w:t>
      </w:r>
      <w:r w:rsidR="00F010D4">
        <w:rPr>
          <w:rFonts w:eastAsiaTheme="minorHAnsi" w:cstheme="minorBidi"/>
          <w:szCs w:val="22"/>
          <w:lang w:eastAsia="en-US"/>
        </w:rPr>
        <w:t xml:space="preserve">Australia which has around 16 </w:t>
      </w:r>
      <w:proofErr w:type="spellStart"/>
      <w:r w:rsidR="00F010D4">
        <w:rPr>
          <w:rFonts w:eastAsiaTheme="minorHAnsi" w:cstheme="minorBidi"/>
          <w:szCs w:val="22"/>
          <w:lang w:eastAsia="en-US"/>
        </w:rPr>
        <w:t>pmp</w:t>
      </w:r>
      <w:proofErr w:type="spellEnd"/>
      <w:r w:rsidR="00F010D4">
        <w:rPr>
          <w:rFonts w:eastAsiaTheme="minorHAnsi" w:cstheme="minorBidi"/>
          <w:szCs w:val="22"/>
          <w:lang w:eastAsia="en-US"/>
        </w:rPr>
        <w:t xml:space="preserve">, and Spain which has the highest rate at around 36 </w:t>
      </w:r>
      <w:proofErr w:type="spellStart"/>
      <w:r w:rsidR="00F010D4">
        <w:rPr>
          <w:rFonts w:eastAsiaTheme="minorHAnsi" w:cstheme="minorBidi"/>
          <w:szCs w:val="22"/>
          <w:lang w:eastAsia="en-US"/>
        </w:rPr>
        <w:t>pmp</w:t>
      </w:r>
      <w:proofErr w:type="spellEnd"/>
      <w:r w:rsidR="00F010D4">
        <w:rPr>
          <w:rFonts w:eastAsiaTheme="minorHAnsi" w:cstheme="minorBidi"/>
          <w:szCs w:val="22"/>
          <w:lang w:eastAsia="en-US"/>
        </w:rPr>
        <w:t>.</w:t>
      </w:r>
      <w:r w:rsidRPr="009C30A5">
        <w:t xml:space="preserve"> </w:t>
      </w:r>
      <w:r w:rsidRPr="009C30A5">
        <w:rPr>
          <w:rFonts w:eastAsiaTheme="minorHAnsi" w:cstheme="minorBidi"/>
          <w:szCs w:val="22"/>
          <w:lang w:eastAsia="en-US"/>
        </w:rPr>
        <w:t xml:space="preserve">We have a large and growing </w:t>
      </w:r>
      <w:r w:rsidR="00067C83">
        <w:rPr>
          <w:rFonts w:eastAsiaTheme="minorHAnsi" w:cstheme="minorBidi"/>
          <w:szCs w:val="22"/>
          <w:lang w:eastAsia="en-US"/>
        </w:rPr>
        <w:t>number of people waiting for kidney transplants</w:t>
      </w:r>
      <w:r w:rsidRPr="009C30A5">
        <w:rPr>
          <w:rFonts w:eastAsiaTheme="minorHAnsi" w:cstheme="minorBidi"/>
          <w:szCs w:val="22"/>
          <w:lang w:eastAsia="en-US"/>
        </w:rPr>
        <w:t>, with 600-700</w:t>
      </w:r>
      <w:r w:rsidR="00067C83">
        <w:rPr>
          <w:rFonts w:eastAsiaTheme="minorHAnsi" w:cstheme="minorBidi"/>
          <w:szCs w:val="22"/>
          <w:lang w:eastAsia="en-US"/>
        </w:rPr>
        <w:t xml:space="preserve"> people</w:t>
      </w:r>
      <w:r w:rsidRPr="009C30A5">
        <w:rPr>
          <w:rFonts w:eastAsiaTheme="minorHAnsi" w:cstheme="minorBidi"/>
          <w:szCs w:val="22"/>
          <w:lang w:eastAsia="en-US"/>
        </w:rPr>
        <w:t xml:space="preserve"> usually waiting for a kidney transplant from a deceased donor, and around 40 people waiting for liver, cardiac or lung transplants.</w:t>
      </w:r>
    </w:p>
    <w:p w:rsidR="00A06247" w:rsidRPr="002D5A48" w:rsidRDefault="00A06247" w:rsidP="00A06247">
      <w:pPr>
        <w:spacing w:after="200" w:line="276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New Zealan</w:t>
      </w:r>
      <w:r w:rsidR="004234C1">
        <w:rPr>
          <w:rFonts w:eastAsiaTheme="minorHAnsi" w:cstheme="minorBidi"/>
          <w:szCs w:val="22"/>
          <w:lang w:eastAsia="en-US"/>
        </w:rPr>
        <w:t>d’s low donation rate is a long-</w:t>
      </w:r>
      <w:r>
        <w:rPr>
          <w:rFonts w:eastAsiaTheme="minorHAnsi" w:cstheme="minorBidi"/>
          <w:szCs w:val="22"/>
          <w:lang w:eastAsia="en-US"/>
        </w:rPr>
        <w:t xml:space="preserve">standing issue. </w:t>
      </w:r>
      <w:r w:rsidRPr="002D5A48">
        <w:rPr>
          <w:rFonts w:eastAsiaTheme="minorHAnsi" w:cstheme="minorBidi"/>
          <w:szCs w:val="22"/>
          <w:lang w:eastAsia="en-US"/>
        </w:rPr>
        <w:t xml:space="preserve">To date, our approach to improving deceased organ donation has been piecemeal. </w:t>
      </w:r>
      <w:r>
        <w:t xml:space="preserve">The last </w:t>
      </w:r>
      <w:r w:rsidR="000F7FE8">
        <w:t xml:space="preserve">significant </w:t>
      </w:r>
      <w:r w:rsidRPr="002D5A48">
        <w:rPr>
          <w:rFonts w:eastAsiaTheme="minorHAnsi" w:cstheme="minorBidi"/>
          <w:szCs w:val="22"/>
          <w:lang w:eastAsia="en-US"/>
        </w:rPr>
        <w:t>review</w:t>
      </w:r>
      <w:r>
        <w:t xml:space="preserve"> occurred over 2002-2008, and was focused on the overhaul of the Human Tissue Act and proposals for a donor register. </w:t>
      </w:r>
    </w:p>
    <w:p w:rsidR="00F010D4" w:rsidRDefault="00067C83" w:rsidP="004F7F6F">
      <w:pPr>
        <w:spacing w:after="200" w:line="276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The Government wishes to increase organ donation rates. </w:t>
      </w:r>
      <w:r w:rsidR="009C30A5">
        <w:rPr>
          <w:rFonts w:eastAsiaTheme="minorHAnsi" w:cstheme="minorBidi"/>
          <w:szCs w:val="22"/>
          <w:lang w:eastAsia="en-US"/>
        </w:rPr>
        <w:t>Recently, the Government has invested in several initiatives to increase living donations for kidney transplants and for Organ Donation New Zealand t</w:t>
      </w:r>
      <w:r w:rsidR="004234C1">
        <w:rPr>
          <w:rFonts w:eastAsiaTheme="minorHAnsi" w:cstheme="minorBidi"/>
          <w:szCs w:val="22"/>
          <w:lang w:eastAsia="en-US"/>
        </w:rPr>
        <w:t>o provide increased support in intensive care u</w:t>
      </w:r>
      <w:r w:rsidR="009C30A5">
        <w:rPr>
          <w:rFonts w:eastAsiaTheme="minorHAnsi" w:cstheme="minorBidi"/>
          <w:szCs w:val="22"/>
          <w:lang w:eastAsia="en-US"/>
        </w:rPr>
        <w:t xml:space="preserve">nits in relation to deceased organ and tissue donation. </w:t>
      </w:r>
      <w:r w:rsidR="00F010D4">
        <w:rPr>
          <w:rFonts w:eastAsiaTheme="minorHAnsi" w:cstheme="minorBidi"/>
          <w:szCs w:val="22"/>
          <w:lang w:eastAsia="en-US"/>
        </w:rPr>
        <w:t xml:space="preserve">From 2013 to 2014 there has been </w:t>
      </w:r>
      <w:r w:rsidR="00F010D4">
        <w:t xml:space="preserve">some indication that </w:t>
      </w:r>
      <w:r w:rsidR="00942C46">
        <w:t xml:space="preserve">both live and deceased </w:t>
      </w:r>
      <w:r w:rsidR="00F010D4">
        <w:t xml:space="preserve">organ donation rates are </w:t>
      </w:r>
      <w:r w:rsidR="00F010D4">
        <w:rPr>
          <w:rFonts w:eastAsiaTheme="minorHAnsi" w:cstheme="minorBidi"/>
          <w:szCs w:val="22"/>
          <w:lang w:eastAsia="en-US"/>
        </w:rPr>
        <w:t>improving</w:t>
      </w:r>
      <w:r w:rsidR="00942C46">
        <w:rPr>
          <w:rFonts w:eastAsiaTheme="minorHAnsi" w:cstheme="minorBidi"/>
          <w:szCs w:val="22"/>
          <w:lang w:eastAsia="en-US"/>
        </w:rPr>
        <w:t>. E</w:t>
      </w:r>
      <w:r w:rsidR="00F010D4">
        <w:rPr>
          <w:rFonts w:eastAsiaTheme="minorHAnsi" w:cstheme="minorBidi"/>
          <w:szCs w:val="22"/>
          <w:lang w:eastAsia="en-US"/>
        </w:rPr>
        <w:t xml:space="preserve">arly 2015 data suggests </w:t>
      </w:r>
      <w:r w:rsidR="00942C46">
        <w:rPr>
          <w:rFonts w:eastAsiaTheme="minorHAnsi" w:cstheme="minorBidi"/>
          <w:szCs w:val="22"/>
          <w:lang w:eastAsia="en-US"/>
        </w:rPr>
        <w:t xml:space="preserve">for deceased organ donation this </w:t>
      </w:r>
      <w:r w:rsidR="00F010D4">
        <w:rPr>
          <w:rFonts w:eastAsiaTheme="minorHAnsi" w:cstheme="minorBidi"/>
          <w:szCs w:val="22"/>
          <w:lang w:eastAsia="en-US"/>
        </w:rPr>
        <w:t>is being</w:t>
      </w:r>
      <w:r w:rsidR="00F010D4" w:rsidRPr="007C74A8">
        <w:rPr>
          <w:rFonts w:eastAsiaTheme="minorHAnsi" w:cstheme="minorBidi"/>
          <w:szCs w:val="22"/>
          <w:lang w:eastAsia="en-US"/>
        </w:rPr>
        <w:t xml:space="preserve"> sustained.</w:t>
      </w:r>
      <w:r w:rsidR="00F010D4">
        <w:rPr>
          <w:rFonts w:eastAsiaTheme="minorHAnsi" w:cstheme="minorBidi"/>
          <w:szCs w:val="22"/>
          <w:lang w:eastAsia="en-US"/>
        </w:rPr>
        <w:t xml:space="preserve"> </w:t>
      </w:r>
    </w:p>
    <w:p w:rsidR="0033417B" w:rsidRDefault="0033417B" w:rsidP="0033417B">
      <w:pPr>
        <w:spacing w:after="200" w:line="276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A number of countries have implemented initiatives to raise rates. In particular, </w:t>
      </w:r>
      <w:r w:rsidRPr="00DB69AD">
        <w:rPr>
          <w:rFonts w:eastAsiaTheme="minorHAnsi" w:cstheme="minorBidi"/>
          <w:szCs w:val="22"/>
          <w:lang w:eastAsia="en-US"/>
        </w:rPr>
        <w:t>Australia</w:t>
      </w:r>
      <w:r>
        <w:rPr>
          <w:rFonts w:eastAsiaTheme="minorHAnsi" w:cstheme="minorBidi"/>
          <w:szCs w:val="22"/>
          <w:lang w:eastAsia="en-US"/>
        </w:rPr>
        <w:t>,</w:t>
      </w:r>
      <w:r w:rsidRPr="00DB69AD">
        <w:rPr>
          <w:rFonts w:eastAsiaTheme="minorHAnsi" w:cstheme="minorBidi"/>
          <w:szCs w:val="22"/>
          <w:lang w:eastAsia="en-US"/>
        </w:rPr>
        <w:t xml:space="preserve"> which</w:t>
      </w:r>
      <w:r w:rsidRPr="00DB69AD">
        <w:t xml:space="preserve"> has a number of similarities </w:t>
      </w:r>
      <w:r>
        <w:t xml:space="preserve">to </w:t>
      </w:r>
      <w:r w:rsidRPr="00DB69AD">
        <w:t>New Zealand (including joint health professional bodies for a number of specialities)</w:t>
      </w:r>
      <w:r>
        <w:rPr>
          <w:rFonts w:eastAsiaTheme="minorHAnsi" w:cstheme="minorBidi"/>
          <w:szCs w:val="22"/>
          <w:lang w:eastAsia="en-US"/>
        </w:rPr>
        <w:t xml:space="preserve">, implemented a successful reform programme following a comprehensive review in 2008. </w:t>
      </w:r>
    </w:p>
    <w:p w:rsidR="009C30A5" w:rsidRDefault="009C30A5" w:rsidP="004F7F6F">
      <w:pPr>
        <w:spacing w:after="200" w:line="276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The Minister of Health and Associate Minister of Health have sought advice on what could be done to further accelerate and sustain the recent increases in organ donation rates and </w:t>
      </w:r>
      <w:r w:rsidR="00A06247">
        <w:rPr>
          <w:rFonts w:eastAsiaTheme="minorHAnsi" w:cstheme="minorBidi"/>
          <w:szCs w:val="22"/>
          <w:lang w:eastAsia="en-US"/>
        </w:rPr>
        <w:lastRenderedPageBreak/>
        <w:t>achieve the step change required to bring New Zealand</w:t>
      </w:r>
      <w:r>
        <w:rPr>
          <w:rFonts w:eastAsiaTheme="minorHAnsi" w:cstheme="minorBidi"/>
          <w:szCs w:val="22"/>
          <w:lang w:eastAsia="en-US"/>
        </w:rPr>
        <w:t xml:space="preserve"> in line with similar countries. </w:t>
      </w:r>
      <w:r w:rsidR="00A06247">
        <w:rPr>
          <w:rFonts w:eastAsiaTheme="minorHAnsi" w:cstheme="minorBidi"/>
          <w:szCs w:val="22"/>
          <w:lang w:eastAsia="en-US"/>
        </w:rPr>
        <w:t xml:space="preserve">Any such changes will need </w:t>
      </w:r>
      <w:r>
        <w:rPr>
          <w:rFonts w:eastAsiaTheme="minorHAnsi" w:cstheme="minorBidi"/>
          <w:szCs w:val="22"/>
          <w:lang w:eastAsia="en-US"/>
        </w:rPr>
        <w:t xml:space="preserve">to occur in </w:t>
      </w:r>
      <w:r w:rsidR="00067C83">
        <w:rPr>
          <w:rFonts w:eastAsiaTheme="minorHAnsi" w:cstheme="minorBidi"/>
          <w:szCs w:val="22"/>
          <w:lang w:eastAsia="en-US"/>
        </w:rPr>
        <w:t xml:space="preserve">a </w:t>
      </w:r>
      <w:r>
        <w:rPr>
          <w:rFonts w:eastAsiaTheme="minorHAnsi" w:cstheme="minorBidi"/>
          <w:szCs w:val="22"/>
          <w:lang w:eastAsia="en-US"/>
        </w:rPr>
        <w:t xml:space="preserve">way that is ethically, culturally and socially acceptable, feasible and cost-effective in the New Zealand context. </w:t>
      </w:r>
    </w:p>
    <w:p w:rsidR="00BA78E2" w:rsidRPr="00BA78E2" w:rsidRDefault="00BA78E2" w:rsidP="006B3BA3">
      <w:pPr>
        <w:pStyle w:val="Heading2"/>
      </w:pPr>
      <w:r w:rsidRPr="00BA78E2">
        <w:t xml:space="preserve">Key </w:t>
      </w:r>
      <w:r w:rsidR="00A06247">
        <w:t>Topics</w:t>
      </w:r>
    </w:p>
    <w:p w:rsidR="00BA78E2" w:rsidRPr="00DB69AD" w:rsidRDefault="002D5A48" w:rsidP="00BA78E2">
      <w:pPr>
        <w:spacing w:after="80" w:line="276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K</w:t>
      </w:r>
      <w:r w:rsidR="00BA78E2">
        <w:rPr>
          <w:rFonts w:eastAsiaTheme="minorHAnsi" w:cstheme="minorBidi"/>
          <w:szCs w:val="22"/>
          <w:lang w:eastAsia="en-US"/>
        </w:rPr>
        <w:t xml:space="preserve">ey </w:t>
      </w:r>
      <w:r w:rsidR="00A06247">
        <w:rPr>
          <w:rFonts w:eastAsiaTheme="minorHAnsi" w:cstheme="minorBidi"/>
          <w:szCs w:val="22"/>
          <w:lang w:eastAsia="en-US"/>
        </w:rPr>
        <w:t>topics</w:t>
      </w:r>
      <w:r w:rsidR="009C30A5">
        <w:rPr>
          <w:rFonts w:eastAsiaTheme="minorHAnsi" w:cstheme="minorBidi"/>
          <w:szCs w:val="22"/>
          <w:lang w:eastAsia="en-US"/>
        </w:rPr>
        <w:t xml:space="preserve"> </w:t>
      </w:r>
      <w:r w:rsidR="00067C83">
        <w:rPr>
          <w:rFonts w:eastAsiaTheme="minorHAnsi" w:cstheme="minorBidi"/>
          <w:szCs w:val="22"/>
          <w:lang w:eastAsia="en-US"/>
        </w:rPr>
        <w:t>that the R</w:t>
      </w:r>
      <w:r w:rsidR="00BA78E2">
        <w:rPr>
          <w:rFonts w:eastAsiaTheme="minorHAnsi" w:cstheme="minorBidi"/>
          <w:szCs w:val="22"/>
          <w:lang w:eastAsia="en-US"/>
        </w:rPr>
        <w:t xml:space="preserve">eview will </w:t>
      </w:r>
      <w:r w:rsidR="00A06247">
        <w:rPr>
          <w:rFonts w:eastAsiaTheme="minorHAnsi" w:cstheme="minorBidi"/>
          <w:szCs w:val="22"/>
          <w:lang w:eastAsia="en-US"/>
        </w:rPr>
        <w:t>consider</w:t>
      </w:r>
      <w:r w:rsidR="009C30A5">
        <w:rPr>
          <w:rFonts w:eastAsiaTheme="minorHAnsi" w:cstheme="minorBidi"/>
          <w:szCs w:val="22"/>
          <w:lang w:eastAsia="en-US"/>
        </w:rPr>
        <w:t xml:space="preserve"> are likely to</w:t>
      </w:r>
      <w:r w:rsidR="00BA78E2">
        <w:rPr>
          <w:rFonts w:eastAsiaTheme="minorHAnsi" w:cstheme="minorBidi"/>
          <w:szCs w:val="22"/>
          <w:lang w:eastAsia="en-US"/>
        </w:rPr>
        <w:t xml:space="preserve"> include:</w:t>
      </w:r>
    </w:p>
    <w:p w:rsidR="00A06247" w:rsidRDefault="00067C83" w:rsidP="004F7F6F">
      <w:pPr>
        <w:numPr>
          <w:ilvl w:val="0"/>
          <w:numId w:val="23"/>
        </w:numPr>
        <w:spacing w:after="80" w:line="276" w:lineRule="auto"/>
        <w:ind w:left="284" w:hanging="284"/>
      </w:pPr>
      <w:r>
        <w:t>a</w:t>
      </w:r>
      <w:r w:rsidR="00A06247">
        <w:t>lignment of New Zealand’s</w:t>
      </w:r>
      <w:r w:rsidR="004234C1">
        <w:t xml:space="preserve"> clinical settings and training</w:t>
      </w:r>
      <w:r w:rsidR="00A06247">
        <w:t xml:space="preserve"> with international best practice, particularly within</w:t>
      </w:r>
      <w:r>
        <w:t xml:space="preserve"> emergency d</w:t>
      </w:r>
      <w:r w:rsidR="00A06247" w:rsidRPr="00A06247">
        <w:t xml:space="preserve">epartments and </w:t>
      </w:r>
      <w:r>
        <w:t>intensive care u</w:t>
      </w:r>
      <w:r w:rsidR="00A06247">
        <w:t>nits</w:t>
      </w:r>
    </w:p>
    <w:p w:rsidR="00A06247" w:rsidRPr="00A06247" w:rsidRDefault="00067C83" w:rsidP="004F7F6F">
      <w:pPr>
        <w:numPr>
          <w:ilvl w:val="0"/>
          <w:numId w:val="23"/>
        </w:numPr>
        <w:spacing w:after="80" w:line="276" w:lineRule="auto"/>
        <w:ind w:left="284" w:hanging="284"/>
      </w:pPr>
      <w:r>
        <w:t>r</w:t>
      </w:r>
      <w:r w:rsidR="00A06247" w:rsidRPr="00A06247">
        <w:t xml:space="preserve">egional differences in </w:t>
      </w:r>
      <w:r w:rsidR="00A06247">
        <w:t xml:space="preserve">clinical </w:t>
      </w:r>
      <w:r w:rsidR="00A06247" w:rsidRPr="00A06247">
        <w:t>practice</w:t>
      </w:r>
      <w:r w:rsidR="00A06247">
        <w:t>s and donation rates</w:t>
      </w:r>
    </w:p>
    <w:p w:rsidR="00A06247" w:rsidRDefault="00067C83" w:rsidP="004F7F6F">
      <w:pPr>
        <w:numPr>
          <w:ilvl w:val="0"/>
          <w:numId w:val="23"/>
        </w:numPr>
        <w:spacing w:after="80" w:line="276" w:lineRule="auto"/>
        <w:ind w:left="284" w:hanging="284"/>
      </w:pPr>
      <w:r>
        <w:t>l</w:t>
      </w:r>
      <w:r w:rsidR="00A06247">
        <w:t xml:space="preserve">essons from other donation systems in New Zealand </w:t>
      </w:r>
      <w:proofErr w:type="spellStart"/>
      <w:r w:rsidR="00A06247">
        <w:t>eg</w:t>
      </w:r>
      <w:proofErr w:type="spellEnd"/>
      <w:r w:rsidR="004F7F6F">
        <w:t>,</w:t>
      </w:r>
      <w:r w:rsidR="00A06247">
        <w:t xml:space="preserve"> tissue and blood donation</w:t>
      </w:r>
    </w:p>
    <w:p w:rsidR="00A06247" w:rsidRDefault="00067C83" w:rsidP="004F7F6F">
      <w:pPr>
        <w:numPr>
          <w:ilvl w:val="0"/>
          <w:numId w:val="23"/>
        </w:numPr>
        <w:spacing w:after="80" w:line="276" w:lineRule="auto"/>
        <w:ind w:left="284" w:hanging="284"/>
      </w:pPr>
      <w:r>
        <w:t>l</w:t>
      </w:r>
      <w:r w:rsidR="00A06247">
        <w:t>eadership</w:t>
      </w:r>
      <w:r w:rsidR="004234C1">
        <w:t>, coordination, and institutional</w:t>
      </w:r>
      <w:r w:rsidR="00A06247">
        <w:t xml:space="preserve"> arrangements</w:t>
      </w:r>
    </w:p>
    <w:p w:rsidR="00A06247" w:rsidRDefault="00067C83" w:rsidP="004F7F6F">
      <w:pPr>
        <w:numPr>
          <w:ilvl w:val="0"/>
          <w:numId w:val="23"/>
        </w:numPr>
        <w:spacing w:after="80" w:line="276" w:lineRule="auto"/>
        <w:ind w:left="284" w:hanging="284"/>
      </w:pPr>
      <w:r>
        <w:t>h</w:t>
      </w:r>
      <w:r w:rsidR="004234C1">
        <w:t>ealth sector capacity and</w:t>
      </w:r>
      <w:r w:rsidR="00A06247">
        <w:t xml:space="preserve"> </w:t>
      </w:r>
      <w:r>
        <w:t>capability</w:t>
      </w:r>
      <w:r w:rsidR="004234C1">
        <w:t>,</w:t>
      </w:r>
      <w:r w:rsidR="00A06247">
        <w:t xml:space="preserve"> and funding</w:t>
      </w:r>
      <w:r>
        <w:t xml:space="preserve"> and performance arrangements</w:t>
      </w:r>
    </w:p>
    <w:p w:rsidR="00A06247" w:rsidRDefault="004234C1" w:rsidP="004F7F6F">
      <w:pPr>
        <w:numPr>
          <w:ilvl w:val="0"/>
          <w:numId w:val="23"/>
        </w:numPr>
        <w:spacing w:after="80" w:line="276" w:lineRule="auto"/>
        <w:ind w:left="284" w:hanging="284"/>
      </w:pPr>
      <w:r>
        <w:t xml:space="preserve">New Zealand’s </w:t>
      </w:r>
      <w:r w:rsidR="00A06247">
        <w:t>conse</w:t>
      </w:r>
      <w:r>
        <w:t>nt system, including the driver licencing</w:t>
      </w:r>
      <w:r w:rsidR="00A06247">
        <w:t xml:space="preserve"> system and practices for gaining consent from family members</w:t>
      </w:r>
    </w:p>
    <w:p w:rsidR="00A06247" w:rsidRDefault="00067C83" w:rsidP="004F7F6F">
      <w:pPr>
        <w:numPr>
          <w:ilvl w:val="0"/>
          <w:numId w:val="23"/>
        </w:numPr>
        <w:spacing w:after="80" w:line="276" w:lineRule="auto"/>
        <w:ind w:left="284" w:hanging="284"/>
      </w:pPr>
      <w:r>
        <w:t>t</w:t>
      </w:r>
      <w:r w:rsidR="00A06247">
        <w:t>he role of donor registers</w:t>
      </w:r>
    </w:p>
    <w:p w:rsidR="009C30A5" w:rsidRDefault="00067C83" w:rsidP="004F7F6F">
      <w:pPr>
        <w:numPr>
          <w:ilvl w:val="0"/>
          <w:numId w:val="23"/>
        </w:numPr>
        <w:spacing w:after="80" w:line="276" w:lineRule="auto"/>
        <w:ind w:left="284" w:hanging="284"/>
      </w:pPr>
      <w:r>
        <w:t>i</w:t>
      </w:r>
      <w:r w:rsidR="009C30A5">
        <w:t>nitiatives to raise awareness of organ donation, including the role of media and public campaigns</w:t>
      </w:r>
    </w:p>
    <w:p w:rsidR="009C30A5" w:rsidRDefault="00067C83" w:rsidP="004F7F6F">
      <w:pPr>
        <w:numPr>
          <w:ilvl w:val="0"/>
          <w:numId w:val="23"/>
        </w:numPr>
        <w:spacing w:after="80" w:line="276" w:lineRule="auto"/>
        <w:ind w:left="284" w:hanging="284"/>
      </w:pPr>
      <w:r>
        <w:t>e</w:t>
      </w:r>
      <w:r w:rsidR="00CB3759">
        <w:t>thical, cultural,</w:t>
      </w:r>
      <w:r w:rsidR="009C30A5">
        <w:t xml:space="preserve"> religious</w:t>
      </w:r>
      <w:r w:rsidR="00A06247">
        <w:t xml:space="preserve">, </w:t>
      </w:r>
      <w:r w:rsidR="00CB3759">
        <w:t xml:space="preserve">and </w:t>
      </w:r>
      <w:r w:rsidR="00A06247">
        <w:t>demographic factors within the New Zealand context</w:t>
      </w:r>
    </w:p>
    <w:p w:rsidR="00A06247" w:rsidRDefault="00067C83" w:rsidP="004F7F6F">
      <w:pPr>
        <w:numPr>
          <w:ilvl w:val="0"/>
          <w:numId w:val="23"/>
        </w:numPr>
        <w:spacing w:after="200" w:line="276" w:lineRule="auto"/>
        <w:ind w:left="284" w:hanging="284"/>
      </w:pPr>
      <w:proofErr w:type="gramStart"/>
      <w:r>
        <w:t>o</w:t>
      </w:r>
      <w:r w:rsidR="00A06247">
        <w:t>pportunities</w:t>
      </w:r>
      <w:proofErr w:type="gramEnd"/>
      <w:r w:rsidR="00A06247">
        <w:t xml:space="preserve"> to leverage or link with Australia’s systems, processes, and clinical training</w:t>
      </w:r>
      <w:r>
        <w:t>.</w:t>
      </w:r>
    </w:p>
    <w:p w:rsidR="00BA78E2" w:rsidRPr="00DA00F3" w:rsidRDefault="00BA78E2" w:rsidP="006B3BA3">
      <w:pPr>
        <w:pStyle w:val="Heading2"/>
      </w:pPr>
      <w:r w:rsidRPr="00BA78E2">
        <w:t>Scope</w:t>
      </w:r>
    </w:p>
    <w:p w:rsidR="00DB69AD" w:rsidRPr="00DB69AD" w:rsidRDefault="00DB69AD" w:rsidP="006C7D67">
      <w:pPr>
        <w:spacing w:after="80" w:line="276" w:lineRule="auto"/>
        <w:rPr>
          <w:rFonts w:eastAsiaTheme="minorHAnsi" w:cstheme="minorBidi"/>
          <w:szCs w:val="22"/>
          <w:lang w:eastAsia="en-US"/>
        </w:rPr>
      </w:pPr>
      <w:r w:rsidRPr="00DB69AD">
        <w:rPr>
          <w:rFonts w:eastAsiaTheme="minorHAnsi" w:cstheme="minorBidi"/>
          <w:szCs w:val="22"/>
          <w:lang w:eastAsia="en-US"/>
        </w:rPr>
        <w:t>The following aspect</w:t>
      </w:r>
      <w:r w:rsidR="00AC6F87">
        <w:rPr>
          <w:rFonts w:eastAsiaTheme="minorHAnsi" w:cstheme="minorBidi"/>
          <w:szCs w:val="22"/>
          <w:lang w:eastAsia="en-US"/>
        </w:rPr>
        <w:t>s have been identified as in and</w:t>
      </w:r>
      <w:r w:rsidRPr="00DB69AD">
        <w:rPr>
          <w:rFonts w:eastAsiaTheme="minorHAnsi" w:cstheme="minorBidi"/>
          <w:szCs w:val="22"/>
          <w:lang w:eastAsia="en-US"/>
        </w:rPr>
        <w:t xml:space="preserve"> out of scope: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456"/>
      </w:tblGrid>
      <w:tr w:rsidR="0049591D" w:rsidRPr="00470020" w:rsidTr="00680887">
        <w:tc>
          <w:tcPr>
            <w:tcW w:w="4786" w:type="dxa"/>
          </w:tcPr>
          <w:p w:rsidR="0049591D" w:rsidRPr="00470020" w:rsidRDefault="0049591D" w:rsidP="00DB69AD">
            <w:pPr>
              <w:spacing w:after="60" w:line="276" w:lineRule="auto"/>
              <w:rPr>
                <w:rFonts w:eastAsiaTheme="minorHAnsi" w:cstheme="minorBidi"/>
                <w:b/>
                <w:szCs w:val="22"/>
                <w:lang w:eastAsia="en-US"/>
              </w:rPr>
            </w:pPr>
            <w:r w:rsidRPr="00470020">
              <w:rPr>
                <w:rFonts w:eastAsiaTheme="minorHAnsi" w:cstheme="minorBidi"/>
                <w:b/>
                <w:szCs w:val="22"/>
                <w:lang w:eastAsia="en-US"/>
              </w:rPr>
              <w:t>In</w:t>
            </w:r>
            <w:r w:rsidR="00DB69AD" w:rsidRPr="00470020">
              <w:rPr>
                <w:rFonts w:eastAsiaTheme="minorHAnsi" w:cstheme="minorBidi"/>
                <w:b/>
                <w:szCs w:val="22"/>
                <w:lang w:eastAsia="en-US"/>
              </w:rPr>
              <w:t xml:space="preserve"> </w:t>
            </w:r>
            <w:r w:rsidR="006C7D67">
              <w:rPr>
                <w:rFonts w:eastAsiaTheme="minorHAnsi" w:cstheme="minorBidi"/>
                <w:b/>
                <w:szCs w:val="22"/>
                <w:lang w:eastAsia="en-US"/>
              </w:rPr>
              <w:t>Scope</w:t>
            </w:r>
          </w:p>
        </w:tc>
        <w:tc>
          <w:tcPr>
            <w:tcW w:w="4456" w:type="dxa"/>
          </w:tcPr>
          <w:p w:rsidR="0049591D" w:rsidRPr="00470020" w:rsidRDefault="0049591D" w:rsidP="00DB69AD">
            <w:pPr>
              <w:spacing w:after="60" w:line="276" w:lineRule="auto"/>
              <w:rPr>
                <w:rFonts w:eastAsiaTheme="minorHAnsi" w:cstheme="minorBidi"/>
                <w:b/>
                <w:szCs w:val="22"/>
                <w:lang w:eastAsia="en-US"/>
              </w:rPr>
            </w:pPr>
            <w:r w:rsidRPr="00470020">
              <w:rPr>
                <w:rFonts w:eastAsiaTheme="minorHAnsi" w:cstheme="minorBidi"/>
                <w:b/>
                <w:szCs w:val="22"/>
                <w:lang w:eastAsia="en-US"/>
              </w:rPr>
              <w:t>Out</w:t>
            </w:r>
            <w:r w:rsidR="00DB69AD" w:rsidRPr="00470020">
              <w:rPr>
                <w:rFonts w:eastAsiaTheme="minorHAnsi" w:cstheme="minorBidi"/>
                <w:b/>
                <w:szCs w:val="22"/>
                <w:lang w:eastAsia="en-US"/>
              </w:rPr>
              <w:t xml:space="preserve"> </w:t>
            </w:r>
            <w:r w:rsidR="006C7D67">
              <w:rPr>
                <w:rFonts w:eastAsiaTheme="minorHAnsi" w:cstheme="minorBidi"/>
                <w:b/>
                <w:szCs w:val="22"/>
                <w:lang w:eastAsia="en-US"/>
              </w:rPr>
              <w:t>of Scope</w:t>
            </w:r>
          </w:p>
        </w:tc>
      </w:tr>
      <w:tr w:rsidR="0049591D" w:rsidRPr="00470020" w:rsidTr="00067C83">
        <w:trPr>
          <w:trHeight w:val="699"/>
        </w:trPr>
        <w:tc>
          <w:tcPr>
            <w:tcW w:w="4786" w:type="dxa"/>
          </w:tcPr>
          <w:p w:rsidR="0049591D" w:rsidRPr="00470020" w:rsidRDefault="00067C83" w:rsidP="0049591D">
            <w:pPr>
              <w:pStyle w:val="ListParagraph"/>
              <w:numPr>
                <w:ilvl w:val="0"/>
                <w:numId w:val="17"/>
              </w:numPr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s</w:t>
            </w:r>
            <w:r w:rsidR="0049591D" w:rsidRPr="00470020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olid organ donation rates </w:t>
            </w:r>
            <w:r w:rsidR="00680887">
              <w:rPr>
                <w:rFonts w:eastAsiaTheme="minorHAnsi" w:cstheme="minorBidi"/>
                <w:sz w:val="20"/>
                <w:szCs w:val="20"/>
                <w:lang w:eastAsia="en-US"/>
              </w:rPr>
              <w:t>following both brain and circulatory</w:t>
            </w:r>
            <w:r w:rsidR="0049591D" w:rsidRPr="00470020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death</w:t>
            </w:r>
          </w:p>
          <w:p w:rsidR="00067C83" w:rsidRDefault="00067C83" w:rsidP="00067C83">
            <w:pPr>
              <w:pStyle w:val="ListParagraph"/>
              <w:numPr>
                <w:ilvl w:val="0"/>
                <w:numId w:val="17"/>
              </w:numPr>
              <w:spacing w:after="60" w:line="276" w:lineRule="auto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linkages with living solid organ and tissue policies and practices</w:t>
            </w:r>
          </w:p>
          <w:p w:rsidR="00A06247" w:rsidRDefault="00067C83" w:rsidP="0049591D">
            <w:pPr>
              <w:pStyle w:val="ListParagraph"/>
              <w:numPr>
                <w:ilvl w:val="0"/>
                <w:numId w:val="17"/>
              </w:numPr>
              <w:spacing w:after="60" w:line="276" w:lineRule="auto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t</w:t>
            </w:r>
            <w:r w:rsidR="00A06247">
              <w:rPr>
                <w:rFonts w:eastAsiaTheme="minorHAnsi" w:cstheme="minorBidi"/>
                <w:sz w:val="20"/>
                <w:szCs w:val="20"/>
                <w:lang w:eastAsia="en-US"/>
              </w:rPr>
              <w:t>he governance structure and institutional arrangement of the dona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tion and transplantation system</w:t>
            </w:r>
          </w:p>
          <w:p w:rsidR="00A06247" w:rsidRDefault="00A06247" w:rsidP="0049591D">
            <w:pPr>
              <w:pStyle w:val="ListParagraph"/>
              <w:numPr>
                <w:ilvl w:val="0"/>
                <w:numId w:val="17"/>
              </w:numPr>
              <w:spacing w:after="60" w:line="276" w:lineRule="auto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the</w:t>
            </w:r>
            <w:proofErr w:type="gramEnd"/>
            <w:r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capacity and capability </w:t>
            </w:r>
            <w:r w:rsidR="004234C1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of the health system 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to respond to increased donation and transplantation </w:t>
            </w:r>
            <w:r w:rsidR="004234C1">
              <w:rPr>
                <w:rFonts w:eastAsiaTheme="minorHAnsi" w:cstheme="minorBidi"/>
                <w:sz w:val="20"/>
                <w:szCs w:val="20"/>
                <w:lang w:eastAsia="en-US"/>
              </w:rPr>
              <w:t>rates</w:t>
            </w:r>
            <w:r w:rsidR="00067C83">
              <w:rPr>
                <w:rFonts w:eastAsiaTheme="minorHAnsi" w:cstheme="minorBidi"/>
                <w:sz w:val="20"/>
                <w:szCs w:val="20"/>
                <w:lang w:eastAsia="en-US"/>
              </w:rPr>
              <w:t>.</w:t>
            </w:r>
          </w:p>
          <w:p w:rsidR="00680887" w:rsidRPr="00F010D4" w:rsidRDefault="00680887" w:rsidP="00A06247">
            <w:pPr>
              <w:pStyle w:val="ListParagraph"/>
              <w:spacing w:after="60" w:line="276" w:lineRule="auto"/>
              <w:ind w:left="360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456" w:type="dxa"/>
          </w:tcPr>
          <w:p w:rsidR="0049591D" w:rsidRPr="00470020" w:rsidRDefault="00067C83" w:rsidP="0049591D">
            <w:pPr>
              <w:pStyle w:val="ListParagraph"/>
              <w:numPr>
                <w:ilvl w:val="0"/>
                <w:numId w:val="17"/>
              </w:numPr>
              <w:spacing w:after="60" w:line="276" w:lineRule="auto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o</w:t>
            </w:r>
            <w:r w:rsidR="00A06247">
              <w:rPr>
                <w:rFonts w:eastAsiaTheme="minorHAnsi" w:cstheme="minorBidi"/>
                <w:sz w:val="20"/>
                <w:szCs w:val="20"/>
                <w:lang w:eastAsia="en-US"/>
              </w:rPr>
              <w:t>ptions for increasing t</w:t>
            </w:r>
            <w:r w:rsidR="0049591D" w:rsidRPr="00470020">
              <w:rPr>
                <w:rFonts w:eastAsiaTheme="minorHAnsi" w:cstheme="minorBidi"/>
                <w:sz w:val="20"/>
                <w:szCs w:val="20"/>
                <w:lang w:eastAsia="en-US"/>
              </w:rPr>
              <w:t>issue donation</w:t>
            </w:r>
            <w:r w:rsidR="00A06247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rates</w:t>
            </w:r>
            <w:r w:rsidR="0049591D" w:rsidRPr="00470020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(bone material, eye</w:t>
            </w:r>
            <w:r w:rsidR="008426F3">
              <w:rPr>
                <w:rFonts w:eastAsiaTheme="minorHAnsi" w:cstheme="minorBidi"/>
                <w:sz w:val="20"/>
                <w:szCs w:val="20"/>
                <w:lang w:eastAsia="en-US"/>
              </w:rPr>
              <w:t>, tissue, skin and heart valv</w:t>
            </w:r>
            <w:r w:rsidR="0049591D" w:rsidRPr="00470020">
              <w:rPr>
                <w:rFonts w:eastAsiaTheme="minorHAnsi" w:cstheme="minorBidi"/>
                <w:sz w:val="20"/>
                <w:szCs w:val="20"/>
                <w:lang w:eastAsia="en-US"/>
              </w:rPr>
              <w:t>es) unless donated at the same time as deceased solid organs</w:t>
            </w:r>
          </w:p>
          <w:p w:rsidR="0049591D" w:rsidRPr="00470020" w:rsidRDefault="00067C83" w:rsidP="0049591D">
            <w:pPr>
              <w:pStyle w:val="ListParagraph"/>
              <w:numPr>
                <w:ilvl w:val="0"/>
                <w:numId w:val="17"/>
              </w:numPr>
              <w:spacing w:after="60" w:line="276" w:lineRule="auto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o</w:t>
            </w:r>
            <w:r w:rsidR="0049591D" w:rsidRPr="00470020">
              <w:rPr>
                <w:rFonts w:eastAsiaTheme="minorHAnsi" w:cstheme="minorBidi"/>
                <w:sz w:val="20"/>
                <w:szCs w:val="20"/>
                <w:lang w:eastAsia="en-US"/>
              </w:rPr>
              <w:t>ptions for in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creasing live donation rates (as there are a number of initiatives underway that require time to embed and be evaluated) </w:t>
            </w:r>
            <w:r w:rsidR="0049591D" w:rsidRPr="00470020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aside from any opportunities identified by existing initiatives </w:t>
            </w:r>
          </w:p>
          <w:p w:rsidR="0049591D" w:rsidRPr="00470020" w:rsidRDefault="00067C83" w:rsidP="0049591D">
            <w:pPr>
              <w:pStyle w:val="ListParagraph"/>
              <w:numPr>
                <w:ilvl w:val="0"/>
                <w:numId w:val="17"/>
              </w:numPr>
              <w:spacing w:after="60" w:line="276" w:lineRule="auto"/>
              <w:rPr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f</w:t>
            </w:r>
            <w:r w:rsidR="0049591D" w:rsidRPr="00470020">
              <w:rPr>
                <w:rFonts w:eastAsiaTheme="minorHAnsi" w:cstheme="minorBidi"/>
                <w:sz w:val="20"/>
                <w:szCs w:val="20"/>
                <w:lang w:eastAsia="en-US"/>
              </w:rPr>
              <w:t>inancial assistance for living donors (this is already subject to a private member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’</w:t>
            </w:r>
            <w:r w:rsidR="0049591D" w:rsidRPr="00470020">
              <w:rPr>
                <w:rFonts w:eastAsiaTheme="minorHAnsi" w:cstheme="minorBidi"/>
                <w:sz w:val="20"/>
                <w:szCs w:val="20"/>
                <w:lang w:eastAsia="en-US"/>
              </w:rPr>
              <w:t>s bill that has been drawn, so will be considered separately in a shorter timeframe)</w:t>
            </w:r>
          </w:p>
          <w:p w:rsidR="00A06247" w:rsidRPr="00470020" w:rsidRDefault="00067C83" w:rsidP="00A06247">
            <w:pPr>
              <w:pStyle w:val="ListParagraph"/>
              <w:numPr>
                <w:ilvl w:val="0"/>
                <w:numId w:val="17"/>
              </w:numPr>
              <w:spacing w:after="60" w:line="276" w:lineRule="auto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o</w:t>
            </w:r>
            <w:r w:rsidR="00A06247" w:rsidRPr="00470020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rgan transplantation waiting lists and allocation processes </w:t>
            </w:r>
          </w:p>
          <w:p w:rsidR="0049591D" w:rsidRDefault="00067C83" w:rsidP="002D5A48">
            <w:pPr>
              <w:pStyle w:val="ListParagraph"/>
              <w:numPr>
                <w:ilvl w:val="0"/>
                <w:numId w:val="17"/>
              </w:numPr>
              <w:spacing w:after="60" w:line="276" w:lineRule="auto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adequacy of general funding to district health b</w:t>
            </w:r>
            <w:r w:rsidR="0049591D" w:rsidRPr="00470020">
              <w:rPr>
                <w:rFonts w:eastAsiaTheme="minorHAnsi" w:cstheme="minorBidi"/>
                <w:sz w:val="20"/>
                <w:szCs w:val="20"/>
                <w:lang w:eastAsia="en-US"/>
              </w:rPr>
              <w:t>oards</w:t>
            </w:r>
          </w:p>
          <w:p w:rsidR="009C30A5" w:rsidRPr="00470020" w:rsidRDefault="00067C83" w:rsidP="002D5A48">
            <w:pPr>
              <w:pStyle w:val="ListParagraph"/>
              <w:numPr>
                <w:ilvl w:val="0"/>
                <w:numId w:val="17"/>
              </w:numPr>
              <w:spacing w:after="60" w:line="276" w:lineRule="auto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r</w:t>
            </w:r>
            <w:r w:rsidR="009C30A5">
              <w:rPr>
                <w:rFonts w:eastAsiaTheme="minorHAnsi" w:cstheme="minorBidi"/>
                <w:sz w:val="20"/>
                <w:szCs w:val="20"/>
                <w:lang w:eastAsia="en-US"/>
              </w:rPr>
              <w:t>eview</w:t>
            </w:r>
            <w:proofErr w:type="gramEnd"/>
            <w:r w:rsidR="009C30A5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of the Human Tissue Act (although legislative options might be signalled for future work)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.</w:t>
            </w:r>
          </w:p>
        </w:tc>
      </w:tr>
    </w:tbl>
    <w:p w:rsidR="007C74A8" w:rsidRPr="00DB69AD" w:rsidRDefault="007C74A8" w:rsidP="006B3BA3">
      <w:pPr>
        <w:pStyle w:val="Heading2"/>
      </w:pPr>
      <w:r w:rsidRPr="00DB69AD">
        <w:lastRenderedPageBreak/>
        <w:t>Approach</w:t>
      </w:r>
    </w:p>
    <w:p w:rsidR="00CA0C29" w:rsidRDefault="00CA0C29" w:rsidP="004904C1">
      <w:pPr>
        <w:spacing w:after="200" w:line="276" w:lineRule="auto"/>
      </w:pPr>
      <w:r>
        <w:t xml:space="preserve">Organ donation is a complex issue that generates high sector and public interest and strong competing views about what is needed to improve donation rates. </w:t>
      </w:r>
    </w:p>
    <w:p w:rsidR="006C7D67" w:rsidRDefault="005559D9" w:rsidP="004904C1">
      <w:pPr>
        <w:spacing w:after="200" w:line="276" w:lineRule="auto"/>
        <w:rPr>
          <w:rFonts w:eastAsiaTheme="minorHAnsi" w:cstheme="minorBidi"/>
          <w:szCs w:val="22"/>
          <w:lang w:eastAsia="en-US"/>
        </w:rPr>
      </w:pPr>
      <w:r w:rsidRPr="00DB69AD">
        <w:rPr>
          <w:rFonts w:eastAsiaTheme="minorHAnsi" w:cstheme="minorBidi"/>
          <w:szCs w:val="22"/>
          <w:lang w:eastAsia="en-US"/>
        </w:rPr>
        <w:t>The Review</w:t>
      </w:r>
      <w:r w:rsidR="007C74A8" w:rsidRPr="00DB69AD">
        <w:rPr>
          <w:rFonts w:eastAsiaTheme="minorHAnsi" w:cstheme="minorBidi"/>
          <w:szCs w:val="22"/>
          <w:lang w:eastAsia="en-US"/>
        </w:rPr>
        <w:t xml:space="preserve"> will be undertaken by the Ministry, with the support of an expert advisory group</w:t>
      </w:r>
      <w:r w:rsidR="004904C1">
        <w:rPr>
          <w:rFonts w:eastAsiaTheme="minorHAnsi" w:cstheme="minorBidi"/>
          <w:szCs w:val="22"/>
          <w:lang w:eastAsia="en-US"/>
        </w:rPr>
        <w:t xml:space="preserve"> chosen for their </w:t>
      </w:r>
      <w:r w:rsidR="006C7D67">
        <w:rPr>
          <w:rFonts w:eastAsiaTheme="minorHAnsi" w:cstheme="minorBidi"/>
          <w:szCs w:val="22"/>
          <w:lang w:eastAsia="en-US"/>
        </w:rPr>
        <w:t>expertise in the issues under consideration.</w:t>
      </w:r>
      <w:r w:rsidR="007C74A8" w:rsidRPr="00DB69AD">
        <w:rPr>
          <w:rFonts w:eastAsiaTheme="minorHAnsi" w:cstheme="minorBidi"/>
          <w:szCs w:val="22"/>
          <w:lang w:eastAsia="en-US"/>
        </w:rPr>
        <w:t xml:space="preserve"> </w:t>
      </w:r>
      <w:r w:rsidR="004904C1">
        <w:rPr>
          <w:rFonts w:eastAsiaTheme="minorHAnsi" w:cstheme="minorBidi"/>
          <w:szCs w:val="22"/>
          <w:lang w:eastAsia="en-US"/>
        </w:rPr>
        <w:t xml:space="preserve">The </w:t>
      </w:r>
      <w:r w:rsidR="00067C83">
        <w:rPr>
          <w:rFonts w:eastAsiaTheme="minorHAnsi" w:cstheme="minorBidi"/>
          <w:szCs w:val="22"/>
          <w:lang w:eastAsia="en-US"/>
        </w:rPr>
        <w:t>Review</w:t>
      </w:r>
      <w:r w:rsidR="006C7D67">
        <w:rPr>
          <w:rFonts w:eastAsiaTheme="minorHAnsi" w:cstheme="minorBidi"/>
          <w:szCs w:val="22"/>
          <w:lang w:eastAsia="en-US"/>
        </w:rPr>
        <w:t xml:space="preserve"> will include:</w:t>
      </w:r>
    </w:p>
    <w:p w:rsidR="007C74A8" w:rsidRPr="00DA00F3" w:rsidRDefault="00DA00F3" w:rsidP="004F7F6F">
      <w:pPr>
        <w:numPr>
          <w:ilvl w:val="0"/>
          <w:numId w:val="4"/>
        </w:numPr>
        <w:spacing w:after="60" w:line="276" w:lineRule="auto"/>
        <w:ind w:left="284" w:hanging="284"/>
        <w:rPr>
          <w:rFonts w:eastAsiaTheme="minorHAnsi" w:cstheme="minorBidi"/>
          <w:szCs w:val="22"/>
          <w:lang w:eastAsia="en-US"/>
        </w:rPr>
      </w:pPr>
      <w:r w:rsidRPr="00DA00F3">
        <w:rPr>
          <w:rFonts w:eastAsiaTheme="minorHAnsi" w:cstheme="minorBidi"/>
          <w:szCs w:val="22"/>
          <w:lang w:eastAsia="en-US"/>
        </w:rPr>
        <w:t xml:space="preserve">a literature review and </w:t>
      </w:r>
      <w:r>
        <w:rPr>
          <w:rFonts w:eastAsiaTheme="minorHAnsi" w:cstheme="minorBidi"/>
          <w:szCs w:val="22"/>
          <w:lang w:eastAsia="en-US"/>
        </w:rPr>
        <w:t>r</w:t>
      </w:r>
      <w:r w:rsidR="007C74A8" w:rsidRPr="00DA00F3">
        <w:rPr>
          <w:rFonts w:eastAsiaTheme="minorHAnsi" w:cstheme="minorBidi"/>
          <w:szCs w:val="22"/>
          <w:lang w:eastAsia="en-US"/>
        </w:rPr>
        <w:t xml:space="preserve">eview of existing documentation </w:t>
      </w:r>
    </w:p>
    <w:p w:rsidR="007C74A8" w:rsidRPr="00DB69AD" w:rsidRDefault="007C74A8" w:rsidP="004F7F6F">
      <w:pPr>
        <w:numPr>
          <w:ilvl w:val="0"/>
          <w:numId w:val="4"/>
        </w:numPr>
        <w:spacing w:after="60" w:line="276" w:lineRule="auto"/>
        <w:ind w:left="284" w:hanging="284"/>
        <w:rPr>
          <w:rFonts w:eastAsiaTheme="minorHAnsi" w:cstheme="minorBidi"/>
          <w:szCs w:val="22"/>
          <w:lang w:eastAsia="en-US"/>
        </w:rPr>
      </w:pPr>
      <w:r w:rsidRPr="00DB69AD">
        <w:rPr>
          <w:rFonts w:eastAsiaTheme="minorHAnsi" w:cstheme="minorBidi"/>
          <w:szCs w:val="22"/>
          <w:lang w:eastAsia="en-US"/>
        </w:rPr>
        <w:t xml:space="preserve">liaison with the Australian Organ and Tissue Authority </w:t>
      </w:r>
    </w:p>
    <w:p w:rsidR="007C74A8" w:rsidRPr="00DB69AD" w:rsidRDefault="007C74A8" w:rsidP="004F7F6F">
      <w:pPr>
        <w:numPr>
          <w:ilvl w:val="0"/>
          <w:numId w:val="4"/>
        </w:numPr>
        <w:spacing w:after="60" w:line="276" w:lineRule="auto"/>
        <w:ind w:left="284" w:hanging="284"/>
        <w:rPr>
          <w:rFonts w:eastAsiaTheme="minorHAnsi" w:cstheme="minorBidi"/>
          <w:szCs w:val="22"/>
          <w:lang w:eastAsia="en-US"/>
        </w:rPr>
      </w:pPr>
      <w:r w:rsidRPr="00DB69AD">
        <w:rPr>
          <w:rFonts w:eastAsiaTheme="minorHAnsi" w:cstheme="minorBidi"/>
          <w:szCs w:val="22"/>
          <w:lang w:eastAsia="en-US"/>
        </w:rPr>
        <w:t>targeted interviews</w:t>
      </w:r>
    </w:p>
    <w:p w:rsidR="00D8631F" w:rsidRPr="00D8631F" w:rsidRDefault="007C74A8" w:rsidP="004F7F6F">
      <w:pPr>
        <w:numPr>
          <w:ilvl w:val="0"/>
          <w:numId w:val="4"/>
        </w:numPr>
        <w:spacing w:after="200" w:line="276" w:lineRule="auto"/>
        <w:ind w:left="284" w:hanging="284"/>
        <w:rPr>
          <w:rFonts w:eastAsiaTheme="minorHAnsi" w:cstheme="minorBidi"/>
          <w:szCs w:val="22"/>
          <w:lang w:eastAsia="en-US"/>
        </w:rPr>
      </w:pPr>
      <w:proofErr w:type="gramStart"/>
      <w:r w:rsidRPr="00DB69AD">
        <w:rPr>
          <w:rFonts w:eastAsiaTheme="minorHAnsi" w:cstheme="minorBidi"/>
          <w:szCs w:val="22"/>
          <w:lang w:eastAsia="en-US"/>
        </w:rPr>
        <w:t>issue-based</w:t>
      </w:r>
      <w:proofErr w:type="gramEnd"/>
      <w:r w:rsidRPr="00DB69AD">
        <w:rPr>
          <w:rFonts w:eastAsiaTheme="minorHAnsi" w:cstheme="minorBidi"/>
          <w:szCs w:val="22"/>
          <w:lang w:eastAsia="en-US"/>
        </w:rPr>
        <w:t xml:space="preserve"> workshops</w:t>
      </w:r>
      <w:r w:rsidR="00D80489" w:rsidRPr="00DB69AD">
        <w:rPr>
          <w:rFonts w:eastAsiaTheme="minorHAnsi" w:cstheme="minorBidi"/>
          <w:szCs w:val="22"/>
          <w:lang w:eastAsia="en-US"/>
        </w:rPr>
        <w:t xml:space="preserve"> with clinicians</w:t>
      </w:r>
      <w:r w:rsidR="0049591D" w:rsidRPr="00DB69AD">
        <w:rPr>
          <w:rFonts w:eastAsiaTheme="minorHAnsi" w:cstheme="minorBidi"/>
          <w:szCs w:val="22"/>
          <w:lang w:eastAsia="en-US"/>
        </w:rPr>
        <w:t>, stakeholders,</w:t>
      </w:r>
      <w:r w:rsidR="00D80489" w:rsidRPr="00DB69AD">
        <w:rPr>
          <w:rFonts w:eastAsiaTheme="minorHAnsi" w:cstheme="minorBidi"/>
          <w:szCs w:val="22"/>
          <w:lang w:eastAsia="en-US"/>
        </w:rPr>
        <w:t xml:space="preserve"> and consumers</w:t>
      </w:r>
      <w:r w:rsidR="00364C71">
        <w:rPr>
          <w:rFonts w:eastAsiaTheme="minorHAnsi" w:cstheme="minorBidi"/>
          <w:szCs w:val="22"/>
          <w:lang w:eastAsia="en-US"/>
        </w:rPr>
        <w:t xml:space="preserve"> to </w:t>
      </w:r>
      <w:r w:rsidR="00BE4033">
        <w:rPr>
          <w:rFonts w:eastAsiaTheme="minorHAnsi" w:cstheme="minorBidi"/>
          <w:szCs w:val="22"/>
          <w:lang w:eastAsia="en-US"/>
        </w:rPr>
        <w:t xml:space="preserve">identify </w:t>
      </w:r>
      <w:r w:rsidR="005A2787">
        <w:rPr>
          <w:rFonts w:eastAsiaTheme="minorHAnsi" w:cstheme="minorBidi"/>
          <w:szCs w:val="22"/>
          <w:lang w:eastAsia="en-US"/>
        </w:rPr>
        <w:t>issues</w:t>
      </w:r>
      <w:r w:rsidR="00942C46">
        <w:rPr>
          <w:rFonts w:eastAsiaTheme="minorHAnsi" w:cstheme="minorBidi"/>
          <w:szCs w:val="22"/>
          <w:lang w:eastAsia="en-US"/>
        </w:rPr>
        <w:t xml:space="preserve"> and possible </w:t>
      </w:r>
      <w:r w:rsidR="00364C71">
        <w:rPr>
          <w:rFonts w:eastAsiaTheme="minorHAnsi" w:cstheme="minorBidi"/>
          <w:szCs w:val="22"/>
          <w:lang w:eastAsia="en-US"/>
        </w:rPr>
        <w:t>solutions</w:t>
      </w:r>
      <w:r w:rsidRPr="00DB69AD">
        <w:rPr>
          <w:rFonts w:eastAsiaTheme="minorHAnsi" w:cstheme="minorBidi"/>
          <w:szCs w:val="22"/>
          <w:lang w:eastAsia="en-US"/>
        </w:rPr>
        <w:t>.</w:t>
      </w:r>
    </w:p>
    <w:p w:rsidR="007C74A8" w:rsidRPr="00DB69AD" w:rsidRDefault="007C74A8" w:rsidP="006B3BA3">
      <w:pPr>
        <w:pStyle w:val="Heading2"/>
      </w:pPr>
      <w:r w:rsidRPr="00DB69AD">
        <w:t>Review deliverables</w:t>
      </w:r>
    </w:p>
    <w:p w:rsidR="0007097E" w:rsidRPr="00DB69AD" w:rsidRDefault="007C74A8" w:rsidP="00251615">
      <w:pPr>
        <w:spacing w:after="200" w:line="276" w:lineRule="auto"/>
      </w:pPr>
      <w:r w:rsidRPr="00DB69AD">
        <w:rPr>
          <w:rFonts w:eastAsiaTheme="minorHAnsi" w:cstheme="minorBidi"/>
          <w:szCs w:val="22"/>
          <w:lang w:eastAsia="en-US"/>
        </w:rPr>
        <w:t xml:space="preserve">The Ministry will </w:t>
      </w:r>
      <w:r w:rsidR="00251615" w:rsidRPr="00DB69AD">
        <w:rPr>
          <w:rFonts w:eastAsiaTheme="minorHAnsi" w:cstheme="minorBidi"/>
          <w:szCs w:val="22"/>
          <w:lang w:eastAsia="en-US"/>
        </w:rPr>
        <w:t xml:space="preserve">provide a </w:t>
      </w:r>
      <w:r w:rsidR="005559D9" w:rsidRPr="00DB69AD">
        <w:rPr>
          <w:rFonts w:eastAsiaTheme="minorHAnsi" w:cstheme="minorBidi"/>
          <w:szCs w:val="22"/>
          <w:lang w:eastAsia="en-US"/>
        </w:rPr>
        <w:t xml:space="preserve">draft </w:t>
      </w:r>
      <w:r w:rsidR="00251615" w:rsidRPr="00DB69AD">
        <w:rPr>
          <w:rFonts w:eastAsiaTheme="minorHAnsi" w:cstheme="minorBidi"/>
          <w:szCs w:val="22"/>
          <w:lang w:eastAsia="en-US"/>
        </w:rPr>
        <w:t xml:space="preserve">report on options for increasing </w:t>
      </w:r>
      <w:r w:rsidR="00DB69AD" w:rsidRPr="00DB69AD">
        <w:rPr>
          <w:rFonts w:eastAsiaTheme="minorHAnsi" w:cstheme="minorBidi"/>
          <w:szCs w:val="22"/>
          <w:lang w:eastAsia="en-US"/>
        </w:rPr>
        <w:t xml:space="preserve">deceased </w:t>
      </w:r>
      <w:r w:rsidR="00067C83">
        <w:rPr>
          <w:rFonts w:eastAsiaTheme="minorHAnsi" w:cstheme="minorBidi"/>
          <w:szCs w:val="22"/>
          <w:lang w:eastAsia="en-US"/>
        </w:rPr>
        <w:t xml:space="preserve">solid </w:t>
      </w:r>
      <w:r w:rsidR="00251615" w:rsidRPr="00DB69AD">
        <w:rPr>
          <w:rFonts w:eastAsiaTheme="minorHAnsi" w:cstheme="minorBidi"/>
          <w:szCs w:val="22"/>
          <w:lang w:eastAsia="en-US"/>
        </w:rPr>
        <w:t xml:space="preserve">organ donation and transplantation rates </w:t>
      </w:r>
      <w:r w:rsidRPr="00DB69AD">
        <w:rPr>
          <w:rFonts w:eastAsiaTheme="minorHAnsi" w:cstheme="minorBidi"/>
          <w:szCs w:val="22"/>
          <w:lang w:eastAsia="en-US"/>
        </w:rPr>
        <w:t>to the Minister of Health by 31 March 2016.</w:t>
      </w:r>
      <w:r w:rsidR="0007097E" w:rsidRPr="00DB69AD">
        <w:t xml:space="preserve"> </w:t>
      </w:r>
    </w:p>
    <w:p w:rsidR="004904C1" w:rsidRPr="004904C1" w:rsidRDefault="004904C1" w:rsidP="006B3BA3">
      <w:pPr>
        <w:pStyle w:val="Heading2"/>
      </w:pPr>
      <w:r w:rsidRPr="004904C1">
        <w:t>Next Steps</w:t>
      </w:r>
    </w:p>
    <w:p w:rsidR="0007097E" w:rsidRDefault="00E07B9A" w:rsidP="00251615">
      <w:pPr>
        <w:spacing w:after="200" w:line="276" w:lineRule="auto"/>
      </w:pPr>
      <w:r>
        <w:t>S</w:t>
      </w:r>
      <w:r w:rsidR="0007097E" w:rsidRPr="00DB69AD">
        <w:t xml:space="preserve">ome of the options identified, if approved by the Minister, may require further consultation or development, particularly </w:t>
      </w:r>
      <w:r w:rsidR="0007097E">
        <w:t>if they represent a significant change or cost.</w:t>
      </w:r>
    </w:p>
    <w:p w:rsidR="00D8631F" w:rsidRPr="00DB69AD" w:rsidRDefault="001059DE" w:rsidP="004F7F6F">
      <w:pPr>
        <w:spacing w:after="200" w:line="276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T</w:t>
      </w:r>
      <w:r w:rsidR="00D8631F" w:rsidRPr="00DB69AD">
        <w:rPr>
          <w:rFonts w:eastAsiaTheme="minorHAnsi" w:cstheme="minorBidi"/>
          <w:szCs w:val="22"/>
          <w:lang w:eastAsia="en-US"/>
        </w:rPr>
        <w:t xml:space="preserve">here is strong </w:t>
      </w:r>
      <w:r>
        <w:rPr>
          <w:rFonts w:eastAsiaTheme="minorHAnsi" w:cstheme="minorBidi"/>
          <w:szCs w:val="22"/>
          <w:lang w:eastAsia="en-US"/>
        </w:rPr>
        <w:t xml:space="preserve">sector and </w:t>
      </w:r>
      <w:r w:rsidR="00D8631F" w:rsidRPr="00DB69AD">
        <w:rPr>
          <w:rFonts w:eastAsiaTheme="minorHAnsi" w:cstheme="minorBidi"/>
          <w:szCs w:val="22"/>
          <w:lang w:eastAsia="en-US"/>
        </w:rPr>
        <w:t xml:space="preserve">public interest in some topical issues associated with organ donation.  It </w:t>
      </w:r>
      <w:r w:rsidR="00E07B9A">
        <w:rPr>
          <w:rFonts w:eastAsiaTheme="minorHAnsi" w:cstheme="minorBidi"/>
          <w:szCs w:val="22"/>
          <w:lang w:eastAsia="en-US"/>
        </w:rPr>
        <w:t xml:space="preserve">is not </w:t>
      </w:r>
      <w:r w:rsidR="00D8631F" w:rsidRPr="00DB69AD">
        <w:rPr>
          <w:rFonts w:eastAsiaTheme="minorHAnsi" w:cstheme="minorBidi"/>
          <w:szCs w:val="22"/>
          <w:lang w:eastAsia="en-US"/>
        </w:rPr>
        <w:t xml:space="preserve">possible to engage in </w:t>
      </w:r>
      <w:r w:rsidR="00D8631F">
        <w:rPr>
          <w:rFonts w:eastAsiaTheme="minorHAnsi" w:cstheme="minorBidi"/>
          <w:szCs w:val="22"/>
          <w:lang w:eastAsia="en-US"/>
        </w:rPr>
        <w:t xml:space="preserve">full </w:t>
      </w:r>
      <w:r w:rsidR="00D8631F" w:rsidRPr="00DB69AD">
        <w:rPr>
          <w:rFonts w:eastAsiaTheme="minorHAnsi" w:cstheme="minorBidi"/>
          <w:szCs w:val="22"/>
          <w:lang w:eastAsia="en-US"/>
        </w:rPr>
        <w:t xml:space="preserve">stakeholder and public consultation </w:t>
      </w:r>
      <w:r>
        <w:rPr>
          <w:rFonts w:eastAsiaTheme="minorHAnsi" w:cstheme="minorBidi"/>
          <w:szCs w:val="22"/>
          <w:lang w:eastAsia="en-US"/>
        </w:rPr>
        <w:t xml:space="preserve">prior to providing </w:t>
      </w:r>
      <w:r w:rsidR="00942C46">
        <w:rPr>
          <w:rFonts w:eastAsiaTheme="minorHAnsi" w:cstheme="minorBidi"/>
          <w:szCs w:val="22"/>
          <w:lang w:eastAsia="en-US"/>
        </w:rPr>
        <w:t xml:space="preserve">initial </w:t>
      </w:r>
      <w:r>
        <w:rPr>
          <w:rFonts w:eastAsiaTheme="minorHAnsi" w:cstheme="minorBidi"/>
          <w:szCs w:val="22"/>
          <w:lang w:eastAsia="en-US"/>
        </w:rPr>
        <w:t xml:space="preserve">advice to the Minister in March 2016. However, wider consultation </w:t>
      </w:r>
      <w:r w:rsidR="00942C46">
        <w:rPr>
          <w:rFonts w:eastAsiaTheme="minorHAnsi" w:cstheme="minorBidi"/>
          <w:szCs w:val="22"/>
          <w:lang w:eastAsia="en-US"/>
        </w:rPr>
        <w:t>is likely to</w:t>
      </w:r>
      <w:r w:rsidR="000975DE">
        <w:rPr>
          <w:rFonts w:eastAsiaTheme="minorHAnsi" w:cstheme="minorBidi"/>
          <w:szCs w:val="22"/>
          <w:lang w:eastAsia="en-US"/>
        </w:rPr>
        <w:t xml:space="preserve"> occur after March, before decisions are taken.</w:t>
      </w:r>
    </w:p>
    <w:p w:rsidR="007C74A8" w:rsidRPr="00D11DCA" w:rsidRDefault="007C74A8" w:rsidP="006B3BA3">
      <w:pPr>
        <w:pStyle w:val="Heading2"/>
      </w:pPr>
      <w:r w:rsidRPr="00D11DCA">
        <w:t>Related work</w:t>
      </w:r>
    </w:p>
    <w:p w:rsidR="00D80489" w:rsidRPr="00D80489" w:rsidRDefault="005559D9" w:rsidP="00D80489">
      <w:pPr>
        <w:spacing w:after="80" w:line="276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The Review</w:t>
      </w:r>
      <w:r w:rsidR="00D80489">
        <w:rPr>
          <w:rFonts w:eastAsiaTheme="minorHAnsi" w:cstheme="minorBidi"/>
          <w:szCs w:val="22"/>
          <w:lang w:eastAsia="en-US"/>
        </w:rPr>
        <w:t xml:space="preserve"> will connect with and share information where appropriate with </w:t>
      </w:r>
      <w:r w:rsidR="00067C83">
        <w:rPr>
          <w:rFonts w:eastAsiaTheme="minorHAnsi" w:cstheme="minorBidi"/>
          <w:szCs w:val="22"/>
          <w:lang w:eastAsia="en-US"/>
        </w:rPr>
        <w:t>other related work.</w:t>
      </w:r>
    </w:p>
    <w:p w:rsidR="007C74A8" w:rsidRPr="007C74A8" w:rsidRDefault="002B2986" w:rsidP="004F7F6F">
      <w:pPr>
        <w:numPr>
          <w:ilvl w:val="0"/>
          <w:numId w:val="4"/>
        </w:numPr>
        <w:spacing w:after="60" w:line="276" w:lineRule="auto"/>
        <w:ind w:left="284" w:hanging="284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The Ministry’s</w:t>
      </w:r>
      <w:r w:rsidR="004234C1">
        <w:rPr>
          <w:rFonts w:eastAsiaTheme="minorHAnsi" w:cstheme="minorBidi"/>
          <w:szCs w:val="22"/>
          <w:lang w:eastAsia="en-US"/>
        </w:rPr>
        <w:t xml:space="preserve"> advice on the </w:t>
      </w:r>
      <w:r w:rsidR="00067C83" w:rsidRPr="004234C1">
        <w:rPr>
          <w:rFonts w:eastAsiaTheme="minorHAnsi" w:cstheme="minorBidi"/>
          <w:i/>
          <w:szCs w:val="22"/>
          <w:lang w:eastAsia="en-US"/>
        </w:rPr>
        <w:t>Financial A</w:t>
      </w:r>
      <w:r w:rsidR="004234C1" w:rsidRPr="004234C1">
        <w:rPr>
          <w:rFonts w:eastAsiaTheme="minorHAnsi" w:cstheme="minorBidi"/>
          <w:i/>
          <w:szCs w:val="22"/>
          <w:lang w:eastAsia="en-US"/>
        </w:rPr>
        <w:t>ssistance for Live Organ Donors</w:t>
      </w:r>
      <w:r w:rsidR="00067C83">
        <w:rPr>
          <w:rFonts w:eastAsiaTheme="minorHAnsi" w:cstheme="minorBidi"/>
          <w:szCs w:val="22"/>
          <w:lang w:eastAsia="en-US"/>
        </w:rPr>
        <w:t xml:space="preserve"> Bill</w:t>
      </w:r>
      <w:r w:rsidR="004234C1">
        <w:rPr>
          <w:rFonts w:eastAsiaTheme="minorHAnsi" w:cstheme="minorBidi"/>
          <w:szCs w:val="22"/>
          <w:lang w:eastAsia="en-US"/>
        </w:rPr>
        <w:t>,</w:t>
      </w:r>
      <w:r w:rsidR="00067C83">
        <w:rPr>
          <w:rFonts w:eastAsiaTheme="minorHAnsi" w:cstheme="minorBidi"/>
          <w:szCs w:val="22"/>
          <w:lang w:eastAsia="en-US"/>
        </w:rPr>
        <w:t xml:space="preserve"> a private member’s bill,</w:t>
      </w:r>
      <w:r w:rsidR="00251615">
        <w:rPr>
          <w:rFonts w:eastAsiaTheme="minorHAnsi" w:cstheme="minorBidi"/>
          <w:szCs w:val="22"/>
          <w:lang w:eastAsia="en-US"/>
        </w:rPr>
        <w:t xml:space="preserve"> </w:t>
      </w:r>
      <w:r w:rsidR="00680887">
        <w:rPr>
          <w:rFonts w:eastAsiaTheme="minorHAnsi" w:cstheme="minorBidi"/>
          <w:szCs w:val="22"/>
          <w:lang w:eastAsia="en-US"/>
        </w:rPr>
        <w:t xml:space="preserve">which proposes to increase </w:t>
      </w:r>
      <w:r>
        <w:rPr>
          <w:rFonts w:eastAsiaTheme="minorHAnsi" w:cstheme="minorBidi"/>
          <w:szCs w:val="22"/>
          <w:lang w:eastAsia="en-US"/>
        </w:rPr>
        <w:t xml:space="preserve">financial reimbursement </w:t>
      </w:r>
      <w:r w:rsidR="00CD3DF6">
        <w:rPr>
          <w:rFonts w:eastAsiaTheme="minorHAnsi" w:cstheme="minorBidi"/>
          <w:szCs w:val="22"/>
          <w:lang w:eastAsia="en-US"/>
        </w:rPr>
        <w:t>for</w:t>
      </w:r>
      <w:r>
        <w:rPr>
          <w:rFonts w:eastAsiaTheme="minorHAnsi" w:cstheme="minorBidi"/>
          <w:szCs w:val="22"/>
          <w:lang w:eastAsia="en-US"/>
        </w:rPr>
        <w:t xml:space="preserve"> live organ donors</w:t>
      </w:r>
      <w:r w:rsidR="007C74A8" w:rsidRPr="007C74A8">
        <w:rPr>
          <w:rFonts w:eastAsiaTheme="minorHAnsi" w:cstheme="minorBidi"/>
          <w:szCs w:val="22"/>
          <w:lang w:eastAsia="en-US"/>
        </w:rPr>
        <w:t>.</w:t>
      </w:r>
    </w:p>
    <w:p w:rsidR="009A749C" w:rsidRDefault="00067C83" w:rsidP="004F7F6F">
      <w:pPr>
        <w:numPr>
          <w:ilvl w:val="0"/>
          <w:numId w:val="4"/>
        </w:numPr>
        <w:spacing w:after="60" w:line="276" w:lineRule="auto"/>
        <w:ind w:left="284" w:hanging="284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The</w:t>
      </w:r>
      <w:r w:rsidR="00D80489">
        <w:rPr>
          <w:rFonts w:eastAsiaTheme="minorHAnsi" w:cstheme="minorBidi"/>
          <w:szCs w:val="22"/>
          <w:lang w:eastAsia="en-US"/>
        </w:rPr>
        <w:t xml:space="preserve"> National</w:t>
      </w:r>
      <w:r w:rsidR="004234C1">
        <w:rPr>
          <w:rFonts w:eastAsiaTheme="minorHAnsi" w:cstheme="minorBidi"/>
          <w:szCs w:val="22"/>
          <w:lang w:eastAsia="en-US"/>
        </w:rPr>
        <w:t xml:space="preserve"> Renal Transplant Service</w:t>
      </w:r>
      <w:r>
        <w:rPr>
          <w:rFonts w:eastAsiaTheme="minorHAnsi" w:cstheme="minorBidi"/>
          <w:szCs w:val="22"/>
          <w:lang w:eastAsia="en-US"/>
        </w:rPr>
        <w:t>, established in 2014</w:t>
      </w:r>
      <w:r w:rsidR="00F010D4">
        <w:rPr>
          <w:rFonts w:eastAsiaTheme="minorHAnsi" w:cstheme="minorBidi"/>
          <w:szCs w:val="22"/>
          <w:lang w:eastAsia="en-US"/>
        </w:rPr>
        <w:t xml:space="preserve">, </w:t>
      </w:r>
      <w:r>
        <w:rPr>
          <w:rFonts w:eastAsiaTheme="minorHAnsi" w:cstheme="minorBidi"/>
          <w:szCs w:val="22"/>
          <w:lang w:eastAsia="en-US"/>
        </w:rPr>
        <w:t>which has a</w:t>
      </w:r>
      <w:r w:rsidR="00F010D4">
        <w:rPr>
          <w:rFonts w:eastAsiaTheme="minorHAnsi" w:cstheme="minorBidi"/>
          <w:szCs w:val="22"/>
          <w:lang w:eastAsia="en-US"/>
        </w:rPr>
        <w:t xml:space="preserve"> goal of cumulatively </w:t>
      </w:r>
      <w:r w:rsidR="00D80489">
        <w:rPr>
          <w:rFonts w:eastAsiaTheme="minorHAnsi" w:cstheme="minorBidi"/>
          <w:szCs w:val="22"/>
          <w:lang w:eastAsia="en-US"/>
        </w:rPr>
        <w:t xml:space="preserve">increasing the number of live </w:t>
      </w:r>
      <w:r w:rsidR="00D839FF">
        <w:rPr>
          <w:rFonts w:eastAsiaTheme="minorHAnsi" w:cstheme="minorBidi"/>
          <w:szCs w:val="22"/>
          <w:lang w:eastAsia="en-US"/>
        </w:rPr>
        <w:t>donor</w:t>
      </w:r>
      <w:r w:rsidR="00D80489">
        <w:rPr>
          <w:rFonts w:eastAsiaTheme="minorHAnsi" w:cstheme="minorBidi"/>
          <w:szCs w:val="22"/>
          <w:lang w:eastAsia="en-US"/>
        </w:rPr>
        <w:t xml:space="preserve"> transplants by 10 </w:t>
      </w:r>
      <w:r w:rsidR="00F010D4">
        <w:rPr>
          <w:rFonts w:eastAsiaTheme="minorHAnsi" w:cstheme="minorBidi"/>
          <w:szCs w:val="22"/>
          <w:lang w:eastAsia="en-US"/>
        </w:rPr>
        <w:t>in each of the next four years.</w:t>
      </w:r>
      <w:r w:rsidR="00D80489">
        <w:rPr>
          <w:rFonts w:eastAsiaTheme="minorHAnsi" w:cstheme="minorBidi"/>
          <w:szCs w:val="22"/>
          <w:lang w:eastAsia="en-US"/>
        </w:rPr>
        <w:t xml:space="preserve"> </w:t>
      </w:r>
    </w:p>
    <w:p w:rsidR="00D80489" w:rsidRPr="00484840" w:rsidRDefault="009A749C" w:rsidP="004F7F6F">
      <w:pPr>
        <w:numPr>
          <w:ilvl w:val="0"/>
          <w:numId w:val="4"/>
        </w:numPr>
        <w:spacing w:after="60" w:line="276" w:lineRule="auto"/>
        <w:ind w:left="284" w:hanging="284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New f</w:t>
      </w:r>
      <w:r w:rsidR="00D839FF" w:rsidRPr="001059DE">
        <w:rPr>
          <w:rFonts w:eastAsiaTheme="minorHAnsi" w:cstheme="minorBidi"/>
          <w:szCs w:val="22"/>
          <w:lang w:eastAsia="en-US"/>
        </w:rPr>
        <w:t>unding</w:t>
      </w:r>
      <w:r w:rsidR="00D80489" w:rsidRPr="001059DE">
        <w:rPr>
          <w:rFonts w:eastAsiaTheme="minorHAnsi" w:cstheme="minorBidi"/>
          <w:szCs w:val="22"/>
          <w:lang w:eastAsia="en-US"/>
        </w:rPr>
        <w:t xml:space="preserve"> </w:t>
      </w:r>
      <w:r>
        <w:rPr>
          <w:rFonts w:eastAsiaTheme="minorHAnsi" w:cstheme="minorBidi"/>
          <w:szCs w:val="22"/>
          <w:lang w:eastAsia="en-US"/>
        </w:rPr>
        <w:t xml:space="preserve">in the 2014 Budget </w:t>
      </w:r>
      <w:r w:rsidR="00484840" w:rsidRPr="001059DE">
        <w:rPr>
          <w:rFonts w:eastAsiaTheme="minorHAnsi" w:cstheme="minorBidi"/>
          <w:szCs w:val="22"/>
          <w:lang w:eastAsia="en-US"/>
        </w:rPr>
        <w:t>cover</w:t>
      </w:r>
      <w:r w:rsidR="00067C83">
        <w:rPr>
          <w:rFonts w:eastAsiaTheme="minorHAnsi" w:cstheme="minorBidi"/>
          <w:szCs w:val="22"/>
          <w:lang w:eastAsia="en-US"/>
        </w:rPr>
        <w:t>ing</w:t>
      </w:r>
      <w:r w:rsidR="00484840" w:rsidRPr="001059DE">
        <w:rPr>
          <w:rFonts w:eastAsiaTheme="minorHAnsi" w:cstheme="minorBidi"/>
          <w:szCs w:val="22"/>
          <w:lang w:eastAsia="en-US"/>
        </w:rPr>
        <w:t xml:space="preserve"> </w:t>
      </w:r>
      <w:r w:rsidR="00D80489" w:rsidRPr="001059DE">
        <w:rPr>
          <w:rFonts w:eastAsiaTheme="minorHAnsi" w:cstheme="minorBidi"/>
          <w:szCs w:val="22"/>
          <w:lang w:eastAsia="en-US"/>
        </w:rPr>
        <w:t>donor liaison co-ordinators</w:t>
      </w:r>
      <w:r w:rsidR="00D17BD3" w:rsidRPr="001059DE">
        <w:rPr>
          <w:rFonts w:eastAsiaTheme="minorHAnsi" w:cstheme="minorBidi"/>
          <w:szCs w:val="22"/>
          <w:lang w:eastAsia="en-US"/>
        </w:rPr>
        <w:t xml:space="preserve"> </w:t>
      </w:r>
      <w:r w:rsidR="00D80489" w:rsidRPr="001059DE">
        <w:rPr>
          <w:rFonts w:eastAsiaTheme="minorHAnsi" w:cstheme="minorBidi"/>
          <w:szCs w:val="22"/>
          <w:lang w:eastAsia="en-US"/>
        </w:rPr>
        <w:t>and</w:t>
      </w:r>
      <w:r w:rsidR="00D17BD3" w:rsidRPr="001059DE">
        <w:rPr>
          <w:rFonts w:eastAsiaTheme="minorHAnsi" w:cstheme="minorBidi"/>
          <w:szCs w:val="22"/>
          <w:lang w:eastAsia="en-US"/>
        </w:rPr>
        <w:t xml:space="preserve"> </w:t>
      </w:r>
      <w:r w:rsidR="00D80489" w:rsidRPr="001059DE">
        <w:rPr>
          <w:rFonts w:eastAsiaTheme="minorHAnsi" w:cstheme="minorBidi"/>
          <w:szCs w:val="22"/>
          <w:lang w:eastAsia="en-US"/>
        </w:rPr>
        <w:t>continuation of the New Zealand Kidney Exchange programme</w:t>
      </w:r>
      <w:r w:rsidR="00484840" w:rsidRPr="001059DE">
        <w:rPr>
          <w:rFonts w:eastAsiaTheme="minorHAnsi" w:cstheme="minorBidi"/>
          <w:szCs w:val="22"/>
          <w:lang w:eastAsia="en-US"/>
        </w:rPr>
        <w:t xml:space="preserve"> to support th</w:t>
      </w:r>
      <w:r w:rsidR="00F010D4">
        <w:rPr>
          <w:rFonts w:eastAsiaTheme="minorHAnsi" w:cstheme="minorBidi"/>
          <w:szCs w:val="22"/>
          <w:lang w:eastAsia="en-US"/>
        </w:rPr>
        <w:t xml:space="preserve">is </w:t>
      </w:r>
      <w:r w:rsidR="00484840" w:rsidRPr="001059DE">
        <w:rPr>
          <w:rFonts w:eastAsiaTheme="minorHAnsi" w:cstheme="minorBidi"/>
          <w:szCs w:val="22"/>
          <w:lang w:eastAsia="en-US"/>
        </w:rPr>
        <w:t>target</w:t>
      </w:r>
      <w:r w:rsidR="00F010D4">
        <w:rPr>
          <w:rFonts w:eastAsiaTheme="minorHAnsi" w:cstheme="minorBidi"/>
          <w:szCs w:val="22"/>
          <w:lang w:eastAsia="en-US"/>
        </w:rPr>
        <w:t>.</w:t>
      </w:r>
    </w:p>
    <w:p w:rsidR="00251615" w:rsidRDefault="00D80489" w:rsidP="004F7F6F">
      <w:pPr>
        <w:numPr>
          <w:ilvl w:val="0"/>
          <w:numId w:val="4"/>
        </w:numPr>
        <w:spacing w:after="60" w:line="276" w:lineRule="auto"/>
        <w:ind w:left="284" w:hanging="284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A pilot to increase live organ donation rates </w:t>
      </w:r>
      <w:r w:rsidR="00067C83">
        <w:rPr>
          <w:rFonts w:eastAsiaTheme="minorHAnsi" w:cstheme="minorBidi"/>
          <w:szCs w:val="22"/>
          <w:lang w:eastAsia="en-US"/>
        </w:rPr>
        <w:t>led by</w:t>
      </w:r>
      <w:r>
        <w:rPr>
          <w:rFonts w:eastAsiaTheme="minorHAnsi" w:cstheme="minorBidi"/>
          <w:szCs w:val="22"/>
          <w:lang w:eastAsia="en-US"/>
        </w:rPr>
        <w:t xml:space="preserve"> Counties Manukau District Health Board. The formal evaluation of this work is due July 2016.</w:t>
      </w:r>
    </w:p>
    <w:p w:rsidR="00067C83" w:rsidRDefault="00067C83" w:rsidP="004F7F6F">
      <w:pPr>
        <w:numPr>
          <w:ilvl w:val="0"/>
          <w:numId w:val="4"/>
        </w:numPr>
        <w:spacing w:after="60" w:line="276" w:lineRule="auto"/>
        <w:ind w:left="284" w:hanging="284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The National Ethics Advisory Committee’s assessment of the</w:t>
      </w:r>
      <w:r w:rsidRPr="00067C83">
        <w:rPr>
          <w:rFonts w:eastAsiaTheme="minorHAnsi" w:cstheme="minorBidi"/>
          <w:szCs w:val="22"/>
          <w:lang w:eastAsia="en-US"/>
        </w:rPr>
        <w:t xml:space="preserve"> </w:t>
      </w:r>
      <w:r w:rsidRPr="004234C1">
        <w:rPr>
          <w:rFonts w:eastAsiaTheme="minorHAnsi" w:cstheme="minorBidi"/>
          <w:i/>
          <w:szCs w:val="22"/>
          <w:lang w:eastAsia="en-US"/>
        </w:rPr>
        <w:t>Ethical Guidelines for Eligibility Criteria and Allocation Protocols for Organ Transplantation from Deceased Donors</w:t>
      </w:r>
      <w:r>
        <w:rPr>
          <w:rFonts w:eastAsiaTheme="minorHAnsi" w:cstheme="minorBidi"/>
          <w:szCs w:val="22"/>
          <w:lang w:eastAsia="en-US"/>
        </w:rPr>
        <w:t xml:space="preserve">, which are currently being developed by the </w:t>
      </w:r>
      <w:r w:rsidRPr="00251615">
        <w:rPr>
          <w:rFonts w:eastAsiaTheme="minorHAnsi" w:cstheme="minorBidi"/>
          <w:szCs w:val="22"/>
          <w:lang w:eastAsia="en-US"/>
        </w:rPr>
        <w:t>Australian National Healt</w:t>
      </w:r>
      <w:r>
        <w:rPr>
          <w:rFonts w:eastAsiaTheme="minorHAnsi" w:cstheme="minorBidi"/>
          <w:szCs w:val="22"/>
          <w:lang w:eastAsia="en-US"/>
        </w:rPr>
        <w:t>h and Medical Research Council (expected to be complete</w:t>
      </w:r>
      <w:r w:rsidRPr="00067C83">
        <w:rPr>
          <w:rFonts w:eastAsiaTheme="minorHAnsi" w:cstheme="minorBidi"/>
          <w:szCs w:val="22"/>
          <w:lang w:eastAsia="en-US"/>
        </w:rPr>
        <w:t xml:space="preserve"> </w:t>
      </w:r>
      <w:r>
        <w:rPr>
          <w:rFonts w:eastAsiaTheme="minorHAnsi" w:cstheme="minorBidi"/>
          <w:szCs w:val="22"/>
          <w:lang w:eastAsia="en-US"/>
        </w:rPr>
        <w:t>late 2015 / early 2016).</w:t>
      </w:r>
    </w:p>
    <w:p w:rsidR="006C7D67" w:rsidRPr="00DA00F3" w:rsidRDefault="006C7D67" w:rsidP="00067C83">
      <w:pPr>
        <w:spacing w:after="60" w:line="276" w:lineRule="auto"/>
        <w:ind w:left="360"/>
        <w:rPr>
          <w:rFonts w:eastAsiaTheme="minorHAnsi" w:cstheme="minorBidi"/>
          <w:szCs w:val="22"/>
          <w:lang w:eastAsia="en-US"/>
        </w:rPr>
      </w:pPr>
    </w:p>
    <w:sectPr w:rsidR="006C7D67" w:rsidRPr="00DA00F3" w:rsidSect="00AF7956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1D9" w:rsidRDefault="008761D9" w:rsidP="00251615">
      <w:r>
        <w:separator/>
      </w:r>
    </w:p>
  </w:endnote>
  <w:endnote w:type="continuationSeparator" w:id="0">
    <w:p w:rsidR="008761D9" w:rsidRDefault="008761D9" w:rsidP="0025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0508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7F85" w:rsidRDefault="00D57F8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B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57F85" w:rsidRDefault="00D57F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1D9" w:rsidRDefault="008761D9" w:rsidP="00251615">
      <w:r>
        <w:separator/>
      </w:r>
    </w:p>
  </w:footnote>
  <w:footnote w:type="continuationSeparator" w:id="0">
    <w:p w:rsidR="008761D9" w:rsidRDefault="008761D9" w:rsidP="00251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6B0D"/>
    <w:multiLevelType w:val="hybridMultilevel"/>
    <w:tmpl w:val="2A229ED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6022C"/>
    <w:multiLevelType w:val="hybridMultilevel"/>
    <w:tmpl w:val="0848104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D328E1"/>
    <w:multiLevelType w:val="hybridMultilevel"/>
    <w:tmpl w:val="18DAD1F8"/>
    <w:lvl w:ilvl="0" w:tplc="D75C75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218F4"/>
    <w:multiLevelType w:val="hybridMultilevel"/>
    <w:tmpl w:val="F826868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D5D7B"/>
    <w:multiLevelType w:val="hybridMultilevel"/>
    <w:tmpl w:val="19DC8B1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F3A56"/>
    <w:multiLevelType w:val="hybridMultilevel"/>
    <w:tmpl w:val="82DE15B8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F1A7B14"/>
    <w:multiLevelType w:val="hybridMultilevel"/>
    <w:tmpl w:val="F45276DC"/>
    <w:lvl w:ilvl="0" w:tplc="1409000F">
      <w:start w:val="1"/>
      <w:numFmt w:val="decimal"/>
      <w:lvlText w:val="%1."/>
      <w:lvlJc w:val="left"/>
      <w:pPr>
        <w:ind w:left="1353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42655"/>
    <w:multiLevelType w:val="hybridMultilevel"/>
    <w:tmpl w:val="9A1CC12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866AAC"/>
    <w:multiLevelType w:val="hybridMultilevel"/>
    <w:tmpl w:val="3F169678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B7F1CCB"/>
    <w:multiLevelType w:val="hybridMultilevel"/>
    <w:tmpl w:val="A0C07F8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2654EA"/>
    <w:multiLevelType w:val="hybridMultilevel"/>
    <w:tmpl w:val="C1BCCEF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681DF6"/>
    <w:multiLevelType w:val="hybridMultilevel"/>
    <w:tmpl w:val="38A8D9E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F04C0A"/>
    <w:multiLevelType w:val="hybridMultilevel"/>
    <w:tmpl w:val="533813B0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C530E7"/>
    <w:multiLevelType w:val="hybridMultilevel"/>
    <w:tmpl w:val="8C3C833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80B6F22"/>
    <w:multiLevelType w:val="hybridMultilevel"/>
    <w:tmpl w:val="93C46B3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72752C"/>
    <w:multiLevelType w:val="hybridMultilevel"/>
    <w:tmpl w:val="E6587588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4C360DA"/>
    <w:multiLevelType w:val="hybridMultilevel"/>
    <w:tmpl w:val="9374765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D81435"/>
    <w:multiLevelType w:val="hybridMultilevel"/>
    <w:tmpl w:val="821AB45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8F5B3B"/>
    <w:multiLevelType w:val="hybridMultilevel"/>
    <w:tmpl w:val="DB8E7624"/>
    <w:lvl w:ilvl="0" w:tplc="1409000F">
      <w:start w:val="1"/>
      <w:numFmt w:val="decimal"/>
      <w:pStyle w:val="Number"/>
      <w:lvlText w:val="%1."/>
      <w:lvlJc w:val="left"/>
      <w:pPr>
        <w:ind w:left="360" w:hanging="36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3479" w:hanging="360"/>
      </w:pPr>
    </w:lvl>
    <w:lvl w:ilvl="2" w:tplc="1409001B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737C1"/>
    <w:multiLevelType w:val="hybridMultilevel"/>
    <w:tmpl w:val="4202A71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D66BEA"/>
    <w:multiLevelType w:val="hybridMultilevel"/>
    <w:tmpl w:val="6FF6CFE2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9004B3C"/>
    <w:multiLevelType w:val="hybridMultilevel"/>
    <w:tmpl w:val="2312CCBE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BD0300D"/>
    <w:multiLevelType w:val="hybridMultilevel"/>
    <w:tmpl w:val="3E00072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17"/>
  </w:num>
  <w:num w:numId="6">
    <w:abstractNumId w:val="14"/>
  </w:num>
  <w:num w:numId="7">
    <w:abstractNumId w:val="16"/>
  </w:num>
  <w:num w:numId="8">
    <w:abstractNumId w:val="22"/>
  </w:num>
  <w:num w:numId="9">
    <w:abstractNumId w:val="8"/>
  </w:num>
  <w:num w:numId="10">
    <w:abstractNumId w:val="20"/>
  </w:num>
  <w:num w:numId="11">
    <w:abstractNumId w:val="18"/>
  </w:num>
  <w:num w:numId="12">
    <w:abstractNumId w:val="21"/>
  </w:num>
  <w:num w:numId="13">
    <w:abstractNumId w:val="10"/>
  </w:num>
  <w:num w:numId="14">
    <w:abstractNumId w:val="15"/>
  </w:num>
  <w:num w:numId="15">
    <w:abstractNumId w:val="13"/>
  </w:num>
  <w:num w:numId="16">
    <w:abstractNumId w:val="0"/>
  </w:num>
  <w:num w:numId="17">
    <w:abstractNumId w:val="12"/>
  </w:num>
  <w:num w:numId="18">
    <w:abstractNumId w:val="9"/>
  </w:num>
  <w:num w:numId="19">
    <w:abstractNumId w:val="6"/>
  </w:num>
  <w:num w:numId="20">
    <w:abstractNumId w:val="2"/>
  </w:num>
  <w:num w:numId="21">
    <w:abstractNumId w:val="19"/>
  </w:num>
  <w:num w:numId="22">
    <w:abstractNumId w:val="1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F3A"/>
    <w:rsid w:val="00003341"/>
    <w:rsid w:val="0004272E"/>
    <w:rsid w:val="00047BD7"/>
    <w:rsid w:val="00067C83"/>
    <w:rsid w:val="0007097E"/>
    <w:rsid w:val="000975DE"/>
    <w:rsid w:val="000A05EF"/>
    <w:rsid w:val="000C5447"/>
    <w:rsid w:val="000E362F"/>
    <w:rsid w:val="000F7FE8"/>
    <w:rsid w:val="001059DE"/>
    <w:rsid w:val="00145FDF"/>
    <w:rsid w:val="00147509"/>
    <w:rsid w:val="00155BF4"/>
    <w:rsid w:val="00191BC4"/>
    <w:rsid w:val="00193BAC"/>
    <w:rsid w:val="001A6A1C"/>
    <w:rsid w:val="001B4241"/>
    <w:rsid w:val="001C5B5F"/>
    <w:rsid w:val="001E49DB"/>
    <w:rsid w:val="00200173"/>
    <w:rsid w:val="00212240"/>
    <w:rsid w:val="00251615"/>
    <w:rsid w:val="00256340"/>
    <w:rsid w:val="002B2986"/>
    <w:rsid w:val="002B64EF"/>
    <w:rsid w:val="002D2322"/>
    <w:rsid w:val="002D5A48"/>
    <w:rsid w:val="00315F37"/>
    <w:rsid w:val="0033417B"/>
    <w:rsid w:val="0035491A"/>
    <w:rsid w:val="00364C71"/>
    <w:rsid w:val="0037300A"/>
    <w:rsid w:val="00405FF7"/>
    <w:rsid w:val="0041211A"/>
    <w:rsid w:val="004234C1"/>
    <w:rsid w:val="0043752C"/>
    <w:rsid w:val="00460FDC"/>
    <w:rsid w:val="00462575"/>
    <w:rsid w:val="00470020"/>
    <w:rsid w:val="00483326"/>
    <w:rsid w:val="00484840"/>
    <w:rsid w:val="004904C1"/>
    <w:rsid w:val="0049591D"/>
    <w:rsid w:val="004C0172"/>
    <w:rsid w:val="004F7F6F"/>
    <w:rsid w:val="00512B0D"/>
    <w:rsid w:val="00523FE4"/>
    <w:rsid w:val="00526E08"/>
    <w:rsid w:val="005559D9"/>
    <w:rsid w:val="00572BF9"/>
    <w:rsid w:val="00584083"/>
    <w:rsid w:val="005A025F"/>
    <w:rsid w:val="005A2787"/>
    <w:rsid w:val="005C5EC9"/>
    <w:rsid w:val="005D7D16"/>
    <w:rsid w:val="0061517C"/>
    <w:rsid w:val="00644CD7"/>
    <w:rsid w:val="00680887"/>
    <w:rsid w:val="006B0A36"/>
    <w:rsid w:val="006B3BA3"/>
    <w:rsid w:val="006C2C63"/>
    <w:rsid w:val="006C7D67"/>
    <w:rsid w:val="006D594D"/>
    <w:rsid w:val="006E58C2"/>
    <w:rsid w:val="006E63D3"/>
    <w:rsid w:val="007B73D2"/>
    <w:rsid w:val="007C114C"/>
    <w:rsid w:val="007C74A8"/>
    <w:rsid w:val="007D1753"/>
    <w:rsid w:val="007D4D8B"/>
    <w:rsid w:val="007E7084"/>
    <w:rsid w:val="00815E42"/>
    <w:rsid w:val="00817613"/>
    <w:rsid w:val="008426F3"/>
    <w:rsid w:val="008577FE"/>
    <w:rsid w:val="008761D9"/>
    <w:rsid w:val="00880037"/>
    <w:rsid w:val="00895DBF"/>
    <w:rsid w:val="008C5D47"/>
    <w:rsid w:val="008E0916"/>
    <w:rsid w:val="008F1C0E"/>
    <w:rsid w:val="00912B92"/>
    <w:rsid w:val="009138C8"/>
    <w:rsid w:val="009159B8"/>
    <w:rsid w:val="00922E10"/>
    <w:rsid w:val="00926482"/>
    <w:rsid w:val="00931841"/>
    <w:rsid w:val="00942C46"/>
    <w:rsid w:val="00957404"/>
    <w:rsid w:val="0096183A"/>
    <w:rsid w:val="00970DCF"/>
    <w:rsid w:val="00974F3A"/>
    <w:rsid w:val="009866FE"/>
    <w:rsid w:val="009A73B4"/>
    <w:rsid w:val="009A749C"/>
    <w:rsid w:val="009C30A5"/>
    <w:rsid w:val="00A06247"/>
    <w:rsid w:val="00A173E0"/>
    <w:rsid w:val="00A50260"/>
    <w:rsid w:val="00A67818"/>
    <w:rsid w:val="00AA7E28"/>
    <w:rsid w:val="00AC0D49"/>
    <w:rsid w:val="00AC6F87"/>
    <w:rsid w:val="00AE27DF"/>
    <w:rsid w:val="00AE70D4"/>
    <w:rsid w:val="00AF3065"/>
    <w:rsid w:val="00AF7956"/>
    <w:rsid w:val="00B00704"/>
    <w:rsid w:val="00B37356"/>
    <w:rsid w:val="00B64663"/>
    <w:rsid w:val="00B964C8"/>
    <w:rsid w:val="00BA78E2"/>
    <w:rsid w:val="00BD182D"/>
    <w:rsid w:val="00BE4033"/>
    <w:rsid w:val="00BF34DC"/>
    <w:rsid w:val="00C03D8B"/>
    <w:rsid w:val="00C451AC"/>
    <w:rsid w:val="00CA0C29"/>
    <w:rsid w:val="00CB3759"/>
    <w:rsid w:val="00CD3DF6"/>
    <w:rsid w:val="00CE22F7"/>
    <w:rsid w:val="00D17BD3"/>
    <w:rsid w:val="00D23636"/>
    <w:rsid w:val="00D27E1A"/>
    <w:rsid w:val="00D32106"/>
    <w:rsid w:val="00D34BCB"/>
    <w:rsid w:val="00D40456"/>
    <w:rsid w:val="00D57F85"/>
    <w:rsid w:val="00D6742F"/>
    <w:rsid w:val="00D80489"/>
    <w:rsid w:val="00D839FF"/>
    <w:rsid w:val="00D8631F"/>
    <w:rsid w:val="00DA00F3"/>
    <w:rsid w:val="00DB69AD"/>
    <w:rsid w:val="00DD69A8"/>
    <w:rsid w:val="00DF3267"/>
    <w:rsid w:val="00E02FA2"/>
    <w:rsid w:val="00E07B9A"/>
    <w:rsid w:val="00E3633D"/>
    <w:rsid w:val="00E74348"/>
    <w:rsid w:val="00EA0967"/>
    <w:rsid w:val="00EB78BD"/>
    <w:rsid w:val="00EC5E0B"/>
    <w:rsid w:val="00F010D4"/>
    <w:rsid w:val="00F1012C"/>
    <w:rsid w:val="00F22AE3"/>
    <w:rsid w:val="00F53DE4"/>
    <w:rsid w:val="00F73F5B"/>
    <w:rsid w:val="00F775D0"/>
    <w:rsid w:val="00FA2977"/>
    <w:rsid w:val="00FB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4A8"/>
    <w:pPr>
      <w:spacing w:after="0" w:line="240" w:lineRule="auto"/>
    </w:pPr>
    <w:rPr>
      <w:rFonts w:eastAsia="Times New Roman" w:cs="Times"/>
      <w:sz w:val="22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3BA3"/>
    <w:pPr>
      <w:keepNext/>
      <w:spacing w:after="80"/>
      <w:jc w:val="center"/>
      <w:outlineLvl w:val="0"/>
    </w:pPr>
    <w:rPr>
      <w:rFonts w:ascii="Georgia" w:hAnsi="Georgia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3BA3"/>
    <w:pPr>
      <w:keepNext/>
      <w:spacing w:before="300" w:after="120"/>
      <w:outlineLvl w:val="1"/>
    </w:pPr>
    <w:rPr>
      <w:rFonts w:ascii="Georgia" w:eastAsiaTheme="majorEastAsia" w:hAnsi="Georg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70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0D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74A8"/>
    <w:pPr>
      <w:ind w:left="720"/>
      <w:contextualSpacing/>
    </w:pPr>
  </w:style>
  <w:style w:type="paragraph" w:customStyle="1" w:styleId="Number">
    <w:name w:val="Number"/>
    <w:basedOn w:val="Normal"/>
    <w:qFormat/>
    <w:rsid w:val="007C74A8"/>
    <w:pPr>
      <w:numPr>
        <w:numId w:val="11"/>
      </w:numPr>
      <w:spacing w:before="120"/>
    </w:pPr>
  </w:style>
  <w:style w:type="paragraph" w:customStyle="1" w:styleId="TemplateNormalBody">
    <w:name w:val="Template Normal Body"/>
    <w:basedOn w:val="BodyText"/>
    <w:link w:val="TemplateNormalBodyChar"/>
    <w:qFormat/>
    <w:rsid w:val="007C74A8"/>
    <w:pPr>
      <w:spacing w:before="60"/>
    </w:pPr>
    <w:rPr>
      <w:color w:val="0D0D0D"/>
      <w:lang w:val="en-GB"/>
    </w:rPr>
  </w:style>
  <w:style w:type="character" w:customStyle="1" w:styleId="TemplateNormalBodyChar">
    <w:name w:val="Template Normal Body Char"/>
    <w:link w:val="TemplateNormalBody"/>
    <w:rsid w:val="007C74A8"/>
    <w:rPr>
      <w:rFonts w:eastAsia="Times New Roman" w:cs="Times"/>
      <w:color w:val="0D0D0D"/>
      <w:sz w:val="22"/>
      <w:szCs w:val="24"/>
      <w:lang w:val="en-GB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7C74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C74A8"/>
    <w:rPr>
      <w:rFonts w:eastAsia="Times New Roman" w:cs="Times"/>
      <w:sz w:val="22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C74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74A8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74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74A8"/>
    <w:pPr>
      <w:spacing w:after="0"/>
    </w:pPr>
    <w:rPr>
      <w:rFonts w:eastAsia="Times New Roman" w:cs="Times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74A8"/>
    <w:rPr>
      <w:rFonts w:eastAsia="Times New Roman" w:cs="Times"/>
      <w:b/>
      <w:bCs/>
      <w:sz w:val="20"/>
      <w:szCs w:val="20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161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1615"/>
    <w:rPr>
      <w:rFonts w:eastAsia="Times New Roman" w:cs="Times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25161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833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3326"/>
    <w:rPr>
      <w:rFonts w:eastAsia="Times New Roman" w:cs="Times"/>
      <w:sz w:val="22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833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3326"/>
    <w:rPr>
      <w:rFonts w:eastAsia="Times New Roman" w:cs="Times"/>
      <w:sz w:val="22"/>
      <w:szCs w:val="24"/>
      <w:lang w:eastAsia="en-GB"/>
    </w:rPr>
  </w:style>
  <w:style w:type="table" w:styleId="TableGrid">
    <w:name w:val="Table Grid"/>
    <w:basedOn w:val="TableNormal"/>
    <w:uiPriority w:val="59"/>
    <w:rsid w:val="00495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B3BA3"/>
    <w:rPr>
      <w:rFonts w:ascii="Georgia" w:eastAsia="Times New Roman" w:hAnsi="Georgia" w:cs="Arial"/>
      <w:b/>
      <w:bCs/>
      <w:sz w:val="32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B3BA3"/>
    <w:rPr>
      <w:rFonts w:ascii="Georgia" w:eastAsiaTheme="majorEastAsia" w:hAnsi="Georgia" w:cstheme="majorBidi"/>
      <w:b/>
      <w:bCs/>
      <w:sz w:val="22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4A8"/>
    <w:pPr>
      <w:spacing w:after="0" w:line="240" w:lineRule="auto"/>
    </w:pPr>
    <w:rPr>
      <w:rFonts w:eastAsia="Times New Roman" w:cs="Times"/>
      <w:sz w:val="22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3BA3"/>
    <w:pPr>
      <w:keepNext/>
      <w:spacing w:after="80"/>
      <w:jc w:val="center"/>
      <w:outlineLvl w:val="0"/>
    </w:pPr>
    <w:rPr>
      <w:rFonts w:ascii="Georgia" w:hAnsi="Georgia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3BA3"/>
    <w:pPr>
      <w:keepNext/>
      <w:spacing w:before="300" w:after="120"/>
      <w:outlineLvl w:val="1"/>
    </w:pPr>
    <w:rPr>
      <w:rFonts w:ascii="Georgia" w:eastAsiaTheme="majorEastAsia" w:hAnsi="Georg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70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0D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74A8"/>
    <w:pPr>
      <w:ind w:left="720"/>
      <w:contextualSpacing/>
    </w:pPr>
  </w:style>
  <w:style w:type="paragraph" w:customStyle="1" w:styleId="Number">
    <w:name w:val="Number"/>
    <w:basedOn w:val="Normal"/>
    <w:qFormat/>
    <w:rsid w:val="007C74A8"/>
    <w:pPr>
      <w:numPr>
        <w:numId w:val="11"/>
      </w:numPr>
      <w:spacing w:before="120"/>
    </w:pPr>
  </w:style>
  <w:style w:type="paragraph" w:customStyle="1" w:styleId="TemplateNormalBody">
    <w:name w:val="Template Normal Body"/>
    <w:basedOn w:val="BodyText"/>
    <w:link w:val="TemplateNormalBodyChar"/>
    <w:qFormat/>
    <w:rsid w:val="007C74A8"/>
    <w:pPr>
      <w:spacing w:before="60"/>
    </w:pPr>
    <w:rPr>
      <w:color w:val="0D0D0D"/>
      <w:lang w:val="en-GB"/>
    </w:rPr>
  </w:style>
  <w:style w:type="character" w:customStyle="1" w:styleId="TemplateNormalBodyChar">
    <w:name w:val="Template Normal Body Char"/>
    <w:link w:val="TemplateNormalBody"/>
    <w:rsid w:val="007C74A8"/>
    <w:rPr>
      <w:rFonts w:eastAsia="Times New Roman" w:cs="Times"/>
      <w:color w:val="0D0D0D"/>
      <w:sz w:val="22"/>
      <w:szCs w:val="24"/>
      <w:lang w:val="en-GB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7C74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C74A8"/>
    <w:rPr>
      <w:rFonts w:eastAsia="Times New Roman" w:cs="Times"/>
      <w:sz w:val="22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C74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74A8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74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74A8"/>
    <w:pPr>
      <w:spacing w:after="0"/>
    </w:pPr>
    <w:rPr>
      <w:rFonts w:eastAsia="Times New Roman" w:cs="Times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74A8"/>
    <w:rPr>
      <w:rFonts w:eastAsia="Times New Roman" w:cs="Times"/>
      <w:b/>
      <w:bCs/>
      <w:sz w:val="20"/>
      <w:szCs w:val="20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161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1615"/>
    <w:rPr>
      <w:rFonts w:eastAsia="Times New Roman" w:cs="Times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25161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833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3326"/>
    <w:rPr>
      <w:rFonts w:eastAsia="Times New Roman" w:cs="Times"/>
      <w:sz w:val="22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833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3326"/>
    <w:rPr>
      <w:rFonts w:eastAsia="Times New Roman" w:cs="Times"/>
      <w:sz w:val="22"/>
      <w:szCs w:val="24"/>
      <w:lang w:eastAsia="en-GB"/>
    </w:rPr>
  </w:style>
  <w:style w:type="table" w:styleId="TableGrid">
    <w:name w:val="Table Grid"/>
    <w:basedOn w:val="TableNormal"/>
    <w:uiPriority w:val="59"/>
    <w:rsid w:val="00495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B3BA3"/>
    <w:rPr>
      <w:rFonts w:ascii="Georgia" w:eastAsia="Times New Roman" w:hAnsi="Georgia" w:cs="Arial"/>
      <w:b/>
      <w:bCs/>
      <w:sz w:val="32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B3BA3"/>
    <w:rPr>
      <w:rFonts w:ascii="Georgia" w:eastAsiaTheme="majorEastAsia" w:hAnsi="Georgia" w:cstheme="majorBidi"/>
      <w:b/>
      <w:bCs/>
      <w:sz w:val="22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46EA3-DF84-47E8-A8D9-5FA30A3A5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Health</Company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Terms of Reference: Review of Deceased Organ Donation and Transplantation</dc:title>
  <dc:creator>Ministry of Health</dc:creator>
  <cp:lastModifiedBy>Ministry of Health</cp:lastModifiedBy>
  <cp:revision>2</cp:revision>
  <cp:lastPrinted>2015-08-26T02:49:00Z</cp:lastPrinted>
  <dcterms:created xsi:type="dcterms:W3CDTF">2015-10-01T03:02:00Z</dcterms:created>
  <dcterms:modified xsi:type="dcterms:W3CDTF">2015-10-01T03:02:00Z</dcterms:modified>
</cp:coreProperties>
</file>