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C83" w:rsidRDefault="00A42C83" w:rsidP="00E26F5B">
      <w:pPr>
        <w:pStyle w:val="Title"/>
      </w:pPr>
      <w:bookmarkStart w:id="0" w:name="_GoBack"/>
      <w:bookmarkEnd w:id="0"/>
      <w:r>
        <w:t>Background information</w:t>
      </w:r>
      <w:r w:rsidR="00E26F5B">
        <w:t xml:space="preserve"> </w:t>
      </w:r>
      <w:r w:rsidR="00780C7C">
        <w:t xml:space="preserve">on </w:t>
      </w:r>
      <w:r w:rsidR="00E26F5B">
        <w:t>organ donation and transplantation in New Zealand</w:t>
      </w:r>
    </w:p>
    <w:sdt>
      <w:sdtPr>
        <w:rPr>
          <w:rFonts w:ascii="Arial" w:eastAsiaTheme="minorHAnsi" w:hAnsi="Arial" w:cstheme="minorBidi"/>
          <w:b w:val="0"/>
          <w:bCs w:val="0"/>
          <w:color w:val="auto"/>
          <w:sz w:val="24"/>
          <w:szCs w:val="22"/>
          <w:lang w:val="en-NZ" w:eastAsia="en-US"/>
        </w:rPr>
        <w:id w:val="1347755522"/>
        <w:docPartObj>
          <w:docPartGallery w:val="Table of Contents"/>
          <w:docPartUnique/>
        </w:docPartObj>
      </w:sdtPr>
      <w:sdtEndPr>
        <w:rPr>
          <w:noProof/>
        </w:rPr>
      </w:sdtEndPr>
      <w:sdtContent>
        <w:p w:rsidR="00C23979" w:rsidRDefault="00C23979" w:rsidP="001734D6">
          <w:pPr>
            <w:pStyle w:val="TOCHeading"/>
            <w:spacing w:after="120"/>
          </w:pPr>
          <w:r>
            <w:t>Contents</w:t>
          </w:r>
        </w:p>
        <w:p w:rsidR="00791738" w:rsidRDefault="00C23979">
          <w:pPr>
            <w:pStyle w:val="TOC1"/>
            <w:tabs>
              <w:tab w:val="right" w:leader="dot" w:pos="9016"/>
            </w:tabs>
            <w:rPr>
              <w:rFonts w:asciiTheme="minorHAnsi" w:eastAsiaTheme="minorEastAsia" w:hAnsiTheme="minorHAnsi"/>
              <w:noProof/>
              <w:sz w:val="22"/>
              <w:lang w:eastAsia="en-NZ"/>
            </w:rPr>
          </w:pPr>
          <w:r>
            <w:fldChar w:fldCharType="begin"/>
          </w:r>
          <w:r>
            <w:instrText xml:space="preserve"> TOC \o "1-3" \h \z \u </w:instrText>
          </w:r>
          <w:r>
            <w:fldChar w:fldCharType="separate"/>
          </w:r>
          <w:hyperlink w:anchor="_Toc435453318" w:history="1">
            <w:r w:rsidR="00791738" w:rsidRPr="00332499">
              <w:rPr>
                <w:rStyle w:val="Hyperlink"/>
                <w:noProof/>
              </w:rPr>
              <w:t>Purpose</w:t>
            </w:r>
            <w:r w:rsidR="00791738">
              <w:rPr>
                <w:noProof/>
                <w:webHidden/>
              </w:rPr>
              <w:tab/>
            </w:r>
            <w:r w:rsidR="00791738">
              <w:rPr>
                <w:noProof/>
                <w:webHidden/>
              </w:rPr>
              <w:fldChar w:fldCharType="begin"/>
            </w:r>
            <w:r w:rsidR="00791738">
              <w:rPr>
                <w:noProof/>
                <w:webHidden/>
              </w:rPr>
              <w:instrText xml:space="preserve"> PAGEREF _Toc435453318 \h </w:instrText>
            </w:r>
            <w:r w:rsidR="00791738">
              <w:rPr>
                <w:noProof/>
                <w:webHidden/>
              </w:rPr>
            </w:r>
            <w:r w:rsidR="00791738">
              <w:rPr>
                <w:noProof/>
                <w:webHidden/>
              </w:rPr>
              <w:fldChar w:fldCharType="separate"/>
            </w:r>
            <w:r w:rsidR="00791738">
              <w:rPr>
                <w:noProof/>
                <w:webHidden/>
              </w:rPr>
              <w:t>3</w:t>
            </w:r>
            <w:r w:rsidR="00791738">
              <w:rPr>
                <w:noProof/>
                <w:webHidden/>
              </w:rPr>
              <w:fldChar w:fldCharType="end"/>
            </w:r>
          </w:hyperlink>
        </w:p>
        <w:p w:rsidR="00791738" w:rsidRDefault="000E59D8">
          <w:pPr>
            <w:pStyle w:val="TOC1"/>
            <w:tabs>
              <w:tab w:val="right" w:leader="dot" w:pos="9016"/>
            </w:tabs>
            <w:rPr>
              <w:rFonts w:asciiTheme="minorHAnsi" w:eastAsiaTheme="minorEastAsia" w:hAnsiTheme="minorHAnsi"/>
              <w:noProof/>
              <w:sz w:val="22"/>
              <w:lang w:eastAsia="en-NZ"/>
            </w:rPr>
          </w:pPr>
          <w:hyperlink w:anchor="_Toc435453319" w:history="1">
            <w:r w:rsidR="00791738" w:rsidRPr="00332499">
              <w:rPr>
                <w:rStyle w:val="Hyperlink"/>
                <w:noProof/>
              </w:rPr>
              <w:t>An overview of New Zealand’s deceased organ donation and transplantation system and practices in clinical settings</w:t>
            </w:r>
            <w:r w:rsidR="00791738">
              <w:rPr>
                <w:noProof/>
                <w:webHidden/>
              </w:rPr>
              <w:tab/>
            </w:r>
            <w:r w:rsidR="00791738">
              <w:rPr>
                <w:noProof/>
                <w:webHidden/>
              </w:rPr>
              <w:fldChar w:fldCharType="begin"/>
            </w:r>
            <w:r w:rsidR="00791738">
              <w:rPr>
                <w:noProof/>
                <w:webHidden/>
              </w:rPr>
              <w:instrText xml:space="preserve"> PAGEREF _Toc435453319 \h </w:instrText>
            </w:r>
            <w:r w:rsidR="00791738">
              <w:rPr>
                <w:noProof/>
                <w:webHidden/>
              </w:rPr>
            </w:r>
            <w:r w:rsidR="00791738">
              <w:rPr>
                <w:noProof/>
                <w:webHidden/>
              </w:rPr>
              <w:fldChar w:fldCharType="separate"/>
            </w:r>
            <w:r w:rsidR="00791738">
              <w:rPr>
                <w:noProof/>
                <w:webHidden/>
              </w:rPr>
              <w:t>4</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0" w:history="1">
            <w:r w:rsidR="00791738" w:rsidRPr="00332499">
              <w:rPr>
                <w:rStyle w:val="Hyperlink"/>
                <w:noProof/>
              </w:rPr>
              <w:t>Institutional Arrangements</w:t>
            </w:r>
            <w:r w:rsidR="00791738">
              <w:rPr>
                <w:noProof/>
                <w:webHidden/>
              </w:rPr>
              <w:tab/>
            </w:r>
            <w:r w:rsidR="00791738">
              <w:rPr>
                <w:noProof/>
                <w:webHidden/>
              </w:rPr>
              <w:fldChar w:fldCharType="begin"/>
            </w:r>
            <w:r w:rsidR="00791738">
              <w:rPr>
                <w:noProof/>
                <w:webHidden/>
              </w:rPr>
              <w:instrText xml:space="preserve"> PAGEREF _Toc435453320 \h </w:instrText>
            </w:r>
            <w:r w:rsidR="00791738">
              <w:rPr>
                <w:noProof/>
                <w:webHidden/>
              </w:rPr>
            </w:r>
            <w:r w:rsidR="00791738">
              <w:rPr>
                <w:noProof/>
                <w:webHidden/>
              </w:rPr>
              <w:fldChar w:fldCharType="separate"/>
            </w:r>
            <w:r w:rsidR="00791738">
              <w:rPr>
                <w:noProof/>
                <w:webHidden/>
              </w:rPr>
              <w:t>4</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1" w:history="1">
            <w:r w:rsidR="00791738" w:rsidRPr="00332499">
              <w:rPr>
                <w:rStyle w:val="Hyperlink"/>
                <w:noProof/>
              </w:rPr>
              <w:t>Society awareness</w:t>
            </w:r>
            <w:r w:rsidR="00791738">
              <w:rPr>
                <w:noProof/>
                <w:webHidden/>
              </w:rPr>
              <w:tab/>
            </w:r>
            <w:r w:rsidR="00791738">
              <w:rPr>
                <w:noProof/>
                <w:webHidden/>
              </w:rPr>
              <w:fldChar w:fldCharType="begin"/>
            </w:r>
            <w:r w:rsidR="00791738">
              <w:rPr>
                <w:noProof/>
                <w:webHidden/>
              </w:rPr>
              <w:instrText xml:space="preserve"> PAGEREF _Toc435453321 \h </w:instrText>
            </w:r>
            <w:r w:rsidR="00791738">
              <w:rPr>
                <w:noProof/>
                <w:webHidden/>
              </w:rPr>
            </w:r>
            <w:r w:rsidR="00791738">
              <w:rPr>
                <w:noProof/>
                <w:webHidden/>
              </w:rPr>
              <w:fldChar w:fldCharType="separate"/>
            </w:r>
            <w:r w:rsidR="00791738">
              <w:rPr>
                <w:noProof/>
                <w:webHidden/>
              </w:rPr>
              <w:t>4</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2" w:history="1">
            <w:r w:rsidR="00791738" w:rsidRPr="00332499">
              <w:rPr>
                <w:rStyle w:val="Hyperlink"/>
                <w:noProof/>
              </w:rPr>
              <w:t>Donation</w:t>
            </w:r>
            <w:r w:rsidR="00791738">
              <w:rPr>
                <w:noProof/>
                <w:webHidden/>
              </w:rPr>
              <w:tab/>
            </w:r>
            <w:r w:rsidR="00791738">
              <w:rPr>
                <w:noProof/>
                <w:webHidden/>
              </w:rPr>
              <w:fldChar w:fldCharType="begin"/>
            </w:r>
            <w:r w:rsidR="00791738">
              <w:rPr>
                <w:noProof/>
                <w:webHidden/>
              </w:rPr>
              <w:instrText xml:space="preserve"> PAGEREF _Toc435453322 \h </w:instrText>
            </w:r>
            <w:r w:rsidR="00791738">
              <w:rPr>
                <w:noProof/>
                <w:webHidden/>
              </w:rPr>
            </w:r>
            <w:r w:rsidR="00791738">
              <w:rPr>
                <w:noProof/>
                <w:webHidden/>
              </w:rPr>
              <w:fldChar w:fldCharType="separate"/>
            </w:r>
            <w:r w:rsidR="00791738">
              <w:rPr>
                <w:noProof/>
                <w:webHidden/>
              </w:rPr>
              <w:t>5</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3" w:history="1">
            <w:r w:rsidR="00791738" w:rsidRPr="00332499">
              <w:rPr>
                <w:rStyle w:val="Hyperlink"/>
                <w:noProof/>
              </w:rPr>
              <w:t>Procurement</w:t>
            </w:r>
            <w:r w:rsidR="00791738">
              <w:rPr>
                <w:noProof/>
                <w:webHidden/>
              </w:rPr>
              <w:tab/>
            </w:r>
            <w:r w:rsidR="00791738">
              <w:rPr>
                <w:noProof/>
                <w:webHidden/>
              </w:rPr>
              <w:fldChar w:fldCharType="begin"/>
            </w:r>
            <w:r w:rsidR="00791738">
              <w:rPr>
                <w:noProof/>
                <w:webHidden/>
              </w:rPr>
              <w:instrText xml:space="preserve"> PAGEREF _Toc435453323 \h </w:instrText>
            </w:r>
            <w:r w:rsidR="00791738">
              <w:rPr>
                <w:noProof/>
                <w:webHidden/>
              </w:rPr>
            </w:r>
            <w:r w:rsidR="00791738">
              <w:rPr>
                <w:noProof/>
                <w:webHidden/>
              </w:rPr>
              <w:fldChar w:fldCharType="separate"/>
            </w:r>
            <w:r w:rsidR="00791738">
              <w:rPr>
                <w:noProof/>
                <w:webHidden/>
              </w:rPr>
              <w:t>7</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4" w:history="1">
            <w:r w:rsidR="00791738" w:rsidRPr="00332499">
              <w:rPr>
                <w:rStyle w:val="Hyperlink"/>
                <w:noProof/>
              </w:rPr>
              <w:t>Transplantation and post-transplant care</w:t>
            </w:r>
            <w:r w:rsidR="00791738">
              <w:rPr>
                <w:noProof/>
                <w:webHidden/>
              </w:rPr>
              <w:tab/>
            </w:r>
            <w:r w:rsidR="00791738">
              <w:rPr>
                <w:noProof/>
                <w:webHidden/>
              </w:rPr>
              <w:fldChar w:fldCharType="begin"/>
            </w:r>
            <w:r w:rsidR="00791738">
              <w:rPr>
                <w:noProof/>
                <w:webHidden/>
              </w:rPr>
              <w:instrText xml:space="preserve"> PAGEREF _Toc435453324 \h </w:instrText>
            </w:r>
            <w:r w:rsidR="00791738">
              <w:rPr>
                <w:noProof/>
                <w:webHidden/>
              </w:rPr>
            </w:r>
            <w:r w:rsidR="00791738">
              <w:rPr>
                <w:noProof/>
                <w:webHidden/>
              </w:rPr>
              <w:fldChar w:fldCharType="separate"/>
            </w:r>
            <w:r w:rsidR="00791738">
              <w:rPr>
                <w:noProof/>
                <w:webHidden/>
              </w:rPr>
              <w:t>8</w:t>
            </w:r>
            <w:r w:rsidR="00791738">
              <w:rPr>
                <w:noProof/>
                <w:webHidden/>
              </w:rPr>
              <w:fldChar w:fldCharType="end"/>
            </w:r>
          </w:hyperlink>
        </w:p>
        <w:p w:rsidR="00791738" w:rsidRDefault="000E59D8">
          <w:pPr>
            <w:pStyle w:val="TOC1"/>
            <w:tabs>
              <w:tab w:val="right" w:leader="dot" w:pos="9016"/>
            </w:tabs>
            <w:rPr>
              <w:rFonts w:asciiTheme="minorHAnsi" w:eastAsiaTheme="minorEastAsia" w:hAnsiTheme="minorHAnsi"/>
              <w:noProof/>
              <w:sz w:val="22"/>
              <w:lang w:eastAsia="en-NZ"/>
            </w:rPr>
          </w:pPr>
          <w:hyperlink w:anchor="_Toc435453325" w:history="1">
            <w:r w:rsidR="00791738" w:rsidRPr="00332499">
              <w:rPr>
                <w:rStyle w:val="Hyperlink"/>
                <w:noProof/>
              </w:rPr>
              <w:t>A brief history of organ donation and transplantation in New Zealand</w:t>
            </w:r>
            <w:r w:rsidR="00791738">
              <w:rPr>
                <w:noProof/>
                <w:webHidden/>
              </w:rPr>
              <w:tab/>
            </w:r>
            <w:r w:rsidR="00791738">
              <w:rPr>
                <w:noProof/>
                <w:webHidden/>
              </w:rPr>
              <w:fldChar w:fldCharType="begin"/>
            </w:r>
            <w:r w:rsidR="00791738">
              <w:rPr>
                <w:noProof/>
                <w:webHidden/>
              </w:rPr>
              <w:instrText xml:space="preserve"> PAGEREF _Toc435453325 \h </w:instrText>
            </w:r>
            <w:r w:rsidR="00791738">
              <w:rPr>
                <w:noProof/>
                <w:webHidden/>
              </w:rPr>
            </w:r>
            <w:r w:rsidR="00791738">
              <w:rPr>
                <w:noProof/>
                <w:webHidden/>
              </w:rPr>
              <w:fldChar w:fldCharType="separate"/>
            </w:r>
            <w:r w:rsidR="00791738">
              <w:rPr>
                <w:noProof/>
                <w:webHidden/>
              </w:rPr>
              <w:t>11</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6" w:history="1">
            <w:r w:rsidR="00791738" w:rsidRPr="00332499">
              <w:rPr>
                <w:rStyle w:val="Hyperlink"/>
                <w:noProof/>
              </w:rPr>
              <w:t>Key legislative and policy changes in New Zealand</w:t>
            </w:r>
            <w:r w:rsidR="00791738">
              <w:rPr>
                <w:noProof/>
                <w:webHidden/>
              </w:rPr>
              <w:tab/>
            </w:r>
            <w:r w:rsidR="00791738">
              <w:rPr>
                <w:noProof/>
                <w:webHidden/>
              </w:rPr>
              <w:fldChar w:fldCharType="begin"/>
            </w:r>
            <w:r w:rsidR="00791738">
              <w:rPr>
                <w:noProof/>
                <w:webHidden/>
              </w:rPr>
              <w:instrText xml:space="preserve"> PAGEREF _Toc435453326 \h </w:instrText>
            </w:r>
            <w:r w:rsidR="00791738">
              <w:rPr>
                <w:noProof/>
                <w:webHidden/>
              </w:rPr>
            </w:r>
            <w:r w:rsidR="00791738">
              <w:rPr>
                <w:noProof/>
                <w:webHidden/>
              </w:rPr>
              <w:fldChar w:fldCharType="separate"/>
            </w:r>
            <w:r w:rsidR="00791738">
              <w:rPr>
                <w:noProof/>
                <w:webHidden/>
              </w:rPr>
              <w:t>11</w:t>
            </w:r>
            <w:r w:rsidR="00791738">
              <w:rPr>
                <w:noProof/>
                <w:webHidden/>
              </w:rPr>
              <w:fldChar w:fldCharType="end"/>
            </w:r>
          </w:hyperlink>
        </w:p>
        <w:p w:rsidR="00791738" w:rsidRDefault="000E59D8">
          <w:pPr>
            <w:pStyle w:val="TOC1"/>
            <w:tabs>
              <w:tab w:val="right" w:leader="dot" w:pos="9016"/>
            </w:tabs>
            <w:rPr>
              <w:rFonts w:asciiTheme="minorHAnsi" w:eastAsiaTheme="minorEastAsia" w:hAnsiTheme="minorHAnsi"/>
              <w:noProof/>
              <w:sz w:val="22"/>
              <w:lang w:eastAsia="en-NZ"/>
            </w:rPr>
          </w:pPr>
          <w:hyperlink w:anchor="_Toc435453327" w:history="1">
            <w:r w:rsidR="00791738" w:rsidRPr="00332499">
              <w:rPr>
                <w:rStyle w:val="Hyperlink"/>
                <w:noProof/>
              </w:rPr>
              <w:t>The Human Tissue Act 2008</w:t>
            </w:r>
            <w:r w:rsidR="00791738">
              <w:rPr>
                <w:noProof/>
                <w:webHidden/>
              </w:rPr>
              <w:tab/>
            </w:r>
            <w:r w:rsidR="00791738">
              <w:rPr>
                <w:noProof/>
                <w:webHidden/>
              </w:rPr>
              <w:fldChar w:fldCharType="begin"/>
            </w:r>
            <w:r w:rsidR="00791738">
              <w:rPr>
                <w:noProof/>
                <w:webHidden/>
              </w:rPr>
              <w:instrText xml:space="preserve"> PAGEREF _Toc435453327 \h </w:instrText>
            </w:r>
            <w:r w:rsidR="00791738">
              <w:rPr>
                <w:noProof/>
                <w:webHidden/>
              </w:rPr>
            </w:r>
            <w:r w:rsidR="00791738">
              <w:rPr>
                <w:noProof/>
                <w:webHidden/>
              </w:rPr>
              <w:fldChar w:fldCharType="separate"/>
            </w:r>
            <w:r w:rsidR="00791738">
              <w:rPr>
                <w:noProof/>
                <w:webHidden/>
              </w:rPr>
              <w:t>15</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8" w:history="1">
            <w:r w:rsidR="00791738" w:rsidRPr="00332499">
              <w:rPr>
                <w:rStyle w:val="Hyperlink"/>
                <w:noProof/>
              </w:rPr>
              <w:t>Consenting or objecting to the collection and use of human tissue</w:t>
            </w:r>
            <w:r w:rsidR="00791738">
              <w:rPr>
                <w:noProof/>
                <w:webHidden/>
              </w:rPr>
              <w:tab/>
            </w:r>
            <w:r w:rsidR="00791738">
              <w:rPr>
                <w:noProof/>
                <w:webHidden/>
              </w:rPr>
              <w:fldChar w:fldCharType="begin"/>
            </w:r>
            <w:r w:rsidR="00791738">
              <w:rPr>
                <w:noProof/>
                <w:webHidden/>
              </w:rPr>
              <w:instrText xml:space="preserve"> PAGEREF _Toc435453328 \h </w:instrText>
            </w:r>
            <w:r w:rsidR="00791738">
              <w:rPr>
                <w:noProof/>
                <w:webHidden/>
              </w:rPr>
            </w:r>
            <w:r w:rsidR="00791738">
              <w:rPr>
                <w:noProof/>
                <w:webHidden/>
              </w:rPr>
              <w:fldChar w:fldCharType="separate"/>
            </w:r>
            <w:r w:rsidR="00791738">
              <w:rPr>
                <w:noProof/>
                <w:webHidden/>
              </w:rPr>
              <w:t>15</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29" w:history="1">
            <w:r w:rsidR="00791738" w:rsidRPr="00332499">
              <w:rPr>
                <w:rStyle w:val="Hyperlink"/>
                <w:noProof/>
              </w:rPr>
              <w:t>Registering as a donor</w:t>
            </w:r>
            <w:r w:rsidR="00791738">
              <w:rPr>
                <w:noProof/>
                <w:webHidden/>
              </w:rPr>
              <w:tab/>
            </w:r>
            <w:r w:rsidR="00791738">
              <w:rPr>
                <w:noProof/>
                <w:webHidden/>
              </w:rPr>
              <w:fldChar w:fldCharType="begin"/>
            </w:r>
            <w:r w:rsidR="00791738">
              <w:rPr>
                <w:noProof/>
                <w:webHidden/>
              </w:rPr>
              <w:instrText xml:space="preserve"> PAGEREF _Toc435453329 \h </w:instrText>
            </w:r>
            <w:r w:rsidR="00791738">
              <w:rPr>
                <w:noProof/>
                <w:webHidden/>
              </w:rPr>
            </w:r>
            <w:r w:rsidR="00791738">
              <w:rPr>
                <w:noProof/>
                <w:webHidden/>
              </w:rPr>
              <w:fldChar w:fldCharType="separate"/>
            </w:r>
            <w:r w:rsidR="00791738">
              <w:rPr>
                <w:noProof/>
                <w:webHidden/>
              </w:rPr>
              <w:t>17</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30" w:history="1">
            <w:r w:rsidR="00791738" w:rsidRPr="00332499">
              <w:rPr>
                <w:rStyle w:val="Hyperlink"/>
                <w:noProof/>
              </w:rPr>
              <w:t>Selling, trading and advertising tissue</w:t>
            </w:r>
            <w:r w:rsidR="00791738">
              <w:rPr>
                <w:noProof/>
                <w:webHidden/>
              </w:rPr>
              <w:tab/>
            </w:r>
            <w:r w:rsidR="00791738">
              <w:rPr>
                <w:noProof/>
                <w:webHidden/>
              </w:rPr>
              <w:fldChar w:fldCharType="begin"/>
            </w:r>
            <w:r w:rsidR="00791738">
              <w:rPr>
                <w:noProof/>
                <w:webHidden/>
              </w:rPr>
              <w:instrText xml:space="preserve"> PAGEREF _Toc435453330 \h </w:instrText>
            </w:r>
            <w:r w:rsidR="00791738">
              <w:rPr>
                <w:noProof/>
                <w:webHidden/>
              </w:rPr>
            </w:r>
            <w:r w:rsidR="00791738">
              <w:rPr>
                <w:noProof/>
                <w:webHidden/>
              </w:rPr>
              <w:fldChar w:fldCharType="separate"/>
            </w:r>
            <w:r w:rsidR="00791738">
              <w:rPr>
                <w:noProof/>
                <w:webHidden/>
              </w:rPr>
              <w:t>18</w:t>
            </w:r>
            <w:r w:rsidR="00791738">
              <w:rPr>
                <w:noProof/>
                <w:webHidden/>
              </w:rPr>
              <w:fldChar w:fldCharType="end"/>
            </w:r>
          </w:hyperlink>
        </w:p>
        <w:p w:rsidR="00791738" w:rsidRDefault="000E59D8">
          <w:pPr>
            <w:pStyle w:val="TOC2"/>
            <w:tabs>
              <w:tab w:val="right" w:leader="dot" w:pos="9016"/>
            </w:tabs>
            <w:rPr>
              <w:rFonts w:asciiTheme="minorHAnsi" w:eastAsiaTheme="minorEastAsia" w:hAnsiTheme="minorHAnsi"/>
              <w:noProof/>
              <w:sz w:val="22"/>
              <w:lang w:eastAsia="en-NZ"/>
            </w:rPr>
          </w:pPr>
          <w:hyperlink w:anchor="_Toc435453331" w:history="1">
            <w:r w:rsidR="00791738" w:rsidRPr="00332499">
              <w:rPr>
                <w:rStyle w:val="Hyperlink"/>
                <w:noProof/>
              </w:rPr>
              <w:t>Using human tissue for non-therapeutic purposes</w:t>
            </w:r>
            <w:r w:rsidR="00791738">
              <w:rPr>
                <w:noProof/>
                <w:webHidden/>
              </w:rPr>
              <w:tab/>
            </w:r>
            <w:r w:rsidR="00791738">
              <w:rPr>
                <w:noProof/>
                <w:webHidden/>
              </w:rPr>
              <w:fldChar w:fldCharType="begin"/>
            </w:r>
            <w:r w:rsidR="00791738">
              <w:rPr>
                <w:noProof/>
                <w:webHidden/>
              </w:rPr>
              <w:instrText xml:space="preserve"> PAGEREF _Toc435453331 \h </w:instrText>
            </w:r>
            <w:r w:rsidR="00791738">
              <w:rPr>
                <w:noProof/>
                <w:webHidden/>
              </w:rPr>
            </w:r>
            <w:r w:rsidR="00791738">
              <w:rPr>
                <w:noProof/>
                <w:webHidden/>
              </w:rPr>
              <w:fldChar w:fldCharType="separate"/>
            </w:r>
            <w:r w:rsidR="00791738">
              <w:rPr>
                <w:noProof/>
                <w:webHidden/>
              </w:rPr>
              <w:t>18</w:t>
            </w:r>
            <w:r w:rsidR="00791738">
              <w:rPr>
                <w:noProof/>
                <w:webHidden/>
              </w:rPr>
              <w:fldChar w:fldCharType="end"/>
            </w:r>
          </w:hyperlink>
        </w:p>
        <w:p w:rsidR="00791738" w:rsidRDefault="000E59D8">
          <w:pPr>
            <w:pStyle w:val="TOC1"/>
            <w:tabs>
              <w:tab w:val="right" w:leader="dot" w:pos="9016"/>
            </w:tabs>
            <w:rPr>
              <w:rFonts w:asciiTheme="minorHAnsi" w:eastAsiaTheme="minorEastAsia" w:hAnsiTheme="minorHAnsi"/>
              <w:noProof/>
              <w:sz w:val="22"/>
              <w:lang w:eastAsia="en-NZ"/>
            </w:rPr>
          </w:pPr>
          <w:hyperlink w:anchor="_Toc435453332" w:history="1">
            <w:r w:rsidR="00791738" w:rsidRPr="00332499">
              <w:rPr>
                <w:rStyle w:val="Hyperlink"/>
                <w:noProof/>
              </w:rPr>
              <w:t>The services and organisations involved and their responsibilities</w:t>
            </w:r>
            <w:r w:rsidR="00791738">
              <w:rPr>
                <w:noProof/>
                <w:webHidden/>
              </w:rPr>
              <w:tab/>
            </w:r>
            <w:r w:rsidR="00791738">
              <w:rPr>
                <w:noProof/>
                <w:webHidden/>
              </w:rPr>
              <w:fldChar w:fldCharType="begin"/>
            </w:r>
            <w:r w:rsidR="00791738">
              <w:rPr>
                <w:noProof/>
                <w:webHidden/>
              </w:rPr>
              <w:instrText xml:space="preserve"> PAGEREF _Toc435453332 \h </w:instrText>
            </w:r>
            <w:r w:rsidR="00791738">
              <w:rPr>
                <w:noProof/>
                <w:webHidden/>
              </w:rPr>
            </w:r>
            <w:r w:rsidR="00791738">
              <w:rPr>
                <w:noProof/>
                <w:webHidden/>
              </w:rPr>
              <w:fldChar w:fldCharType="separate"/>
            </w:r>
            <w:r w:rsidR="00791738">
              <w:rPr>
                <w:noProof/>
                <w:webHidden/>
              </w:rPr>
              <w:t>19</w:t>
            </w:r>
            <w:r w:rsidR="00791738">
              <w:rPr>
                <w:noProof/>
                <w:webHidden/>
              </w:rPr>
              <w:fldChar w:fldCharType="end"/>
            </w:r>
          </w:hyperlink>
        </w:p>
        <w:p w:rsidR="00C23979" w:rsidRDefault="00C23979" w:rsidP="00C23979">
          <w:r>
            <w:rPr>
              <w:b/>
              <w:bCs/>
              <w:noProof/>
            </w:rPr>
            <w:fldChar w:fldCharType="end"/>
          </w:r>
        </w:p>
      </w:sdtContent>
    </w:sdt>
    <w:p w:rsidR="00C23979" w:rsidRDefault="00C23979" w:rsidP="00C23979"/>
    <w:p w:rsidR="000A6B0D" w:rsidRDefault="000A6B0D" w:rsidP="00C23979"/>
    <w:p w:rsidR="000A6B0D" w:rsidRDefault="000A6B0D" w:rsidP="00C23979"/>
    <w:p w:rsidR="000A6B0D" w:rsidRDefault="000A6B0D" w:rsidP="00C23979"/>
    <w:p w:rsidR="000A6B0D" w:rsidRDefault="000A6B0D" w:rsidP="00C23979"/>
    <w:p w:rsidR="000A6B0D" w:rsidRDefault="000A6B0D" w:rsidP="00C23979"/>
    <w:p w:rsidR="000A6B0D" w:rsidRDefault="000A6B0D" w:rsidP="00C23979"/>
    <w:p w:rsidR="00DB4F7F" w:rsidRDefault="00DB4F7F" w:rsidP="00DB4F7F"/>
    <w:p w:rsidR="00B33793" w:rsidRDefault="00C8370E" w:rsidP="000D2472">
      <w:pPr>
        <w:pStyle w:val="Heading1"/>
        <w:spacing w:after="240"/>
      </w:pPr>
      <w:bookmarkStart w:id="1" w:name="_Toc435453318"/>
      <w:r>
        <w:lastRenderedPageBreak/>
        <w:t>P</w:t>
      </w:r>
      <w:r w:rsidR="00B33793">
        <w:t>urpose</w:t>
      </w:r>
      <w:bookmarkEnd w:id="1"/>
    </w:p>
    <w:p w:rsidR="009B672F" w:rsidRPr="009B672F" w:rsidRDefault="00DF64E9" w:rsidP="009B672F">
      <w:pPr>
        <w:spacing w:before="40" w:after="40" w:line="240" w:lineRule="auto"/>
        <w:rPr>
          <w:rFonts w:cs="Arial"/>
          <w:sz w:val="22"/>
        </w:rPr>
      </w:pPr>
      <w:r w:rsidRPr="009B672F">
        <w:rPr>
          <w:rFonts w:cs="Arial"/>
          <w:sz w:val="22"/>
        </w:rPr>
        <w:t xml:space="preserve">The purpose of this report is to </w:t>
      </w:r>
      <w:r w:rsidR="009B672F" w:rsidRPr="009B672F">
        <w:rPr>
          <w:rFonts w:cs="Arial"/>
          <w:sz w:val="22"/>
        </w:rPr>
        <w:t xml:space="preserve">provide background information on New Zealand’s current </w:t>
      </w:r>
      <w:r w:rsidR="000C3CBD">
        <w:rPr>
          <w:rFonts w:cs="Arial"/>
          <w:sz w:val="22"/>
        </w:rPr>
        <w:t xml:space="preserve">and historical </w:t>
      </w:r>
      <w:r w:rsidR="009B672F" w:rsidRPr="009B672F">
        <w:rPr>
          <w:rFonts w:cs="Arial"/>
          <w:sz w:val="22"/>
        </w:rPr>
        <w:t xml:space="preserve">policy, legislation and service settings </w:t>
      </w:r>
      <w:r w:rsidR="003253DC">
        <w:rPr>
          <w:rFonts w:cs="Arial"/>
          <w:sz w:val="22"/>
        </w:rPr>
        <w:t>for</w:t>
      </w:r>
      <w:r w:rsidR="009B672F" w:rsidRPr="009B672F">
        <w:rPr>
          <w:rFonts w:cs="Arial"/>
          <w:sz w:val="22"/>
        </w:rPr>
        <w:t xml:space="preserve"> </w:t>
      </w:r>
      <w:r w:rsidR="00DC0149">
        <w:rPr>
          <w:rFonts w:cs="Arial"/>
          <w:sz w:val="22"/>
        </w:rPr>
        <w:t xml:space="preserve">deceased solid </w:t>
      </w:r>
      <w:r w:rsidR="009B672F" w:rsidRPr="009B672F">
        <w:rPr>
          <w:rFonts w:cs="Arial"/>
          <w:sz w:val="22"/>
        </w:rPr>
        <w:t>organ donation and transplantation</w:t>
      </w:r>
      <w:r w:rsidR="009B672F">
        <w:rPr>
          <w:rFonts w:cs="Arial"/>
          <w:sz w:val="22"/>
        </w:rPr>
        <w:t>. This</w:t>
      </w:r>
      <w:r w:rsidR="009B672F" w:rsidRPr="009B672F">
        <w:rPr>
          <w:rFonts w:cs="Arial"/>
          <w:sz w:val="22"/>
        </w:rPr>
        <w:t xml:space="preserve"> includ</w:t>
      </w:r>
      <w:r w:rsidR="009B672F">
        <w:rPr>
          <w:rFonts w:cs="Arial"/>
          <w:sz w:val="22"/>
        </w:rPr>
        <w:t xml:space="preserve">es </w:t>
      </w:r>
      <w:r w:rsidR="00DF07DA">
        <w:rPr>
          <w:rFonts w:cs="Arial"/>
          <w:sz w:val="22"/>
        </w:rPr>
        <w:t xml:space="preserve">the </w:t>
      </w:r>
      <w:r w:rsidR="00E552A3">
        <w:rPr>
          <w:rFonts w:cs="Arial"/>
          <w:sz w:val="22"/>
        </w:rPr>
        <w:t>roles and responsibilities</w:t>
      </w:r>
      <w:r w:rsidR="007736FE">
        <w:rPr>
          <w:rFonts w:cs="Arial"/>
          <w:sz w:val="22"/>
        </w:rPr>
        <w:t xml:space="preserve"> for</w:t>
      </w:r>
      <w:r w:rsidR="00CD4D51">
        <w:rPr>
          <w:rFonts w:cs="Arial"/>
          <w:sz w:val="22"/>
        </w:rPr>
        <w:t xml:space="preserve"> </w:t>
      </w:r>
      <w:r w:rsidR="00A10A6C" w:rsidRPr="009B672F">
        <w:rPr>
          <w:rFonts w:cs="Arial"/>
          <w:sz w:val="22"/>
        </w:rPr>
        <w:t>institutional arrangements</w:t>
      </w:r>
      <w:r w:rsidR="00A10A6C">
        <w:rPr>
          <w:rFonts w:cs="Arial"/>
          <w:sz w:val="22"/>
        </w:rPr>
        <w:t xml:space="preserve">, </w:t>
      </w:r>
      <w:r w:rsidR="007736FE">
        <w:rPr>
          <w:rFonts w:cs="Arial"/>
          <w:sz w:val="22"/>
        </w:rPr>
        <w:t xml:space="preserve">public </w:t>
      </w:r>
      <w:r w:rsidR="00A10A6C">
        <w:rPr>
          <w:rFonts w:cs="Arial"/>
          <w:sz w:val="22"/>
        </w:rPr>
        <w:t>awareness, donation, procurement</w:t>
      </w:r>
      <w:r w:rsidR="00E552A3">
        <w:rPr>
          <w:rFonts w:cs="Arial"/>
          <w:sz w:val="22"/>
        </w:rPr>
        <w:t xml:space="preserve">, </w:t>
      </w:r>
      <w:r w:rsidR="00A10A6C">
        <w:rPr>
          <w:rFonts w:cs="Arial"/>
          <w:sz w:val="22"/>
        </w:rPr>
        <w:t xml:space="preserve">transplantation and post-transplant care. </w:t>
      </w:r>
    </w:p>
    <w:p w:rsidR="009B672F" w:rsidRPr="009B672F" w:rsidRDefault="009B672F" w:rsidP="009B672F">
      <w:pPr>
        <w:spacing w:after="0" w:line="240" w:lineRule="auto"/>
        <w:rPr>
          <w:rFonts w:ascii="Calibri" w:hAnsi="Calibri"/>
        </w:rPr>
      </w:pPr>
    </w:p>
    <w:p w:rsidR="00B467DC" w:rsidRDefault="00B467DC"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7B29DE" w:rsidRDefault="007B29DE" w:rsidP="00B467DC"/>
    <w:p w:rsidR="00B409F5" w:rsidRDefault="00B409F5" w:rsidP="00B409F5"/>
    <w:p w:rsidR="00651F62" w:rsidRDefault="00B57618" w:rsidP="00651F62">
      <w:pPr>
        <w:pStyle w:val="Heading1"/>
        <w:spacing w:after="240"/>
      </w:pPr>
      <w:bookmarkStart w:id="2" w:name="_Toc435453319"/>
      <w:r>
        <w:lastRenderedPageBreak/>
        <w:t xml:space="preserve">An overview of </w:t>
      </w:r>
      <w:r w:rsidR="00651F62">
        <w:t xml:space="preserve">New Zealand’s </w:t>
      </w:r>
      <w:r w:rsidR="009F76E9">
        <w:t xml:space="preserve">deceased </w:t>
      </w:r>
      <w:r w:rsidR="00651F62">
        <w:t>organ donation and transplantation system</w:t>
      </w:r>
      <w:r w:rsidR="00FB2B52">
        <w:t xml:space="preserve"> and </w:t>
      </w:r>
      <w:r w:rsidR="00E552A3">
        <w:t>practices in clinical settings</w:t>
      </w:r>
      <w:bookmarkEnd w:id="2"/>
    </w:p>
    <w:p w:rsidR="00FD4E6D" w:rsidRPr="006F0742" w:rsidRDefault="00611747" w:rsidP="00A2396E">
      <w:r w:rsidRPr="00611747">
        <w:rPr>
          <w:sz w:val="22"/>
        </w:rPr>
        <w:t>This</w:t>
      </w:r>
      <w:r>
        <w:rPr>
          <w:sz w:val="22"/>
        </w:rPr>
        <w:t xml:space="preserve"> section provides an overview of the deceased </w:t>
      </w:r>
      <w:r w:rsidR="00C56FC8">
        <w:rPr>
          <w:sz w:val="22"/>
        </w:rPr>
        <w:t xml:space="preserve">solid </w:t>
      </w:r>
      <w:r>
        <w:rPr>
          <w:sz w:val="22"/>
        </w:rPr>
        <w:t>organ donation and transplantation system, and describes each part of the process and who carries it out.</w:t>
      </w:r>
      <w:r w:rsidR="002E5449" w:rsidRPr="002E5449">
        <w:rPr>
          <w:sz w:val="22"/>
        </w:rPr>
        <w:t xml:space="preserve"> </w:t>
      </w:r>
      <w:r w:rsidR="002E5449" w:rsidRPr="00502972">
        <w:rPr>
          <w:sz w:val="22"/>
        </w:rPr>
        <w:t>Detail about the different organisations and services in organ d</w:t>
      </w:r>
      <w:r w:rsidR="00AC0C94">
        <w:rPr>
          <w:sz w:val="22"/>
        </w:rPr>
        <w:t xml:space="preserve">onation and transplantation </w:t>
      </w:r>
      <w:r w:rsidR="00A7207A">
        <w:rPr>
          <w:sz w:val="22"/>
        </w:rPr>
        <w:t>and their responsibilities are</w:t>
      </w:r>
      <w:r w:rsidR="00AC0C94">
        <w:rPr>
          <w:sz w:val="22"/>
        </w:rPr>
        <w:t xml:space="preserve"> provided in the </w:t>
      </w:r>
      <w:r w:rsidR="008A34E8">
        <w:rPr>
          <w:sz w:val="22"/>
        </w:rPr>
        <w:t xml:space="preserve">last </w:t>
      </w:r>
      <w:r w:rsidR="00AC0C94">
        <w:rPr>
          <w:sz w:val="22"/>
        </w:rPr>
        <w:t>section</w:t>
      </w:r>
      <w:r w:rsidR="008A34E8">
        <w:rPr>
          <w:sz w:val="22"/>
        </w:rPr>
        <w:t xml:space="preserve"> on page </w:t>
      </w:r>
      <w:r w:rsidR="0097770D">
        <w:rPr>
          <w:sz w:val="22"/>
        </w:rPr>
        <w:t>19</w:t>
      </w:r>
      <w:r w:rsidR="002E5449" w:rsidRPr="00502972">
        <w:rPr>
          <w:sz w:val="22"/>
        </w:rPr>
        <w:t>.</w:t>
      </w:r>
      <w:r w:rsidR="006F0742">
        <w:t xml:space="preserve"> </w:t>
      </w:r>
      <w:r w:rsidR="00FE6AAC" w:rsidRPr="00FE6AAC">
        <w:rPr>
          <w:sz w:val="22"/>
        </w:rPr>
        <w:t>Figure 1</w:t>
      </w:r>
      <w:r w:rsidR="00FE6AAC">
        <w:rPr>
          <w:sz w:val="22"/>
        </w:rPr>
        <w:t xml:space="preserve"> </w:t>
      </w:r>
      <w:r w:rsidR="005243B0">
        <w:rPr>
          <w:sz w:val="22"/>
        </w:rPr>
        <w:t xml:space="preserve">shows a </w:t>
      </w:r>
      <w:r w:rsidR="00B14109">
        <w:rPr>
          <w:sz w:val="22"/>
        </w:rPr>
        <w:t>system overview</w:t>
      </w:r>
      <w:r w:rsidR="005243B0">
        <w:rPr>
          <w:sz w:val="22"/>
        </w:rPr>
        <w:t xml:space="preserve"> of the </w:t>
      </w:r>
      <w:r w:rsidR="004146FB">
        <w:rPr>
          <w:sz w:val="22"/>
        </w:rPr>
        <w:t xml:space="preserve">deceased solid </w:t>
      </w:r>
      <w:r w:rsidR="005243B0" w:rsidRPr="00502972">
        <w:rPr>
          <w:sz w:val="22"/>
        </w:rPr>
        <w:t>organ donation and transplantation process.</w:t>
      </w:r>
      <w:r w:rsidR="00291C29" w:rsidRPr="00502972">
        <w:rPr>
          <w:sz w:val="22"/>
        </w:rPr>
        <w:t xml:space="preserve"> </w:t>
      </w:r>
      <w:r w:rsidR="00C725EE">
        <w:rPr>
          <w:sz w:val="22"/>
        </w:rPr>
        <w:t>Each area is then discussed in turn.</w:t>
      </w:r>
    </w:p>
    <w:p w:rsidR="00CB07CA" w:rsidRPr="00CB07CA" w:rsidRDefault="00CB07CA" w:rsidP="00A2396E">
      <w:pPr>
        <w:rPr>
          <w:b/>
          <w:sz w:val="22"/>
        </w:rPr>
      </w:pPr>
      <w:r w:rsidRPr="00CB07CA">
        <w:rPr>
          <w:b/>
          <w:sz w:val="22"/>
        </w:rPr>
        <w:t>Figure 1: Organ donation and transplantation process</w:t>
      </w:r>
    </w:p>
    <w:p w:rsidR="00A2396E" w:rsidRDefault="00C725EE" w:rsidP="00A2396E">
      <w:r w:rsidRPr="00C725EE">
        <w:rPr>
          <w:noProof/>
          <w:lang w:eastAsia="en-NZ"/>
        </w:rPr>
        <w:drawing>
          <wp:inline distT="0" distB="0" distL="0" distR="0" wp14:anchorId="6891DB53" wp14:editId="3E97FA2F">
            <wp:extent cx="5731510" cy="1580416"/>
            <wp:effectExtent l="0" t="0" r="254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580416"/>
                    </a:xfrm>
                    <a:prstGeom prst="rect">
                      <a:avLst/>
                    </a:prstGeom>
                    <a:noFill/>
                    <a:ln>
                      <a:noFill/>
                    </a:ln>
                  </pic:spPr>
                </pic:pic>
              </a:graphicData>
            </a:graphic>
          </wp:inline>
        </w:drawing>
      </w:r>
    </w:p>
    <w:p w:rsidR="006F0742" w:rsidRPr="00A67359" w:rsidRDefault="006F0742" w:rsidP="006F0742">
      <w:pPr>
        <w:pStyle w:val="Heading2"/>
        <w:spacing w:after="240"/>
      </w:pPr>
      <w:bookmarkStart w:id="3" w:name="_Toc435453320"/>
      <w:r>
        <w:t>Institutional Arrangements</w:t>
      </w:r>
      <w:bookmarkEnd w:id="3"/>
    </w:p>
    <w:p w:rsidR="006F0742" w:rsidRDefault="00586317" w:rsidP="006F0742">
      <w:pPr>
        <w:rPr>
          <w:sz w:val="22"/>
        </w:rPr>
      </w:pPr>
      <w:r>
        <w:rPr>
          <w:sz w:val="22"/>
        </w:rPr>
        <w:t>I</w:t>
      </w:r>
      <w:r w:rsidR="006F0742">
        <w:rPr>
          <w:sz w:val="22"/>
        </w:rPr>
        <w:t xml:space="preserve">nstitutional arrangements refer to the cooperative structures needed to ensure sustainability of the organ donation and transplantation processes. </w:t>
      </w:r>
      <w:r w:rsidR="00F33D9E">
        <w:rPr>
          <w:sz w:val="22"/>
        </w:rPr>
        <w:t>There are a variety of different organisations involved in organ donation and transplantation in New Zealand</w:t>
      </w:r>
      <w:r w:rsidR="00C02360">
        <w:rPr>
          <w:sz w:val="22"/>
        </w:rPr>
        <w:t>,</w:t>
      </w:r>
      <w:r w:rsidR="006406EA">
        <w:rPr>
          <w:sz w:val="22"/>
        </w:rPr>
        <w:t xml:space="preserve"> for example:</w:t>
      </w:r>
    </w:p>
    <w:p w:rsidR="00725798" w:rsidRDefault="00240530" w:rsidP="00725798">
      <w:pPr>
        <w:pStyle w:val="ListParagraph"/>
        <w:numPr>
          <w:ilvl w:val="0"/>
          <w:numId w:val="46"/>
        </w:numPr>
        <w:rPr>
          <w:sz w:val="22"/>
        </w:rPr>
      </w:pPr>
      <w:r>
        <w:rPr>
          <w:sz w:val="22"/>
        </w:rPr>
        <w:t>t</w:t>
      </w:r>
      <w:r w:rsidR="006F0742" w:rsidRPr="00725798">
        <w:rPr>
          <w:sz w:val="22"/>
        </w:rPr>
        <w:t>he Ministry of Health is responsible for the overall regulation and policy for orga</w:t>
      </w:r>
      <w:r w:rsidR="006406EA">
        <w:rPr>
          <w:sz w:val="22"/>
        </w:rPr>
        <w:t>n donation and transplantation</w:t>
      </w:r>
    </w:p>
    <w:p w:rsidR="002E2431" w:rsidRDefault="00240530" w:rsidP="006F0742">
      <w:pPr>
        <w:pStyle w:val="ListParagraph"/>
        <w:numPr>
          <w:ilvl w:val="0"/>
          <w:numId w:val="46"/>
        </w:numPr>
        <w:rPr>
          <w:sz w:val="22"/>
        </w:rPr>
      </w:pPr>
      <w:r>
        <w:rPr>
          <w:sz w:val="22"/>
        </w:rPr>
        <w:t>district h</w:t>
      </w:r>
      <w:r w:rsidR="006F0742" w:rsidRPr="00725798">
        <w:rPr>
          <w:sz w:val="22"/>
        </w:rPr>
        <w:t xml:space="preserve">ealth </w:t>
      </w:r>
      <w:r>
        <w:rPr>
          <w:sz w:val="22"/>
        </w:rPr>
        <w:t>b</w:t>
      </w:r>
      <w:r w:rsidR="006F0742" w:rsidRPr="00725798">
        <w:rPr>
          <w:sz w:val="22"/>
        </w:rPr>
        <w:t>oards (DHBs) have an important role</w:t>
      </w:r>
      <w:r w:rsidR="00725798">
        <w:rPr>
          <w:sz w:val="22"/>
        </w:rPr>
        <w:t xml:space="preserve"> in</w:t>
      </w:r>
      <w:r w:rsidR="006F0742" w:rsidRPr="00725798">
        <w:rPr>
          <w:sz w:val="22"/>
        </w:rPr>
        <w:t xml:space="preserve"> </w:t>
      </w:r>
      <w:r w:rsidR="00725798">
        <w:rPr>
          <w:sz w:val="22"/>
        </w:rPr>
        <w:t xml:space="preserve">the </w:t>
      </w:r>
      <w:r w:rsidR="006F0742" w:rsidRPr="00725798">
        <w:rPr>
          <w:sz w:val="22"/>
        </w:rPr>
        <w:t>fund</w:t>
      </w:r>
      <w:r w:rsidR="00725798">
        <w:rPr>
          <w:sz w:val="22"/>
        </w:rPr>
        <w:t>ing and provision of</w:t>
      </w:r>
      <w:r w:rsidR="006F0742" w:rsidRPr="00725798">
        <w:rPr>
          <w:sz w:val="22"/>
        </w:rPr>
        <w:t xml:space="preserve"> </w:t>
      </w:r>
      <w:r w:rsidR="00725798">
        <w:rPr>
          <w:sz w:val="22"/>
        </w:rPr>
        <w:t>services</w:t>
      </w:r>
    </w:p>
    <w:p w:rsidR="00D1248A" w:rsidRDefault="006F0742" w:rsidP="00981B7D">
      <w:pPr>
        <w:pStyle w:val="ListParagraph"/>
        <w:numPr>
          <w:ilvl w:val="0"/>
          <w:numId w:val="46"/>
        </w:numPr>
        <w:rPr>
          <w:sz w:val="22"/>
        </w:rPr>
      </w:pPr>
      <w:r w:rsidRPr="00D1248A">
        <w:rPr>
          <w:sz w:val="22"/>
        </w:rPr>
        <w:t>O</w:t>
      </w:r>
      <w:r w:rsidR="00784F70" w:rsidRPr="00D1248A">
        <w:rPr>
          <w:sz w:val="22"/>
        </w:rPr>
        <w:t xml:space="preserve">rgan </w:t>
      </w:r>
      <w:r w:rsidRPr="00D1248A">
        <w:rPr>
          <w:sz w:val="22"/>
        </w:rPr>
        <w:t>D</w:t>
      </w:r>
      <w:r w:rsidR="00784F70" w:rsidRPr="00D1248A">
        <w:rPr>
          <w:sz w:val="22"/>
        </w:rPr>
        <w:t xml:space="preserve">onation </w:t>
      </w:r>
      <w:r w:rsidRPr="00D1248A">
        <w:rPr>
          <w:sz w:val="22"/>
        </w:rPr>
        <w:t>N</w:t>
      </w:r>
      <w:r w:rsidR="00784F70" w:rsidRPr="00D1248A">
        <w:rPr>
          <w:sz w:val="22"/>
        </w:rPr>
        <w:t xml:space="preserve">ew </w:t>
      </w:r>
      <w:r w:rsidRPr="00D1248A">
        <w:rPr>
          <w:sz w:val="22"/>
        </w:rPr>
        <w:t>Z</w:t>
      </w:r>
      <w:r w:rsidR="00784F70" w:rsidRPr="00D1248A">
        <w:rPr>
          <w:sz w:val="22"/>
        </w:rPr>
        <w:t>ealand</w:t>
      </w:r>
      <w:r w:rsidR="00A13720" w:rsidRPr="00D1248A">
        <w:rPr>
          <w:sz w:val="22"/>
        </w:rPr>
        <w:t xml:space="preserve"> (ODNZ)</w:t>
      </w:r>
      <w:r w:rsidRPr="00D1248A">
        <w:rPr>
          <w:sz w:val="22"/>
        </w:rPr>
        <w:t xml:space="preserve"> is </w:t>
      </w:r>
      <w:r w:rsidR="00FE7648" w:rsidRPr="00D1248A">
        <w:rPr>
          <w:sz w:val="22"/>
        </w:rPr>
        <w:t xml:space="preserve">the national </w:t>
      </w:r>
      <w:r w:rsidR="00D1248A" w:rsidRPr="00D1248A">
        <w:rPr>
          <w:sz w:val="22"/>
        </w:rPr>
        <w:t xml:space="preserve">coordination </w:t>
      </w:r>
      <w:r w:rsidR="00FE7648" w:rsidRPr="00D1248A">
        <w:rPr>
          <w:sz w:val="22"/>
        </w:rPr>
        <w:t>servi</w:t>
      </w:r>
      <w:r w:rsidR="006A6AF4" w:rsidRPr="00D1248A">
        <w:rPr>
          <w:sz w:val="22"/>
        </w:rPr>
        <w:t xml:space="preserve">ce for deceased organ donation </w:t>
      </w:r>
      <w:r w:rsidR="00961C25">
        <w:rPr>
          <w:sz w:val="22"/>
        </w:rPr>
        <w:t>and is responsible for the retrieval and transport of organs</w:t>
      </w:r>
    </w:p>
    <w:p w:rsidR="002E2431" w:rsidRPr="00D1248A" w:rsidRDefault="00727D3F" w:rsidP="00981B7D">
      <w:pPr>
        <w:pStyle w:val="ListParagraph"/>
        <w:numPr>
          <w:ilvl w:val="0"/>
          <w:numId w:val="46"/>
        </w:numPr>
        <w:rPr>
          <w:sz w:val="22"/>
        </w:rPr>
      </w:pPr>
      <w:r>
        <w:rPr>
          <w:sz w:val="22"/>
        </w:rPr>
        <w:t>t</w:t>
      </w:r>
      <w:r w:rsidR="006406EA">
        <w:rPr>
          <w:sz w:val="22"/>
        </w:rPr>
        <w:t>he National Renal Transplant S</w:t>
      </w:r>
      <w:r w:rsidR="006F0742" w:rsidRPr="00D1248A">
        <w:rPr>
          <w:sz w:val="22"/>
        </w:rPr>
        <w:t xml:space="preserve">ervices </w:t>
      </w:r>
      <w:r w:rsidR="006406EA">
        <w:rPr>
          <w:sz w:val="22"/>
        </w:rPr>
        <w:t>leads and implements an agreed work programme to improve the volume of live donor kidney transplants in NZ</w:t>
      </w:r>
    </w:p>
    <w:p w:rsidR="00193353" w:rsidRPr="002E2431" w:rsidRDefault="005A72A0" w:rsidP="002E2431">
      <w:pPr>
        <w:pStyle w:val="ListParagraph"/>
        <w:numPr>
          <w:ilvl w:val="0"/>
          <w:numId w:val="46"/>
        </w:numPr>
        <w:rPr>
          <w:sz w:val="22"/>
        </w:rPr>
      </w:pPr>
      <w:proofErr w:type="gramStart"/>
      <w:r>
        <w:rPr>
          <w:rFonts w:eastAsia="Calibri" w:cs="Arial"/>
          <w:sz w:val="22"/>
        </w:rPr>
        <w:t>t</w:t>
      </w:r>
      <w:r w:rsidR="00193353" w:rsidRPr="002E2431">
        <w:rPr>
          <w:rFonts w:eastAsia="Calibri" w:cs="Arial"/>
          <w:sz w:val="22"/>
        </w:rPr>
        <w:t>he</w:t>
      </w:r>
      <w:proofErr w:type="gramEnd"/>
      <w:r w:rsidR="00193353" w:rsidRPr="002E2431">
        <w:rPr>
          <w:rFonts w:eastAsia="Calibri" w:cs="Arial"/>
          <w:sz w:val="22"/>
        </w:rPr>
        <w:t xml:space="preserve"> New Zealand Blood Service </w:t>
      </w:r>
      <w:r>
        <w:rPr>
          <w:rFonts w:eastAsia="Calibri" w:cs="Arial"/>
          <w:sz w:val="22"/>
        </w:rPr>
        <w:t>provides cross-matching services.</w:t>
      </w:r>
    </w:p>
    <w:p w:rsidR="00150A39" w:rsidRDefault="002A13D6" w:rsidP="00285EC1">
      <w:pPr>
        <w:pStyle w:val="Heading2"/>
        <w:spacing w:after="240"/>
      </w:pPr>
      <w:bookmarkStart w:id="4" w:name="_Toc435453321"/>
      <w:r>
        <w:t>Society</w:t>
      </w:r>
      <w:r w:rsidR="00150A39">
        <w:t xml:space="preserve"> awareness</w:t>
      </w:r>
      <w:bookmarkEnd w:id="4"/>
    </w:p>
    <w:p w:rsidR="00150A39" w:rsidRDefault="00111BD7" w:rsidP="00150A39">
      <w:pPr>
        <w:rPr>
          <w:sz w:val="22"/>
        </w:rPr>
      </w:pPr>
      <w:r>
        <w:rPr>
          <w:sz w:val="22"/>
        </w:rPr>
        <w:t xml:space="preserve">Society’s awareness refers to people’s </w:t>
      </w:r>
      <w:r w:rsidR="00AB281B">
        <w:rPr>
          <w:sz w:val="22"/>
        </w:rPr>
        <w:t xml:space="preserve">awareness and </w:t>
      </w:r>
      <w:r>
        <w:rPr>
          <w:sz w:val="22"/>
        </w:rPr>
        <w:t>knowledge about orga</w:t>
      </w:r>
      <w:r w:rsidR="00091B6A">
        <w:rPr>
          <w:sz w:val="22"/>
        </w:rPr>
        <w:t>n donation and transplantation</w:t>
      </w:r>
      <w:r w:rsidR="00976BB2">
        <w:rPr>
          <w:sz w:val="22"/>
        </w:rPr>
        <w:t>.</w:t>
      </w:r>
      <w:r w:rsidR="001D3B37">
        <w:rPr>
          <w:sz w:val="22"/>
        </w:rPr>
        <w:t xml:space="preserve"> The</w:t>
      </w:r>
      <w:r w:rsidR="00091B6A">
        <w:rPr>
          <w:sz w:val="22"/>
        </w:rPr>
        <w:t>re are a variety of organisations and services involved in raising people’s awareness about organ donation and transplantation.</w:t>
      </w:r>
      <w:r w:rsidR="001D3B37">
        <w:rPr>
          <w:sz w:val="22"/>
        </w:rPr>
        <w:t xml:space="preserve"> </w:t>
      </w:r>
    </w:p>
    <w:p w:rsidR="00767C51" w:rsidRPr="00531351" w:rsidRDefault="0028314E" w:rsidP="00D7283E">
      <w:pPr>
        <w:pStyle w:val="Heading6"/>
      </w:pPr>
      <w:r>
        <w:t>Awareness raising events</w:t>
      </w:r>
      <w:r w:rsidR="00826E8A">
        <w:t xml:space="preserve"> and initiatives</w:t>
      </w:r>
    </w:p>
    <w:p w:rsidR="00113754" w:rsidRPr="00927E53" w:rsidRDefault="0031129F" w:rsidP="00927E53">
      <w:pPr>
        <w:pStyle w:val="ListParagraph"/>
        <w:numPr>
          <w:ilvl w:val="0"/>
          <w:numId w:val="47"/>
        </w:numPr>
        <w:rPr>
          <w:sz w:val="22"/>
        </w:rPr>
      </w:pPr>
      <w:r w:rsidRPr="00927E53">
        <w:rPr>
          <w:sz w:val="22"/>
        </w:rPr>
        <w:t>O</w:t>
      </w:r>
      <w:r w:rsidR="002665E7" w:rsidRPr="00927E53">
        <w:rPr>
          <w:sz w:val="22"/>
        </w:rPr>
        <w:t>D</w:t>
      </w:r>
      <w:r w:rsidRPr="00927E53">
        <w:rPr>
          <w:sz w:val="22"/>
        </w:rPr>
        <w:t>N</w:t>
      </w:r>
      <w:r w:rsidR="002665E7" w:rsidRPr="00927E53">
        <w:rPr>
          <w:sz w:val="22"/>
        </w:rPr>
        <w:t>Z</w:t>
      </w:r>
      <w:r w:rsidR="00A92751" w:rsidRPr="00927E53">
        <w:rPr>
          <w:sz w:val="22"/>
        </w:rPr>
        <w:t xml:space="preserve"> </w:t>
      </w:r>
      <w:r w:rsidR="002665E7" w:rsidRPr="00927E53">
        <w:rPr>
          <w:sz w:val="22"/>
        </w:rPr>
        <w:t>have</w:t>
      </w:r>
      <w:r w:rsidR="00D63559" w:rsidRPr="00927E53">
        <w:rPr>
          <w:sz w:val="22"/>
        </w:rPr>
        <w:t xml:space="preserve"> </w:t>
      </w:r>
      <w:r w:rsidR="002665E7" w:rsidRPr="00927E53">
        <w:rPr>
          <w:sz w:val="22"/>
        </w:rPr>
        <w:t xml:space="preserve">organised </w:t>
      </w:r>
      <w:r w:rsidR="00C27C08" w:rsidRPr="00927E53">
        <w:rPr>
          <w:sz w:val="22"/>
        </w:rPr>
        <w:t>different</w:t>
      </w:r>
      <w:r w:rsidR="002665E7" w:rsidRPr="00927E53">
        <w:rPr>
          <w:sz w:val="22"/>
        </w:rPr>
        <w:t xml:space="preserve"> awareness </w:t>
      </w:r>
      <w:r w:rsidR="004B5B2E" w:rsidRPr="00927E53">
        <w:rPr>
          <w:sz w:val="22"/>
        </w:rPr>
        <w:t xml:space="preserve">raising </w:t>
      </w:r>
      <w:r w:rsidR="006E26B6" w:rsidRPr="00927E53">
        <w:rPr>
          <w:sz w:val="22"/>
        </w:rPr>
        <w:t xml:space="preserve">events </w:t>
      </w:r>
      <w:r w:rsidR="002665E7" w:rsidRPr="00927E53">
        <w:rPr>
          <w:sz w:val="22"/>
        </w:rPr>
        <w:t>over the years</w:t>
      </w:r>
      <w:r w:rsidR="00D10B9C">
        <w:rPr>
          <w:sz w:val="22"/>
        </w:rPr>
        <w:t xml:space="preserve">, including a </w:t>
      </w:r>
      <w:r w:rsidR="00113754" w:rsidRPr="00927E53">
        <w:rPr>
          <w:sz w:val="22"/>
        </w:rPr>
        <w:t>campaign</w:t>
      </w:r>
      <w:r w:rsidR="00D10B9C">
        <w:rPr>
          <w:sz w:val="22"/>
        </w:rPr>
        <w:t xml:space="preserve"> in October 2014</w:t>
      </w:r>
      <w:r w:rsidR="00113754" w:rsidRPr="00927E53">
        <w:rPr>
          <w:sz w:val="22"/>
        </w:rPr>
        <w:t xml:space="preserve">, </w:t>
      </w:r>
      <w:r w:rsidR="00113754" w:rsidRPr="00927E53">
        <w:rPr>
          <w:i/>
          <w:sz w:val="22"/>
        </w:rPr>
        <w:t xml:space="preserve">Have </w:t>
      </w:r>
      <w:r w:rsidR="00AE059A" w:rsidRPr="00927E53">
        <w:rPr>
          <w:i/>
          <w:sz w:val="22"/>
        </w:rPr>
        <w:t>the conversation today 2014</w:t>
      </w:r>
      <w:r w:rsidR="00113754" w:rsidRPr="00927E53">
        <w:rPr>
          <w:i/>
          <w:sz w:val="22"/>
        </w:rPr>
        <w:t xml:space="preserve"> awareness day,</w:t>
      </w:r>
      <w:r w:rsidR="00AB280F" w:rsidRPr="00927E53">
        <w:rPr>
          <w:sz w:val="22"/>
        </w:rPr>
        <w:t xml:space="preserve"> </w:t>
      </w:r>
      <w:r w:rsidR="00113754" w:rsidRPr="00927E53">
        <w:rPr>
          <w:sz w:val="22"/>
        </w:rPr>
        <w:t>i</w:t>
      </w:r>
      <w:r w:rsidR="00D10B9C">
        <w:rPr>
          <w:sz w:val="22"/>
        </w:rPr>
        <w:t>nvolving</w:t>
      </w:r>
      <w:r w:rsidR="00113754" w:rsidRPr="00927E53">
        <w:rPr>
          <w:sz w:val="22"/>
        </w:rPr>
        <w:t xml:space="preserve"> </w:t>
      </w:r>
      <w:r w:rsidR="00D10B9C">
        <w:rPr>
          <w:sz w:val="22"/>
        </w:rPr>
        <w:t>information</w:t>
      </w:r>
      <w:r w:rsidR="00113754" w:rsidRPr="00927E53">
        <w:rPr>
          <w:sz w:val="22"/>
        </w:rPr>
        <w:t xml:space="preserve"> on coffee cups</w:t>
      </w:r>
      <w:r w:rsidR="00D10B9C">
        <w:rPr>
          <w:sz w:val="22"/>
        </w:rPr>
        <w:t xml:space="preserve"> </w:t>
      </w:r>
      <w:r w:rsidR="00113754" w:rsidRPr="00927E53">
        <w:rPr>
          <w:sz w:val="22"/>
        </w:rPr>
        <w:t xml:space="preserve">to encourage people to have the conversation </w:t>
      </w:r>
      <w:r w:rsidR="00D10B9C">
        <w:rPr>
          <w:sz w:val="22"/>
        </w:rPr>
        <w:t xml:space="preserve">about donation </w:t>
      </w:r>
      <w:r w:rsidR="0081393C" w:rsidRPr="00927E53">
        <w:rPr>
          <w:sz w:val="22"/>
        </w:rPr>
        <w:t>with their families</w:t>
      </w:r>
    </w:p>
    <w:p w:rsidR="0081393C" w:rsidRPr="00927E53" w:rsidRDefault="006136AD" w:rsidP="00927E53">
      <w:pPr>
        <w:pStyle w:val="ListParagraph"/>
        <w:numPr>
          <w:ilvl w:val="0"/>
          <w:numId w:val="47"/>
        </w:numPr>
        <w:rPr>
          <w:sz w:val="22"/>
        </w:rPr>
      </w:pPr>
      <w:r>
        <w:rPr>
          <w:sz w:val="22"/>
        </w:rPr>
        <w:lastRenderedPageBreak/>
        <w:t>t</w:t>
      </w:r>
      <w:r w:rsidR="0081393C" w:rsidRPr="00927E53">
        <w:rPr>
          <w:sz w:val="22"/>
        </w:rPr>
        <w:t>ransplant units, on behalf of ODNZ, encourage people (mostly organ recipients) to distribute resources about organ donation</w:t>
      </w:r>
    </w:p>
    <w:p w:rsidR="00A67E87" w:rsidRPr="00927E53" w:rsidRDefault="00A67E87" w:rsidP="00927E53">
      <w:pPr>
        <w:pStyle w:val="ListParagraph"/>
        <w:numPr>
          <w:ilvl w:val="0"/>
          <w:numId w:val="47"/>
        </w:numPr>
        <w:rPr>
          <w:sz w:val="22"/>
        </w:rPr>
      </w:pPr>
      <w:r w:rsidRPr="00927E53">
        <w:rPr>
          <w:sz w:val="22"/>
        </w:rPr>
        <w:t xml:space="preserve">Kidney Health New Zealand </w:t>
      </w:r>
      <w:r w:rsidR="006136AD">
        <w:rPr>
          <w:sz w:val="22"/>
        </w:rPr>
        <w:t>(KHNZ),</w:t>
      </w:r>
      <w:r w:rsidRPr="00927E53">
        <w:rPr>
          <w:sz w:val="22"/>
        </w:rPr>
        <w:t xml:space="preserve"> a non-profit organisation</w:t>
      </w:r>
      <w:r w:rsidR="006136AD">
        <w:rPr>
          <w:sz w:val="22"/>
        </w:rPr>
        <w:t>,</w:t>
      </w:r>
      <w:r w:rsidRPr="00927E53">
        <w:rPr>
          <w:sz w:val="22"/>
        </w:rPr>
        <w:t xml:space="preserve"> promotes awareness about kidney donation</w:t>
      </w:r>
      <w:r w:rsidR="003E3640" w:rsidRPr="00927E53">
        <w:rPr>
          <w:sz w:val="22"/>
        </w:rPr>
        <w:t xml:space="preserve"> by providing pamphlets and information </w:t>
      </w:r>
      <w:r w:rsidR="006D2FFF" w:rsidRPr="00927E53">
        <w:rPr>
          <w:sz w:val="22"/>
        </w:rPr>
        <w:t xml:space="preserve">about kidney </w:t>
      </w:r>
      <w:r w:rsidR="00640ABA" w:rsidRPr="00927E53">
        <w:rPr>
          <w:sz w:val="22"/>
        </w:rPr>
        <w:t xml:space="preserve">disease, </w:t>
      </w:r>
      <w:r w:rsidR="006136AD">
        <w:rPr>
          <w:sz w:val="22"/>
        </w:rPr>
        <w:t>donation and transplantation</w:t>
      </w:r>
    </w:p>
    <w:p w:rsidR="00826E8A" w:rsidRPr="00927E53" w:rsidRDefault="002C61DF" w:rsidP="00927E53">
      <w:pPr>
        <w:pStyle w:val="ListParagraph"/>
        <w:numPr>
          <w:ilvl w:val="0"/>
          <w:numId w:val="47"/>
        </w:numPr>
        <w:rPr>
          <w:sz w:val="22"/>
        </w:rPr>
      </w:pPr>
      <w:r w:rsidRPr="00927E53">
        <w:rPr>
          <w:sz w:val="22"/>
        </w:rPr>
        <w:t>GiveLife.org, an initiative</w:t>
      </w:r>
      <w:r w:rsidR="00EB6436" w:rsidRPr="00927E53">
        <w:rPr>
          <w:sz w:val="22"/>
        </w:rPr>
        <w:t xml:space="preserve"> led</w:t>
      </w:r>
      <w:r w:rsidRPr="00927E53">
        <w:rPr>
          <w:sz w:val="22"/>
        </w:rPr>
        <w:t xml:space="preserve"> by Andy </w:t>
      </w:r>
      <w:proofErr w:type="spellStart"/>
      <w:r w:rsidRPr="00927E53">
        <w:rPr>
          <w:sz w:val="22"/>
        </w:rPr>
        <w:t>Tookey</w:t>
      </w:r>
      <w:proofErr w:type="spellEnd"/>
      <w:r w:rsidR="00CE2CC1" w:rsidRPr="00927E53">
        <w:rPr>
          <w:sz w:val="22"/>
        </w:rPr>
        <w:t>,</w:t>
      </w:r>
      <w:r w:rsidRPr="00927E53">
        <w:rPr>
          <w:sz w:val="22"/>
        </w:rPr>
        <w:t xml:space="preserve"> aims to generate awareness of New Zealand’s organ donor shortage</w:t>
      </w:r>
      <w:r w:rsidR="00F168E2" w:rsidRPr="00927E53">
        <w:rPr>
          <w:sz w:val="22"/>
        </w:rPr>
        <w:t xml:space="preserve">. </w:t>
      </w:r>
    </w:p>
    <w:p w:rsidR="00FC3D6D" w:rsidRPr="00531351" w:rsidRDefault="003335A6" w:rsidP="00D7283E">
      <w:pPr>
        <w:pStyle w:val="Heading6"/>
      </w:pPr>
      <w:r>
        <w:t>Awareness through s</w:t>
      </w:r>
      <w:r w:rsidR="00CA71D1">
        <w:t>chool education</w:t>
      </w:r>
    </w:p>
    <w:p w:rsidR="009522CD" w:rsidRPr="003E00D8" w:rsidRDefault="009522CD" w:rsidP="003E00D8">
      <w:pPr>
        <w:pStyle w:val="ListParagraph"/>
        <w:numPr>
          <w:ilvl w:val="0"/>
          <w:numId w:val="48"/>
        </w:numPr>
        <w:rPr>
          <w:sz w:val="22"/>
        </w:rPr>
      </w:pPr>
      <w:r w:rsidRPr="003E00D8">
        <w:rPr>
          <w:sz w:val="22"/>
        </w:rPr>
        <w:t xml:space="preserve">ODNZ developed and launched a </w:t>
      </w:r>
      <w:r w:rsidR="00DE410D" w:rsidRPr="003E00D8">
        <w:rPr>
          <w:sz w:val="22"/>
        </w:rPr>
        <w:t xml:space="preserve">NCEA accredited </w:t>
      </w:r>
      <w:r w:rsidRPr="003E00D8">
        <w:rPr>
          <w:sz w:val="22"/>
        </w:rPr>
        <w:t xml:space="preserve">school education programme in 2013, </w:t>
      </w:r>
      <w:r w:rsidR="00DE410D">
        <w:rPr>
          <w:sz w:val="22"/>
        </w:rPr>
        <w:t>with</w:t>
      </w:r>
      <w:r w:rsidRPr="003E00D8">
        <w:rPr>
          <w:sz w:val="22"/>
        </w:rPr>
        <w:t xml:space="preserve"> information about organ donation for students </w:t>
      </w:r>
      <w:r w:rsidR="00DE410D">
        <w:rPr>
          <w:sz w:val="22"/>
        </w:rPr>
        <w:t>in Years 9, 10, 11 and 13</w:t>
      </w:r>
    </w:p>
    <w:p w:rsidR="0073347F" w:rsidRPr="003E00D8" w:rsidRDefault="003E3640" w:rsidP="003E00D8">
      <w:pPr>
        <w:pStyle w:val="ListParagraph"/>
        <w:numPr>
          <w:ilvl w:val="0"/>
          <w:numId w:val="48"/>
        </w:numPr>
        <w:rPr>
          <w:sz w:val="22"/>
        </w:rPr>
      </w:pPr>
      <w:r w:rsidRPr="003E00D8">
        <w:rPr>
          <w:sz w:val="22"/>
        </w:rPr>
        <w:t xml:space="preserve">KHNZ </w:t>
      </w:r>
      <w:r w:rsidR="0073347F" w:rsidRPr="003E00D8">
        <w:rPr>
          <w:sz w:val="22"/>
        </w:rPr>
        <w:t xml:space="preserve">also provides information and teaching resources for schools, including information about kidney disease and the treatments available. </w:t>
      </w:r>
    </w:p>
    <w:p w:rsidR="008600F2" w:rsidRDefault="007813FD" w:rsidP="00AD4041">
      <w:pPr>
        <w:pStyle w:val="Heading2"/>
        <w:spacing w:after="120"/>
      </w:pPr>
      <w:bookmarkStart w:id="5" w:name="_Toc435453322"/>
      <w:r>
        <w:t>Donation</w:t>
      </w:r>
      <w:bookmarkEnd w:id="5"/>
    </w:p>
    <w:p w:rsidR="005C4219" w:rsidRDefault="008600F2" w:rsidP="005527C4">
      <w:r>
        <w:t xml:space="preserve"> </w:t>
      </w:r>
      <w:r w:rsidR="00320A42">
        <w:rPr>
          <w:noProof/>
          <w:lang w:eastAsia="en-NZ"/>
        </w:rPr>
        <w:t xml:space="preserve"> </w:t>
      </w:r>
      <w:r w:rsidR="0072601A">
        <w:rPr>
          <w:noProof/>
          <w:lang w:eastAsia="en-NZ"/>
        </w:rPr>
        <w:drawing>
          <wp:inline distT="0" distB="0" distL="0" distR="0" wp14:anchorId="4D6039E6">
            <wp:extent cx="4149437" cy="623999"/>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0133" cy="624104"/>
                    </a:xfrm>
                    <a:prstGeom prst="rect">
                      <a:avLst/>
                    </a:prstGeom>
                    <a:noFill/>
                  </pic:spPr>
                </pic:pic>
              </a:graphicData>
            </a:graphic>
          </wp:inline>
        </w:drawing>
      </w:r>
    </w:p>
    <w:p w:rsidR="00CD274C" w:rsidRDefault="00825E8C" w:rsidP="00825E8C">
      <w:pPr>
        <w:rPr>
          <w:sz w:val="22"/>
        </w:rPr>
      </w:pPr>
      <w:r>
        <w:rPr>
          <w:sz w:val="22"/>
        </w:rPr>
        <w:t xml:space="preserve">In New Zealand, the following solid organs </w:t>
      </w:r>
      <w:r w:rsidR="005426B5">
        <w:rPr>
          <w:sz w:val="22"/>
        </w:rPr>
        <w:t>can be donated following death (in the appropriate circumstances)</w:t>
      </w:r>
      <w:r>
        <w:rPr>
          <w:sz w:val="22"/>
        </w:rPr>
        <w:t>: kidneys, livers, hearts, lungs, and pancreases. Tissue</w:t>
      </w:r>
      <w:r w:rsidR="0012431D">
        <w:rPr>
          <w:sz w:val="22"/>
        </w:rPr>
        <w:t xml:space="preserve"> donation is not in the scope of the review, but </w:t>
      </w:r>
      <w:r>
        <w:rPr>
          <w:sz w:val="22"/>
        </w:rPr>
        <w:t>include</w:t>
      </w:r>
      <w:r w:rsidR="0012431D">
        <w:rPr>
          <w:sz w:val="22"/>
        </w:rPr>
        <w:t>s</w:t>
      </w:r>
      <w:r>
        <w:rPr>
          <w:sz w:val="22"/>
        </w:rPr>
        <w:t xml:space="preserve"> eyes, skin, bone</w:t>
      </w:r>
      <w:r w:rsidR="0041477B">
        <w:rPr>
          <w:sz w:val="22"/>
        </w:rPr>
        <w:t xml:space="preserve"> marrow</w:t>
      </w:r>
      <w:r>
        <w:rPr>
          <w:sz w:val="22"/>
        </w:rPr>
        <w:t xml:space="preserve">, and heart </w:t>
      </w:r>
      <w:r w:rsidRPr="00472456">
        <w:rPr>
          <w:sz w:val="22"/>
        </w:rPr>
        <w:t xml:space="preserve">valves. </w:t>
      </w:r>
    </w:p>
    <w:p w:rsidR="00AA1135" w:rsidRDefault="00FC6C78" w:rsidP="00FC6C78">
      <w:pPr>
        <w:spacing w:after="240"/>
        <w:rPr>
          <w:rFonts w:eastAsia="Times New Roman" w:cs="Arial"/>
          <w:sz w:val="22"/>
          <w:lang w:eastAsia="en-NZ"/>
        </w:rPr>
      </w:pPr>
      <w:r w:rsidRPr="00FC6C78">
        <w:rPr>
          <w:rFonts w:eastAsia="Times New Roman" w:cs="Arial"/>
          <w:sz w:val="22"/>
          <w:lang w:eastAsia="en-NZ"/>
        </w:rPr>
        <w:t>People of all ages can now be considered for donation. At the time of death the age and medical condition of the person will determine the organs and tissues that can be donated.</w:t>
      </w:r>
      <w:r>
        <w:rPr>
          <w:rFonts w:eastAsia="Times New Roman" w:cs="Arial"/>
          <w:sz w:val="22"/>
          <w:lang w:eastAsia="en-NZ"/>
        </w:rPr>
        <w:t xml:space="preserve"> </w:t>
      </w:r>
      <w:r w:rsidRPr="00FC6C78">
        <w:rPr>
          <w:rFonts w:eastAsia="Times New Roman" w:cs="Arial"/>
          <w:sz w:val="22"/>
          <w:lang w:eastAsia="en-NZ"/>
        </w:rPr>
        <w:t xml:space="preserve">Very few medical conditions prevent a person from being able to donate. For example, a person with severe </w:t>
      </w:r>
      <w:r w:rsidR="00F448EF">
        <w:rPr>
          <w:rFonts w:eastAsia="Times New Roman" w:cs="Arial"/>
          <w:sz w:val="22"/>
          <w:lang w:eastAsia="en-NZ"/>
        </w:rPr>
        <w:t>chronic obstructive pulmonary disease</w:t>
      </w:r>
      <w:r w:rsidRPr="00FC6C78">
        <w:rPr>
          <w:rFonts w:eastAsia="Times New Roman" w:cs="Arial"/>
          <w:sz w:val="22"/>
          <w:lang w:eastAsia="en-NZ"/>
        </w:rPr>
        <w:t xml:space="preserve"> may not be able to donate lungs for transplantation but may be able to donate heart, liver, </w:t>
      </w:r>
      <w:r w:rsidR="00BF228C">
        <w:rPr>
          <w:rFonts w:eastAsia="Times New Roman" w:cs="Arial"/>
          <w:sz w:val="22"/>
          <w:lang w:eastAsia="en-NZ"/>
        </w:rPr>
        <w:t>and kidneys</w:t>
      </w:r>
      <w:r w:rsidRPr="00FC6C78">
        <w:rPr>
          <w:rFonts w:eastAsia="Times New Roman" w:cs="Arial"/>
          <w:sz w:val="22"/>
          <w:lang w:eastAsia="en-NZ"/>
        </w:rPr>
        <w:t>.</w:t>
      </w:r>
      <w:r>
        <w:rPr>
          <w:rFonts w:eastAsia="Times New Roman" w:cs="Arial"/>
          <w:sz w:val="22"/>
          <w:lang w:eastAsia="en-NZ"/>
        </w:rPr>
        <w:t xml:space="preserve"> </w:t>
      </w:r>
    </w:p>
    <w:p w:rsidR="00903EB4" w:rsidRPr="00AB28DC" w:rsidRDefault="00AB28DC" w:rsidP="00FC6C78">
      <w:pPr>
        <w:spacing w:after="240"/>
        <w:rPr>
          <w:sz w:val="22"/>
        </w:rPr>
      </w:pPr>
      <w:r>
        <w:rPr>
          <w:sz w:val="22"/>
        </w:rPr>
        <w:t>O</w:t>
      </w:r>
      <w:r w:rsidRPr="00AB28DC">
        <w:rPr>
          <w:sz w:val="22"/>
        </w:rPr>
        <w:t>nly a small number of people</w:t>
      </w:r>
      <w:r>
        <w:rPr>
          <w:sz w:val="22"/>
        </w:rPr>
        <w:t xml:space="preserve"> (</w:t>
      </w:r>
      <w:r w:rsidR="00F448EF">
        <w:rPr>
          <w:sz w:val="22"/>
        </w:rPr>
        <w:t xml:space="preserve">less than </w:t>
      </w:r>
      <w:r>
        <w:rPr>
          <w:sz w:val="22"/>
        </w:rPr>
        <w:t>1%)</w:t>
      </w:r>
      <w:r w:rsidRPr="00AB28DC">
        <w:rPr>
          <w:sz w:val="22"/>
        </w:rPr>
        <w:t>, however, will die in circumstances that make it possible for organs to be donated for transplantation. Peo</w:t>
      </w:r>
      <w:r w:rsidR="00F448EF">
        <w:rPr>
          <w:sz w:val="22"/>
        </w:rPr>
        <w:t>ple who die at the scene of a crash,</w:t>
      </w:r>
      <w:r w:rsidRPr="00AB28DC">
        <w:rPr>
          <w:sz w:val="22"/>
        </w:rPr>
        <w:t xml:space="preserve"> for example, cannot donate organs for transplantation. This is because once the heart stops and there is a period of time when the organs have no blood and oxygen supply, the organs will not be suitable for donation. </w:t>
      </w:r>
    </w:p>
    <w:p w:rsidR="007710C8" w:rsidRDefault="007710C8" w:rsidP="007710C8">
      <w:pPr>
        <w:pStyle w:val="Heading6"/>
      </w:pPr>
      <w:r>
        <w:t>Circumstances</w:t>
      </w:r>
      <w:r w:rsidR="00BE1996">
        <w:t xml:space="preserve"> </w:t>
      </w:r>
      <w:r>
        <w:t>where donation is possible</w:t>
      </w:r>
    </w:p>
    <w:p w:rsidR="00E32119" w:rsidRDefault="00B76685" w:rsidP="00825E8C">
      <w:pPr>
        <w:rPr>
          <w:rFonts w:ascii="Helvetica" w:hAnsi="Helvetica" w:cs="Arial"/>
          <w:color w:val="333333"/>
          <w:sz w:val="21"/>
          <w:szCs w:val="21"/>
          <w:lang w:val="en-US"/>
        </w:rPr>
      </w:pPr>
      <w:r>
        <w:rPr>
          <w:sz w:val="22"/>
        </w:rPr>
        <w:t>The two main circumstances where deceased donation is possible are following</w:t>
      </w:r>
      <w:r w:rsidR="00825E8C" w:rsidRPr="00472456">
        <w:rPr>
          <w:sz w:val="22"/>
        </w:rPr>
        <w:t xml:space="preserve">: </w:t>
      </w:r>
      <w:r w:rsidR="00DF66C2">
        <w:rPr>
          <w:sz w:val="22"/>
        </w:rPr>
        <w:t>brain death</w:t>
      </w:r>
      <w:r w:rsidR="00825E8C">
        <w:rPr>
          <w:sz w:val="22"/>
        </w:rPr>
        <w:t xml:space="preserve"> </w:t>
      </w:r>
      <w:r w:rsidR="00825E8C" w:rsidRPr="00472456">
        <w:rPr>
          <w:sz w:val="22"/>
        </w:rPr>
        <w:t xml:space="preserve">and </w:t>
      </w:r>
      <w:r w:rsidR="00825E8C">
        <w:rPr>
          <w:sz w:val="22"/>
        </w:rPr>
        <w:t>c</w:t>
      </w:r>
      <w:r w:rsidR="00C2306F">
        <w:rPr>
          <w:sz w:val="22"/>
        </w:rPr>
        <w:t>ardiac</w:t>
      </w:r>
      <w:r w:rsidR="00825E8C">
        <w:rPr>
          <w:sz w:val="22"/>
        </w:rPr>
        <w:t xml:space="preserve"> death</w:t>
      </w:r>
      <w:r w:rsidR="00FE6CBB">
        <w:rPr>
          <w:sz w:val="22"/>
        </w:rPr>
        <w:t xml:space="preserve"> (otherwise referred to as circulatory death)</w:t>
      </w:r>
      <w:r w:rsidR="00825E8C" w:rsidRPr="00E32119">
        <w:rPr>
          <w:sz w:val="22"/>
        </w:rPr>
        <w:t xml:space="preserve">. </w:t>
      </w:r>
      <w:r w:rsidR="00E32119" w:rsidRPr="00E32119">
        <w:rPr>
          <w:rFonts w:cs="Arial"/>
          <w:sz w:val="22"/>
          <w:lang w:val="en-US"/>
        </w:rPr>
        <w:t xml:space="preserve">Brain death occurs when </w:t>
      </w:r>
      <w:r w:rsidR="00DA2573">
        <w:rPr>
          <w:rFonts w:cs="Arial"/>
          <w:sz w:val="22"/>
          <w:lang w:val="en-US"/>
        </w:rPr>
        <w:t>there is irreversible and complete loss of</w:t>
      </w:r>
      <w:r w:rsidR="00E32119" w:rsidRPr="00E32119">
        <w:rPr>
          <w:rFonts w:cs="Arial"/>
          <w:sz w:val="22"/>
          <w:lang w:val="en-US"/>
        </w:rPr>
        <w:t xml:space="preserve"> </w:t>
      </w:r>
      <w:r w:rsidR="00DA2573">
        <w:rPr>
          <w:rFonts w:cs="Arial"/>
          <w:sz w:val="22"/>
          <w:lang w:val="en-US"/>
        </w:rPr>
        <w:t xml:space="preserve">vital </w:t>
      </w:r>
      <w:r w:rsidR="00E32119" w:rsidRPr="00E32119">
        <w:rPr>
          <w:rFonts w:cs="Arial"/>
          <w:sz w:val="22"/>
          <w:lang w:val="en-US"/>
        </w:rPr>
        <w:t xml:space="preserve">brain </w:t>
      </w:r>
      <w:r w:rsidR="00DA2573">
        <w:rPr>
          <w:rFonts w:cs="Arial"/>
          <w:sz w:val="22"/>
          <w:lang w:val="en-US"/>
        </w:rPr>
        <w:t xml:space="preserve">functions </w:t>
      </w:r>
      <w:r w:rsidR="00E32119" w:rsidRPr="00E32119">
        <w:rPr>
          <w:rFonts w:cs="Arial"/>
          <w:sz w:val="22"/>
          <w:lang w:val="en-US"/>
        </w:rPr>
        <w:t xml:space="preserve">and the ventilator is all that keeps the </w:t>
      </w:r>
      <w:r w:rsidR="00A20261">
        <w:rPr>
          <w:rFonts w:cs="Arial"/>
          <w:sz w:val="22"/>
          <w:lang w:val="en-US"/>
        </w:rPr>
        <w:t>bodily organs alive</w:t>
      </w:r>
      <w:r w:rsidR="00E32119" w:rsidRPr="00E32119">
        <w:rPr>
          <w:rFonts w:cs="Arial"/>
          <w:sz w:val="22"/>
          <w:lang w:val="en-US"/>
        </w:rPr>
        <w:t>.</w:t>
      </w:r>
      <w:r w:rsidR="00E32119" w:rsidRPr="00E32119">
        <w:rPr>
          <w:rFonts w:ascii="Helvetica" w:hAnsi="Helvetica" w:cs="Arial"/>
          <w:sz w:val="21"/>
          <w:szCs w:val="21"/>
          <w:lang w:val="en-US"/>
        </w:rPr>
        <w:t xml:space="preserve"> </w:t>
      </w:r>
      <w:r w:rsidR="00C73EAC" w:rsidRPr="00D92B9A">
        <w:rPr>
          <w:sz w:val="22"/>
        </w:rPr>
        <w:t xml:space="preserve">Two separate assessments are </w:t>
      </w:r>
      <w:r w:rsidR="00C73EAC">
        <w:rPr>
          <w:sz w:val="22"/>
        </w:rPr>
        <w:t xml:space="preserve">required to be </w:t>
      </w:r>
      <w:r w:rsidR="00C73EAC" w:rsidRPr="00D92B9A">
        <w:rPr>
          <w:sz w:val="22"/>
        </w:rPr>
        <w:t xml:space="preserve">carried out by two </w:t>
      </w:r>
      <w:r w:rsidR="002323D5">
        <w:rPr>
          <w:sz w:val="22"/>
        </w:rPr>
        <w:t>doctors</w:t>
      </w:r>
      <w:r w:rsidR="00C73EAC" w:rsidRPr="00D92B9A">
        <w:rPr>
          <w:sz w:val="22"/>
        </w:rPr>
        <w:t xml:space="preserve"> to confirm that the </w:t>
      </w:r>
      <w:r w:rsidR="00C73EAC">
        <w:rPr>
          <w:sz w:val="22"/>
        </w:rPr>
        <w:t>patient</w:t>
      </w:r>
      <w:r w:rsidR="00C73EAC" w:rsidRPr="00D92B9A">
        <w:rPr>
          <w:sz w:val="22"/>
        </w:rPr>
        <w:t xml:space="preserve">'s </w:t>
      </w:r>
      <w:r w:rsidR="00C73EAC">
        <w:rPr>
          <w:sz w:val="22"/>
        </w:rPr>
        <w:t xml:space="preserve">brain </w:t>
      </w:r>
      <w:r w:rsidR="00C73EAC" w:rsidRPr="00D92B9A">
        <w:rPr>
          <w:sz w:val="22"/>
        </w:rPr>
        <w:t>has died</w:t>
      </w:r>
      <w:r w:rsidR="00C73EAC">
        <w:rPr>
          <w:sz w:val="22"/>
        </w:rPr>
        <w:t>.</w:t>
      </w:r>
    </w:p>
    <w:p w:rsidR="00433CF8" w:rsidRDefault="00E32119" w:rsidP="00825E8C">
      <w:pPr>
        <w:rPr>
          <w:rFonts w:cs="Arial"/>
          <w:sz w:val="22"/>
          <w:lang w:val="en-US"/>
        </w:rPr>
      </w:pPr>
      <w:r w:rsidRPr="00E32119">
        <w:rPr>
          <w:rFonts w:cs="Arial"/>
          <w:sz w:val="22"/>
          <w:lang w:val="en-US"/>
        </w:rPr>
        <w:t>Some people with non-survivable injuries to the brain never become brain dead because they retain some brain stem function. In these circumstances donation after c</w:t>
      </w:r>
      <w:r w:rsidR="00C2306F">
        <w:rPr>
          <w:rFonts w:cs="Arial"/>
          <w:sz w:val="22"/>
          <w:lang w:val="en-US"/>
        </w:rPr>
        <w:t>ardiac</w:t>
      </w:r>
      <w:r w:rsidRPr="00E32119">
        <w:rPr>
          <w:rFonts w:cs="Arial"/>
          <w:sz w:val="22"/>
          <w:lang w:val="en-US"/>
        </w:rPr>
        <w:t xml:space="preserve"> death might be an option</w:t>
      </w:r>
      <w:r w:rsidR="00766110">
        <w:rPr>
          <w:rFonts w:cs="Arial"/>
          <w:sz w:val="22"/>
          <w:lang w:val="en-US"/>
        </w:rPr>
        <w:t xml:space="preserve"> </w:t>
      </w:r>
      <w:r w:rsidR="00ED02C5">
        <w:rPr>
          <w:rFonts w:cs="Arial"/>
          <w:sz w:val="22"/>
          <w:lang w:val="en-US"/>
        </w:rPr>
        <w:t>when</w:t>
      </w:r>
      <w:r w:rsidRPr="00E32119">
        <w:rPr>
          <w:rFonts w:cs="Arial"/>
          <w:sz w:val="22"/>
          <w:lang w:val="en-US"/>
        </w:rPr>
        <w:t xml:space="preserve"> it is clear that </w:t>
      </w:r>
      <w:r>
        <w:rPr>
          <w:rFonts w:cs="Arial"/>
          <w:sz w:val="22"/>
          <w:lang w:val="en-US"/>
        </w:rPr>
        <w:t>the individual</w:t>
      </w:r>
      <w:r w:rsidRPr="00E32119">
        <w:rPr>
          <w:rFonts w:cs="Arial"/>
          <w:sz w:val="22"/>
          <w:lang w:val="en-US"/>
        </w:rPr>
        <w:t xml:space="preserve"> </w:t>
      </w:r>
      <w:r w:rsidR="00504431">
        <w:rPr>
          <w:rFonts w:cs="Arial"/>
          <w:sz w:val="22"/>
          <w:lang w:val="en-US"/>
        </w:rPr>
        <w:t>is dependent on ventilator</w:t>
      </w:r>
      <w:r w:rsidR="002527F8">
        <w:rPr>
          <w:rFonts w:cs="Arial"/>
          <w:sz w:val="22"/>
          <w:lang w:val="en-US"/>
        </w:rPr>
        <w:t xml:space="preserve"> support and </w:t>
      </w:r>
      <w:r w:rsidRPr="00E32119">
        <w:rPr>
          <w:rFonts w:cs="Arial"/>
          <w:sz w:val="22"/>
          <w:lang w:val="en-US"/>
        </w:rPr>
        <w:t>cannot survive.</w:t>
      </w:r>
      <w:r w:rsidR="009D2EF9">
        <w:rPr>
          <w:rFonts w:cs="Arial"/>
          <w:sz w:val="22"/>
          <w:lang w:val="en-US"/>
        </w:rPr>
        <w:t xml:space="preserve"> A decision to withdraw treatment is made by the medical team and the family</w:t>
      </w:r>
      <w:r w:rsidR="008C6851">
        <w:rPr>
          <w:rFonts w:cs="Arial"/>
          <w:sz w:val="22"/>
          <w:lang w:val="en-US"/>
        </w:rPr>
        <w:t>, independent from any discussion about donation</w:t>
      </w:r>
      <w:r w:rsidR="009D2EF9">
        <w:rPr>
          <w:rFonts w:cs="Arial"/>
          <w:sz w:val="22"/>
          <w:lang w:val="en-US"/>
        </w:rPr>
        <w:t>.</w:t>
      </w:r>
      <w:r w:rsidRPr="00E32119">
        <w:rPr>
          <w:rFonts w:cs="Arial"/>
          <w:sz w:val="22"/>
          <w:lang w:val="en-US"/>
        </w:rPr>
        <w:t xml:space="preserve"> </w:t>
      </w:r>
    </w:p>
    <w:p w:rsidR="00A401AE" w:rsidRDefault="00320A42" w:rsidP="00E15F0A">
      <w:pPr>
        <w:pStyle w:val="Heading6"/>
        <w:rPr>
          <w:lang w:val="en-US"/>
        </w:rPr>
      </w:pPr>
      <w:r>
        <w:rPr>
          <w:lang w:val="en-US"/>
        </w:rPr>
        <w:lastRenderedPageBreak/>
        <w:t>Discussing donation</w:t>
      </w:r>
    </w:p>
    <w:p w:rsidR="00CC1370" w:rsidRDefault="00CC1370" w:rsidP="00CC1370">
      <w:pPr>
        <w:rPr>
          <w:sz w:val="22"/>
        </w:rPr>
      </w:pPr>
      <w:r>
        <w:rPr>
          <w:sz w:val="22"/>
        </w:rPr>
        <w:t>The donation process takes place in each of the 24 intensive care units (ICU) in New Zealand. Potential donors are sometimes identified in the emergency department, when the patient is unlikely to survive</w:t>
      </w:r>
      <w:r w:rsidR="00547E5A">
        <w:rPr>
          <w:sz w:val="22"/>
        </w:rPr>
        <w:t>.</w:t>
      </w:r>
      <w:r>
        <w:rPr>
          <w:sz w:val="22"/>
        </w:rPr>
        <w:t xml:space="preserve"> </w:t>
      </w:r>
      <w:r w:rsidR="00547E5A">
        <w:rPr>
          <w:sz w:val="22"/>
        </w:rPr>
        <w:t xml:space="preserve">If </w:t>
      </w:r>
      <w:r>
        <w:rPr>
          <w:sz w:val="22"/>
        </w:rPr>
        <w:t>the family supports the possibility of donation</w:t>
      </w:r>
      <w:r w:rsidR="00547E5A">
        <w:rPr>
          <w:sz w:val="22"/>
        </w:rPr>
        <w:t>, the</w:t>
      </w:r>
      <w:r>
        <w:rPr>
          <w:sz w:val="22"/>
        </w:rPr>
        <w:t xml:space="preserve"> </w:t>
      </w:r>
      <w:r w:rsidR="00B64BE3">
        <w:rPr>
          <w:sz w:val="22"/>
        </w:rPr>
        <w:t>patient</w:t>
      </w:r>
      <w:r w:rsidR="00E13560">
        <w:rPr>
          <w:sz w:val="22"/>
        </w:rPr>
        <w:t xml:space="preserve"> is</w:t>
      </w:r>
      <w:r>
        <w:rPr>
          <w:sz w:val="22"/>
        </w:rPr>
        <w:t xml:space="preserve"> admitted to ICU.</w:t>
      </w:r>
    </w:p>
    <w:p w:rsidR="0022077F" w:rsidRDefault="0022077F" w:rsidP="0022077F">
      <w:pPr>
        <w:rPr>
          <w:sz w:val="22"/>
        </w:rPr>
      </w:pPr>
      <w:r w:rsidRPr="00F75A40">
        <w:rPr>
          <w:sz w:val="22"/>
        </w:rPr>
        <w:t xml:space="preserve">Each ICU </w:t>
      </w:r>
      <w:r>
        <w:rPr>
          <w:sz w:val="22"/>
        </w:rPr>
        <w:t xml:space="preserve">in New Zealand </w:t>
      </w:r>
      <w:r w:rsidRPr="00F75A40">
        <w:rPr>
          <w:sz w:val="22"/>
        </w:rPr>
        <w:t xml:space="preserve">has a LINK team, which is a liaison team comprising of </w:t>
      </w:r>
      <w:r>
        <w:rPr>
          <w:sz w:val="22"/>
        </w:rPr>
        <w:t>an ICU nurse, ICU doctor (</w:t>
      </w:r>
      <w:proofErr w:type="spellStart"/>
      <w:r w:rsidRPr="00F75A40">
        <w:rPr>
          <w:sz w:val="22"/>
        </w:rPr>
        <w:t>intensivist</w:t>
      </w:r>
      <w:proofErr w:type="spellEnd"/>
      <w:r>
        <w:rPr>
          <w:sz w:val="22"/>
        </w:rPr>
        <w:t>)</w:t>
      </w:r>
      <w:r w:rsidRPr="00F75A40">
        <w:rPr>
          <w:sz w:val="22"/>
        </w:rPr>
        <w:t xml:space="preserve">, and an operating theatre nurse. </w:t>
      </w:r>
      <w:r>
        <w:rPr>
          <w:sz w:val="22"/>
        </w:rPr>
        <w:t>These teams</w:t>
      </w:r>
      <w:r w:rsidRPr="00170983">
        <w:rPr>
          <w:sz w:val="22"/>
        </w:rPr>
        <w:t xml:space="preserve"> </w:t>
      </w:r>
      <w:r>
        <w:rPr>
          <w:sz w:val="22"/>
          <w:lang w:eastAsia="en-NZ"/>
        </w:rPr>
        <w:t>play a key role as local</w:t>
      </w:r>
      <w:r w:rsidRPr="00170983">
        <w:rPr>
          <w:sz w:val="22"/>
          <w:lang w:eastAsia="en-NZ"/>
        </w:rPr>
        <w:t xml:space="preserve"> leaders, experts and liaison persons for organ and tissue donation in all donor hospitals in New Zealand</w:t>
      </w:r>
      <w:r w:rsidRPr="00170983">
        <w:rPr>
          <w:sz w:val="22"/>
        </w:rPr>
        <w:t>.</w:t>
      </w:r>
      <w:r>
        <w:rPr>
          <w:sz w:val="22"/>
        </w:rPr>
        <w:t xml:space="preserve"> They</w:t>
      </w:r>
      <w:r w:rsidRPr="00F75A40">
        <w:rPr>
          <w:sz w:val="22"/>
        </w:rPr>
        <w:t xml:space="preserve"> provide the link between donating hospitals and ODNZ</w:t>
      </w:r>
      <w:r w:rsidR="007F5F35">
        <w:rPr>
          <w:sz w:val="22"/>
        </w:rPr>
        <w:t xml:space="preserve"> donor coordinators</w:t>
      </w:r>
      <w:r>
        <w:rPr>
          <w:sz w:val="22"/>
        </w:rPr>
        <w:t xml:space="preserve">, </w:t>
      </w:r>
      <w:r w:rsidR="007F5F35">
        <w:rPr>
          <w:sz w:val="22"/>
        </w:rPr>
        <w:t>who support</w:t>
      </w:r>
      <w:r w:rsidR="00826B61">
        <w:rPr>
          <w:sz w:val="22"/>
        </w:rPr>
        <w:t xml:space="preserve"> the LINK teams in the donation process and </w:t>
      </w:r>
      <w:r w:rsidR="007F5F35">
        <w:rPr>
          <w:sz w:val="22"/>
        </w:rPr>
        <w:t>are</w:t>
      </w:r>
      <w:r w:rsidR="00B731E7">
        <w:rPr>
          <w:sz w:val="22"/>
        </w:rPr>
        <w:t xml:space="preserve"> responsible for </w:t>
      </w:r>
      <w:r>
        <w:rPr>
          <w:sz w:val="22"/>
        </w:rPr>
        <w:t>coordinati</w:t>
      </w:r>
      <w:r w:rsidR="00826B61">
        <w:rPr>
          <w:sz w:val="22"/>
        </w:rPr>
        <w:t xml:space="preserve">ng </w:t>
      </w:r>
      <w:r>
        <w:rPr>
          <w:sz w:val="22"/>
        </w:rPr>
        <w:t>the retrieval of organs and some tissues from deceased donors to transplant units and tissue banks</w:t>
      </w:r>
      <w:r w:rsidRPr="00F75A40">
        <w:rPr>
          <w:sz w:val="22"/>
        </w:rPr>
        <w:t xml:space="preserve">. </w:t>
      </w:r>
    </w:p>
    <w:p w:rsidR="00A058EA" w:rsidRDefault="006E12F5" w:rsidP="00A058EA">
      <w:pPr>
        <w:rPr>
          <w:rFonts w:cs="Arial"/>
          <w:sz w:val="22"/>
          <w:szCs w:val="29"/>
        </w:rPr>
      </w:pPr>
      <w:r>
        <w:rPr>
          <w:rFonts w:cs="Arial"/>
          <w:sz w:val="22"/>
          <w:szCs w:val="29"/>
        </w:rPr>
        <w:t xml:space="preserve">Once a patient has been identified as a potential donor, </w:t>
      </w:r>
      <w:r w:rsidR="00D12BE4">
        <w:rPr>
          <w:rFonts w:cs="Arial"/>
          <w:sz w:val="22"/>
          <w:szCs w:val="29"/>
        </w:rPr>
        <w:t>a</w:t>
      </w:r>
      <w:r w:rsidR="00FD5443">
        <w:rPr>
          <w:rFonts w:cs="Arial"/>
          <w:sz w:val="22"/>
          <w:szCs w:val="29"/>
        </w:rPr>
        <w:t>n ICU</w:t>
      </w:r>
      <w:r w:rsidR="005C00F2">
        <w:rPr>
          <w:rFonts w:cs="Arial"/>
          <w:sz w:val="22"/>
          <w:szCs w:val="29"/>
        </w:rPr>
        <w:t xml:space="preserve"> </w:t>
      </w:r>
      <w:r w:rsidR="00D12BE4">
        <w:rPr>
          <w:rFonts w:cs="Arial"/>
          <w:sz w:val="22"/>
          <w:szCs w:val="29"/>
        </w:rPr>
        <w:t xml:space="preserve">staff member </w:t>
      </w:r>
      <w:r w:rsidR="00A058EA" w:rsidRPr="00D92B9A">
        <w:rPr>
          <w:rFonts w:cs="Arial"/>
          <w:sz w:val="22"/>
          <w:szCs w:val="29"/>
        </w:rPr>
        <w:t>will discuss donation</w:t>
      </w:r>
      <w:r w:rsidR="00A058EA">
        <w:rPr>
          <w:rFonts w:cs="Arial"/>
          <w:sz w:val="22"/>
          <w:szCs w:val="29"/>
        </w:rPr>
        <w:t xml:space="preserve"> with the family</w:t>
      </w:r>
      <w:r w:rsidR="00A058EA" w:rsidRPr="00D92B9A">
        <w:rPr>
          <w:rFonts w:cs="Arial"/>
          <w:sz w:val="22"/>
          <w:szCs w:val="29"/>
        </w:rPr>
        <w:t xml:space="preserve">. </w:t>
      </w:r>
      <w:r w:rsidR="00A058EA">
        <w:rPr>
          <w:rFonts w:cs="Arial"/>
          <w:sz w:val="22"/>
          <w:szCs w:val="29"/>
        </w:rPr>
        <w:t xml:space="preserve">This is </w:t>
      </w:r>
      <w:r w:rsidR="002357A1">
        <w:rPr>
          <w:rFonts w:cs="Arial"/>
          <w:sz w:val="22"/>
          <w:szCs w:val="29"/>
        </w:rPr>
        <w:t>usually</w:t>
      </w:r>
      <w:r w:rsidR="00A058EA">
        <w:rPr>
          <w:rFonts w:cs="Arial"/>
          <w:sz w:val="22"/>
          <w:szCs w:val="29"/>
        </w:rPr>
        <w:t xml:space="preserve"> an intensive care doctor, but can </w:t>
      </w:r>
      <w:r w:rsidR="00617E0E">
        <w:rPr>
          <w:rFonts w:cs="Arial"/>
          <w:sz w:val="22"/>
          <w:szCs w:val="29"/>
        </w:rPr>
        <w:t>sometimes</w:t>
      </w:r>
      <w:r w:rsidR="00A058EA">
        <w:rPr>
          <w:rFonts w:cs="Arial"/>
          <w:sz w:val="22"/>
          <w:szCs w:val="29"/>
        </w:rPr>
        <w:t xml:space="preserve"> be an</w:t>
      </w:r>
      <w:r w:rsidR="004E491F">
        <w:rPr>
          <w:rFonts w:cs="Arial"/>
          <w:sz w:val="22"/>
          <w:szCs w:val="29"/>
        </w:rPr>
        <w:t>other</w:t>
      </w:r>
      <w:r w:rsidR="00116EAB">
        <w:rPr>
          <w:rFonts w:cs="Arial"/>
          <w:sz w:val="22"/>
          <w:szCs w:val="29"/>
        </w:rPr>
        <w:t xml:space="preserve"> </w:t>
      </w:r>
      <w:r w:rsidR="0015438E">
        <w:rPr>
          <w:rFonts w:cs="Arial"/>
          <w:sz w:val="22"/>
          <w:szCs w:val="29"/>
        </w:rPr>
        <w:t>doctor (physician/</w:t>
      </w:r>
      <w:r w:rsidR="00116EAB">
        <w:rPr>
          <w:rFonts w:cs="Arial"/>
          <w:sz w:val="22"/>
          <w:szCs w:val="29"/>
        </w:rPr>
        <w:t>anaesthet</w:t>
      </w:r>
      <w:r w:rsidR="008023C4">
        <w:rPr>
          <w:rFonts w:cs="Arial"/>
          <w:sz w:val="22"/>
          <w:szCs w:val="29"/>
        </w:rPr>
        <w:t>ist</w:t>
      </w:r>
      <w:r w:rsidR="0015438E">
        <w:rPr>
          <w:rFonts w:cs="Arial"/>
          <w:sz w:val="22"/>
          <w:szCs w:val="29"/>
        </w:rPr>
        <w:t>)</w:t>
      </w:r>
      <w:r w:rsidR="008023C4">
        <w:rPr>
          <w:rFonts w:cs="Arial"/>
          <w:sz w:val="22"/>
          <w:szCs w:val="29"/>
        </w:rPr>
        <w:t xml:space="preserve"> or </w:t>
      </w:r>
      <w:r w:rsidR="00DF7D6F">
        <w:rPr>
          <w:rFonts w:cs="Arial"/>
          <w:sz w:val="22"/>
          <w:szCs w:val="29"/>
        </w:rPr>
        <w:t xml:space="preserve">ODNZ </w:t>
      </w:r>
      <w:r w:rsidR="008023C4">
        <w:rPr>
          <w:rFonts w:cs="Arial"/>
          <w:sz w:val="22"/>
          <w:szCs w:val="29"/>
        </w:rPr>
        <w:t>donor coordinator.</w:t>
      </w:r>
      <w:r w:rsidR="00E61437">
        <w:rPr>
          <w:rFonts w:cs="Arial"/>
          <w:sz w:val="22"/>
          <w:szCs w:val="29"/>
        </w:rPr>
        <w:t xml:space="preserve"> In 2014</w:t>
      </w:r>
      <w:r w:rsidR="00C50B8D">
        <w:rPr>
          <w:rFonts w:cs="Arial"/>
          <w:sz w:val="22"/>
          <w:szCs w:val="29"/>
        </w:rPr>
        <w:t xml:space="preserve">, </w:t>
      </w:r>
      <w:r w:rsidR="0020333B">
        <w:rPr>
          <w:rFonts w:cs="Arial"/>
          <w:sz w:val="22"/>
          <w:szCs w:val="29"/>
        </w:rPr>
        <w:t xml:space="preserve">intensive care </w:t>
      </w:r>
      <w:r w:rsidR="00266DDE">
        <w:rPr>
          <w:rFonts w:cs="Arial"/>
          <w:sz w:val="22"/>
          <w:szCs w:val="29"/>
        </w:rPr>
        <w:t>clinicians</w:t>
      </w:r>
      <w:r w:rsidR="0020333B">
        <w:rPr>
          <w:rFonts w:cs="Arial"/>
          <w:sz w:val="22"/>
          <w:szCs w:val="29"/>
        </w:rPr>
        <w:t xml:space="preserve"> were the predominant </w:t>
      </w:r>
      <w:r w:rsidR="00D12BE4">
        <w:rPr>
          <w:rFonts w:cs="Arial"/>
          <w:sz w:val="22"/>
          <w:szCs w:val="29"/>
        </w:rPr>
        <w:t>people</w:t>
      </w:r>
      <w:r w:rsidR="00C50B8D">
        <w:rPr>
          <w:rFonts w:cs="Arial"/>
          <w:sz w:val="22"/>
          <w:szCs w:val="29"/>
        </w:rPr>
        <w:t xml:space="preserve"> </w:t>
      </w:r>
      <w:r w:rsidR="008D637D">
        <w:rPr>
          <w:rFonts w:cs="Arial"/>
          <w:sz w:val="22"/>
          <w:szCs w:val="29"/>
        </w:rPr>
        <w:t>discussing</w:t>
      </w:r>
      <w:r w:rsidR="00C50B8D">
        <w:rPr>
          <w:rFonts w:cs="Arial"/>
          <w:sz w:val="22"/>
          <w:szCs w:val="29"/>
        </w:rPr>
        <w:t xml:space="preserve"> </w:t>
      </w:r>
      <w:r w:rsidR="00D12BE4">
        <w:rPr>
          <w:rFonts w:cs="Arial"/>
          <w:sz w:val="22"/>
          <w:szCs w:val="29"/>
        </w:rPr>
        <w:t xml:space="preserve">donation </w:t>
      </w:r>
      <w:r w:rsidR="00E70155">
        <w:rPr>
          <w:rFonts w:cs="Arial"/>
          <w:sz w:val="22"/>
          <w:szCs w:val="29"/>
        </w:rPr>
        <w:t>(80</w:t>
      </w:r>
      <w:r w:rsidR="00C50B8D">
        <w:rPr>
          <w:rFonts w:cs="Arial"/>
          <w:sz w:val="22"/>
          <w:szCs w:val="29"/>
        </w:rPr>
        <w:t>%</w:t>
      </w:r>
      <w:r w:rsidR="00E70155">
        <w:rPr>
          <w:rFonts w:cs="Arial"/>
          <w:sz w:val="22"/>
          <w:szCs w:val="29"/>
        </w:rPr>
        <w:t>, 37 people</w:t>
      </w:r>
      <w:r w:rsidR="00C50B8D">
        <w:rPr>
          <w:rFonts w:cs="Arial"/>
          <w:sz w:val="22"/>
          <w:szCs w:val="29"/>
        </w:rPr>
        <w:t xml:space="preserve">). Two </w:t>
      </w:r>
      <w:r w:rsidR="00E70155">
        <w:rPr>
          <w:rFonts w:cs="Arial"/>
          <w:sz w:val="22"/>
          <w:szCs w:val="29"/>
        </w:rPr>
        <w:t xml:space="preserve">donor coordinators and one other clinician </w:t>
      </w:r>
      <w:r w:rsidR="008D637D">
        <w:rPr>
          <w:rFonts w:cs="Arial"/>
          <w:sz w:val="22"/>
          <w:szCs w:val="29"/>
        </w:rPr>
        <w:t>discussed donation</w:t>
      </w:r>
      <w:r w:rsidR="00C50B8D">
        <w:rPr>
          <w:rFonts w:cs="Arial"/>
          <w:sz w:val="22"/>
          <w:szCs w:val="29"/>
        </w:rPr>
        <w:t xml:space="preserve">. </w:t>
      </w:r>
      <w:r w:rsidR="002E23D7">
        <w:rPr>
          <w:rFonts w:cs="Arial"/>
          <w:sz w:val="22"/>
          <w:szCs w:val="29"/>
        </w:rPr>
        <w:t>In five instances, the families volunteered consent rather than being approached</w:t>
      </w:r>
      <w:r w:rsidR="0022248E">
        <w:rPr>
          <w:rStyle w:val="FootnoteReference"/>
          <w:rFonts w:cs="Arial"/>
          <w:sz w:val="22"/>
          <w:szCs w:val="29"/>
        </w:rPr>
        <w:footnoteReference w:id="1"/>
      </w:r>
      <w:r w:rsidR="00C50B8D">
        <w:rPr>
          <w:rFonts w:cs="Arial"/>
          <w:sz w:val="22"/>
          <w:szCs w:val="29"/>
        </w:rPr>
        <w:t>.</w:t>
      </w:r>
    </w:p>
    <w:p w:rsidR="00B408C9" w:rsidRDefault="00AA241E" w:rsidP="007813FD">
      <w:pPr>
        <w:rPr>
          <w:rFonts w:cs="Arial"/>
          <w:sz w:val="22"/>
          <w:szCs w:val="29"/>
        </w:rPr>
      </w:pPr>
      <w:r>
        <w:rPr>
          <w:rFonts w:cs="Arial"/>
          <w:sz w:val="22"/>
          <w:szCs w:val="29"/>
        </w:rPr>
        <w:t>T</w:t>
      </w:r>
      <w:r w:rsidR="00D92B9A" w:rsidRPr="00D92B9A">
        <w:rPr>
          <w:rFonts w:cs="Arial"/>
          <w:sz w:val="22"/>
          <w:szCs w:val="29"/>
        </w:rPr>
        <w:t>he family</w:t>
      </w:r>
      <w:r w:rsidR="008D0FAD">
        <w:rPr>
          <w:rFonts w:cs="Arial"/>
          <w:sz w:val="22"/>
          <w:szCs w:val="29"/>
        </w:rPr>
        <w:t xml:space="preserve"> is </w:t>
      </w:r>
      <w:r w:rsidR="003A17B8">
        <w:rPr>
          <w:rFonts w:cs="Arial"/>
          <w:sz w:val="22"/>
          <w:szCs w:val="29"/>
        </w:rPr>
        <w:t>provided</w:t>
      </w:r>
      <w:r w:rsidR="00D92B9A" w:rsidRPr="00D92B9A">
        <w:rPr>
          <w:rFonts w:cs="Arial"/>
          <w:sz w:val="22"/>
          <w:szCs w:val="29"/>
        </w:rPr>
        <w:t xml:space="preserve"> information</w:t>
      </w:r>
      <w:r w:rsidR="009902D7">
        <w:rPr>
          <w:rFonts w:cs="Arial"/>
          <w:sz w:val="22"/>
          <w:szCs w:val="29"/>
        </w:rPr>
        <w:t xml:space="preserve"> </w:t>
      </w:r>
      <w:r w:rsidR="004F1F1E" w:rsidRPr="00D92B9A">
        <w:rPr>
          <w:rFonts w:cs="Arial"/>
          <w:sz w:val="22"/>
          <w:szCs w:val="29"/>
        </w:rPr>
        <w:t>about donation and what is involved</w:t>
      </w:r>
      <w:r w:rsidR="00D92B9A" w:rsidRPr="00D92B9A">
        <w:rPr>
          <w:rFonts w:cs="Arial"/>
          <w:sz w:val="22"/>
          <w:szCs w:val="29"/>
        </w:rPr>
        <w:t xml:space="preserve">. </w:t>
      </w:r>
      <w:r w:rsidR="00D61F01">
        <w:rPr>
          <w:rFonts w:cs="Arial"/>
          <w:sz w:val="22"/>
          <w:szCs w:val="29"/>
        </w:rPr>
        <w:t xml:space="preserve">The information provided depends on the family and what they require. </w:t>
      </w:r>
      <w:r w:rsidR="00270636">
        <w:rPr>
          <w:rFonts w:cs="Arial"/>
          <w:sz w:val="22"/>
          <w:szCs w:val="29"/>
        </w:rPr>
        <w:t>Clinical g</w:t>
      </w:r>
      <w:r w:rsidR="00D3326D">
        <w:rPr>
          <w:rFonts w:cs="Arial"/>
          <w:sz w:val="22"/>
          <w:szCs w:val="29"/>
        </w:rPr>
        <w:t>uidelines</w:t>
      </w:r>
      <w:r w:rsidR="00D3326D">
        <w:rPr>
          <w:rStyle w:val="FootnoteReference"/>
          <w:sz w:val="22"/>
        </w:rPr>
        <w:footnoteReference w:id="2"/>
      </w:r>
      <w:r w:rsidR="00D3326D">
        <w:rPr>
          <w:rFonts w:cs="Arial"/>
          <w:sz w:val="22"/>
          <w:szCs w:val="29"/>
        </w:rPr>
        <w:t xml:space="preserve"> </w:t>
      </w:r>
      <w:r w:rsidR="00270636">
        <w:rPr>
          <w:rFonts w:cs="Arial"/>
          <w:sz w:val="22"/>
          <w:szCs w:val="29"/>
        </w:rPr>
        <w:t xml:space="preserve">for ICUs </w:t>
      </w:r>
      <w:r w:rsidR="00463B79">
        <w:rPr>
          <w:rFonts w:cs="Arial"/>
          <w:sz w:val="22"/>
          <w:szCs w:val="29"/>
        </w:rPr>
        <w:t xml:space="preserve">make </w:t>
      </w:r>
      <w:r w:rsidR="00DC216E">
        <w:rPr>
          <w:rFonts w:cs="Arial"/>
          <w:sz w:val="22"/>
          <w:szCs w:val="29"/>
        </w:rPr>
        <w:t>recommend</w:t>
      </w:r>
      <w:r w:rsidR="00463B79">
        <w:rPr>
          <w:rFonts w:cs="Arial"/>
          <w:sz w:val="22"/>
          <w:szCs w:val="29"/>
        </w:rPr>
        <w:t xml:space="preserve">ations about what </w:t>
      </w:r>
      <w:r w:rsidR="0009745C">
        <w:rPr>
          <w:rFonts w:cs="Arial"/>
          <w:sz w:val="22"/>
          <w:szCs w:val="29"/>
        </w:rPr>
        <w:t xml:space="preserve">the discussion should cover. This includes </w:t>
      </w:r>
      <w:r w:rsidR="00463B79">
        <w:rPr>
          <w:rFonts w:cs="Arial"/>
          <w:sz w:val="22"/>
          <w:szCs w:val="29"/>
        </w:rPr>
        <w:t>ensur</w:t>
      </w:r>
      <w:r w:rsidR="0009745C">
        <w:rPr>
          <w:rFonts w:cs="Arial"/>
          <w:sz w:val="22"/>
          <w:szCs w:val="29"/>
        </w:rPr>
        <w:t>ing</w:t>
      </w:r>
      <w:r w:rsidR="00DC216E">
        <w:rPr>
          <w:rFonts w:cs="Arial"/>
          <w:sz w:val="22"/>
          <w:szCs w:val="29"/>
        </w:rPr>
        <w:t xml:space="preserve"> that the family understands</w:t>
      </w:r>
      <w:r w:rsidR="00B408C9">
        <w:rPr>
          <w:rFonts w:cs="Arial"/>
          <w:sz w:val="22"/>
          <w:szCs w:val="29"/>
        </w:rPr>
        <w:t>:</w:t>
      </w:r>
    </w:p>
    <w:p w:rsidR="00DD3560" w:rsidRDefault="00DD3560" w:rsidP="00D12187">
      <w:pPr>
        <w:pStyle w:val="ListParagraph"/>
        <w:numPr>
          <w:ilvl w:val="0"/>
          <w:numId w:val="41"/>
        </w:numPr>
        <w:rPr>
          <w:rFonts w:cs="Arial"/>
          <w:sz w:val="22"/>
          <w:szCs w:val="29"/>
        </w:rPr>
      </w:pPr>
      <w:r>
        <w:rPr>
          <w:rFonts w:cs="Arial"/>
          <w:sz w:val="22"/>
          <w:szCs w:val="29"/>
        </w:rPr>
        <w:t>donation is an option, not an obligation</w:t>
      </w:r>
    </w:p>
    <w:p w:rsidR="00D12187" w:rsidRPr="00D12187" w:rsidRDefault="00B408C9" w:rsidP="00D12187">
      <w:pPr>
        <w:pStyle w:val="ListParagraph"/>
        <w:numPr>
          <w:ilvl w:val="0"/>
          <w:numId w:val="41"/>
        </w:numPr>
        <w:rPr>
          <w:rFonts w:cs="Arial"/>
          <w:sz w:val="22"/>
          <w:szCs w:val="29"/>
        </w:rPr>
      </w:pPr>
      <w:r>
        <w:rPr>
          <w:rFonts w:cs="Arial"/>
          <w:sz w:val="22"/>
          <w:szCs w:val="29"/>
        </w:rPr>
        <w:t xml:space="preserve">organ </w:t>
      </w:r>
      <w:r w:rsidR="00F625AF">
        <w:rPr>
          <w:rFonts w:cs="Arial"/>
          <w:sz w:val="22"/>
          <w:szCs w:val="29"/>
        </w:rPr>
        <w:t xml:space="preserve">and tissue </w:t>
      </w:r>
      <w:r w:rsidRPr="00B408C9">
        <w:rPr>
          <w:rFonts w:cs="Arial"/>
          <w:sz w:val="22"/>
          <w:szCs w:val="29"/>
        </w:rPr>
        <w:t xml:space="preserve">transplantation is </w:t>
      </w:r>
      <w:r w:rsidR="00F625AF">
        <w:rPr>
          <w:rFonts w:cs="Arial"/>
          <w:sz w:val="22"/>
          <w:szCs w:val="29"/>
        </w:rPr>
        <w:t>an effective treatment for patients with a variety of diseases</w:t>
      </w:r>
    </w:p>
    <w:p w:rsidR="00D61F01" w:rsidRPr="00605AE7" w:rsidRDefault="00B408C9" w:rsidP="00605AE7">
      <w:pPr>
        <w:pStyle w:val="ListParagraph"/>
        <w:numPr>
          <w:ilvl w:val="0"/>
          <w:numId w:val="41"/>
        </w:numPr>
        <w:rPr>
          <w:rFonts w:cs="Arial"/>
          <w:sz w:val="22"/>
          <w:szCs w:val="29"/>
        </w:rPr>
      </w:pPr>
      <w:proofErr w:type="gramStart"/>
      <w:r>
        <w:rPr>
          <w:rFonts w:cs="Arial"/>
          <w:sz w:val="22"/>
          <w:szCs w:val="29"/>
        </w:rPr>
        <w:t>the</w:t>
      </w:r>
      <w:proofErr w:type="gramEnd"/>
      <w:r>
        <w:rPr>
          <w:rFonts w:cs="Arial"/>
          <w:sz w:val="22"/>
          <w:szCs w:val="29"/>
        </w:rPr>
        <w:t xml:space="preserve"> </w:t>
      </w:r>
      <w:r w:rsidR="00D12187">
        <w:rPr>
          <w:rFonts w:cs="Arial"/>
          <w:sz w:val="22"/>
          <w:szCs w:val="29"/>
        </w:rPr>
        <w:t>whole</w:t>
      </w:r>
      <w:r>
        <w:rPr>
          <w:rFonts w:cs="Arial"/>
          <w:sz w:val="22"/>
          <w:szCs w:val="29"/>
        </w:rPr>
        <w:t xml:space="preserve"> process</w:t>
      </w:r>
      <w:r w:rsidR="00D12187">
        <w:rPr>
          <w:rFonts w:cs="Arial"/>
          <w:sz w:val="22"/>
          <w:szCs w:val="29"/>
        </w:rPr>
        <w:t xml:space="preserve"> of organ donation</w:t>
      </w:r>
      <w:r>
        <w:rPr>
          <w:rFonts w:cs="Arial"/>
          <w:sz w:val="22"/>
          <w:szCs w:val="29"/>
        </w:rPr>
        <w:t xml:space="preserve"> is </w:t>
      </w:r>
      <w:r w:rsidR="00D12187">
        <w:rPr>
          <w:rFonts w:cs="Arial"/>
          <w:sz w:val="22"/>
          <w:szCs w:val="29"/>
        </w:rPr>
        <w:t>done</w:t>
      </w:r>
      <w:r>
        <w:rPr>
          <w:rFonts w:cs="Arial"/>
          <w:sz w:val="22"/>
          <w:szCs w:val="29"/>
        </w:rPr>
        <w:t xml:space="preserve"> with respect </w:t>
      </w:r>
      <w:r w:rsidR="00D12187">
        <w:rPr>
          <w:rFonts w:cs="Arial"/>
          <w:sz w:val="22"/>
          <w:szCs w:val="29"/>
        </w:rPr>
        <w:t>and dignity</w:t>
      </w:r>
      <w:r w:rsidRPr="00605AE7">
        <w:rPr>
          <w:rFonts w:cs="Arial"/>
          <w:sz w:val="22"/>
          <w:szCs w:val="29"/>
        </w:rPr>
        <w:t xml:space="preserve">. </w:t>
      </w:r>
      <w:r w:rsidR="00D61F01" w:rsidRPr="00605AE7">
        <w:rPr>
          <w:rFonts w:cs="Arial"/>
          <w:sz w:val="22"/>
          <w:szCs w:val="29"/>
        </w:rPr>
        <w:t xml:space="preserve"> </w:t>
      </w:r>
    </w:p>
    <w:p w:rsidR="00D92B9A" w:rsidRDefault="006A2200" w:rsidP="007813FD">
      <w:pPr>
        <w:rPr>
          <w:rFonts w:cs="Arial"/>
          <w:sz w:val="22"/>
          <w:szCs w:val="29"/>
        </w:rPr>
      </w:pPr>
      <w:r>
        <w:rPr>
          <w:rFonts w:cs="Arial"/>
          <w:sz w:val="22"/>
          <w:szCs w:val="29"/>
        </w:rPr>
        <w:t>I</w:t>
      </w:r>
      <w:r w:rsidR="00D92B9A" w:rsidRPr="00D92B9A">
        <w:rPr>
          <w:rFonts w:cs="Arial"/>
          <w:sz w:val="22"/>
          <w:szCs w:val="29"/>
        </w:rPr>
        <w:t xml:space="preserve">f the family agrees to donation, </w:t>
      </w:r>
      <w:r w:rsidR="00F847BA">
        <w:rPr>
          <w:rFonts w:cs="Arial"/>
          <w:sz w:val="22"/>
          <w:szCs w:val="29"/>
        </w:rPr>
        <w:t>they are required to sign an “Authority for Organ and Tissue Removal” form</w:t>
      </w:r>
      <w:r w:rsidR="005731DC">
        <w:rPr>
          <w:rFonts w:cs="Arial"/>
          <w:sz w:val="22"/>
          <w:szCs w:val="29"/>
        </w:rPr>
        <w:t xml:space="preserve">. </w:t>
      </w:r>
      <w:r>
        <w:rPr>
          <w:rFonts w:cs="Arial"/>
          <w:sz w:val="22"/>
          <w:szCs w:val="29"/>
        </w:rPr>
        <w:t>Consent is required for every organ and tissue donated.</w:t>
      </w:r>
    </w:p>
    <w:p w:rsidR="00BE07CE" w:rsidRDefault="00BE07CE" w:rsidP="007813FD">
      <w:pPr>
        <w:rPr>
          <w:sz w:val="22"/>
        </w:rPr>
      </w:pPr>
      <w:r>
        <w:rPr>
          <w:sz w:val="22"/>
        </w:rPr>
        <w:t xml:space="preserve">ODNZ provides </w:t>
      </w:r>
      <w:r w:rsidR="00A33D95">
        <w:rPr>
          <w:sz w:val="22"/>
        </w:rPr>
        <w:t xml:space="preserve">24 hours </w:t>
      </w:r>
      <w:r w:rsidR="008E1F3C">
        <w:rPr>
          <w:sz w:val="22"/>
        </w:rPr>
        <w:t>advice, support and follow-up</w:t>
      </w:r>
      <w:r>
        <w:rPr>
          <w:sz w:val="22"/>
        </w:rPr>
        <w:t xml:space="preserve"> to LINK teams</w:t>
      </w:r>
      <w:r w:rsidR="008E1F3C">
        <w:rPr>
          <w:sz w:val="22"/>
        </w:rPr>
        <w:t xml:space="preserve"> and</w:t>
      </w:r>
      <w:r w:rsidR="00103CE2">
        <w:rPr>
          <w:sz w:val="22"/>
        </w:rPr>
        <w:t xml:space="preserve"> </w:t>
      </w:r>
      <w:r w:rsidR="008E1F3C">
        <w:rPr>
          <w:sz w:val="22"/>
        </w:rPr>
        <w:t>other</w:t>
      </w:r>
      <w:r w:rsidR="00304739">
        <w:rPr>
          <w:sz w:val="22"/>
        </w:rPr>
        <w:t xml:space="preserve"> health-care professionals caring for potential deceased donors.</w:t>
      </w:r>
    </w:p>
    <w:p w:rsidR="00E15F0A" w:rsidRPr="00E15F0A" w:rsidRDefault="00E15F0A" w:rsidP="00E15F0A">
      <w:pPr>
        <w:pStyle w:val="Heading6"/>
      </w:pPr>
      <w:r>
        <w:t xml:space="preserve">Resources </w:t>
      </w:r>
      <w:r w:rsidR="00F434B9">
        <w:t xml:space="preserve">and guidelines </w:t>
      </w:r>
      <w:r w:rsidR="00370B77">
        <w:t>for intensive c</w:t>
      </w:r>
      <w:r>
        <w:t>are staff</w:t>
      </w:r>
    </w:p>
    <w:p w:rsidR="000879B1" w:rsidRDefault="00ED241B" w:rsidP="00771DCF">
      <w:pPr>
        <w:spacing w:after="120"/>
        <w:rPr>
          <w:sz w:val="22"/>
        </w:rPr>
      </w:pPr>
      <w:r>
        <w:rPr>
          <w:sz w:val="22"/>
        </w:rPr>
        <w:t xml:space="preserve">All intensive care staff </w:t>
      </w:r>
      <w:r w:rsidR="009A0AA7">
        <w:rPr>
          <w:sz w:val="22"/>
        </w:rPr>
        <w:t xml:space="preserve">and operation room staff </w:t>
      </w:r>
      <w:r>
        <w:rPr>
          <w:sz w:val="22"/>
        </w:rPr>
        <w:t xml:space="preserve">have access to the </w:t>
      </w:r>
      <w:r w:rsidR="000879B1" w:rsidRPr="00E07B62">
        <w:rPr>
          <w:sz w:val="22"/>
        </w:rPr>
        <w:t xml:space="preserve">ODNZ App, </w:t>
      </w:r>
      <w:r w:rsidR="00691DC8">
        <w:rPr>
          <w:sz w:val="22"/>
        </w:rPr>
        <w:t xml:space="preserve">launched in 2014, </w:t>
      </w:r>
      <w:r>
        <w:rPr>
          <w:sz w:val="22"/>
        </w:rPr>
        <w:t>which provides them with</w:t>
      </w:r>
      <w:r w:rsidR="000879B1" w:rsidRPr="00E07B62">
        <w:rPr>
          <w:sz w:val="22"/>
        </w:rPr>
        <w:t xml:space="preserve"> </w:t>
      </w:r>
      <w:r w:rsidR="000879B1">
        <w:rPr>
          <w:sz w:val="22"/>
        </w:rPr>
        <w:t xml:space="preserve">all </w:t>
      </w:r>
      <w:r w:rsidR="000879B1" w:rsidRPr="00E07B62">
        <w:rPr>
          <w:sz w:val="22"/>
        </w:rPr>
        <w:t>the necessary resource</w:t>
      </w:r>
      <w:r w:rsidR="000879B1">
        <w:rPr>
          <w:sz w:val="22"/>
        </w:rPr>
        <w:t>s for organ and tissue donation. This includes</w:t>
      </w:r>
      <w:r w:rsidR="000879B1" w:rsidRPr="00E07B62">
        <w:rPr>
          <w:sz w:val="22"/>
        </w:rPr>
        <w:t xml:space="preserve"> ODNZ Best Practice Guidelines </w:t>
      </w:r>
      <w:r w:rsidR="000879B1">
        <w:rPr>
          <w:sz w:val="22"/>
        </w:rPr>
        <w:t>for NZ ICUs</w:t>
      </w:r>
      <w:r w:rsidR="00FE2F70">
        <w:rPr>
          <w:sz w:val="22"/>
        </w:rPr>
        <w:t xml:space="preserve"> and NZ operating theatres</w:t>
      </w:r>
      <w:r w:rsidR="003A1B49">
        <w:rPr>
          <w:sz w:val="22"/>
        </w:rPr>
        <w:t xml:space="preserve">, including </w:t>
      </w:r>
      <w:r w:rsidR="00E05E23">
        <w:rPr>
          <w:sz w:val="22"/>
        </w:rPr>
        <w:t xml:space="preserve">the </w:t>
      </w:r>
      <w:r w:rsidR="002F7C90">
        <w:rPr>
          <w:sz w:val="22"/>
        </w:rPr>
        <w:t xml:space="preserve">documents and forms required for donation and </w:t>
      </w:r>
      <w:r w:rsidR="003A1B49">
        <w:rPr>
          <w:sz w:val="22"/>
        </w:rPr>
        <w:t>a direct contact line to a</w:t>
      </w:r>
      <w:r w:rsidR="00FB7258">
        <w:rPr>
          <w:sz w:val="22"/>
        </w:rPr>
        <w:t xml:space="preserve">n </w:t>
      </w:r>
      <w:r w:rsidR="003A1B49">
        <w:rPr>
          <w:sz w:val="22"/>
        </w:rPr>
        <w:t>ODNZ</w:t>
      </w:r>
      <w:r w:rsidR="00FB7258">
        <w:rPr>
          <w:sz w:val="22"/>
        </w:rPr>
        <w:t xml:space="preserve"> donor coordinator</w:t>
      </w:r>
      <w:r w:rsidR="003A1B49">
        <w:rPr>
          <w:sz w:val="22"/>
        </w:rPr>
        <w:t>.</w:t>
      </w:r>
      <w:r w:rsidR="000879B1">
        <w:rPr>
          <w:sz w:val="22"/>
        </w:rPr>
        <w:t xml:space="preserve"> </w:t>
      </w:r>
    </w:p>
    <w:p w:rsidR="000879B1" w:rsidRDefault="005A5B08" w:rsidP="000879B1">
      <w:pPr>
        <w:spacing w:before="120" w:after="120"/>
        <w:rPr>
          <w:sz w:val="22"/>
        </w:rPr>
      </w:pPr>
      <w:r>
        <w:rPr>
          <w:sz w:val="22"/>
        </w:rPr>
        <w:t>Key clinical guidelines for organ and tissue donation and transplantation are published by t</w:t>
      </w:r>
      <w:r w:rsidR="002F7C90">
        <w:rPr>
          <w:sz w:val="22"/>
        </w:rPr>
        <w:t xml:space="preserve">he </w:t>
      </w:r>
      <w:r w:rsidR="000879B1">
        <w:rPr>
          <w:sz w:val="22"/>
        </w:rPr>
        <w:t>A</w:t>
      </w:r>
      <w:r w:rsidR="0003384B">
        <w:rPr>
          <w:sz w:val="22"/>
        </w:rPr>
        <w:t xml:space="preserve">ustralian and </w:t>
      </w:r>
      <w:r w:rsidR="000879B1">
        <w:rPr>
          <w:sz w:val="22"/>
        </w:rPr>
        <w:t>N</w:t>
      </w:r>
      <w:r w:rsidR="0003384B">
        <w:rPr>
          <w:sz w:val="22"/>
        </w:rPr>
        <w:t xml:space="preserve">ew </w:t>
      </w:r>
      <w:r w:rsidR="000879B1">
        <w:rPr>
          <w:sz w:val="22"/>
        </w:rPr>
        <w:t>Z</w:t>
      </w:r>
      <w:r w:rsidR="0003384B">
        <w:rPr>
          <w:sz w:val="22"/>
        </w:rPr>
        <w:t xml:space="preserve">ealand </w:t>
      </w:r>
      <w:r w:rsidR="000879B1">
        <w:rPr>
          <w:sz w:val="22"/>
        </w:rPr>
        <w:t>I</w:t>
      </w:r>
      <w:r w:rsidR="0003384B">
        <w:rPr>
          <w:sz w:val="22"/>
        </w:rPr>
        <w:t xml:space="preserve">ntensive </w:t>
      </w:r>
      <w:r w:rsidR="000879B1">
        <w:rPr>
          <w:sz w:val="22"/>
        </w:rPr>
        <w:t>C</w:t>
      </w:r>
      <w:r w:rsidR="0003384B">
        <w:rPr>
          <w:sz w:val="22"/>
        </w:rPr>
        <w:t xml:space="preserve">are </w:t>
      </w:r>
      <w:r w:rsidR="000879B1">
        <w:rPr>
          <w:sz w:val="22"/>
        </w:rPr>
        <w:t>S</w:t>
      </w:r>
      <w:r w:rsidR="0003384B">
        <w:rPr>
          <w:sz w:val="22"/>
        </w:rPr>
        <w:t>ociety</w:t>
      </w:r>
      <w:r>
        <w:rPr>
          <w:sz w:val="22"/>
        </w:rPr>
        <w:t xml:space="preserve"> (ANZICS</w:t>
      </w:r>
      <w:r w:rsidR="00FD5443">
        <w:rPr>
          <w:sz w:val="22"/>
        </w:rPr>
        <w:t>)</w:t>
      </w:r>
      <w:r>
        <w:rPr>
          <w:sz w:val="22"/>
        </w:rPr>
        <w:t>.</w:t>
      </w:r>
      <w:r w:rsidR="0003384B">
        <w:rPr>
          <w:sz w:val="22"/>
        </w:rPr>
        <w:t xml:space="preserve"> </w:t>
      </w:r>
      <w:r w:rsidR="002F7C90">
        <w:rPr>
          <w:i/>
          <w:sz w:val="22"/>
        </w:rPr>
        <w:t xml:space="preserve">The ANZICS statement </w:t>
      </w:r>
      <w:r w:rsidR="002F7C90">
        <w:rPr>
          <w:i/>
          <w:sz w:val="22"/>
        </w:rPr>
        <w:lastRenderedPageBreak/>
        <w:t>on death and organ donation</w:t>
      </w:r>
      <w:r w:rsidR="00012F97">
        <w:rPr>
          <w:rStyle w:val="FootnoteReference"/>
          <w:sz w:val="22"/>
        </w:rPr>
        <w:footnoteReference w:id="3"/>
      </w:r>
      <w:r w:rsidR="002F7C90">
        <w:rPr>
          <w:sz w:val="22"/>
        </w:rPr>
        <w:t xml:space="preserve"> outlines: the processes for the determination of death; the responsibilities of intensive care </w:t>
      </w:r>
      <w:r w:rsidR="00995CF1">
        <w:rPr>
          <w:sz w:val="22"/>
        </w:rPr>
        <w:t>staff in organ and tissue donation</w:t>
      </w:r>
      <w:r w:rsidR="002F7C90">
        <w:rPr>
          <w:sz w:val="22"/>
        </w:rPr>
        <w:t xml:space="preserve">; and guidelines for </w:t>
      </w:r>
      <w:r w:rsidR="00E05E23">
        <w:rPr>
          <w:sz w:val="22"/>
        </w:rPr>
        <w:t xml:space="preserve">donation after cardiac death to </w:t>
      </w:r>
      <w:r w:rsidR="002F7C90">
        <w:rPr>
          <w:sz w:val="22"/>
        </w:rPr>
        <w:t xml:space="preserve">organ </w:t>
      </w:r>
      <w:r w:rsidR="00E05E23">
        <w:rPr>
          <w:sz w:val="22"/>
        </w:rPr>
        <w:t>donation</w:t>
      </w:r>
      <w:r w:rsidR="000879B1">
        <w:rPr>
          <w:sz w:val="22"/>
        </w:rPr>
        <w:t xml:space="preserve">. </w:t>
      </w:r>
    </w:p>
    <w:p w:rsidR="00D04DC1" w:rsidRPr="004943EB" w:rsidRDefault="00D04DC1" w:rsidP="00D04DC1">
      <w:pPr>
        <w:pStyle w:val="Heading6"/>
      </w:pPr>
      <w:r>
        <w:t>Workforce training</w:t>
      </w:r>
    </w:p>
    <w:p w:rsidR="00993151" w:rsidRPr="00B53E66" w:rsidRDefault="00993151" w:rsidP="000879B1">
      <w:pPr>
        <w:rPr>
          <w:rFonts w:cs="Arial"/>
          <w:sz w:val="22"/>
        </w:rPr>
      </w:pPr>
      <w:r w:rsidRPr="00B53E66">
        <w:rPr>
          <w:rFonts w:cs="Arial"/>
          <w:sz w:val="22"/>
        </w:rPr>
        <w:t>The College of Intensive Care Medicine</w:t>
      </w:r>
      <w:r w:rsidR="005609A5">
        <w:rPr>
          <w:rFonts w:cs="Arial"/>
          <w:sz w:val="22"/>
        </w:rPr>
        <w:t xml:space="preserve"> (CICM)</w:t>
      </w:r>
      <w:r w:rsidR="00B53E66" w:rsidRPr="00B53E66">
        <w:rPr>
          <w:rFonts w:cs="Arial"/>
          <w:sz w:val="22"/>
        </w:rPr>
        <w:t xml:space="preserve"> is the body responsible for intensive care medicine specialist training and education in Australia and New Zealand.</w:t>
      </w:r>
    </w:p>
    <w:p w:rsidR="00FB162A" w:rsidRPr="00256E1A" w:rsidRDefault="000879B1" w:rsidP="00FB162A">
      <w:pPr>
        <w:rPr>
          <w:i/>
          <w:sz w:val="22"/>
        </w:rPr>
      </w:pPr>
      <w:r w:rsidRPr="00712FED">
        <w:rPr>
          <w:sz w:val="22"/>
        </w:rPr>
        <w:t xml:space="preserve">ODNZ </w:t>
      </w:r>
      <w:r w:rsidR="00886860">
        <w:rPr>
          <w:sz w:val="22"/>
        </w:rPr>
        <w:t>is also responsible for providing</w:t>
      </w:r>
      <w:r w:rsidRPr="00712FED">
        <w:rPr>
          <w:sz w:val="22"/>
        </w:rPr>
        <w:t xml:space="preserve"> </w:t>
      </w:r>
      <w:r w:rsidR="00DD4713">
        <w:rPr>
          <w:sz w:val="22"/>
        </w:rPr>
        <w:t xml:space="preserve">educational programmes to health professionals involved with organ donation. ODNZ organises </w:t>
      </w:r>
      <w:r w:rsidR="005276CE">
        <w:rPr>
          <w:sz w:val="22"/>
        </w:rPr>
        <w:t xml:space="preserve">various </w:t>
      </w:r>
      <w:r w:rsidRPr="00712FED">
        <w:rPr>
          <w:sz w:val="22"/>
        </w:rPr>
        <w:t xml:space="preserve">educational </w:t>
      </w:r>
      <w:r w:rsidR="009D7F9E">
        <w:rPr>
          <w:sz w:val="22"/>
        </w:rPr>
        <w:t>course</w:t>
      </w:r>
      <w:r w:rsidRPr="00712FED">
        <w:rPr>
          <w:sz w:val="22"/>
        </w:rPr>
        <w:t xml:space="preserve">s </w:t>
      </w:r>
      <w:r w:rsidR="005276CE">
        <w:rPr>
          <w:sz w:val="22"/>
        </w:rPr>
        <w:t>and workshops</w:t>
      </w:r>
      <w:r w:rsidR="002E5F44">
        <w:rPr>
          <w:sz w:val="22"/>
        </w:rPr>
        <w:t xml:space="preserve">, including </w:t>
      </w:r>
      <w:r w:rsidR="005276CE">
        <w:rPr>
          <w:sz w:val="22"/>
        </w:rPr>
        <w:t>the</w:t>
      </w:r>
      <w:r w:rsidR="00FB162A">
        <w:rPr>
          <w:sz w:val="22"/>
        </w:rPr>
        <w:t xml:space="preserve"> Australasian Donor Awareness Programme (ADAPT)</w:t>
      </w:r>
      <w:r w:rsidR="00FF5545">
        <w:rPr>
          <w:sz w:val="22"/>
        </w:rPr>
        <w:t xml:space="preserve">. ADAPT </w:t>
      </w:r>
      <w:r w:rsidR="00FB162A">
        <w:rPr>
          <w:sz w:val="22"/>
        </w:rPr>
        <w:t xml:space="preserve">entails one-day workshops </w:t>
      </w:r>
      <w:r w:rsidR="001A2E9C">
        <w:rPr>
          <w:sz w:val="22"/>
        </w:rPr>
        <w:t xml:space="preserve">once or twice a year </w:t>
      </w:r>
      <w:r w:rsidR="00FB162A">
        <w:rPr>
          <w:sz w:val="22"/>
        </w:rPr>
        <w:t xml:space="preserve">for </w:t>
      </w:r>
      <w:r w:rsidR="00B85068">
        <w:rPr>
          <w:sz w:val="22"/>
        </w:rPr>
        <w:t>intensive care</w:t>
      </w:r>
      <w:r w:rsidR="00FB162A">
        <w:rPr>
          <w:sz w:val="22"/>
        </w:rPr>
        <w:t xml:space="preserve"> staff </w:t>
      </w:r>
      <w:r w:rsidR="00C2363E">
        <w:rPr>
          <w:sz w:val="22"/>
        </w:rPr>
        <w:t xml:space="preserve">on </w:t>
      </w:r>
      <w:r w:rsidR="00FB162A">
        <w:rPr>
          <w:sz w:val="22"/>
        </w:rPr>
        <w:t xml:space="preserve">how to manage clinical situations involving death, </w:t>
      </w:r>
      <w:r w:rsidR="00B40793">
        <w:rPr>
          <w:sz w:val="22"/>
        </w:rPr>
        <w:t>understanding grief and bereavement, and caring for</w:t>
      </w:r>
      <w:r w:rsidR="00FB162A">
        <w:rPr>
          <w:sz w:val="22"/>
        </w:rPr>
        <w:t xml:space="preserve"> the family of the </w:t>
      </w:r>
      <w:r w:rsidR="00B40793">
        <w:rPr>
          <w:sz w:val="22"/>
        </w:rPr>
        <w:t>deceased</w:t>
      </w:r>
      <w:r w:rsidR="00FB162A">
        <w:rPr>
          <w:sz w:val="22"/>
        </w:rPr>
        <w:t xml:space="preserve"> patient. </w:t>
      </w:r>
    </w:p>
    <w:p w:rsidR="001F7409" w:rsidRDefault="00056D89" w:rsidP="00FB162A">
      <w:pPr>
        <w:rPr>
          <w:sz w:val="22"/>
        </w:rPr>
      </w:pPr>
      <w:r>
        <w:rPr>
          <w:sz w:val="22"/>
        </w:rPr>
        <w:t xml:space="preserve">New Zealand clinicians have also </w:t>
      </w:r>
      <w:r w:rsidR="004432E4">
        <w:rPr>
          <w:sz w:val="22"/>
        </w:rPr>
        <w:t xml:space="preserve">recently </w:t>
      </w:r>
      <w:r>
        <w:rPr>
          <w:sz w:val="22"/>
        </w:rPr>
        <w:t>been attending a</w:t>
      </w:r>
      <w:r w:rsidR="00D83542">
        <w:rPr>
          <w:sz w:val="22"/>
        </w:rPr>
        <w:t xml:space="preserve"> new</w:t>
      </w:r>
      <w:r>
        <w:rPr>
          <w:sz w:val="22"/>
        </w:rPr>
        <w:t xml:space="preserve"> two-day core Family Donation Conversation </w:t>
      </w:r>
      <w:r w:rsidR="00DA0946">
        <w:rPr>
          <w:sz w:val="22"/>
        </w:rPr>
        <w:t>(</w:t>
      </w:r>
      <w:proofErr w:type="spellStart"/>
      <w:r w:rsidR="00DA0946">
        <w:rPr>
          <w:sz w:val="22"/>
        </w:rPr>
        <w:t>c</w:t>
      </w:r>
      <w:r w:rsidR="001F7409">
        <w:rPr>
          <w:sz w:val="22"/>
        </w:rPr>
        <w:t>FDC</w:t>
      </w:r>
      <w:proofErr w:type="spellEnd"/>
      <w:r w:rsidR="001F7409">
        <w:rPr>
          <w:sz w:val="22"/>
        </w:rPr>
        <w:t xml:space="preserve">) </w:t>
      </w:r>
      <w:r>
        <w:rPr>
          <w:sz w:val="22"/>
        </w:rPr>
        <w:t>workshop</w:t>
      </w:r>
      <w:r w:rsidR="00C53E3C" w:rsidRPr="00C53E3C">
        <w:rPr>
          <w:sz w:val="22"/>
        </w:rPr>
        <w:t xml:space="preserve"> </w:t>
      </w:r>
      <w:r w:rsidR="00C53E3C">
        <w:rPr>
          <w:sz w:val="22"/>
        </w:rPr>
        <w:t>in Australia</w:t>
      </w:r>
      <w:r>
        <w:rPr>
          <w:sz w:val="22"/>
        </w:rPr>
        <w:t xml:space="preserve">, provided by the Organ </w:t>
      </w:r>
      <w:r w:rsidR="00A27868">
        <w:rPr>
          <w:sz w:val="22"/>
        </w:rPr>
        <w:t xml:space="preserve">and </w:t>
      </w:r>
      <w:r>
        <w:rPr>
          <w:sz w:val="22"/>
        </w:rPr>
        <w:t>Tissue Authority</w:t>
      </w:r>
      <w:r w:rsidR="00553EE8">
        <w:rPr>
          <w:sz w:val="22"/>
        </w:rPr>
        <w:t xml:space="preserve"> (OTA)</w:t>
      </w:r>
      <w:r>
        <w:rPr>
          <w:sz w:val="22"/>
        </w:rPr>
        <w:t xml:space="preserve">. </w:t>
      </w:r>
      <w:r w:rsidR="001F7409" w:rsidRPr="001F7409">
        <w:rPr>
          <w:sz w:val="22"/>
        </w:rPr>
        <w:t xml:space="preserve">The </w:t>
      </w:r>
      <w:proofErr w:type="spellStart"/>
      <w:r w:rsidR="001F7409" w:rsidRPr="001F7409">
        <w:rPr>
          <w:sz w:val="22"/>
        </w:rPr>
        <w:t>cFDC</w:t>
      </w:r>
      <w:proofErr w:type="spellEnd"/>
      <w:r w:rsidR="001F7409" w:rsidRPr="001F7409">
        <w:rPr>
          <w:sz w:val="22"/>
        </w:rPr>
        <w:t xml:space="preserve"> focusses on providing health professionals with training to conduct conversations with families about the opportunity of organ and tissue donation and the skills to support a family to make an informed and enduring decision about donation. </w:t>
      </w:r>
    </w:p>
    <w:p w:rsidR="00FB162A" w:rsidRDefault="00D47D36" w:rsidP="00FB162A">
      <w:pPr>
        <w:rPr>
          <w:sz w:val="22"/>
        </w:rPr>
      </w:pPr>
      <w:r>
        <w:rPr>
          <w:sz w:val="22"/>
        </w:rPr>
        <w:t>T</w:t>
      </w:r>
      <w:r w:rsidR="00FB162A">
        <w:rPr>
          <w:sz w:val="22"/>
        </w:rPr>
        <w:t>his year,</w:t>
      </w:r>
      <w:r w:rsidR="00993151">
        <w:rPr>
          <w:sz w:val="22"/>
        </w:rPr>
        <w:t xml:space="preserve"> </w:t>
      </w:r>
      <w:r w:rsidR="00555F95">
        <w:rPr>
          <w:sz w:val="22"/>
        </w:rPr>
        <w:t>CICM facilitated</w:t>
      </w:r>
      <w:r w:rsidR="00553EE8">
        <w:rPr>
          <w:sz w:val="22"/>
        </w:rPr>
        <w:t xml:space="preserve"> OTA to present </w:t>
      </w:r>
      <w:proofErr w:type="spellStart"/>
      <w:r w:rsidR="00DA0946">
        <w:rPr>
          <w:sz w:val="22"/>
        </w:rPr>
        <w:t>cFDC</w:t>
      </w:r>
      <w:proofErr w:type="spellEnd"/>
      <w:r w:rsidR="00DA0946">
        <w:rPr>
          <w:sz w:val="22"/>
        </w:rPr>
        <w:t xml:space="preserve"> in</w:t>
      </w:r>
      <w:r w:rsidR="00427B3A">
        <w:rPr>
          <w:sz w:val="22"/>
        </w:rPr>
        <w:t xml:space="preserve"> Auckland,</w:t>
      </w:r>
      <w:r w:rsidR="00FB162A">
        <w:rPr>
          <w:sz w:val="22"/>
        </w:rPr>
        <w:t xml:space="preserve"> New Zealand</w:t>
      </w:r>
      <w:r w:rsidR="00724292">
        <w:rPr>
          <w:sz w:val="22"/>
        </w:rPr>
        <w:t xml:space="preserve"> in early Nove</w:t>
      </w:r>
      <w:r w:rsidR="006C71B0">
        <w:rPr>
          <w:sz w:val="22"/>
        </w:rPr>
        <w:t>mber</w:t>
      </w:r>
      <w:r w:rsidR="00427B3A">
        <w:rPr>
          <w:sz w:val="22"/>
        </w:rPr>
        <w:t>. New Zealand clinicians</w:t>
      </w:r>
      <w:r w:rsidR="00FB162A">
        <w:rPr>
          <w:sz w:val="22"/>
        </w:rPr>
        <w:t xml:space="preserve"> </w:t>
      </w:r>
      <w:r w:rsidR="00427B3A">
        <w:rPr>
          <w:sz w:val="22"/>
        </w:rPr>
        <w:t xml:space="preserve">are evaluating the </w:t>
      </w:r>
      <w:r w:rsidR="00EA2C39">
        <w:rPr>
          <w:sz w:val="22"/>
        </w:rPr>
        <w:t xml:space="preserve">content of the </w:t>
      </w:r>
      <w:r w:rsidR="00427B3A">
        <w:rPr>
          <w:sz w:val="22"/>
        </w:rPr>
        <w:t>workshop</w:t>
      </w:r>
      <w:r>
        <w:rPr>
          <w:sz w:val="22"/>
        </w:rPr>
        <w:t xml:space="preserve"> </w:t>
      </w:r>
      <w:r w:rsidR="008F09FE">
        <w:rPr>
          <w:sz w:val="22"/>
        </w:rPr>
        <w:t>to consider</w:t>
      </w:r>
      <w:r>
        <w:rPr>
          <w:sz w:val="22"/>
        </w:rPr>
        <w:t xml:space="preserve"> </w:t>
      </w:r>
      <w:r w:rsidR="009873A8">
        <w:rPr>
          <w:sz w:val="22"/>
        </w:rPr>
        <w:t>whether</w:t>
      </w:r>
      <w:r w:rsidR="00A7317A">
        <w:rPr>
          <w:sz w:val="22"/>
        </w:rPr>
        <w:t xml:space="preserve"> it is suitable</w:t>
      </w:r>
      <w:r w:rsidR="009873A8">
        <w:rPr>
          <w:sz w:val="22"/>
        </w:rPr>
        <w:t xml:space="preserve"> </w:t>
      </w:r>
      <w:r w:rsidR="005F4F16">
        <w:rPr>
          <w:sz w:val="22"/>
        </w:rPr>
        <w:t>for the New Zealand context and replacing</w:t>
      </w:r>
      <w:r w:rsidR="00A7317A">
        <w:rPr>
          <w:sz w:val="22"/>
        </w:rPr>
        <w:t xml:space="preserve"> the ADAPT workshop</w:t>
      </w:r>
      <w:r w:rsidR="00FB162A">
        <w:rPr>
          <w:sz w:val="22"/>
        </w:rPr>
        <w:t>.</w:t>
      </w:r>
    </w:p>
    <w:p w:rsidR="00F04E26" w:rsidRDefault="00F04E26" w:rsidP="00F04E26">
      <w:pPr>
        <w:pStyle w:val="Heading6"/>
      </w:pPr>
      <w:r>
        <w:t xml:space="preserve">Monitoring </w:t>
      </w:r>
      <w:r w:rsidR="00865940">
        <w:t>the donation process</w:t>
      </w:r>
    </w:p>
    <w:p w:rsidR="0066076A" w:rsidRDefault="00F04E26" w:rsidP="00E67992">
      <w:pPr>
        <w:rPr>
          <w:sz w:val="22"/>
        </w:rPr>
      </w:pPr>
      <w:r>
        <w:rPr>
          <w:sz w:val="22"/>
        </w:rPr>
        <w:t xml:space="preserve">ODNZ collects information on all deaths in ICUs and key </w:t>
      </w:r>
      <w:r w:rsidR="005D6750">
        <w:rPr>
          <w:sz w:val="22"/>
        </w:rPr>
        <w:t>aspects</w:t>
      </w:r>
      <w:r w:rsidR="0066076A">
        <w:rPr>
          <w:sz w:val="22"/>
        </w:rPr>
        <w:t xml:space="preserve"> of </w:t>
      </w:r>
      <w:r w:rsidR="009441F2">
        <w:rPr>
          <w:sz w:val="22"/>
        </w:rPr>
        <w:t xml:space="preserve">the </w:t>
      </w:r>
      <w:r w:rsidR="0066076A">
        <w:rPr>
          <w:sz w:val="22"/>
        </w:rPr>
        <w:t>donation practice. This includes information about</w:t>
      </w:r>
      <w:r>
        <w:rPr>
          <w:sz w:val="22"/>
        </w:rPr>
        <w:t xml:space="preserve"> consultation with ODNZ, determination of death, formal discussion with families of potential organ donors and the number of actual organ and tissue donors. </w:t>
      </w:r>
    </w:p>
    <w:p w:rsidR="00C757B6" w:rsidRDefault="00F04E26" w:rsidP="00E67992">
      <w:pPr>
        <w:rPr>
          <w:sz w:val="22"/>
        </w:rPr>
      </w:pPr>
      <w:r w:rsidRPr="00C56D06">
        <w:rPr>
          <w:sz w:val="22"/>
        </w:rPr>
        <w:t>This</w:t>
      </w:r>
      <w:r w:rsidR="00D84A86">
        <w:rPr>
          <w:sz w:val="22"/>
        </w:rPr>
        <w:t xml:space="preserve"> information</w:t>
      </w:r>
      <w:r w:rsidRPr="00C56D06">
        <w:rPr>
          <w:sz w:val="22"/>
        </w:rPr>
        <w:t xml:space="preserve"> allows </w:t>
      </w:r>
      <w:r w:rsidR="00093BAC">
        <w:rPr>
          <w:sz w:val="22"/>
        </w:rPr>
        <w:t xml:space="preserve">ODNZ to </w:t>
      </w:r>
      <w:r w:rsidRPr="00C56D06">
        <w:rPr>
          <w:sz w:val="22"/>
        </w:rPr>
        <w:t>asses</w:t>
      </w:r>
      <w:r w:rsidR="00093BAC">
        <w:rPr>
          <w:sz w:val="22"/>
        </w:rPr>
        <w:t>s</w:t>
      </w:r>
      <w:r w:rsidR="005145A6">
        <w:rPr>
          <w:sz w:val="22"/>
        </w:rPr>
        <w:t xml:space="preserve"> the donation practice to </w:t>
      </w:r>
      <w:r w:rsidR="005145A6" w:rsidRPr="009C138C">
        <w:rPr>
          <w:sz w:val="22"/>
        </w:rPr>
        <w:t>ensure nationally consistent processes for deceased donation</w:t>
      </w:r>
      <w:r w:rsidR="005145A6" w:rsidRPr="00C56D06">
        <w:rPr>
          <w:sz w:val="22"/>
        </w:rPr>
        <w:t xml:space="preserve"> </w:t>
      </w:r>
      <w:r w:rsidRPr="00C56D06">
        <w:rPr>
          <w:sz w:val="22"/>
        </w:rPr>
        <w:t xml:space="preserve">and identify areas for improvement. </w:t>
      </w:r>
      <w:r w:rsidR="005145A6">
        <w:rPr>
          <w:sz w:val="22"/>
        </w:rPr>
        <w:t xml:space="preserve">ODNZ </w:t>
      </w:r>
      <w:r w:rsidR="00360040">
        <w:rPr>
          <w:sz w:val="22"/>
        </w:rPr>
        <w:t>uses the information to provide</w:t>
      </w:r>
      <w:r w:rsidR="005145A6">
        <w:rPr>
          <w:sz w:val="22"/>
        </w:rPr>
        <w:t xml:space="preserve"> </w:t>
      </w:r>
      <w:r w:rsidR="005D6750">
        <w:rPr>
          <w:sz w:val="22"/>
        </w:rPr>
        <w:t>feedback to ICU staff</w:t>
      </w:r>
      <w:r w:rsidR="00C757B6" w:rsidRPr="009C138C">
        <w:rPr>
          <w:sz w:val="22"/>
        </w:rPr>
        <w:t>.</w:t>
      </w:r>
    </w:p>
    <w:p w:rsidR="007813FD" w:rsidRDefault="007813FD" w:rsidP="00AD4041">
      <w:pPr>
        <w:pStyle w:val="Heading2"/>
        <w:spacing w:after="120"/>
      </w:pPr>
      <w:bookmarkStart w:id="6" w:name="_Toc435453323"/>
      <w:r>
        <w:t>Procurement</w:t>
      </w:r>
      <w:bookmarkEnd w:id="6"/>
    </w:p>
    <w:p w:rsidR="0067259F" w:rsidRDefault="0072601A" w:rsidP="000E09C7">
      <w:pPr>
        <w:rPr>
          <w:sz w:val="22"/>
        </w:rPr>
      </w:pPr>
      <w:r>
        <w:rPr>
          <w:noProof/>
          <w:sz w:val="22"/>
          <w:lang w:eastAsia="en-NZ"/>
        </w:rPr>
        <w:drawing>
          <wp:inline distT="0" distB="0" distL="0" distR="0" wp14:anchorId="33481998">
            <wp:extent cx="4871085" cy="68897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1085" cy="688975"/>
                    </a:xfrm>
                    <a:prstGeom prst="rect">
                      <a:avLst/>
                    </a:prstGeom>
                    <a:noFill/>
                  </pic:spPr>
                </pic:pic>
              </a:graphicData>
            </a:graphic>
          </wp:inline>
        </w:drawing>
      </w:r>
    </w:p>
    <w:p w:rsidR="005E4FD9" w:rsidRPr="005E4FD9" w:rsidRDefault="007436E0" w:rsidP="005E4FD9">
      <w:pPr>
        <w:spacing w:before="120" w:after="120"/>
        <w:rPr>
          <w:sz w:val="22"/>
        </w:rPr>
      </w:pPr>
      <w:r>
        <w:rPr>
          <w:sz w:val="22"/>
        </w:rPr>
        <w:t xml:space="preserve">ODNZ is responsible for the coordination of the retrieval of organs from deceased donors and </w:t>
      </w:r>
      <w:r w:rsidR="007D52DC">
        <w:rPr>
          <w:sz w:val="22"/>
        </w:rPr>
        <w:t>transport to</w:t>
      </w:r>
      <w:r>
        <w:rPr>
          <w:sz w:val="22"/>
        </w:rPr>
        <w:t xml:space="preserve"> transplant </w:t>
      </w:r>
      <w:r w:rsidR="00B8289A">
        <w:rPr>
          <w:sz w:val="22"/>
        </w:rPr>
        <w:t>centres</w:t>
      </w:r>
      <w:r>
        <w:rPr>
          <w:sz w:val="22"/>
        </w:rPr>
        <w:t xml:space="preserve"> </w:t>
      </w:r>
      <w:r w:rsidR="00872057">
        <w:rPr>
          <w:sz w:val="22"/>
        </w:rPr>
        <w:t>in New Zealand</w:t>
      </w:r>
      <w:r w:rsidR="00183DA0">
        <w:rPr>
          <w:sz w:val="22"/>
        </w:rPr>
        <w:t>. ODNZ</w:t>
      </w:r>
      <w:r w:rsidR="00872057">
        <w:rPr>
          <w:sz w:val="22"/>
        </w:rPr>
        <w:t xml:space="preserve"> </w:t>
      </w:r>
      <w:r w:rsidR="0091288B">
        <w:rPr>
          <w:sz w:val="22"/>
        </w:rPr>
        <w:t xml:space="preserve">also </w:t>
      </w:r>
      <w:r w:rsidR="00872057">
        <w:rPr>
          <w:sz w:val="22"/>
        </w:rPr>
        <w:t>sometime</w:t>
      </w:r>
      <w:r w:rsidR="00B612EB">
        <w:rPr>
          <w:sz w:val="22"/>
        </w:rPr>
        <w:t>s</w:t>
      </w:r>
      <w:r w:rsidR="00872057">
        <w:rPr>
          <w:sz w:val="22"/>
        </w:rPr>
        <w:t xml:space="preserve"> </w:t>
      </w:r>
      <w:r w:rsidR="00183DA0">
        <w:rPr>
          <w:sz w:val="22"/>
        </w:rPr>
        <w:t xml:space="preserve">coordinates the transport of organs to </w:t>
      </w:r>
      <w:r w:rsidR="00872057">
        <w:rPr>
          <w:sz w:val="22"/>
        </w:rPr>
        <w:t xml:space="preserve">Australia </w:t>
      </w:r>
      <w:r w:rsidR="007D52DC">
        <w:rPr>
          <w:sz w:val="22"/>
        </w:rPr>
        <w:t xml:space="preserve">(where a suitable New Zealand recipient is not identified) </w:t>
      </w:r>
      <w:r>
        <w:rPr>
          <w:sz w:val="22"/>
        </w:rPr>
        <w:t xml:space="preserve">and </w:t>
      </w:r>
      <w:r w:rsidR="00183DA0">
        <w:rPr>
          <w:sz w:val="22"/>
        </w:rPr>
        <w:t xml:space="preserve">tissues to </w:t>
      </w:r>
      <w:r>
        <w:rPr>
          <w:sz w:val="22"/>
        </w:rPr>
        <w:t>tissue banks in New Zealand</w:t>
      </w:r>
      <w:r w:rsidR="002F6DB7">
        <w:rPr>
          <w:sz w:val="22"/>
        </w:rPr>
        <w:t xml:space="preserve"> (</w:t>
      </w:r>
      <w:proofErr w:type="spellStart"/>
      <w:r w:rsidR="002F6DB7">
        <w:rPr>
          <w:sz w:val="22"/>
        </w:rPr>
        <w:t>eg</w:t>
      </w:r>
      <w:proofErr w:type="spellEnd"/>
      <w:r w:rsidR="002F6DB7">
        <w:rPr>
          <w:sz w:val="22"/>
        </w:rPr>
        <w:t>, the New Zealand National Eye Bank)</w:t>
      </w:r>
      <w:r>
        <w:rPr>
          <w:sz w:val="22"/>
        </w:rPr>
        <w:t xml:space="preserve">. </w:t>
      </w:r>
    </w:p>
    <w:p w:rsidR="002B73B1" w:rsidRDefault="00901F70" w:rsidP="007436E0">
      <w:pPr>
        <w:spacing w:before="120" w:after="120"/>
        <w:rPr>
          <w:rFonts w:cs="Arial"/>
          <w:sz w:val="22"/>
          <w:szCs w:val="29"/>
        </w:rPr>
      </w:pPr>
      <w:r>
        <w:rPr>
          <w:rFonts w:cs="Arial"/>
          <w:sz w:val="22"/>
          <w:szCs w:val="29"/>
        </w:rPr>
        <w:t>D</w:t>
      </w:r>
      <w:r w:rsidR="00B37A39">
        <w:rPr>
          <w:rFonts w:cs="Arial"/>
          <w:sz w:val="22"/>
          <w:szCs w:val="29"/>
        </w:rPr>
        <w:t>uring the donation discussion process</w:t>
      </w:r>
      <w:r w:rsidR="0005631E" w:rsidRPr="0005631E">
        <w:rPr>
          <w:rFonts w:cs="Arial"/>
          <w:sz w:val="22"/>
          <w:szCs w:val="29"/>
        </w:rPr>
        <w:t>, a donor co-ordinator from ODNZ is contacted</w:t>
      </w:r>
      <w:r>
        <w:rPr>
          <w:rFonts w:cs="Arial"/>
          <w:sz w:val="22"/>
          <w:szCs w:val="29"/>
        </w:rPr>
        <w:t xml:space="preserve"> by either an </w:t>
      </w:r>
      <w:proofErr w:type="spellStart"/>
      <w:r>
        <w:rPr>
          <w:rFonts w:cs="Arial"/>
          <w:sz w:val="22"/>
          <w:szCs w:val="29"/>
        </w:rPr>
        <w:t>intensivist</w:t>
      </w:r>
      <w:proofErr w:type="spellEnd"/>
      <w:r>
        <w:rPr>
          <w:rFonts w:cs="Arial"/>
          <w:sz w:val="22"/>
          <w:szCs w:val="29"/>
        </w:rPr>
        <w:t xml:space="preserve"> or LINK nurse</w:t>
      </w:r>
      <w:r w:rsidR="0005631E" w:rsidRPr="0005631E">
        <w:rPr>
          <w:rFonts w:cs="Arial"/>
          <w:sz w:val="22"/>
          <w:szCs w:val="29"/>
        </w:rPr>
        <w:t xml:space="preserve">. The donor co-ordinator </w:t>
      </w:r>
      <w:r w:rsidR="006F3767">
        <w:rPr>
          <w:rFonts w:cs="Arial"/>
          <w:sz w:val="22"/>
          <w:szCs w:val="29"/>
        </w:rPr>
        <w:t>may sometimes meet the fa</w:t>
      </w:r>
      <w:r w:rsidR="00835C69">
        <w:rPr>
          <w:rFonts w:cs="Arial"/>
          <w:sz w:val="22"/>
          <w:szCs w:val="29"/>
        </w:rPr>
        <w:t xml:space="preserve">mily </w:t>
      </w:r>
      <w:r w:rsidR="00835C69">
        <w:rPr>
          <w:rFonts w:cs="Arial"/>
          <w:sz w:val="22"/>
          <w:szCs w:val="29"/>
        </w:rPr>
        <w:lastRenderedPageBreak/>
        <w:t>prior to the donation</w:t>
      </w:r>
      <w:r w:rsidR="002B73B1" w:rsidRPr="002B73B1">
        <w:rPr>
          <w:rFonts w:cs="Arial"/>
          <w:sz w:val="22"/>
          <w:szCs w:val="29"/>
        </w:rPr>
        <w:t xml:space="preserve"> </w:t>
      </w:r>
      <w:r w:rsidR="002459FB">
        <w:rPr>
          <w:rFonts w:cs="Arial"/>
          <w:sz w:val="22"/>
          <w:szCs w:val="29"/>
        </w:rPr>
        <w:t xml:space="preserve">to </w:t>
      </w:r>
      <w:r w:rsidR="002B73B1">
        <w:rPr>
          <w:rFonts w:cs="Arial"/>
          <w:sz w:val="22"/>
          <w:szCs w:val="29"/>
        </w:rPr>
        <w:t>provide any information</w:t>
      </w:r>
      <w:r w:rsidR="00C443AB">
        <w:rPr>
          <w:rFonts w:cs="Arial"/>
          <w:sz w:val="22"/>
          <w:szCs w:val="29"/>
        </w:rPr>
        <w:t xml:space="preserve"> and support</w:t>
      </w:r>
      <w:r w:rsidR="002B73B1">
        <w:rPr>
          <w:rFonts w:cs="Arial"/>
          <w:sz w:val="22"/>
          <w:szCs w:val="29"/>
        </w:rPr>
        <w:t xml:space="preserve"> needed and help complete the details of consent</w:t>
      </w:r>
      <w:r w:rsidR="00835C69">
        <w:rPr>
          <w:rFonts w:cs="Arial"/>
          <w:sz w:val="22"/>
          <w:szCs w:val="29"/>
        </w:rPr>
        <w:t xml:space="preserve">. </w:t>
      </w:r>
      <w:r w:rsidR="00970C85">
        <w:rPr>
          <w:rFonts w:cs="Arial"/>
          <w:sz w:val="22"/>
          <w:szCs w:val="29"/>
        </w:rPr>
        <w:t>D</w:t>
      </w:r>
      <w:r w:rsidR="00835C69">
        <w:rPr>
          <w:rFonts w:cs="Arial"/>
          <w:sz w:val="22"/>
          <w:szCs w:val="29"/>
        </w:rPr>
        <w:t>onor coordinators</w:t>
      </w:r>
      <w:r w:rsidR="006F3767">
        <w:rPr>
          <w:rFonts w:cs="Arial"/>
          <w:sz w:val="22"/>
          <w:szCs w:val="29"/>
        </w:rPr>
        <w:t xml:space="preserve"> are responsible for obtaining</w:t>
      </w:r>
      <w:r w:rsidR="0005631E" w:rsidRPr="0005631E">
        <w:rPr>
          <w:rFonts w:cs="Arial"/>
          <w:sz w:val="22"/>
          <w:szCs w:val="29"/>
        </w:rPr>
        <w:t xml:space="preserve"> the </w:t>
      </w:r>
      <w:r w:rsidR="002B73B1">
        <w:rPr>
          <w:rFonts w:cs="Arial"/>
          <w:sz w:val="22"/>
          <w:szCs w:val="29"/>
        </w:rPr>
        <w:t>necessary</w:t>
      </w:r>
      <w:r w:rsidR="0005631E" w:rsidRPr="0005631E">
        <w:rPr>
          <w:rFonts w:cs="Arial"/>
          <w:sz w:val="22"/>
          <w:szCs w:val="29"/>
        </w:rPr>
        <w:t xml:space="preserve"> information about the </w:t>
      </w:r>
      <w:r w:rsidR="002B73B1">
        <w:rPr>
          <w:rFonts w:cs="Arial"/>
          <w:sz w:val="22"/>
          <w:szCs w:val="29"/>
        </w:rPr>
        <w:t>donor’s medical and social history.</w:t>
      </w:r>
    </w:p>
    <w:p w:rsidR="007436E0" w:rsidRPr="009F799E" w:rsidRDefault="006E4A0E" w:rsidP="007436E0">
      <w:pPr>
        <w:spacing w:before="120" w:after="120"/>
        <w:rPr>
          <w:rFonts w:cs="Arial"/>
          <w:sz w:val="22"/>
          <w:szCs w:val="29"/>
        </w:rPr>
      </w:pPr>
      <w:r>
        <w:rPr>
          <w:rFonts w:cs="Arial"/>
          <w:sz w:val="22"/>
          <w:szCs w:val="29"/>
        </w:rPr>
        <w:t>Once the donor coordinator has ensure</w:t>
      </w:r>
      <w:r w:rsidR="009F799E">
        <w:rPr>
          <w:rFonts w:cs="Arial"/>
          <w:sz w:val="22"/>
          <w:szCs w:val="29"/>
        </w:rPr>
        <w:t>d</w:t>
      </w:r>
      <w:r>
        <w:rPr>
          <w:rFonts w:cs="Arial"/>
          <w:sz w:val="22"/>
          <w:szCs w:val="29"/>
        </w:rPr>
        <w:t xml:space="preserve"> that all the necessary documentation is complete (including any legal or administrative requirements)</w:t>
      </w:r>
      <w:r w:rsidR="006F3767">
        <w:rPr>
          <w:rFonts w:cs="Arial"/>
          <w:sz w:val="22"/>
          <w:szCs w:val="29"/>
        </w:rPr>
        <w:t xml:space="preserve">, </w:t>
      </w:r>
      <w:r w:rsidR="009F799E">
        <w:rPr>
          <w:rFonts w:cs="Arial"/>
          <w:sz w:val="22"/>
          <w:szCs w:val="29"/>
        </w:rPr>
        <w:t xml:space="preserve">they organise the organ and tissue retrieval operation. </w:t>
      </w:r>
      <w:r w:rsidR="00C045C9">
        <w:rPr>
          <w:rFonts w:cs="Arial"/>
          <w:sz w:val="22"/>
          <w:szCs w:val="29"/>
        </w:rPr>
        <w:t xml:space="preserve">Donor coordinators liaise with </w:t>
      </w:r>
      <w:r w:rsidR="00782D88">
        <w:rPr>
          <w:rFonts w:cs="Arial"/>
          <w:sz w:val="22"/>
          <w:szCs w:val="29"/>
        </w:rPr>
        <w:t xml:space="preserve">the </w:t>
      </w:r>
      <w:r w:rsidR="00C045C9">
        <w:rPr>
          <w:rFonts w:cs="Arial"/>
          <w:sz w:val="22"/>
          <w:szCs w:val="29"/>
        </w:rPr>
        <w:t xml:space="preserve">ICU staff, coroner, transplant services and organ removal teams, operating room, transport and </w:t>
      </w:r>
      <w:r w:rsidR="00782D88">
        <w:rPr>
          <w:rFonts w:cs="Arial"/>
          <w:sz w:val="22"/>
          <w:szCs w:val="29"/>
        </w:rPr>
        <w:t xml:space="preserve">sometimes </w:t>
      </w:r>
      <w:r w:rsidR="00C045C9">
        <w:rPr>
          <w:rFonts w:cs="Arial"/>
          <w:sz w:val="22"/>
          <w:szCs w:val="29"/>
        </w:rPr>
        <w:t>tissue banks.</w:t>
      </w:r>
      <w:r w:rsidR="009F18FF">
        <w:rPr>
          <w:rFonts w:cs="Arial"/>
          <w:sz w:val="22"/>
          <w:szCs w:val="29"/>
        </w:rPr>
        <w:t xml:space="preserve"> </w:t>
      </w:r>
      <w:r w:rsidR="007436E0" w:rsidRPr="0005631E">
        <w:rPr>
          <w:sz w:val="22"/>
        </w:rPr>
        <w:t xml:space="preserve">Donor coordinators are available 24 hours a day, seven days a week, to receive referrals of potential donors. </w:t>
      </w:r>
    </w:p>
    <w:p w:rsidR="00DB292E" w:rsidRPr="0091498D" w:rsidRDefault="00DB292E" w:rsidP="00DB292E">
      <w:pPr>
        <w:rPr>
          <w:rFonts w:cs="Arial"/>
          <w:sz w:val="22"/>
          <w:lang w:eastAsia="en-NZ"/>
        </w:rPr>
      </w:pPr>
      <w:r>
        <w:rPr>
          <w:rFonts w:cs="Arial"/>
          <w:sz w:val="22"/>
          <w:lang w:val="en"/>
        </w:rPr>
        <w:t xml:space="preserve">The </w:t>
      </w:r>
      <w:r w:rsidRPr="0091498D">
        <w:rPr>
          <w:rFonts w:cs="Arial"/>
          <w:sz w:val="22"/>
          <w:lang w:val="en"/>
        </w:rPr>
        <w:t>N</w:t>
      </w:r>
      <w:r>
        <w:rPr>
          <w:rFonts w:cs="Arial"/>
          <w:sz w:val="22"/>
          <w:lang w:val="en"/>
        </w:rPr>
        <w:t xml:space="preserve">ew </w:t>
      </w:r>
      <w:r w:rsidRPr="0091498D">
        <w:rPr>
          <w:rFonts w:cs="Arial"/>
          <w:sz w:val="22"/>
          <w:lang w:val="en"/>
        </w:rPr>
        <w:t>Z</w:t>
      </w:r>
      <w:r>
        <w:rPr>
          <w:rFonts w:cs="Arial"/>
          <w:sz w:val="22"/>
          <w:lang w:val="en"/>
        </w:rPr>
        <w:t xml:space="preserve">ealand </w:t>
      </w:r>
      <w:r w:rsidRPr="0091498D">
        <w:rPr>
          <w:rFonts w:cs="Arial"/>
          <w:sz w:val="22"/>
          <w:lang w:val="en"/>
        </w:rPr>
        <w:t>B</w:t>
      </w:r>
      <w:r>
        <w:rPr>
          <w:rFonts w:cs="Arial"/>
          <w:sz w:val="22"/>
          <w:lang w:val="en"/>
        </w:rPr>
        <w:t xml:space="preserve">lood </w:t>
      </w:r>
      <w:r w:rsidRPr="0091498D">
        <w:rPr>
          <w:rFonts w:cs="Arial"/>
          <w:sz w:val="22"/>
          <w:lang w:val="en"/>
        </w:rPr>
        <w:t>S</w:t>
      </w:r>
      <w:r>
        <w:rPr>
          <w:rFonts w:cs="Arial"/>
          <w:sz w:val="22"/>
          <w:lang w:val="en"/>
        </w:rPr>
        <w:t xml:space="preserve">ervice </w:t>
      </w:r>
      <w:r w:rsidRPr="0091498D">
        <w:rPr>
          <w:rFonts w:cs="Arial"/>
          <w:sz w:val="22"/>
          <w:lang w:val="en"/>
        </w:rPr>
        <w:t xml:space="preserve">carries out the </w:t>
      </w:r>
      <w:r w:rsidR="005C4E57">
        <w:rPr>
          <w:rFonts w:cs="Arial"/>
          <w:sz w:val="22"/>
          <w:lang w:val="en"/>
        </w:rPr>
        <w:t>blood</w:t>
      </w:r>
      <w:r w:rsidR="00650090">
        <w:rPr>
          <w:rFonts w:cs="Arial"/>
          <w:sz w:val="22"/>
          <w:lang w:val="en"/>
        </w:rPr>
        <w:t xml:space="preserve"> matching</w:t>
      </w:r>
      <w:r w:rsidR="005C4E57">
        <w:rPr>
          <w:rFonts w:cs="Arial"/>
          <w:sz w:val="22"/>
          <w:lang w:val="en"/>
        </w:rPr>
        <w:t xml:space="preserve"> tests</w:t>
      </w:r>
      <w:r w:rsidR="001B754D">
        <w:rPr>
          <w:rFonts w:cs="Arial"/>
          <w:sz w:val="22"/>
          <w:lang w:val="en"/>
        </w:rPr>
        <w:t xml:space="preserve"> and</w:t>
      </w:r>
      <w:r w:rsidR="005C4E57">
        <w:rPr>
          <w:rFonts w:cs="Arial"/>
          <w:sz w:val="22"/>
          <w:lang w:val="en"/>
        </w:rPr>
        <w:t xml:space="preserve"> </w:t>
      </w:r>
      <w:r w:rsidRPr="0091498D">
        <w:rPr>
          <w:rFonts w:cs="Arial"/>
          <w:sz w:val="22"/>
          <w:lang w:val="en"/>
        </w:rPr>
        <w:t xml:space="preserve">tissue typing tests of solid organ transplants. </w:t>
      </w:r>
      <w:r w:rsidRPr="0091498D">
        <w:rPr>
          <w:rFonts w:cs="Arial"/>
          <w:sz w:val="22"/>
        </w:rPr>
        <w:t xml:space="preserve">Tissue typing is the matching of </w:t>
      </w:r>
      <w:r w:rsidR="00D84F1E">
        <w:rPr>
          <w:rFonts w:cs="Arial"/>
          <w:sz w:val="22"/>
        </w:rPr>
        <w:t>the donor to a potential recipient</w:t>
      </w:r>
      <w:r>
        <w:rPr>
          <w:rFonts w:cs="Arial"/>
          <w:sz w:val="22"/>
        </w:rPr>
        <w:t>, who requires a solid organ</w:t>
      </w:r>
      <w:r w:rsidRPr="0091498D">
        <w:rPr>
          <w:rFonts w:cs="Arial"/>
          <w:sz w:val="22"/>
        </w:rPr>
        <w:t xml:space="preserve">, </w:t>
      </w:r>
      <w:r w:rsidR="00D84F1E">
        <w:rPr>
          <w:rFonts w:cs="Arial"/>
          <w:sz w:val="22"/>
        </w:rPr>
        <w:t>to ensure</w:t>
      </w:r>
      <w:r w:rsidRPr="0091498D">
        <w:rPr>
          <w:rFonts w:cs="Arial"/>
          <w:sz w:val="22"/>
        </w:rPr>
        <w:t xml:space="preserve"> they are compatible. </w:t>
      </w:r>
    </w:p>
    <w:p w:rsidR="00BF5F3B" w:rsidRDefault="008E37D5" w:rsidP="00BF5F3B">
      <w:pPr>
        <w:rPr>
          <w:rFonts w:cs="Arial"/>
          <w:sz w:val="22"/>
          <w:szCs w:val="29"/>
        </w:rPr>
      </w:pPr>
      <w:r>
        <w:rPr>
          <w:rFonts w:cs="Arial"/>
          <w:sz w:val="22"/>
          <w:szCs w:val="29"/>
        </w:rPr>
        <w:t>T</w:t>
      </w:r>
      <w:r w:rsidR="00BF5F3B" w:rsidRPr="00BF5F3B">
        <w:rPr>
          <w:rFonts w:cs="Arial"/>
          <w:sz w:val="22"/>
          <w:szCs w:val="29"/>
        </w:rPr>
        <w:t xml:space="preserve">ransplant surgical teams travel </w:t>
      </w:r>
      <w:r w:rsidR="00F22756">
        <w:rPr>
          <w:rFonts w:cs="Arial"/>
          <w:sz w:val="22"/>
          <w:szCs w:val="29"/>
        </w:rPr>
        <w:t>from</w:t>
      </w:r>
      <w:r w:rsidR="00DE42E5">
        <w:rPr>
          <w:rFonts w:cs="Arial"/>
          <w:sz w:val="22"/>
          <w:szCs w:val="29"/>
        </w:rPr>
        <w:t xml:space="preserve"> </w:t>
      </w:r>
      <w:r w:rsidR="00F22756">
        <w:rPr>
          <w:rFonts w:cs="Arial"/>
          <w:sz w:val="22"/>
          <w:szCs w:val="29"/>
        </w:rPr>
        <w:t xml:space="preserve">transplant centres </w:t>
      </w:r>
      <w:r w:rsidR="00BF5F3B" w:rsidRPr="00BF5F3B">
        <w:rPr>
          <w:rFonts w:cs="Arial"/>
          <w:sz w:val="22"/>
          <w:szCs w:val="29"/>
        </w:rPr>
        <w:t xml:space="preserve">to the </w:t>
      </w:r>
      <w:r w:rsidR="00373D3C">
        <w:rPr>
          <w:rFonts w:cs="Arial"/>
          <w:sz w:val="22"/>
          <w:szCs w:val="29"/>
        </w:rPr>
        <w:t xml:space="preserve">donating </w:t>
      </w:r>
      <w:r w:rsidR="00433431">
        <w:rPr>
          <w:rFonts w:cs="Arial"/>
          <w:sz w:val="22"/>
          <w:szCs w:val="29"/>
        </w:rPr>
        <w:t xml:space="preserve">hospital </w:t>
      </w:r>
      <w:r w:rsidR="00BF5F3B" w:rsidRPr="00BF5F3B">
        <w:rPr>
          <w:rFonts w:cs="Arial"/>
          <w:sz w:val="22"/>
          <w:szCs w:val="29"/>
        </w:rPr>
        <w:t xml:space="preserve">where the patient is being cared for. The operation </w:t>
      </w:r>
      <w:r w:rsidR="00DE42E5">
        <w:rPr>
          <w:rFonts w:cs="Arial"/>
          <w:sz w:val="22"/>
          <w:szCs w:val="29"/>
        </w:rPr>
        <w:t xml:space="preserve">to remove organs </w:t>
      </w:r>
      <w:r w:rsidR="00BF5F3B" w:rsidRPr="00BF5F3B">
        <w:rPr>
          <w:rFonts w:cs="Arial"/>
          <w:sz w:val="22"/>
          <w:szCs w:val="29"/>
        </w:rPr>
        <w:t>is carried out as it would be for any other surgical operation, including the suturing and dressing of the incision(s) at the end of the operation.</w:t>
      </w:r>
      <w:r w:rsidR="003D15A7">
        <w:rPr>
          <w:rFonts w:cs="Arial"/>
          <w:sz w:val="22"/>
          <w:szCs w:val="29"/>
        </w:rPr>
        <w:t xml:space="preserve"> </w:t>
      </w:r>
      <w:r w:rsidR="00E807E5">
        <w:rPr>
          <w:rFonts w:cs="Arial"/>
          <w:sz w:val="22"/>
          <w:szCs w:val="29"/>
        </w:rPr>
        <w:t xml:space="preserve">Donor coordinators </w:t>
      </w:r>
      <w:r w:rsidR="00B31202">
        <w:rPr>
          <w:rFonts w:cs="Arial"/>
          <w:sz w:val="22"/>
          <w:szCs w:val="29"/>
        </w:rPr>
        <w:t xml:space="preserve">then </w:t>
      </w:r>
      <w:r w:rsidR="00E807E5">
        <w:rPr>
          <w:rFonts w:cs="Arial"/>
          <w:sz w:val="22"/>
          <w:szCs w:val="29"/>
        </w:rPr>
        <w:t>coordinate</w:t>
      </w:r>
      <w:r w:rsidR="003D15A7">
        <w:rPr>
          <w:rFonts w:cs="Arial"/>
          <w:sz w:val="22"/>
          <w:szCs w:val="29"/>
        </w:rPr>
        <w:t xml:space="preserve"> the transport of organs to transplant centres.</w:t>
      </w:r>
    </w:p>
    <w:p w:rsidR="00C925FA" w:rsidRDefault="00C925FA" w:rsidP="00C925FA">
      <w:pPr>
        <w:pStyle w:val="Heading6"/>
      </w:pPr>
      <w:r>
        <w:t xml:space="preserve">Support for </w:t>
      </w:r>
      <w:proofErr w:type="spellStart"/>
      <w:r>
        <w:t>whānau</w:t>
      </w:r>
      <w:proofErr w:type="spellEnd"/>
    </w:p>
    <w:p w:rsidR="00C925FA" w:rsidRDefault="00C925FA" w:rsidP="00C925FA">
      <w:pPr>
        <w:rPr>
          <w:sz w:val="22"/>
        </w:rPr>
      </w:pPr>
      <w:r>
        <w:rPr>
          <w:sz w:val="22"/>
        </w:rPr>
        <w:t>Families of deceased donors have the opportunity to be with the patient both before and after the organ retrieval. Information can be provided</w:t>
      </w:r>
      <w:r w:rsidRPr="00826B57">
        <w:rPr>
          <w:sz w:val="22"/>
        </w:rPr>
        <w:t xml:space="preserve"> ab</w:t>
      </w:r>
      <w:r>
        <w:rPr>
          <w:sz w:val="22"/>
        </w:rPr>
        <w:t>out the outcome of the donation,</w:t>
      </w:r>
      <w:r w:rsidRPr="000012E7">
        <w:rPr>
          <w:sz w:val="22"/>
        </w:rPr>
        <w:t xml:space="preserve"> </w:t>
      </w:r>
      <w:r>
        <w:rPr>
          <w:sz w:val="22"/>
        </w:rPr>
        <w:t xml:space="preserve">if the family wants it. </w:t>
      </w:r>
    </w:p>
    <w:p w:rsidR="00C925FA" w:rsidRDefault="00C925FA" w:rsidP="00C925FA">
      <w:pPr>
        <w:rPr>
          <w:rFonts w:cs="Arial"/>
          <w:sz w:val="22"/>
          <w:szCs w:val="29"/>
        </w:rPr>
      </w:pPr>
      <w:r>
        <w:rPr>
          <w:sz w:val="22"/>
        </w:rPr>
        <w:t xml:space="preserve">Donor coordinators provide </w:t>
      </w:r>
      <w:r w:rsidRPr="00826B57">
        <w:rPr>
          <w:sz w:val="22"/>
        </w:rPr>
        <w:t>ongoing support</w:t>
      </w:r>
      <w:r w:rsidR="009966AC">
        <w:rPr>
          <w:sz w:val="22"/>
        </w:rPr>
        <w:t xml:space="preserve"> and care for the family. They </w:t>
      </w:r>
      <w:r w:rsidR="002B724F">
        <w:rPr>
          <w:sz w:val="22"/>
        </w:rPr>
        <w:t xml:space="preserve">also </w:t>
      </w:r>
      <w:r w:rsidR="009966AC">
        <w:rPr>
          <w:sz w:val="22"/>
        </w:rPr>
        <w:t>provide</w:t>
      </w:r>
      <w:r w:rsidRPr="00826B57">
        <w:rPr>
          <w:sz w:val="22"/>
        </w:rPr>
        <w:t xml:space="preserve"> the opportunity </w:t>
      </w:r>
      <w:r>
        <w:rPr>
          <w:sz w:val="22"/>
        </w:rPr>
        <w:t xml:space="preserve">for families to </w:t>
      </w:r>
      <w:r w:rsidRPr="00826B57">
        <w:rPr>
          <w:sz w:val="22"/>
        </w:rPr>
        <w:t>anonymously communicate with the recipients</w:t>
      </w:r>
      <w:r w:rsidR="009966AC">
        <w:rPr>
          <w:sz w:val="22"/>
        </w:rPr>
        <w:t>, if they wish to</w:t>
      </w:r>
      <w:r w:rsidRPr="00826B57">
        <w:rPr>
          <w:sz w:val="22"/>
        </w:rPr>
        <w:t>.</w:t>
      </w:r>
      <w:r>
        <w:rPr>
          <w:sz w:val="22"/>
        </w:rPr>
        <w:t xml:space="preserve"> </w:t>
      </w:r>
      <w:r w:rsidRPr="00C759AB">
        <w:rPr>
          <w:rFonts w:cs="Arial"/>
          <w:sz w:val="22"/>
          <w:szCs w:val="29"/>
        </w:rPr>
        <w:t>Communication</w:t>
      </w:r>
      <w:r>
        <w:rPr>
          <w:rFonts w:cs="Arial"/>
          <w:sz w:val="22"/>
          <w:szCs w:val="29"/>
        </w:rPr>
        <w:t xml:space="preserve"> </w:t>
      </w:r>
      <w:r w:rsidR="009966AC">
        <w:rPr>
          <w:rFonts w:cs="Arial"/>
          <w:sz w:val="22"/>
          <w:szCs w:val="29"/>
        </w:rPr>
        <w:t xml:space="preserve">between </w:t>
      </w:r>
      <w:r>
        <w:rPr>
          <w:rFonts w:cs="Arial"/>
          <w:sz w:val="22"/>
          <w:szCs w:val="29"/>
        </w:rPr>
        <w:t>the donor coordinator</w:t>
      </w:r>
      <w:r w:rsidRPr="00C759AB">
        <w:rPr>
          <w:rFonts w:cs="Arial"/>
          <w:sz w:val="22"/>
          <w:szCs w:val="29"/>
        </w:rPr>
        <w:t xml:space="preserve"> </w:t>
      </w:r>
      <w:r w:rsidR="009966AC">
        <w:rPr>
          <w:rFonts w:cs="Arial"/>
          <w:sz w:val="22"/>
          <w:szCs w:val="29"/>
        </w:rPr>
        <w:t xml:space="preserve">and families </w:t>
      </w:r>
      <w:r w:rsidRPr="00C759AB">
        <w:rPr>
          <w:rFonts w:cs="Arial"/>
          <w:sz w:val="22"/>
          <w:szCs w:val="29"/>
        </w:rPr>
        <w:t>is continued for many months</w:t>
      </w:r>
      <w:r w:rsidR="002B724F">
        <w:rPr>
          <w:rFonts w:cs="Arial"/>
          <w:sz w:val="22"/>
          <w:szCs w:val="29"/>
        </w:rPr>
        <w:t>,</w:t>
      </w:r>
      <w:r w:rsidRPr="00C759AB">
        <w:rPr>
          <w:rFonts w:cs="Arial"/>
          <w:sz w:val="22"/>
          <w:szCs w:val="29"/>
        </w:rPr>
        <w:t xml:space="preserve"> or years for some families.</w:t>
      </w:r>
      <w:r>
        <w:rPr>
          <w:rFonts w:cs="Arial"/>
          <w:sz w:val="22"/>
          <w:szCs w:val="29"/>
        </w:rPr>
        <w:t xml:space="preserve"> </w:t>
      </w:r>
    </w:p>
    <w:p w:rsidR="00C925FA" w:rsidRPr="00C925FA" w:rsidRDefault="00C925FA" w:rsidP="00BF5F3B">
      <w:pPr>
        <w:rPr>
          <w:sz w:val="22"/>
        </w:rPr>
      </w:pPr>
      <w:r>
        <w:rPr>
          <w:sz w:val="22"/>
        </w:rPr>
        <w:t>Each year, two or three</w:t>
      </w:r>
      <w:r w:rsidRPr="00D91818">
        <w:rPr>
          <w:sz w:val="22"/>
        </w:rPr>
        <w:t xml:space="preserve"> service</w:t>
      </w:r>
      <w:r>
        <w:rPr>
          <w:sz w:val="22"/>
        </w:rPr>
        <w:t>s are</w:t>
      </w:r>
      <w:r w:rsidRPr="00D91818">
        <w:rPr>
          <w:sz w:val="22"/>
        </w:rPr>
        <w:t xml:space="preserve"> held in Auckland </w:t>
      </w:r>
      <w:r>
        <w:rPr>
          <w:sz w:val="22"/>
        </w:rPr>
        <w:t xml:space="preserve">and </w:t>
      </w:r>
      <w:r w:rsidR="00E75F87">
        <w:rPr>
          <w:sz w:val="22"/>
        </w:rPr>
        <w:t>anoth</w:t>
      </w:r>
      <w:r w:rsidR="00A10FB6">
        <w:rPr>
          <w:sz w:val="22"/>
        </w:rPr>
        <w:t>er major cit</w:t>
      </w:r>
      <w:r w:rsidR="00E75F87">
        <w:rPr>
          <w:sz w:val="22"/>
        </w:rPr>
        <w:t>y</w:t>
      </w:r>
      <w:r>
        <w:rPr>
          <w:sz w:val="22"/>
        </w:rPr>
        <w:t xml:space="preserve"> (Wellington or Christchurch) </w:t>
      </w:r>
      <w:r w:rsidRPr="00D91818">
        <w:rPr>
          <w:sz w:val="22"/>
        </w:rPr>
        <w:t xml:space="preserve">in recognition of </w:t>
      </w:r>
      <w:r>
        <w:rPr>
          <w:sz w:val="22"/>
        </w:rPr>
        <w:t xml:space="preserve">those </w:t>
      </w:r>
      <w:r w:rsidRPr="00D91818">
        <w:rPr>
          <w:sz w:val="22"/>
        </w:rPr>
        <w:t>who have donated organs</w:t>
      </w:r>
      <w:r>
        <w:rPr>
          <w:sz w:val="22"/>
        </w:rPr>
        <w:t>, including their families</w:t>
      </w:r>
      <w:r w:rsidRPr="00D91818">
        <w:rPr>
          <w:sz w:val="22"/>
        </w:rPr>
        <w:t xml:space="preserve">. Donor families, recipients and their families, and health professionals </w:t>
      </w:r>
      <w:r>
        <w:rPr>
          <w:sz w:val="22"/>
        </w:rPr>
        <w:t xml:space="preserve">from </w:t>
      </w:r>
      <w:r w:rsidR="00814FA6">
        <w:rPr>
          <w:sz w:val="22"/>
        </w:rPr>
        <w:t xml:space="preserve">both </w:t>
      </w:r>
      <w:r>
        <w:rPr>
          <w:sz w:val="22"/>
        </w:rPr>
        <w:t xml:space="preserve">donation and transplantation </w:t>
      </w:r>
      <w:r w:rsidRPr="00D91818">
        <w:rPr>
          <w:sz w:val="22"/>
        </w:rPr>
        <w:t>are invited to these services.</w:t>
      </w:r>
    </w:p>
    <w:p w:rsidR="007813FD" w:rsidRDefault="007813FD" w:rsidP="00AD4041">
      <w:pPr>
        <w:pStyle w:val="Heading2"/>
        <w:spacing w:after="120"/>
      </w:pPr>
      <w:bookmarkStart w:id="7" w:name="_Toc435453324"/>
      <w:r>
        <w:t>Transplantation</w:t>
      </w:r>
      <w:r w:rsidR="0069573C">
        <w:t xml:space="preserve"> and post-transplant care</w:t>
      </w:r>
      <w:bookmarkEnd w:id="7"/>
    </w:p>
    <w:p w:rsidR="0051135C" w:rsidRPr="0051135C" w:rsidRDefault="0051135C" w:rsidP="0051135C">
      <w:r>
        <w:rPr>
          <w:noProof/>
          <w:lang w:eastAsia="en-NZ"/>
        </w:rPr>
        <w:drawing>
          <wp:inline distT="0" distB="0" distL="0" distR="0" wp14:anchorId="6512B1E1" wp14:editId="193F0192">
            <wp:extent cx="4184073" cy="589573"/>
            <wp:effectExtent l="0" t="0" r="698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3444" cy="592303"/>
                    </a:xfrm>
                    <a:prstGeom prst="rect">
                      <a:avLst/>
                    </a:prstGeom>
                    <a:noFill/>
                  </pic:spPr>
                </pic:pic>
              </a:graphicData>
            </a:graphic>
          </wp:inline>
        </w:drawing>
      </w:r>
    </w:p>
    <w:p w:rsidR="009F39E5" w:rsidRDefault="00AC3BC6" w:rsidP="009F39E5">
      <w:pPr>
        <w:tabs>
          <w:tab w:val="num" w:pos="570"/>
        </w:tabs>
        <w:spacing w:before="240" w:after="240"/>
        <w:rPr>
          <w:rFonts w:eastAsia="Times New Roman" w:cs="Arial"/>
          <w:sz w:val="22"/>
        </w:rPr>
      </w:pPr>
      <w:r>
        <w:rPr>
          <w:rFonts w:eastAsia="Times New Roman" w:cs="Arial"/>
          <w:sz w:val="22"/>
        </w:rPr>
        <w:t>T</w:t>
      </w:r>
      <w:r w:rsidR="009F39E5">
        <w:rPr>
          <w:rFonts w:eastAsia="Times New Roman" w:cs="Arial"/>
          <w:sz w:val="22"/>
        </w:rPr>
        <w:t xml:space="preserve">hree transplantation centres </w:t>
      </w:r>
      <w:r>
        <w:rPr>
          <w:rFonts w:eastAsia="Times New Roman" w:cs="Arial"/>
          <w:sz w:val="22"/>
        </w:rPr>
        <w:t>perform</w:t>
      </w:r>
      <w:r w:rsidR="009F39E5">
        <w:rPr>
          <w:rFonts w:eastAsia="Times New Roman" w:cs="Arial"/>
          <w:sz w:val="22"/>
        </w:rPr>
        <w:t xml:space="preserve"> kidney transplants </w:t>
      </w:r>
      <w:r>
        <w:rPr>
          <w:rFonts w:eastAsia="Times New Roman" w:cs="Arial"/>
          <w:sz w:val="22"/>
        </w:rPr>
        <w:t xml:space="preserve">in New Zealand: </w:t>
      </w:r>
      <w:r w:rsidR="00414BEF">
        <w:rPr>
          <w:rFonts w:eastAsia="Times New Roman" w:cs="Arial"/>
          <w:sz w:val="22"/>
        </w:rPr>
        <w:t>Auckland Renal Transplant Group</w:t>
      </w:r>
      <w:r w:rsidRPr="002C5DA7">
        <w:rPr>
          <w:rFonts w:eastAsia="Times New Roman" w:cs="Arial"/>
          <w:sz w:val="22"/>
          <w:vertAlign w:val="superscript"/>
        </w:rPr>
        <w:footnoteReference w:id="4"/>
      </w:r>
      <w:r w:rsidR="00F64E59">
        <w:rPr>
          <w:rFonts w:eastAsia="Times New Roman" w:cs="Arial"/>
          <w:sz w:val="22"/>
        </w:rPr>
        <w:t xml:space="preserve"> </w:t>
      </w:r>
      <w:r w:rsidR="00DB00EC">
        <w:rPr>
          <w:rFonts w:eastAsia="Times New Roman" w:cs="Arial"/>
          <w:sz w:val="22"/>
        </w:rPr>
        <w:t>in</w:t>
      </w:r>
      <w:r w:rsidR="00F64E59">
        <w:rPr>
          <w:rFonts w:eastAsia="Times New Roman" w:cs="Arial"/>
          <w:sz w:val="22"/>
        </w:rPr>
        <w:t xml:space="preserve"> Auckland DHB</w:t>
      </w:r>
      <w:r w:rsidR="009F39E5">
        <w:rPr>
          <w:rFonts w:eastAsia="Times New Roman" w:cs="Arial"/>
          <w:sz w:val="22"/>
        </w:rPr>
        <w:t xml:space="preserve">, </w:t>
      </w:r>
      <w:r w:rsidR="00414BEF">
        <w:rPr>
          <w:rFonts w:eastAsia="Times New Roman" w:cs="Arial"/>
          <w:sz w:val="22"/>
        </w:rPr>
        <w:t>Wellington Renal Transplant Unit</w:t>
      </w:r>
      <w:r w:rsidR="00DB00EC">
        <w:rPr>
          <w:rFonts w:eastAsia="Times New Roman" w:cs="Arial"/>
          <w:sz w:val="22"/>
        </w:rPr>
        <w:t xml:space="preserve"> in</w:t>
      </w:r>
      <w:r w:rsidR="00F64E59">
        <w:rPr>
          <w:rFonts w:eastAsia="Times New Roman" w:cs="Arial"/>
          <w:sz w:val="22"/>
        </w:rPr>
        <w:t xml:space="preserve"> Capital and Coast DHB</w:t>
      </w:r>
      <w:r>
        <w:rPr>
          <w:rFonts w:eastAsia="Times New Roman" w:cs="Arial"/>
          <w:sz w:val="22"/>
        </w:rPr>
        <w:t xml:space="preserve">, and </w:t>
      </w:r>
      <w:r w:rsidR="00414BEF">
        <w:rPr>
          <w:rFonts w:eastAsia="Times New Roman" w:cs="Arial"/>
          <w:sz w:val="22"/>
        </w:rPr>
        <w:t>Christchurch Kidney Transplant Unit</w:t>
      </w:r>
      <w:r w:rsidR="00DB00EC">
        <w:rPr>
          <w:rFonts w:eastAsia="Times New Roman" w:cs="Arial"/>
          <w:sz w:val="22"/>
        </w:rPr>
        <w:t xml:space="preserve"> in</w:t>
      </w:r>
      <w:r w:rsidR="00F64E59">
        <w:rPr>
          <w:rFonts w:eastAsia="Times New Roman" w:cs="Arial"/>
          <w:sz w:val="22"/>
        </w:rPr>
        <w:t xml:space="preserve"> Canterbury DHB</w:t>
      </w:r>
      <w:r w:rsidR="009F39E5">
        <w:rPr>
          <w:rFonts w:eastAsia="Times New Roman" w:cs="Arial"/>
          <w:sz w:val="22"/>
        </w:rPr>
        <w:t xml:space="preserve">. </w:t>
      </w:r>
      <w:r w:rsidR="002C3278">
        <w:rPr>
          <w:rFonts w:eastAsia="Times New Roman" w:cs="Arial"/>
          <w:sz w:val="22"/>
        </w:rPr>
        <w:t>Livers, hearts a</w:t>
      </w:r>
      <w:r w:rsidR="000E536D">
        <w:rPr>
          <w:rFonts w:eastAsia="Times New Roman" w:cs="Arial"/>
          <w:sz w:val="22"/>
        </w:rPr>
        <w:t xml:space="preserve">nd lungs are all transplanted </w:t>
      </w:r>
      <w:r w:rsidR="00BA0168">
        <w:rPr>
          <w:rFonts w:eastAsia="Times New Roman" w:cs="Arial"/>
          <w:sz w:val="22"/>
        </w:rPr>
        <w:t>in</w:t>
      </w:r>
      <w:r w:rsidR="002C3278">
        <w:rPr>
          <w:rFonts w:eastAsia="Times New Roman" w:cs="Arial"/>
          <w:sz w:val="22"/>
        </w:rPr>
        <w:t xml:space="preserve"> Auckland </w:t>
      </w:r>
      <w:r w:rsidR="00A95D78">
        <w:rPr>
          <w:rFonts w:eastAsia="Times New Roman" w:cs="Arial"/>
          <w:sz w:val="22"/>
        </w:rPr>
        <w:t xml:space="preserve">DHB </w:t>
      </w:r>
      <w:r w:rsidR="002C3278">
        <w:rPr>
          <w:rFonts w:eastAsia="Times New Roman" w:cs="Arial"/>
          <w:sz w:val="22"/>
        </w:rPr>
        <w:t>at t</w:t>
      </w:r>
      <w:r w:rsidR="00764640">
        <w:rPr>
          <w:rFonts w:eastAsia="Times New Roman" w:cs="Arial"/>
          <w:sz w:val="22"/>
        </w:rPr>
        <w:t xml:space="preserve">he </w:t>
      </w:r>
      <w:r w:rsidR="006B3EE4">
        <w:rPr>
          <w:rFonts w:eastAsia="Times New Roman" w:cs="Arial"/>
          <w:sz w:val="22"/>
        </w:rPr>
        <w:t xml:space="preserve">New Zealand Liver Transplant Unit </w:t>
      </w:r>
      <w:r w:rsidR="00764640">
        <w:rPr>
          <w:rFonts w:eastAsia="Times New Roman" w:cs="Arial"/>
          <w:sz w:val="22"/>
        </w:rPr>
        <w:t xml:space="preserve">and the </w:t>
      </w:r>
      <w:r w:rsidR="002C3278">
        <w:rPr>
          <w:rFonts w:eastAsia="Times New Roman" w:cs="Arial"/>
          <w:sz w:val="22"/>
        </w:rPr>
        <w:t>New Zealand Heart and Lung Transplant Service, respectively</w:t>
      </w:r>
      <w:r w:rsidR="009F39E5">
        <w:rPr>
          <w:rFonts w:eastAsia="Times New Roman" w:cs="Arial"/>
          <w:sz w:val="22"/>
        </w:rPr>
        <w:t xml:space="preserve">. </w:t>
      </w:r>
    </w:p>
    <w:p w:rsidR="005158E7" w:rsidRDefault="002303CE" w:rsidP="005158E7">
      <w:pPr>
        <w:pStyle w:val="Heading6"/>
      </w:pPr>
      <w:r>
        <w:lastRenderedPageBreak/>
        <w:t>Organ r</w:t>
      </w:r>
      <w:r w:rsidR="005158E7">
        <w:t>ecipient pathway</w:t>
      </w:r>
    </w:p>
    <w:p w:rsidR="002C5DA7" w:rsidRPr="002C5DA7" w:rsidRDefault="001E6CD0" w:rsidP="005158E7">
      <w:pPr>
        <w:tabs>
          <w:tab w:val="num" w:pos="570"/>
        </w:tabs>
        <w:spacing w:after="240"/>
        <w:rPr>
          <w:rFonts w:cs="Arial"/>
          <w:sz w:val="22"/>
        </w:rPr>
      </w:pPr>
      <w:r w:rsidRPr="002C5DA7">
        <w:rPr>
          <w:sz w:val="22"/>
        </w:rPr>
        <w:t>Prior to the transplantation</w:t>
      </w:r>
      <w:r w:rsidR="00380C42" w:rsidRPr="002C5DA7">
        <w:rPr>
          <w:sz w:val="22"/>
        </w:rPr>
        <w:t xml:space="preserve">, organ recipients </w:t>
      </w:r>
      <w:r w:rsidR="00550A47" w:rsidRPr="002C5DA7">
        <w:rPr>
          <w:sz w:val="22"/>
        </w:rPr>
        <w:t xml:space="preserve">will have </w:t>
      </w:r>
      <w:r w:rsidR="00380C42" w:rsidRPr="002C5DA7">
        <w:rPr>
          <w:sz w:val="22"/>
        </w:rPr>
        <w:t>follow</w:t>
      </w:r>
      <w:r w:rsidR="00550A47" w:rsidRPr="002C5DA7">
        <w:rPr>
          <w:sz w:val="22"/>
        </w:rPr>
        <w:t>ed</w:t>
      </w:r>
      <w:r w:rsidR="00380C42" w:rsidRPr="002C5DA7">
        <w:rPr>
          <w:sz w:val="22"/>
        </w:rPr>
        <w:t xml:space="preserve"> </w:t>
      </w:r>
      <w:r w:rsidR="00573959">
        <w:rPr>
          <w:sz w:val="22"/>
        </w:rPr>
        <w:t>their own pathway</w:t>
      </w:r>
      <w:r w:rsidR="00380C42" w:rsidRPr="002C5DA7">
        <w:rPr>
          <w:sz w:val="22"/>
        </w:rPr>
        <w:t>.</w:t>
      </w:r>
      <w:r w:rsidR="00153703" w:rsidRPr="002C5DA7">
        <w:rPr>
          <w:sz w:val="22"/>
        </w:rPr>
        <w:t xml:space="preserve"> </w:t>
      </w:r>
      <w:r w:rsidR="002C5DA7" w:rsidRPr="002C5DA7">
        <w:rPr>
          <w:rFonts w:cs="Arial"/>
          <w:sz w:val="22"/>
        </w:rPr>
        <w:t xml:space="preserve">In order to be considered for an organ transplant (involving either a deceased or living donor), </w:t>
      </w:r>
      <w:r w:rsidR="00B669D4">
        <w:rPr>
          <w:rFonts w:cs="Arial"/>
          <w:sz w:val="22"/>
        </w:rPr>
        <w:t xml:space="preserve">the </w:t>
      </w:r>
      <w:r w:rsidR="002C5DA7" w:rsidRPr="002C5DA7">
        <w:rPr>
          <w:rFonts w:cs="Arial"/>
          <w:sz w:val="22"/>
        </w:rPr>
        <w:t xml:space="preserve">patients need to be referred by their GP to a consultant, who then makes a referral to the transplant unit. All patients are required to undergo medical and psychosocial tests to assess their suitability for transplant. </w:t>
      </w:r>
    </w:p>
    <w:p w:rsidR="00A84BE5" w:rsidRDefault="00C25E2F" w:rsidP="00023E9D">
      <w:pPr>
        <w:pStyle w:val="FootnoteText"/>
        <w:spacing w:after="240" w:line="276" w:lineRule="auto"/>
        <w:rPr>
          <w:rFonts w:cs="Arial"/>
          <w:sz w:val="22"/>
          <w:szCs w:val="22"/>
        </w:rPr>
      </w:pPr>
      <w:r>
        <w:rPr>
          <w:rFonts w:cs="Arial"/>
          <w:sz w:val="22"/>
          <w:szCs w:val="22"/>
        </w:rPr>
        <w:t>Once assessed, p</w:t>
      </w:r>
      <w:r w:rsidRPr="002C5DA7">
        <w:rPr>
          <w:rFonts w:cs="Arial"/>
          <w:sz w:val="22"/>
          <w:szCs w:val="22"/>
        </w:rPr>
        <w:t xml:space="preserve">atients may be placed on the </w:t>
      </w:r>
      <w:r w:rsidR="00A84BE5">
        <w:rPr>
          <w:rFonts w:cs="Arial"/>
          <w:sz w:val="22"/>
          <w:szCs w:val="22"/>
        </w:rPr>
        <w:t xml:space="preserve">relevant </w:t>
      </w:r>
      <w:r w:rsidRPr="002C5DA7">
        <w:rPr>
          <w:rFonts w:cs="Arial"/>
          <w:sz w:val="22"/>
          <w:szCs w:val="22"/>
        </w:rPr>
        <w:t xml:space="preserve">deceased donor </w:t>
      </w:r>
      <w:r>
        <w:rPr>
          <w:rFonts w:cs="Arial"/>
          <w:sz w:val="22"/>
          <w:szCs w:val="22"/>
        </w:rPr>
        <w:t xml:space="preserve">national waiting </w:t>
      </w:r>
      <w:r w:rsidRPr="002C5DA7">
        <w:rPr>
          <w:rFonts w:cs="Arial"/>
          <w:sz w:val="22"/>
          <w:szCs w:val="22"/>
        </w:rPr>
        <w:t>list</w:t>
      </w:r>
      <w:r w:rsidR="004B1DCE">
        <w:rPr>
          <w:rStyle w:val="FootnoteReference"/>
          <w:rFonts w:cs="Arial"/>
          <w:sz w:val="22"/>
          <w:szCs w:val="22"/>
        </w:rPr>
        <w:footnoteReference w:id="5"/>
      </w:r>
      <w:r w:rsidR="00A84BE5">
        <w:rPr>
          <w:rFonts w:cs="Arial"/>
          <w:sz w:val="22"/>
          <w:szCs w:val="22"/>
        </w:rPr>
        <w:t>, depending on which organ(s) they need</w:t>
      </w:r>
      <w:r w:rsidR="00023E9D">
        <w:rPr>
          <w:rFonts w:cs="Arial"/>
          <w:sz w:val="22"/>
          <w:szCs w:val="22"/>
        </w:rPr>
        <w:t xml:space="preserve">. </w:t>
      </w:r>
      <w:r w:rsidR="00BF1A5F">
        <w:rPr>
          <w:rFonts w:cs="Arial"/>
          <w:sz w:val="22"/>
          <w:szCs w:val="22"/>
        </w:rPr>
        <w:t>National waiting lists for kidneys, hearts and lungs are managed by the New Zealand Blood Service</w:t>
      </w:r>
      <w:r w:rsidR="00A328A1">
        <w:rPr>
          <w:rFonts w:cs="Arial"/>
          <w:sz w:val="22"/>
          <w:szCs w:val="22"/>
        </w:rPr>
        <w:t xml:space="preserve">, but </w:t>
      </w:r>
      <w:r w:rsidR="00A84BE5">
        <w:rPr>
          <w:rFonts w:cs="Arial"/>
          <w:sz w:val="22"/>
          <w:szCs w:val="22"/>
        </w:rPr>
        <w:t>the National Renal Transplant Service</w:t>
      </w:r>
      <w:r w:rsidR="00BF1A5F">
        <w:rPr>
          <w:rFonts w:cs="Arial"/>
          <w:sz w:val="22"/>
          <w:szCs w:val="22"/>
        </w:rPr>
        <w:t xml:space="preserve"> and </w:t>
      </w:r>
      <w:r w:rsidR="00BF1A5F">
        <w:rPr>
          <w:rFonts w:eastAsia="Times New Roman" w:cs="Arial"/>
          <w:sz w:val="22"/>
        </w:rPr>
        <w:t>the New Zealand Heart and Lung Transplant Service</w:t>
      </w:r>
      <w:r w:rsidR="00401AB9">
        <w:rPr>
          <w:rFonts w:eastAsia="Times New Roman" w:cs="Arial"/>
          <w:sz w:val="22"/>
        </w:rPr>
        <w:t xml:space="preserve"> have responsibility for deciding who can go on the waiting lists</w:t>
      </w:r>
      <w:r w:rsidR="00A328A1">
        <w:rPr>
          <w:rFonts w:eastAsia="Times New Roman" w:cs="Arial"/>
          <w:sz w:val="22"/>
        </w:rPr>
        <w:t>, respectively</w:t>
      </w:r>
      <w:r w:rsidR="00401AB9">
        <w:rPr>
          <w:rFonts w:cs="Arial"/>
          <w:sz w:val="22"/>
          <w:szCs w:val="22"/>
        </w:rPr>
        <w:t xml:space="preserve">. For liver transplants, the waiting list is both managed and run by the </w:t>
      </w:r>
      <w:r w:rsidR="00401AB9">
        <w:rPr>
          <w:rFonts w:eastAsia="Times New Roman" w:cs="Arial"/>
          <w:sz w:val="22"/>
        </w:rPr>
        <w:t>New Zealand Liver Transplant Unit</w:t>
      </w:r>
      <w:r w:rsidR="00023E9D">
        <w:rPr>
          <w:rFonts w:cs="Arial"/>
          <w:sz w:val="22"/>
          <w:szCs w:val="22"/>
        </w:rPr>
        <w:t>.</w:t>
      </w:r>
    </w:p>
    <w:p w:rsidR="001C42CA" w:rsidRDefault="00C25E2F" w:rsidP="00C47F3D">
      <w:pPr>
        <w:pStyle w:val="FootnoteText"/>
        <w:spacing w:after="240" w:line="276" w:lineRule="auto"/>
        <w:rPr>
          <w:rFonts w:cs="Arial"/>
          <w:sz w:val="22"/>
          <w:szCs w:val="22"/>
        </w:rPr>
      </w:pPr>
      <w:r w:rsidRPr="002C5DA7">
        <w:rPr>
          <w:rFonts w:cs="Arial"/>
          <w:sz w:val="22"/>
          <w:szCs w:val="22"/>
        </w:rPr>
        <w:t xml:space="preserve">The criterion for being placed on </w:t>
      </w:r>
      <w:r w:rsidR="00756355">
        <w:rPr>
          <w:rFonts w:cs="Arial"/>
          <w:sz w:val="22"/>
          <w:szCs w:val="22"/>
        </w:rPr>
        <w:t>a</w:t>
      </w:r>
      <w:r w:rsidRPr="002C5DA7">
        <w:rPr>
          <w:rFonts w:cs="Arial"/>
          <w:sz w:val="22"/>
          <w:szCs w:val="22"/>
        </w:rPr>
        <w:t xml:space="preserve"> </w:t>
      </w:r>
      <w:r w:rsidR="00756355">
        <w:rPr>
          <w:rFonts w:cs="Arial"/>
          <w:sz w:val="22"/>
          <w:szCs w:val="22"/>
        </w:rPr>
        <w:t xml:space="preserve">waiting </w:t>
      </w:r>
      <w:r w:rsidRPr="002C5DA7">
        <w:rPr>
          <w:rFonts w:cs="Arial"/>
          <w:sz w:val="22"/>
          <w:szCs w:val="22"/>
        </w:rPr>
        <w:t>list differs</w:t>
      </w:r>
      <w:r>
        <w:rPr>
          <w:rFonts w:cs="Arial"/>
          <w:sz w:val="22"/>
          <w:szCs w:val="22"/>
        </w:rPr>
        <w:t xml:space="preserve"> </w:t>
      </w:r>
      <w:r w:rsidRPr="002C5DA7">
        <w:rPr>
          <w:rFonts w:cs="Arial"/>
          <w:sz w:val="22"/>
          <w:szCs w:val="22"/>
        </w:rPr>
        <w:t>for each organ.</w:t>
      </w:r>
      <w:r w:rsidR="00C47F3D">
        <w:rPr>
          <w:rFonts w:cs="Arial"/>
          <w:sz w:val="22"/>
          <w:szCs w:val="22"/>
        </w:rPr>
        <w:t xml:space="preserve"> </w:t>
      </w:r>
      <w:r w:rsidR="001C42CA">
        <w:rPr>
          <w:rFonts w:cs="Arial"/>
          <w:sz w:val="22"/>
          <w:szCs w:val="22"/>
        </w:rPr>
        <w:t>When deciding whether to list a patient, criteria</w:t>
      </w:r>
      <w:r w:rsidR="008662DD">
        <w:rPr>
          <w:rStyle w:val="FootnoteReference"/>
          <w:rFonts w:cs="Arial"/>
          <w:sz w:val="22"/>
          <w:szCs w:val="22"/>
        </w:rPr>
        <w:footnoteReference w:id="6"/>
      </w:r>
      <w:r w:rsidR="001C42CA">
        <w:rPr>
          <w:rFonts w:cs="Arial"/>
          <w:sz w:val="22"/>
          <w:szCs w:val="22"/>
        </w:rPr>
        <w:t xml:space="preserve"> include:</w:t>
      </w:r>
    </w:p>
    <w:p w:rsidR="0077083C" w:rsidRPr="0077083C" w:rsidRDefault="00DE74C9" w:rsidP="0077083C">
      <w:pPr>
        <w:pStyle w:val="Default"/>
        <w:numPr>
          <w:ilvl w:val="0"/>
          <w:numId w:val="49"/>
        </w:numPr>
        <w:rPr>
          <w:rFonts w:ascii="Arial" w:hAnsi="Arial" w:cs="Arial"/>
          <w:sz w:val="22"/>
          <w:szCs w:val="22"/>
        </w:rPr>
      </w:pPr>
      <w:r>
        <w:rPr>
          <w:rFonts w:ascii="Arial" w:hAnsi="Arial" w:cs="Arial"/>
          <w:i/>
          <w:iCs/>
          <w:sz w:val="22"/>
          <w:szCs w:val="22"/>
        </w:rPr>
        <w:t>a</w:t>
      </w:r>
      <w:r w:rsidR="0077083C" w:rsidRPr="0077083C">
        <w:rPr>
          <w:rFonts w:ascii="Arial" w:hAnsi="Arial" w:cs="Arial"/>
          <w:i/>
          <w:iCs/>
          <w:sz w:val="22"/>
          <w:szCs w:val="22"/>
        </w:rPr>
        <w:t xml:space="preserve">ge: </w:t>
      </w:r>
      <w:r w:rsidR="0077083C" w:rsidRPr="0077083C">
        <w:rPr>
          <w:rFonts w:ascii="Arial" w:hAnsi="Arial" w:cs="Arial"/>
          <w:sz w:val="22"/>
          <w:szCs w:val="22"/>
        </w:rPr>
        <w:t>Although for most organs, age is not by itself an exclusion criterion, the presence of multiple comorbidities in patients over 65–70 years of age would be expected to exclude the majority of s</w:t>
      </w:r>
      <w:r>
        <w:rPr>
          <w:rFonts w:ascii="Arial" w:hAnsi="Arial" w:cs="Arial"/>
          <w:sz w:val="22"/>
          <w:szCs w:val="22"/>
        </w:rPr>
        <w:t>uch patients from consideration</w:t>
      </w:r>
    </w:p>
    <w:p w:rsidR="0077083C" w:rsidRPr="0077083C" w:rsidRDefault="00DE74C9" w:rsidP="0077083C">
      <w:pPr>
        <w:pStyle w:val="Default"/>
        <w:numPr>
          <w:ilvl w:val="0"/>
          <w:numId w:val="49"/>
        </w:numPr>
        <w:rPr>
          <w:rFonts w:ascii="Arial" w:hAnsi="Arial" w:cs="Arial"/>
          <w:sz w:val="22"/>
          <w:szCs w:val="22"/>
        </w:rPr>
      </w:pPr>
      <w:r>
        <w:rPr>
          <w:rFonts w:ascii="Arial" w:hAnsi="Arial" w:cs="Arial"/>
          <w:i/>
          <w:iCs/>
          <w:sz w:val="22"/>
          <w:szCs w:val="22"/>
        </w:rPr>
        <w:t>c</w:t>
      </w:r>
      <w:r w:rsidR="0077083C" w:rsidRPr="0077083C">
        <w:rPr>
          <w:rFonts w:ascii="Arial" w:hAnsi="Arial" w:cs="Arial"/>
          <w:i/>
          <w:iCs/>
          <w:sz w:val="22"/>
          <w:szCs w:val="22"/>
        </w:rPr>
        <w:t xml:space="preserve">omorbidities: </w:t>
      </w:r>
      <w:r w:rsidR="0077083C" w:rsidRPr="0077083C">
        <w:rPr>
          <w:rFonts w:ascii="Arial" w:hAnsi="Arial" w:cs="Arial"/>
          <w:sz w:val="22"/>
          <w:szCs w:val="22"/>
        </w:rPr>
        <w:t>Exclusion criteria are likely to include conditions or combinations of conditions that result in an unacceptably high mortality or morbidity risk from transplantation (</w:t>
      </w:r>
      <w:proofErr w:type="spellStart"/>
      <w:r w:rsidR="0077083C" w:rsidRPr="0077083C">
        <w:rPr>
          <w:rFonts w:ascii="Arial" w:hAnsi="Arial" w:cs="Arial"/>
          <w:sz w:val="22"/>
          <w:szCs w:val="22"/>
        </w:rPr>
        <w:t>eg</w:t>
      </w:r>
      <w:proofErr w:type="spellEnd"/>
      <w:r>
        <w:rPr>
          <w:rFonts w:ascii="Arial" w:hAnsi="Arial" w:cs="Arial"/>
          <w:sz w:val="22"/>
          <w:szCs w:val="22"/>
        </w:rPr>
        <w:t xml:space="preserve"> active malignancy, infection)</w:t>
      </w:r>
    </w:p>
    <w:p w:rsidR="0077083C" w:rsidRPr="0077083C" w:rsidRDefault="00DE74C9" w:rsidP="0077083C">
      <w:pPr>
        <w:pStyle w:val="Default"/>
        <w:numPr>
          <w:ilvl w:val="0"/>
          <w:numId w:val="49"/>
        </w:numPr>
        <w:rPr>
          <w:rFonts w:ascii="Arial" w:hAnsi="Arial" w:cs="Arial"/>
          <w:sz w:val="22"/>
          <w:szCs w:val="22"/>
        </w:rPr>
      </w:pPr>
      <w:proofErr w:type="gramStart"/>
      <w:r>
        <w:rPr>
          <w:rFonts w:ascii="Arial" w:hAnsi="Arial" w:cs="Arial"/>
          <w:i/>
          <w:iCs/>
          <w:sz w:val="22"/>
          <w:szCs w:val="22"/>
        </w:rPr>
        <w:t>l</w:t>
      </w:r>
      <w:r w:rsidR="0077083C" w:rsidRPr="0077083C">
        <w:rPr>
          <w:rFonts w:ascii="Arial" w:hAnsi="Arial" w:cs="Arial"/>
          <w:i/>
          <w:iCs/>
          <w:sz w:val="22"/>
          <w:szCs w:val="22"/>
        </w:rPr>
        <w:t>ifestyle</w:t>
      </w:r>
      <w:proofErr w:type="gramEnd"/>
      <w:r w:rsidR="0077083C" w:rsidRPr="0077083C">
        <w:rPr>
          <w:rFonts w:ascii="Arial" w:hAnsi="Arial" w:cs="Arial"/>
          <w:i/>
          <w:iCs/>
          <w:sz w:val="22"/>
          <w:szCs w:val="22"/>
        </w:rPr>
        <w:t xml:space="preserve">: </w:t>
      </w:r>
      <w:r w:rsidR="0077083C">
        <w:rPr>
          <w:rFonts w:ascii="Arial" w:hAnsi="Arial" w:cs="Arial"/>
          <w:i/>
          <w:iCs/>
          <w:sz w:val="22"/>
          <w:szCs w:val="22"/>
        </w:rPr>
        <w:t>S</w:t>
      </w:r>
      <w:r w:rsidR="0077083C" w:rsidRPr="0077083C">
        <w:rPr>
          <w:rFonts w:ascii="Arial" w:hAnsi="Arial" w:cs="Arial"/>
          <w:sz w:val="22"/>
          <w:szCs w:val="22"/>
        </w:rPr>
        <w:t>ubstance abuse, including excessive alcohol consumption, cigarette smoking and illicit drug taking, are generally considered contraindications to transplantation. These lifestyle factor</w:t>
      </w:r>
      <w:r>
        <w:rPr>
          <w:rFonts w:ascii="Arial" w:hAnsi="Arial" w:cs="Arial"/>
          <w:sz w:val="22"/>
          <w:szCs w:val="22"/>
        </w:rPr>
        <w:t>s can result in poorer outcomes</w:t>
      </w:r>
    </w:p>
    <w:p w:rsidR="0077083C" w:rsidRPr="0077083C" w:rsidRDefault="00DE74C9" w:rsidP="0077083C">
      <w:pPr>
        <w:pStyle w:val="FootnoteText"/>
        <w:numPr>
          <w:ilvl w:val="0"/>
          <w:numId w:val="33"/>
        </w:numPr>
        <w:spacing w:line="276" w:lineRule="auto"/>
        <w:ind w:left="714" w:hanging="357"/>
        <w:rPr>
          <w:rFonts w:cs="Arial"/>
          <w:sz w:val="22"/>
          <w:szCs w:val="22"/>
        </w:rPr>
      </w:pPr>
      <w:proofErr w:type="gramStart"/>
      <w:r>
        <w:rPr>
          <w:rFonts w:cs="Arial"/>
          <w:i/>
          <w:iCs/>
          <w:sz w:val="22"/>
          <w:szCs w:val="22"/>
        </w:rPr>
        <w:t>i</w:t>
      </w:r>
      <w:r w:rsidR="0077083C" w:rsidRPr="0077083C">
        <w:rPr>
          <w:rFonts w:cs="Arial"/>
          <w:i/>
          <w:iCs/>
          <w:sz w:val="22"/>
          <w:szCs w:val="22"/>
        </w:rPr>
        <w:t>nability</w:t>
      </w:r>
      <w:proofErr w:type="gramEnd"/>
      <w:r w:rsidR="0077083C" w:rsidRPr="0077083C">
        <w:rPr>
          <w:rFonts w:cs="Arial"/>
          <w:i/>
          <w:iCs/>
          <w:sz w:val="22"/>
          <w:szCs w:val="22"/>
        </w:rPr>
        <w:t xml:space="preserve"> to comply with complex medical therapy</w:t>
      </w:r>
      <w:r w:rsidR="0077083C" w:rsidRPr="0077083C">
        <w:rPr>
          <w:rFonts w:cs="Arial"/>
          <w:sz w:val="22"/>
          <w:szCs w:val="22"/>
        </w:rPr>
        <w:t xml:space="preserve">: For example chronic cognitive or neuropsychiatric deficits in the absence of a carer capable of taking on this role. </w:t>
      </w:r>
    </w:p>
    <w:p w:rsidR="008B1E75" w:rsidRDefault="008B1E75" w:rsidP="0077083C">
      <w:pPr>
        <w:pStyle w:val="Heading6"/>
      </w:pPr>
      <w:r>
        <w:t xml:space="preserve">Guidelines </w:t>
      </w:r>
      <w:r w:rsidR="00306974">
        <w:t>for determining</w:t>
      </w:r>
      <w:r w:rsidR="006B0792">
        <w:t xml:space="preserve"> the</w:t>
      </w:r>
      <w:r w:rsidR="00306974">
        <w:t xml:space="preserve"> </w:t>
      </w:r>
      <w:r w:rsidR="00A3488F">
        <w:t xml:space="preserve">organ </w:t>
      </w:r>
      <w:r w:rsidR="00306974">
        <w:t>recipient</w:t>
      </w:r>
    </w:p>
    <w:p w:rsidR="00C272B8" w:rsidRPr="00C25E2F" w:rsidRDefault="00C272B8" w:rsidP="00C272B8">
      <w:pPr>
        <w:pStyle w:val="FootnoteText"/>
        <w:spacing w:after="120" w:line="276" w:lineRule="auto"/>
        <w:rPr>
          <w:rFonts w:cs="Arial"/>
          <w:sz w:val="22"/>
          <w:szCs w:val="22"/>
        </w:rPr>
      </w:pPr>
      <w:r w:rsidRPr="002C5DA7">
        <w:rPr>
          <w:rFonts w:cs="Arial"/>
          <w:sz w:val="22"/>
          <w:szCs w:val="22"/>
        </w:rPr>
        <w:t>When a deceased donor organ becomes available, a range of criteria are taken into account in deciding who</w:t>
      </w:r>
      <w:r w:rsidR="00094A19">
        <w:rPr>
          <w:rFonts w:cs="Arial"/>
          <w:sz w:val="22"/>
          <w:szCs w:val="22"/>
        </w:rPr>
        <w:t xml:space="preserve"> on the waiting list</w:t>
      </w:r>
      <w:r w:rsidRPr="002C5DA7">
        <w:rPr>
          <w:rFonts w:cs="Arial"/>
          <w:sz w:val="22"/>
          <w:szCs w:val="22"/>
        </w:rPr>
        <w:t xml:space="preserve"> receives the organ, for example, blood </w:t>
      </w:r>
      <w:r w:rsidR="000C280A">
        <w:rPr>
          <w:rFonts w:cs="Arial"/>
          <w:sz w:val="22"/>
          <w:szCs w:val="22"/>
        </w:rPr>
        <w:t>type</w:t>
      </w:r>
      <w:r w:rsidRPr="002C5DA7">
        <w:rPr>
          <w:rFonts w:cs="Arial"/>
          <w:sz w:val="22"/>
          <w:szCs w:val="22"/>
        </w:rPr>
        <w:t>, size of the organ relative to the size of the patient being transplanted,</w:t>
      </w:r>
      <w:r w:rsidR="000C280A">
        <w:rPr>
          <w:rFonts w:cs="Arial"/>
          <w:sz w:val="22"/>
          <w:szCs w:val="22"/>
        </w:rPr>
        <w:t xml:space="preserve"> Human Leukocyte Antigen (HLA) matching (kidneys only)</w:t>
      </w:r>
      <w:r w:rsidR="000C280A">
        <w:rPr>
          <w:rStyle w:val="FootnoteReference"/>
          <w:rFonts w:cs="Arial"/>
          <w:sz w:val="22"/>
          <w:szCs w:val="22"/>
        </w:rPr>
        <w:footnoteReference w:id="7"/>
      </w:r>
      <w:r w:rsidRPr="002C5DA7">
        <w:rPr>
          <w:rFonts w:cs="Arial"/>
          <w:sz w:val="22"/>
          <w:szCs w:val="22"/>
        </w:rPr>
        <w:t>.</w:t>
      </w:r>
      <w:r w:rsidR="000C280A">
        <w:rPr>
          <w:rFonts w:cs="Arial"/>
          <w:sz w:val="22"/>
          <w:szCs w:val="22"/>
        </w:rPr>
        <w:t xml:space="preserve"> </w:t>
      </w:r>
      <w:r w:rsidR="00333FD8">
        <w:rPr>
          <w:rFonts w:cs="Arial"/>
          <w:sz w:val="22"/>
          <w:szCs w:val="18"/>
        </w:rPr>
        <w:t>The</w:t>
      </w:r>
      <w:r w:rsidRPr="00AD6BBD">
        <w:rPr>
          <w:rFonts w:cs="Arial"/>
          <w:sz w:val="22"/>
          <w:szCs w:val="18"/>
        </w:rPr>
        <w:t xml:space="preserve"> </w:t>
      </w:r>
      <w:r>
        <w:rPr>
          <w:rFonts w:cs="Arial"/>
          <w:sz w:val="22"/>
          <w:szCs w:val="18"/>
        </w:rPr>
        <w:t>criteria</w:t>
      </w:r>
      <w:r w:rsidRPr="00AD6BBD">
        <w:rPr>
          <w:rFonts w:cs="Arial"/>
          <w:sz w:val="22"/>
          <w:szCs w:val="18"/>
        </w:rPr>
        <w:t xml:space="preserve"> are set out in </w:t>
      </w:r>
      <w:r>
        <w:rPr>
          <w:rFonts w:cs="Arial"/>
          <w:sz w:val="22"/>
          <w:szCs w:val="18"/>
        </w:rPr>
        <w:t>different guidelines:</w:t>
      </w:r>
    </w:p>
    <w:p w:rsidR="00C272B8" w:rsidRPr="00E23C49" w:rsidRDefault="00C272B8" w:rsidP="00C272B8">
      <w:pPr>
        <w:pStyle w:val="FootnoteText"/>
        <w:numPr>
          <w:ilvl w:val="0"/>
          <w:numId w:val="32"/>
        </w:numPr>
        <w:spacing w:line="276" w:lineRule="auto"/>
        <w:rPr>
          <w:rFonts w:cs="Arial"/>
          <w:sz w:val="18"/>
          <w:szCs w:val="18"/>
        </w:rPr>
      </w:pPr>
      <w:r>
        <w:rPr>
          <w:rFonts w:cs="Arial"/>
          <w:sz w:val="22"/>
          <w:szCs w:val="18"/>
        </w:rPr>
        <w:t>h</w:t>
      </w:r>
      <w:r w:rsidR="00E23C49">
        <w:rPr>
          <w:rFonts w:cs="Arial"/>
          <w:sz w:val="22"/>
          <w:szCs w:val="18"/>
        </w:rPr>
        <w:t xml:space="preserve">eart, liver, </w:t>
      </w:r>
      <w:r w:rsidR="00D2025A">
        <w:rPr>
          <w:rFonts w:cs="Arial"/>
          <w:sz w:val="22"/>
          <w:szCs w:val="18"/>
        </w:rPr>
        <w:t xml:space="preserve">and </w:t>
      </w:r>
      <w:r w:rsidRPr="00AD6BBD">
        <w:rPr>
          <w:rFonts w:cs="Arial"/>
          <w:sz w:val="22"/>
          <w:szCs w:val="18"/>
        </w:rPr>
        <w:t xml:space="preserve">pancreas transplantations follow the Transplantation Society of Australia and New Zealand (TSANZ) </w:t>
      </w:r>
      <w:r w:rsidR="00E23D87">
        <w:rPr>
          <w:rFonts w:cs="Arial"/>
          <w:i/>
          <w:sz w:val="22"/>
          <w:szCs w:val="18"/>
        </w:rPr>
        <w:t>Organ Transplantation from Deceased Donors: C</w:t>
      </w:r>
      <w:r w:rsidRPr="00E23D87">
        <w:rPr>
          <w:rFonts w:cs="Arial"/>
          <w:i/>
          <w:sz w:val="22"/>
          <w:szCs w:val="18"/>
        </w:rPr>
        <w:t xml:space="preserve">onsensus </w:t>
      </w:r>
      <w:r w:rsidR="00E23D87">
        <w:rPr>
          <w:rFonts w:cs="Arial"/>
          <w:i/>
          <w:sz w:val="22"/>
          <w:szCs w:val="18"/>
        </w:rPr>
        <w:t>S</w:t>
      </w:r>
      <w:r w:rsidRPr="00E23D87">
        <w:rPr>
          <w:rFonts w:cs="Arial"/>
          <w:i/>
          <w:sz w:val="22"/>
          <w:szCs w:val="18"/>
        </w:rPr>
        <w:t xml:space="preserve">tatement on </w:t>
      </w:r>
      <w:r w:rsidR="00E23D87">
        <w:rPr>
          <w:rFonts w:cs="Arial"/>
          <w:i/>
          <w:sz w:val="22"/>
          <w:szCs w:val="18"/>
        </w:rPr>
        <w:t>E</w:t>
      </w:r>
      <w:r w:rsidRPr="00E23D87">
        <w:rPr>
          <w:rFonts w:cs="Arial"/>
          <w:i/>
          <w:sz w:val="22"/>
          <w:szCs w:val="18"/>
        </w:rPr>
        <w:t xml:space="preserve">ligibility </w:t>
      </w:r>
      <w:r w:rsidR="00E23D87">
        <w:rPr>
          <w:rFonts w:cs="Arial"/>
          <w:i/>
          <w:sz w:val="22"/>
          <w:szCs w:val="18"/>
        </w:rPr>
        <w:t>C</w:t>
      </w:r>
      <w:r w:rsidRPr="00E23D87">
        <w:rPr>
          <w:rFonts w:cs="Arial"/>
          <w:i/>
          <w:sz w:val="22"/>
          <w:szCs w:val="18"/>
        </w:rPr>
        <w:t xml:space="preserve">riteria and </w:t>
      </w:r>
      <w:r w:rsidR="00E23D87">
        <w:rPr>
          <w:rFonts w:cs="Arial"/>
          <w:i/>
          <w:sz w:val="22"/>
          <w:szCs w:val="18"/>
        </w:rPr>
        <w:t>A</w:t>
      </w:r>
      <w:r w:rsidRPr="00E23D87">
        <w:rPr>
          <w:rFonts w:cs="Arial"/>
          <w:i/>
          <w:sz w:val="22"/>
          <w:szCs w:val="18"/>
        </w:rPr>
        <w:t xml:space="preserve">llocation </w:t>
      </w:r>
      <w:r w:rsidR="00E23D87">
        <w:rPr>
          <w:rFonts w:cs="Arial"/>
          <w:i/>
          <w:sz w:val="22"/>
          <w:szCs w:val="18"/>
        </w:rPr>
        <w:t>P</w:t>
      </w:r>
      <w:r w:rsidRPr="00E23D87">
        <w:rPr>
          <w:rFonts w:cs="Arial"/>
          <w:i/>
          <w:sz w:val="22"/>
          <w:szCs w:val="18"/>
        </w:rPr>
        <w:t>rotocols</w:t>
      </w:r>
    </w:p>
    <w:p w:rsidR="00E23C49" w:rsidRPr="00F824C7" w:rsidRDefault="00E23C49" w:rsidP="00C272B8">
      <w:pPr>
        <w:pStyle w:val="FootnoteText"/>
        <w:numPr>
          <w:ilvl w:val="0"/>
          <w:numId w:val="32"/>
        </w:numPr>
        <w:spacing w:line="276" w:lineRule="auto"/>
        <w:rPr>
          <w:rFonts w:cs="Arial"/>
          <w:sz w:val="18"/>
          <w:szCs w:val="18"/>
        </w:rPr>
      </w:pPr>
      <w:r>
        <w:rPr>
          <w:rFonts w:cs="Arial"/>
          <w:sz w:val="22"/>
          <w:szCs w:val="18"/>
        </w:rPr>
        <w:t>kidney transplantations follow the</w:t>
      </w:r>
      <w:r w:rsidR="00C5629A">
        <w:rPr>
          <w:rFonts w:cs="Arial"/>
          <w:sz w:val="22"/>
          <w:szCs w:val="18"/>
        </w:rPr>
        <w:t xml:space="preserve"> </w:t>
      </w:r>
      <w:r w:rsidR="00AB5F29">
        <w:rPr>
          <w:rFonts w:cs="Arial"/>
          <w:sz w:val="22"/>
          <w:szCs w:val="18"/>
        </w:rPr>
        <w:t xml:space="preserve">National Renal Transplant Service </w:t>
      </w:r>
      <w:r w:rsidR="00C5629A" w:rsidRPr="00486B6E">
        <w:rPr>
          <w:rFonts w:cs="Arial"/>
          <w:i/>
          <w:sz w:val="22"/>
          <w:szCs w:val="18"/>
        </w:rPr>
        <w:t>National Kidney Allocation Scheme Protocol</w:t>
      </w:r>
      <w:r w:rsidR="00C5629A">
        <w:rPr>
          <w:rFonts w:cs="Arial"/>
          <w:sz w:val="22"/>
          <w:szCs w:val="18"/>
        </w:rPr>
        <w:t xml:space="preserve"> </w:t>
      </w:r>
    </w:p>
    <w:p w:rsidR="00C272B8" w:rsidRPr="000C280A" w:rsidRDefault="008A2F27" w:rsidP="00C272B8">
      <w:pPr>
        <w:pStyle w:val="FootnoteText"/>
        <w:numPr>
          <w:ilvl w:val="0"/>
          <w:numId w:val="32"/>
        </w:numPr>
        <w:spacing w:line="276" w:lineRule="auto"/>
        <w:rPr>
          <w:rFonts w:cs="Arial"/>
          <w:sz w:val="18"/>
          <w:szCs w:val="18"/>
        </w:rPr>
      </w:pPr>
      <w:proofErr w:type="gramStart"/>
      <w:r>
        <w:rPr>
          <w:rFonts w:cs="Arial"/>
          <w:sz w:val="22"/>
          <w:szCs w:val="18"/>
        </w:rPr>
        <w:t>lung</w:t>
      </w:r>
      <w:proofErr w:type="gramEnd"/>
      <w:r w:rsidR="00C272B8" w:rsidRPr="00AD6BBD">
        <w:rPr>
          <w:rFonts w:cs="Arial"/>
          <w:sz w:val="22"/>
          <w:szCs w:val="18"/>
        </w:rPr>
        <w:t xml:space="preserve"> </w:t>
      </w:r>
      <w:r>
        <w:rPr>
          <w:rFonts w:cs="Arial"/>
          <w:sz w:val="22"/>
          <w:szCs w:val="18"/>
        </w:rPr>
        <w:t>transplantations follow</w:t>
      </w:r>
      <w:r w:rsidR="00C272B8" w:rsidRPr="00AD6BBD">
        <w:rPr>
          <w:rFonts w:cs="Arial"/>
          <w:sz w:val="22"/>
          <w:szCs w:val="18"/>
        </w:rPr>
        <w:t xml:space="preserve"> the International Society for Heart and Lung Transplantation (ISHLT) guidelines.</w:t>
      </w:r>
    </w:p>
    <w:p w:rsidR="00F20E46" w:rsidRDefault="00F20E46" w:rsidP="00C272B8">
      <w:pPr>
        <w:spacing w:before="120" w:after="120"/>
        <w:rPr>
          <w:rFonts w:cs="Arial"/>
          <w:sz w:val="22"/>
        </w:rPr>
      </w:pPr>
      <w:r>
        <w:rPr>
          <w:rFonts w:cs="Arial"/>
          <w:sz w:val="22"/>
        </w:rPr>
        <w:lastRenderedPageBreak/>
        <w:t>T</w:t>
      </w:r>
      <w:r w:rsidR="003F0A0B">
        <w:rPr>
          <w:rFonts w:cs="Arial"/>
          <w:sz w:val="22"/>
        </w:rPr>
        <w:t xml:space="preserve">he decisions for getting on the waiting list or receiving an organ when one is available </w:t>
      </w:r>
      <w:r>
        <w:rPr>
          <w:rFonts w:cs="Arial"/>
          <w:sz w:val="22"/>
        </w:rPr>
        <w:t>are made</w:t>
      </w:r>
      <w:r w:rsidR="00967832">
        <w:rPr>
          <w:rFonts w:cs="Arial"/>
          <w:sz w:val="22"/>
        </w:rPr>
        <w:t xml:space="preserve"> by the medical specialist</w:t>
      </w:r>
      <w:r>
        <w:rPr>
          <w:rFonts w:cs="Arial"/>
          <w:sz w:val="22"/>
        </w:rPr>
        <w:t>.</w:t>
      </w:r>
    </w:p>
    <w:p w:rsidR="003B7698" w:rsidRDefault="00085B77" w:rsidP="00D84F1E">
      <w:pPr>
        <w:spacing w:before="120" w:after="120"/>
        <w:rPr>
          <w:sz w:val="22"/>
        </w:rPr>
      </w:pPr>
      <w:r w:rsidRPr="00BB4850">
        <w:rPr>
          <w:rFonts w:cs="Arial"/>
          <w:sz w:val="22"/>
          <w:szCs w:val="18"/>
        </w:rPr>
        <w:t xml:space="preserve">The National Ethics Advisory Committee (NEAC) </w:t>
      </w:r>
      <w:r w:rsidR="00BB4850">
        <w:rPr>
          <w:rFonts w:cs="Arial"/>
          <w:sz w:val="22"/>
        </w:rPr>
        <w:t xml:space="preserve">has </w:t>
      </w:r>
      <w:r w:rsidR="00512D85">
        <w:rPr>
          <w:rFonts w:cs="Arial"/>
          <w:sz w:val="22"/>
        </w:rPr>
        <w:t>previously identified potential</w:t>
      </w:r>
      <w:r w:rsidR="00BB4850">
        <w:rPr>
          <w:rFonts w:cs="Arial"/>
          <w:sz w:val="22"/>
        </w:rPr>
        <w:t xml:space="preserve"> </w:t>
      </w:r>
      <w:r w:rsidR="003F0A0B">
        <w:rPr>
          <w:rFonts w:cs="Arial"/>
          <w:sz w:val="22"/>
        </w:rPr>
        <w:t xml:space="preserve">ethical issues relating to the </w:t>
      </w:r>
      <w:r w:rsidR="00BB4850">
        <w:rPr>
          <w:rFonts w:cs="Arial"/>
          <w:sz w:val="22"/>
        </w:rPr>
        <w:t>process for referrals</w:t>
      </w:r>
      <w:r w:rsidR="00512D85">
        <w:rPr>
          <w:rFonts w:cs="Arial"/>
          <w:sz w:val="22"/>
        </w:rPr>
        <w:t xml:space="preserve"> and allocation</w:t>
      </w:r>
      <w:r w:rsidR="00BB4850">
        <w:rPr>
          <w:rFonts w:cs="Arial"/>
          <w:sz w:val="22"/>
        </w:rPr>
        <w:t xml:space="preserve">. </w:t>
      </w:r>
      <w:r w:rsidR="001C42CA" w:rsidRPr="00C63EA7">
        <w:rPr>
          <w:sz w:val="22"/>
        </w:rPr>
        <w:t xml:space="preserve">NEAC </w:t>
      </w:r>
      <w:r w:rsidR="00D44170" w:rsidRPr="00C63EA7">
        <w:rPr>
          <w:sz w:val="22"/>
        </w:rPr>
        <w:t xml:space="preserve">provided a </w:t>
      </w:r>
      <w:r w:rsidR="001C42CA" w:rsidRPr="00C63EA7">
        <w:rPr>
          <w:sz w:val="22"/>
        </w:rPr>
        <w:t xml:space="preserve">report on </w:t>
      </w:r>
      <w:r w:rsidR="0050724C">
        <w:rPr>
          <w:sz w:val="22"/>
        </w:rPr>
        <w:t>the ethical</w:t>
      </w:r>
      <w:r w:rsidR="001C42CA" w:rsidRPr="00C63EA7">
        <w:rPr>
          <w:sz w:val="22"/>
        </w:rPr>
        <w:t xml:space="preserve"> issue</w:t>
      </w:r>
      <w:r w:rsidR="0050724C">
        <w:rPr>
          <w:sz w:val="22"/>
        </w:rPr>
        <w:t>s</w:t>
      </w:r>
      <w:r w:rsidR="001C42CA" w:rsidRPr="00C63EA7">
        <w:rPr>
          <w:sz w:val="22"/>
        </w:rPr>
        <w:t xml:space="preserve"> </w:t>
      </w:r>
      <w:r w:rsidR="00360FB7">
        <w:rPr>
          <w:sz w:val="22"/>
        </w:rPr>
        <w:t xml:space="preserve">to </w:t>
      </w:r>
      <w:r w:rsidR="001C42CA" w:rsidRPr="00C63EA7">
        <w:rPr>
          <w:sz w:val="22"/>
        </w:rPr>
        <w:t>the Associate M</w:t>
      </w:r>
      <w:r w:rsidR="00D44170" w:rsidRPr="00C63EA7">
        <w:rPr>
          <w:sz w:val="22"/>
        </w:rPr>
        <w:t>inister of Health in early 2015. The report</w:t>
      </w:r>
      <w:r w:rsidR="001C42CA" w:rsidRPr="00C63EA7">
        <w:rPr>
          <w:sz w:val="22"/>
        </w:rPr>
        <w:t xml:space="preserve"> identified </w:t>
      </w:r>
      <w:r w:rsidR="008B1DC8" w:rsidRPr="00C63EA7">
        <w:rPr>
          <w:sz w:val="22"/>
        </w:rPr>
        <w:t xml:space="preserve">indicative </w:t>
      </w:r>
      <w:r w:rsidR="001C42CA" w:rsidRPr="00C63EA7">
        <w:rPr>
          <w:sz w:val="22"/>
        </w:rPr>
        <w:t xml:space="preserve">issues associated with equity of access to transplantation, application of ethical principles to the processes for listing patients and allocating deceased </w:t>
      </w:r>
      <w:r w:rsidR="001C42CA" w:rsidRPr="00360FB7">
        <w:rPr>
          <w:sz w:val="22"/>
        </w:rPr>
        <w:t xml:space="preserve">donor organs, and </w:t>
      </w:r>
      <w:r w:rsidR="000055E6">
        <w:rPr>
          <w:sz w:val="22"/>
        </w:rPr>
        <w:t xml:space="preserve">number of people waiting for </w:t>
      </w:r>
      <w:r w:rsidR="001C42CA" w:rsidRPr="00360FB7">
        <w:rPr>
          <w:sz w:val="22"/>
        </w:rPr>
        <w:t xml:space="preserve">deceased donor kidney transplants. </w:t>
      </w:r>
    </w:p>
    <w:p w:rsidR="00C63EA7" w:rsidRPr="00C63EA7" w:rsidRDefault="00C63EA7" w:rsidP="00C63EA7">
      <w:pPr>
        <w:rPr>
          <w:sz w:val="22"/>
        </w:rPr>
      </w:pPr>
      <w:r w:rsidRPr="00360FB7">
        <w:rPr>
          <w:sz w:val="22"/>
        </w:rPr>
        <w:t xml:space="preserve">Currently, NEAC is waiting for </w:t>
      </w:r>
      <w:r w:rsidR="00437560">
        <w:rPr>
          <w:sz w:val="22"/>
        </w:rPr>
        <w:t xml:space="preserve">the </w:t>
      </w:r>
      <w:r w:rsidR="009D7956" w:rsidRPr="009D7956">
        <w:rPr>
          <w:sz w:val="22"/>
          <w:szCs w:val="20"/>
        </w:rPr>
        <w:t xml:space="preserve">Australian National Health and Medical Research Council’s (NHMRC) work on </w:t>
      </w:r>
      <w:r w:rsidR="00360FB7" w:rsidRPr="00360FB7">
        <w:rPr>
          <w:sz w:val="22"/>
        </w:rPr>
        <w:t>Ethical Guidelines for Eligibility Criteria and Allocation Protocols for Organ Transplantation from Deceased Donors to be finalised.</w:t>
      </w:r>
      <w:r w:rsidR="00360FB7">
        <w:rPr>
          <w:sz w:val="22"/>
        </w:rPr>
        <w:t xml:space="preserve"> </w:t>
      </w:r>
      <w:r w:rsidR="009D7956">
        <w:rPr>
          <w:sz w:val="22"/>
        </w:rPr>
        <w:t xml:space="preserve">NEAC will then </w:t>
      </w:r>
      <w:r w:rsidRPr="00C63EA7">
        <w:rPr>
          <w:sz w:val="22"/>
        </w:rPr>
        <w:t>conduct an assessment of the finalised Australian ethical guidelines, with advice concern</w:t>
      </w:r>
      <w:r w:rsidR="009D7956">
        <w:rPr>
          <w:sz w:val="22"/>
        </w:rPr>
        <w:t>ing what further work is needed,</w:t>
      </w:r>
      <w:r w:rsidRPr="00C63EA7">
        <w:rPr>
          <w:sz w:val="22"/>
        </w:rPr>
        <w:t xml:space="preserve"> including consideration of whether it is possible to endorse the guidelines as they stand for use in New Zealand</w:t>
      </w:r>
      <w:r w:rsidR="009D7956">
        <w:rPr>
          <w:sz w:val="22"/>
        </w:rPr>
        <w:t>.</w:t>
      </w:r>
    </w:p>
    <w:p w:rsidR="009B63BD" w:rsidRDefault="009B63BD" w:rsidP="009B63BD">
      <w:pPr>
        <w:pStyle w:val="Heading6"/>
      </w:pPr>
      <w:r>
        <w:t>Transplanting organ(s)</w:t>
      </w:r>
      <w:r w:rsidR="00062AA4">
        <w:t xml:space="preserve"> and post-transplant care</w:t>
      </w:r>
    </w:p>
    <w:p w:rsidR="00343129" w:rsidRDefault="00C47F3D" w:rsidP="00F74BEB">
      <w:pPr>
        <w:rPr>
          <w:rFonts w:cs="Arial"/>
          <w:sz w:val="22"/>
        </w:rPr>
      </w:pPr>
      <w:r>
        <w:rPr>
          <w:rFonts w:eastAsia="Times New Roman" w:cs="Arial"/>
          <w:sz w:val="22"/>
        </w:rPr>
        <w:t xml:space="preserve">For kidneys, the </w:t>
      </w:r>
      <w:r w:rsidR="003106F8">
        <w:rPr>
          <w:rFonts w:eastAsia="Times New Roman" w:cs="Arial"/>
          <w:sz w:val="22"/>
        </w:rPr>
        <w:t xml:space="preserve">transplant </w:t>
      </w:r>
      <w:r>
        <w:rPr>
          <w:rFonts w:eastAsia="Times New Roman" w:cs="Arial"/>
          <w:sz w:val="22"/>
        </w:rPr>
        <w:t>operation occurs</w:t>
      </w:r>
      <w:r w:rsidRPr="002C5DA7">
        <w:rPr>
          <w:rFonts w:eastAsia="Times New Roman" w:cs="Arial"/>
          <w:sz w:val="22"/>
        </w:rPr>
        <w:t xml:space="preserve"> at the </w:t>
      </w:r>
      <w:r w:rsidR="00A8066F">
        <w:rPr>
          <w:rFonts w:eastAsia="Times New Roman" w:cs="Arial"/>
          <w:sz w:val="22"/>
        </w:rPr>
        <w:t xml:space="preserve">transplant </w:t>
      </w:r>
      <w:r w:rsidRPr="002C5DA7">
        <w:rPr>
          <w:rFonts w:eastAsia="Times New Roman" w:cs="Arial"/>
          <w:sz w:val="22"/>
        </w:rPr>
        <w:t xml:space="preserve">centre where the </w:t>
      </w:r>
      <w:r w:rsidR="005861E1">
        <w:rPr>
          <w:rFonts w:eastAsia="Times New Roman" w:cs="Arial"/>
          <w:sz w:val="22"/>
        </w:rPr>
        <w:t>recipient</w:t>
      </w:r>
      <w:r w:rsidRPr="002C5DA7">
        <w:rPr>
          <w:rFonts w:eastAsia="Times New Roman" w:cs="Arial"/>
          <w:sz w:val="22"/>
        </w:rPr>
        <w:t xml:space="preserve"> has been</w:t>
      </w:r>
      <w:r w:rsidR="00A8066F">
        <w:rPr>
          <w:rFonts w:eastAsia="Times New Roman" w:cs="Arial"/>
          <w:sz w:val="22"/>
        </w:rPr>
        <w:t xml:space="preserve"> assessed</w:t>
      </w:r>
      <w:r w:rsidR="00C118FC">
        <w:rPr>
          <w:rFonts w:eastAsia="Times New Roman" w:cs="Arial"/>
          <w:sz w:val="22"/>
        </w:rPr>
        <w:t>. A</w:t>
      </w:r>
      <w:r>
        <w:rPr>
          <w:rFonts w:eastAsia="Times New Roman" w:cs="Arial"/>
          <w:sz w:val="22"/>
        </w:rPr>
        <w:t>ll other organs are transplanted in Auckland</w:t>
      </w:r>
      <w:r w:rsidRPr="002C5DA7">
        <w:rPr>
          <w:rFonts w:eastAsia="Times New Roman" w:cs="Arial"/>
          <w:sz w:val="22"/>
        </w:rPr>
        <w:t xml:space="preserve">. </w:t>
      </w:r>
      <w:r w:rsidR="005B7575">
        <w:rPr>
          <w:rFonts w:cs="Arial"/>
          <w:sz w:val="22"/>
        </w:rPr>
        <w:t xml:space="preserve">Where a </w:t>
      </w:r>
      <w:r w:rsidR="0086600C">
        <w:rPr>
          <w:rFonts w:cs="Arial"/>
          <w:sz w:val="22"/>
        </w:rPr>
        <w:t>recip</w:t>
      </w:r>
      <w:r w:rsidR="005B7575">
        <w:rPr>
          <w:rFonts w:cs="Arial"/>
          <w:sz w:val="22"/>
        </w:rPr>
        <w:t>ient doesn’t live at the location of the transplant centre, their DHB</w:t>
      </w:r>
      <w:r w:rsidR="007A268C">
        <w:rPr>
          <w:rFonts w:cs="Arial"/>
          <w:sz w:val="22"/>
        </w:rPr>
        <w:t xml:space="preserve"> provide</w:t>
      </w:r>
      <w:r w:rsidR="005B7575">
        <w:rPr>
          <w:rFonts w:cs="Arial"/>
          <w:sz w:val="22"/>
        </w:rPr>
        <w:t>s</w:t>
      </w:r>
      <w:r w:rsidR="007A268C">
        <w:rPr>
          <w:rFonts w:cs="Arial"/>
          <w:sz w:val="22"/>
        </w:rPr>
        <w:t xml:space="preserve"> pre-transplantation services (work-up services), and refer</w:t>
      </w:r>
      <w:r w:rsidR="00E20308">
        <w:rPr>
          <w:rFonts w:cs="Arial"/>
          <w:sz w:val="22"/>
        </w:rPr>
        <w:t>s</w:t>
      </w:r>
      <w:r w:rsidR="007A268C">
        <w:rPr>
          <w:rFonts w:cs="Arial"/>
          <w:sz w:val="22"/>
        </w:rPr>
        <w:t xml:space="preserve"> </w:t>
      </w:r>
      <w:r w:rsidR="005B7575">
        <w:rPr>
          <w:rFonts w:cs="Arial"/>
          <w:sz w:val="22"/>
        </w:rPr>
        <w:t>them</w:t>
      </w:r>
      <w:r w:rsidR="00E20308">
        <w:rPr>
          <w:rFonts w:cs="Arial"/>
          <w:sz w:val="22"/>
        </w:rPr>
        <w:t xml:space="preserve"> to the transplanting centre</w:t>
      </w:r>
      <w:r w:rsidR="007A268C">
        <w:rPr>
          <w:rFonts w:cs="Arial"/>
          <w:sz w:val="22"/>
        </w:rPr>
        <w:t xml:space="preserve"> for final assessment</w:t>
      </w:r>
      <w:r w:rsidR="005B7575">
        <w:rPr>
          <w:rFonts w:cs="Arial"/>
          <w:sz w:val="22"/>
        </w:rPr>
        <w:t>. P</w:t>
      </w:r>
      <w:r w:rsidR="007A268C">
        <w:rPr>
          <w:rFonts w:cs="Arial"/>
          <w:sz w:val="22"/>
        </w:rPr>
        <w:t xml:space="preserve">ending satisfactory outcome </w:t>
      </w:r>
      <w:r w:rsidR="005B7575">
        <w:rPr>
          <w:rFonts w:cs="Arial"/>
          <w:sz w:val="22"/>
        </w:rPr>
        <w:t xml:space="preserve">of the final assessment, the transplant centre then performs </w:t>
      </w:r>
      <w:r w:rsidR="002E40EF">
        <w:rPr>
          <w:rFonts w:cs="Arial"/>
          <w:sz w:val="22"/>
        </w:rPr>
        <w:t>the surgical procedure itself</w:t>
      </w:r>
      <w:r w:rsidR="00CB013D">
        <w:rPr>
          <w:rFonts w:cs="Arial"/>
          <w:sz w:val="22"/>
        </w:rPr>
        <w:t xml:space="preserve">. </w:t>
      </w:r>
    </w:p>
    <w:p w:rsidR="00294A59" w:rsidRDefault="00294A59" w:rsidP="007813FD">
      <w:pPr>
        <w:rPr>
          <w:rFonts w:cs="Arial"/>
          <w:sz w:val="22"/>
        </w:rPr>
      </w:pPr>
      <w:r>
        <w:rPr>
          <w:rFonts w:cs="Arial"/>
          <w:sz w:val="22"/>
        </w:rPr>
        <w:t xml:space="preserve">Early post-transplant care is provided by the transplanting </w:t>
      </w:r>
      <w:r w:rsidR="00740C77">
        <w:rPr>
          <w:rFonts w:cs="Arial"/>
          <w:sz w:val="22"/>
        </w:rPr>
        <w:t>centre</w:t>
      </w:r>
      <w:r w:rsidR="00291911">
        <w:rPr>
          <w:rFonts w:cs="Arial"/>
          <w:sz w:val="22"/>
        </w:rPr>
        <w:t xml:space="preserve"> before the patient is referred </w:t>
      </w:r>
      <w:r w:rsidR="00573959">
        <w:rPr>
          <w:rFonts w:cs="Arial"/>
          <w:sz w:val="22"/>
        </w:rPr>
        <w:t xml:space="preserve">back </w:t>
      </w:r>
      <w:r w:rsidR="00291911">
        <w:rPr>
          <w:rFonts w:cs="Arial"/>
          <w:sz w:val="22"/>
        </w:rPr>
        <w:t>to the</w:t>
      </w:r>
      <w:r w:rsidR="004C5565">
        <w:rPr>
          <w:rFonts w:cs="Arial"/>
          <w:sz w:val="22"/>
        </w:rPr>
        <w:t>ir</w:t>
      </w:r>
      <w:r w:rsidR="00573959">
        <w:rPr>
          <w:rFonts w:cs="Arial"/>
          <w:sz w:val="22"/>
        </w:rPr>
        <w:t xml:space="preserve"> local</w:t>
      </w:r>
      <w:r>
        <w:rPr>
          <w:rFonts w:cs="Arial"/>
          <w:sz w:val="22"/>
        </w:rPr>
        <w:t xml:space="preserve"> specialist </w:t>
      </w:r>
      <w:r w:rsidR="00916F88">
        <w:rPr>
          <w:rFonts w:cs="Arial"/>
          <w:sz w:val="22"/>
        </w:rPr>
        <w:t xml:space="preserve">consultation </w:t>
      </w:r>
      <w:r>
        <w:rPr>
          <w:rFonts w:cs="Arial"/>
          <w:sz w:val="22"/>
        </w:rPr>
        <w:t xml:space="preserve">centre within a few weeks </w:t>
      </w:r>
      <w:r w:rsidR="004C69CC">
        <w:rPr>
          <w:rFonts w:cs="Arial"/>
          <w:sz w:val="22"/>
        </w:rPr>
        <w:t xml:space="preserve">or months </w:t>
      </w:r>
      <w:r>
        <w:rPr>
          <w:rFonts w:cs="Arial"/>
          <w:sz w:val="22"/>
        </w:rPr>
        <w:t>depending on the</w:t>
      </w:r>
      <w:r w:rsidR="00984F3E">
        <w:rPr>
          <w:rFonts w:cs="Arial"/>
          <w:sz w:val="22"/>
        </w:rPr>
        <w:t xml:space="preserve"> organ transplanted and the</w:t>
      </w:r>
      <w:r>
        <w:rPr>
          <w:rFonts w:cs="Arial"/>
          <w:sz w:val="22"/>
        </w:rPr>
        <w:t xml:space="preserve"> patient’s clinical condition.</w:t>
      </w:r>
    </w:p>
    <w:p w:rsidR="001E1594" w:rsidRPr="00294A59" w:rsidRDefault="001E1594" w:rsidP="007813FD">
      <w:pPr>
        <w:rPr>
          <w:sz w:val="22"/>
        </w:rPr>
      </w:pPr>
    </w:p>
    <w:p w:rsidR="008C6E7E" w:rsidRDefault="008C6E7E" w:rsidP="003C10DD"/>
    <w:p w:rsidR="006F0742" w:rsidRDefault="006F0742" w:rsidP="003C10DD"/>
    <w:p w:rsidR="006F0742" w:rsidRDefault="006F0742" w:rsidP="003C10DD"/>
    <w:p w:rsidR="006F0742" w:rsidRDefault="006F0742" w:rsidP="003C10DD"/>
    <w:p w:rsidR="0010198E" w:rsidRDefault="0010198E" w:rsidP="003C10DD"/>
    <w:p w:rsidR="00A4524F" w:rsidRDefault="00A4524F" w:rsidP="003C10DD"/>
    <w:p w:rsidR="005F768A" w:rsidRDefault="005F768A" w:rsidP="003C10DD"/>
    <w:p w:rsidR="00A4524F" w:rsidRDefault="00A4524F" w:rsidP="003C10DD"/>
    <w:p w:rsidR="00A4524F" w:rsidRDefault="00A4524F" w:rsidP="003C10DD"/>
    <w:p w:rsidR="00861DFD" w:rsidRDefault="00F51D41" w:rsidP="00861DFD">
      <w:pPr>
        <w:pStyle w:val="Heading1"/>
        <w:spacing w:after="240"/>
      </w:pPr>
      <w:bookmarkStart w:id="8" w:name="_Toc435453325"/>
      <w:r>
        <w:lastRenderedPageBreak/>
        <w:t>A</w:t>
      </w:r>
      <w:r w:rsidR="008A1F6C">
        <w:t xml:space="preserve"> b</w:t>
      </w:r>
      <w:r w:rsidR="007532AD">
        <w:t>rief</w:t>
      </w:r>
      <w:r w:rsidR="00861DFD">
        <w:t xml:space="preserve"> history of organ donation and transplantation in New Zealand</w:t>
      </w:r>
      <w:bookmarkEnd w:id="8"/>
      <w:r w:rsidR="00861DFD">
        <w:t xml:space="preserve"> </w:t>
      </w:r>
    </w:p>
    <w:p w:rsidR="00861DFD" w:rsidRPr="00DF1333" w:rsidRDefault="00861DFD" w:rsidP="00861DFD">
      <w:pPr>
        <w:rPr>
          <w:sz w:val="22"/>
        </w:rPr>
      </w:pPr>
      <w:r w:rsidRPr="004333C4">
        <w:rPr>
          <w:rFonts w:eastAsia="Times New Roman" w:cs="Arial"/>
          <w:sz w:val="22"/>
        </w:rPr>
        <w:t xml:space="preserve">The first organ to be transplanted </w:t>
      </w:r>
      <w:r>
        <w:rPr>
          <w:rFonts w:eastAsia="Times New Roman" w:cs="Arial"/>
          <w:sz w:val="22"/>
        </w:rPr>
        <w:t xml:space="preserve">in New Zealand </w:t>
      </w:r>
      <w:r w:rsidRPr="004333C4">
        <w:rPr>
          <w:rFonts w:eastAsia="Times New Roman" w:cs="Arial"/>
          <w:sz w:val="22"/>
        </w:rPr>
        <w:t xml:space="preserve">was the kidney </w:t>
      </w:r>
      <w:r>
        <w:rPr>
          <w:rFonts w:eastAsia="Times New Roman" w:cs="Arial"/>
          <w:sz w:val="22"/>
        </w:rPr>
        <w:t xml:space="preserve">at Auckland Hospital </w:t>
      </w:r>
      <w:r w:rsidR="00773883">
        <w:rPr>
          <w:rFonts w:eastAsia="Times New Roman" w:cs="Arial"/>
          <w:sz w:val="22"/>
        </w:rPr>
        <w:t>on 28 May 1965</w:t>
      </w:r>
      <w:r>
        <w:rPr>
          <w:rFonts w:eastAsia="Times New Roman" w:cs="Arial"/>
          <w:sz w:val="22"/>
        </w:rPr>
        <w:t>. T</w:t>
      </w:r>
      <w:r w:rsidRPr="004333C4">
        <w:rPr>
          <w:rFonts w:eastAsia="Times New Roman" w:cs="Arial"/>
          <w:sz w:val="22"/>
          <w:lang w:eastAsia="en-NZ"/>
        </w:rPr>
        <w:t xml:space="preserve">he first heart transplant occurred </w:t>
      </w:r>
      <w:r w:rsidR="00F334DD">
        <w:rPr>
          <w:rFonts w:eastAsia="Times New Roman" w:cs="Arial"/>
          <w:sz w:val="22"/>
          <w:lang w:eastAsia="en-NZ"/>
        </w:rPr>
        <w:t>on 2 December</w:t>
      </w:r>
      <w:r w:rsidR="00F334DD" w:rsidRPr="004333C4">
        <w:rPr>
          <w:rFonts w:eastAsia="Times New Roman" w:cs="Arial"/>
          <w:sz w:val="22"/>
          <w:lang w:eastAsia="en-NZ"/>
        </w:rPr>
        <w:t xml:space="preserve"> </w:t>
      </w:r>
      <w:r w:rsidRPr="004333C4">
        <w:rPr>
          <w:rFonts w:eastAsia="Times New Roman" w:cs="Arial"/>
          <w:sz w:val="22"/>
          <w:lang w:eastAsia="en-NZ"/>
        </w:rPr>
        <w:t xml:space="preserve">1987. The 1990s saw the commencement of </w:t>
      </w:r>
      <w:r w:rsidR="00773883">
        <w:rPr>
          <w:rFonts w:eastAsia="Times New Roman" w:cs="Arial"/>
          <w:sz w:val="22"/>
          <w:lang w:eastAsia="en-NZ"/>
        </w:rPr>
        <w:t xml:space="preserve">lung transplantation </w:t>
      </w:r>
      <w:r w:rsidR="0027434C">
        <w:rPr>
          <w:rFonts w:eastAsia="Times New Roman" w:cs="Arial"/>
          <w:sz w:val="22"/>
          <w:lang w:eastAsia="en-NZ"/>
        </w:rPr>
        <w:t xml:space="preserve">in </w:t>
      </w:r>
      <w:r w:rsidRPr="004333C4">
        <w:rPr>
          <w:rFonts w:eastAsia="Times New Roman" w:cs="Arial"/>
          <w:sz w:val="22"/>
          <w:lang w:eastAsia="en-NZ"/>
        </w:rPr>
        <w:t>1993, and liver and pancreas transplantation in 1998.</w:t>
      </w:r>
      <w:r>
        <w:rPr>
          <w:rFonts w:eastAsia="Times New Roman" w:cs="Arial"/>
          <w:sz w:val="22"/>
          <w:lang w:eastAsia="en-NZ"/>
        </w:rPr>
        <w:t xml:space="preserve"> </w:t>
      </w:r>
    </w:p>
    <w:p w:rsidR="00861DFD" w:rsidRDefault="00861DFD" w:rsidP="00861DFD">
      <w:pPr>
        <w:pStyle w:val="Heading2"/>
        <w:spacing w:after="240"/>
      </w:pPr>
      <w:bookmarkStart w:id="9" w:name="_Toc435453326"/>
      <w:r>
        <w:t>Key legislative and policy changes in New Zealand</w:t>
      </w:r>
      <w:bookmarkEnd w:id="9"/>
    </w:p>
    <w:p w:rsidR="00861DFD" w:rsidRDefault="00861DFD" w:rsidP="00861DFD">
      <w:pPr>
        <w:rPr>
          <w:sz w:val="22"/>
        </w:rPr>
      </w:pPr>
      <w:r>
        <w:rPr>
          <w:sz w:val="22"/>
        </w:rPr>
        <w:t xml:space="preserve">The following </w:t>
      </w:r>
      <w:r w:rsidR="00C347E4">
        <w:rPr>
          <w:sz w:val="22"/>
        </w:rPr>
        <w:t xml:space="preserve">table </w:t>
      </w:r>
      <w:r>
        <w:rPr>
          <w:sz w:val="22"/>
        </w:rPr>
        <w:t>provides a snapshot of the key legislative actions and policies that have been considered and implemented in New Zealand. Each box highlights the key years</w:t>
      </w:r>
      <w:r w:rsidR="001B34B0">
        <w:rPr>
          <w:sz w:val="22"/>
        </w:rPr>
        <w:t xml:space="preserve"> and a summary of what happened</w:t>
      </w:r>
      <w:r>
        <w:rPr>
          <w:sz w:val="22"/>
        </w:rPr>
        <w:t>.</w:t>
      </w:r>
    </w:p>
    <w:tbl>
      <w:tblPr>
        <w:tblStyle w:val="TableGrid"/>
        <w:tblW w:w="0" w:type="auto"/>
        <w:tblBorders>
          <w:insideV w:val="none" w:sz="0" w:space="0" w:color="auto"/>
        </w:tblBorders>
        <w:tblLook w:val="04A0" w:firstRow="1" w:lastRow="0" w:firstColumn="1" w:lastColumn="0" w:noHBand="0" w:noVBand="1"/>
      </w:tblPr>
      <w:tblGrid>
        <w:gridCol w:w="675"/>
        <w:gridCol w:w="8341"/>
      </w:tblGrid>
      <w:tr w:rsidR="00861DFD" w:rsidTr="006B6797">
        <w:tc>
          <w:tcPr>
            <w:tcW w:w="675" w:type="dxa"/>
          </w:tcPr>
          <w:p w:rsidR="00861DFD" w:rsidRPr="006A3CFF" w:rsidRDefault="00861DFD" w:rsidP="006B6797">
            <w:pPr>
              <w:spacing w:before="120" w:after="120"/>
              <w:rPr>
                <w:sz w:val="22"/>
                <w:szCs w:val="20"/>
              </w:rPr>
            </w:pPr>
            <w:r>
              <w:rPr>
                <w:rFonts w:asciiTheme="minorHAnsi" w:hAnsi="Calibri"/>
                <w:b/>
                <w:bCs/>
                <w:color w:val="000000" w:themeColor="dark1"/>
                <w:sz w:val="22"/>
                <w:szCs w:val="20"/>
              </w:rPr>
              <w:t>1964</w:t>
            </w:r>
          </w:p>
        </w:tc>
        <w:tc>
          <w:tcPr>
            <w:tcW w:w="8567" w:type="dxa"/>
          </w:tcPr>
          <w:p w:rsidR="00861DFD" w:rsidRPr="006D4C27" w:rsidRDefault="00861DFD" w:rsidP="006D5ED5">
            <w:pPr>
              <w:pStyle w:val="NormalWeb"/>
              <w:numPr>
                <w:ilvl w:val="0"/>
                <w:numId w:val="1"/>
              </w:numPr>
              <w:spacing w:before="120" w:beforeAutospacing="0" w:after="120" w:afterAutospacing="0"/>
              <w:ind w:left="290" w:hanging="284"/>
              <w:rPr>
                <w:rFonts w:asciiTheme="minorHAnsi" w:hAnsiTheme="minorHAnsi"/>
                <w:sz w:val="22"/>
                <w:szCs w:val="20"/>
              </w:rPr>
            </w:pPr>
            <w:r w:rsidRPr="0054569D">
              <w:rPr>
                <w:rFonts w:asciiTheme="minorHAnsi" w:hAnsiTheme="minorHAnsi"/>
                <w:sz w:val="22"/>
                <w:szCs w:val="20"/>
              </w:rPr>
              <w:t>Human Tissue Ac</w:t>
            </w:r>
            <w:r w:rsidRPr="006D5ED5">
              <w:rPr>
                <w:rFonts w:asciiTheme="minorHAnsi" w:hAnsiTheme="minorHAnsi"/>
                <w:sz w:val="22"/>
                <w:szCs w:val="20"/>
              </w:rPr>
              <w:t xml:space="preserve">t 1964 </w:t>
            </w:r>
            <w:r w:rsidR="006D5ED5" w:rsidRPr="006D5ED5">
              <w:rPr>
                <w:rFonts w:asciiTheme="minorHAnsi" w:hAnsiTheme="minorHAnsi"/>
                <w:sz w:val="22"/>
                <w:szCs w:val="20"/>
              </w:rPr>
              <w:t xml:space="preserve">passed. This </w:t>
            </w:r>
            <w:r w:rsidRPr="006D5ED5">
              <w:rPr>
                <w:rFonts w:asciiTheme="minorHAnsi" w:hAnsiTheme="minorHAnsi"/>
                <w:sz w:val="22"/>
                <w:szCs w:val="20"/>
              </w:rPr>
              <w:t>was eventually repealed and replaced by the Human Tissue Act 2008</w:t>
            </w:r>
            <w:r w:rsidR="006D5ED5">
              <w:rPr>
                <w:rFonts w:asciiTheme="minorHAnsi" w:hAnsiTheme="minorHAnsi"/>
                <w:sz w:val="22"/>
                <w:szCs w:val="20"/>
              </w:rPr>
              <w:t>.</w:t>
            </w:r>
          </w:p>
        </w:tc>
      </w:tr>
      <w:tr w:rsidR="00861DFD" w:rsidTr="006B6797">
        <w:tc>
          <w:tcPr>
            <w:tcW w:w="675" w:type="dxa"/>
          </w:tcPr>
          <w:p w:rsidR="00861DFD" w:rsidRPr="006A3CFF" w:rsidRDefault="00861DFD" w:rsidP="006B6797">
            <w:pPr>
              <w:spacing w:before="120" w:after="120"/>
              <w:rPr>
                <w:sz w:val="22"/>
                <w:szCs w:val="20"/>
              </w:rPr>
            </w:pPr>
            <w:r>
              <w:rPr>
                <w:rFonts w:asciiTheme="minorHAnsi" w:hAnsi="Calibri"/>
                <w:b/>
                <w:bCs/>
                <w:color w:val="000000" w:themeColor="dark1"/>
                <w:sz w:val="22"/>
                <w:szCs w:val="20"/>
              </w:rPr>
              <w:t>1989</w:t>
            </w:r>
          </w:p>
        </w:tc>
        <w:tc>
          <w:tcPr>
            <w:tcW w:w="8567" w:type="dxa"/>
          </w:tcPr>
          <w:p w:rsidR="00861DFD" w:rsidRPr="0054569D" w:rsidRDefault="00861DFD" w:rsidP="00A16DD1">
            <w:pPr>
              <w:pStyle w:val="NormalWeb"/>
              <w:numPr>
                <w:ilvl w:val="0"/>
                <w:numId w:val="1"/>
              </w:numPr>
              <w:spacing w:before="120" w:beforeAutospacing="0" w:after="120" w:afterAutospacing="0"/>
              <w:ind w:left="290" w:hanging="284"/>
              <w:rPr>
                <w:rFonts w:asciiTheme="minorHAnsi" w:hAnsiTheme="minorHAnsi"/>
                <w:sz w:val="22"/>
                <w:szCs w:val="20"/>
              </w:rPr>
            </w:pPr>
            <w:r w:rsidRPr="0054569D">
              <w:rPr>
                <w:rFonts w:asciiTheme="minorHAnsi" w:hAnsiTheme="minorHAnsi"/>
                <w:sz w:val="22"/>
                <w:szCs w:val="20"/>
              </w:rPr>
              <w:t>Human Tissue Act 1964 amended to allow for the establishment of a database of potential organ and tissue donors</w:t>
            </w:r>
            <w:r>
              <w:rPr>
                <w:rFonts w:asciiTheme="minorHAnsi" w:hAnsiTheme="minorHAnsi"/>
                <w:sz w:val="22"/>
                <w:szCs w:val="20"/>
              </w:rPr>
              <w:t xml:space="preserve"> through Land Transport New Zealand (now New Zealand </w:t>
            </w:r>
            <w:r w:rsidRPr="009B44CF">
              <w:rPr>
                <w:rFonts w:asciiTheme="minorHAnsi" w:hAnsiTheme="minorHAnsi"/>
                <w:sz w:val="22"/>
                <w:szCs w:val="22"/>
              </w:rPr>
              <w:t>Transport Agency)</w:t>
            </w:r>
            <w:r w:rsidR="00A34407" w:rsidRPr="009B44CF">
              <w:rPr>
                <w:rFonts w:asciiTheme="minorHAnsi" w:hAnsiTheme="minorHAnsi"/>
                <w:sz w:val="22"/>
                <w:szCs w:val="22"/>
              </w:rPr>
              <w:t xml:space="preserve">. </w:t>
            </w:r>
            <w:r w:rsidR="00A34407" w:rsidRPr="009B44CF">
              <w:rPr>
                <w:rFonts w:asciiTheme="minorHAnsi" w:hAnsiTheme="minorHAnsi" w:cs="Arial"/>
                <w:sz w:val="22"/>
                <w:szCs w:val="22"/>
              </w:rPr>
              <w:t xml:space="preserve">At the time people first apply or renew their driver’s license, they must answer ‘yes’ or ‘no’ to a question </w:t>
            </w:r>
            <w:r w:rsidR="00A34407" w:rsidRPr="00A16DD1">
              <w:rPr>
                <w:rFonts w:asciiTheme="minorHAnsi" w:hAnsiTheme="minorHAnsi" w:cs="Arial"/>
                <w:sz w:val="22"/>
                <w:szCs w:val="22"/>
              </w:rPr>
              <w:t xml:space="preserve">asking </w:t>
            </w:r>
            <w:r w:rsidR="00A16DD1" w:rsidRPr="00A16DD1">
              <w:rPr>
                <w:rFonts w:asciiTheme="minorHAnsi" w:hAnsiTheme="minorHAnsi"/>
                <w:sz w:val="22"/>
              </w:rPr>
              <w:t>them to indicate whether they would be willing to donate organs in the event of their death</w:t>
            </w:r>
            <w:r w:rsidR="00A34407" w:rsidRPr="00A16DD1">
              <w:rPr>
                <w:rFonts w:asciiTheme="minorHAnsi" w:hAnsiTheme="minorHAnsi" w:cs="Arial"/>
                <w:sz w:val="22"/>
                <w:szCs w:val="22"/>
              </w:rPr>
              <w:t>.</w:t>
            </w:r>
          </w:p>
        </w:tc>
      </w:tr>
      <w:tr w:rsidR="00861DFD" w:rsidTr="006B6797">
        <w:tc>
          <w:tcPr>
            <w:tcW w:w="675" w:type="dxa"/>
          </w:tcPr>
          <w:p w:rsidR="00861DFD" w:rsidRPr="006A3CFF" w:rsidRDefault="00861DFD" w:rsidP="006B6797">
            <w:pPr>
              <w:spacing w:before="120" w:after="120"/>
              <w:rPr>
                <w:sz w:val="22"/>
                <w:szCs w:val="20"/>
              </w:rPr>
            </w:pPr>
            <w:r w:rsidRPr="006A3CFF">
              <w:rPr>
                <w:rFonts w:asciiTheme="minorHAnsi" w:hAnsi="Calibri"/>
                <w:b/>
                <w:bCs/>
                <w:color w:val="000000" w:themeColor="dark1"/>
                <w:sz w:val="22"/>
                <w:szCs w:val="20"/>
              </w:rPr>
              <w:t>2002</w:t>
            </w:r>
          </w:p>
        </w:tc>
        <w:tc>
          <w:tcPr>
            <w:tcW w:w="8567" w:type="dxa"/>
          </w:tcPr>
          <w:p w:rsidR="00861DFD" w:rsidRPr="00D46706" w:rsidRDefault="00861DFD" w:rsidP="00E520AE">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Andrew</w:t>
            </w:r>
            <w:r w:rsidRPr="006A3CFF">
              <w:rPr>
                <w:rFonts w:asciiTheme="minorHAnsi" w:hAnsi="Calibri" w:cstheme="minorBidi"/>
                <w:color w:val="000000" w:themeColor="dark1"/>
                <w:sz w:val="22"/>
                <w:szCs w:val="20"/>
              </w:rPr>
              <w:t xml:space="preserve"> </w:t>
            </w:r>
            <w:proofErr w:type="spellStart"/>
            <w:r w:rsidRPr="006A3CFF">
              <w:rPr>
                <w:rFonts w:asciiTheme="minorHAnsi" w:hAnsi="Calibri" w:cstheme="minorBidi"/>
                <w:color w:val="000000" w:themeColor="dark1"/>
                <w:sz w:val="22"/>
                <w:szCs w:val="20"/>
              </w:rPr>
              <w:t>Tookey</w:t>
            </w:r>
            <w:proofErr w:type="spellEnd"/>
            <w:r w:rsidRPr="006A3CFF">
              <w:rPr>
                <w:rFonts w:asciiTheme="minorHAnsi" w:hAnsi="Calibri" w:cstheme="minorBidi"/>
                <w:color w:val="000000" w:themeColor="dark1"/>
                <w:sz w:val="22"/>
                <w:szCs w:val="20"/>
              </w:rPr>
              <w:t xml:space="preserve"> presents a petition to the Health Select Committee requesting Parliament to address the organ donor shortage</w:t>
            </w:r>
            <w:r w:rsidR="009B44CF">
              <w:rPr>
                <w:rFonts w:asciiTheme="minorHAnsi" w:hAnsi="Calibri" w:cstheme="minorBidi"/>
                <w:color w:val="000000" w:themeColor="dark1"/>
                <w:sz w:val="22"/>
                <w:szCs w:val="20"/>
              </w:rPr>
              <w:t xml:space="preserve">. </w:t>
            </w:r>
            <w:r w:rsidR="009B44CF" w:rsidRPr="009B44CF">
              <w:rPr>
                <w:rFonts w:asciiTheme="minorHAnsi" w:hAnsiTheme="minorHAnsi"/>
                <w:sz w:val="22"/>
              </w:rPr>
              <w:t>The petition called for wide-ranging initiatives to increase the organ donation rate from deceased people, including establishing an organ donor register for potential deceased donors.</w:t>
            </w:r>
          </w:p>
        </w:tc>
      </w:tr>
      <w:tr w:rsidR="00861DFD" w:rsidTr="006B6797">
        <w:tc>
          <w:tcPr>
            <w:tcW w:w="675" w:type="dxa"/>
          </w:tcPr>
          <w:p w:rsidR="00861DFD" w:rsidRPr="00F54ED5" w:rsidRDefault="00861DFD" w:rsidP="006B6797">
            <w:pPr>
              <w:spacing w:before="120" w:after="120"/>
              <w:rPr>
                <w:rFonts w:asciiTheme="minorHAnsi" w:hAnsi="Calibri"/>
                <w:b/>
                <w:bCs/>
                <w:color w:val="000000" w:themeColor="dark1"/>
                <w:sz w:val="22"/>
                <w:szCs w:val="20"/>
              </w:rPr>
            </w:pPr>
            <w:r>
              <w:rPr>
                <w:sz w:val="22"/>
              </w:rPr>
              <w:br/>
            </w:r>
            <w:r w:rsidRPr="00F54ED5">
              <w:rPr>
                <w:rFonts w:asciiTheme="minorHAnsi" w:hAnsi="Calibri"/>
                <w:b/>
                <w:bCs/>
                <w:color w:val="000000" w:themeColor="dark1"/>
                <w:sz w:val="22"/>
                <w:szCs w:val="20"/>
              </w:rPr>
              <w:t>2004</w:t>
            </w:r>
          </w:p>
        </w:tc>
        <w:tc>
          <w:tcPr>
            <w:tcW w:w="8567" w:type="dxa"/>
          </w:tcPr>
          <w:p w:rsidR="00861DFD" w:rsidRPr="005446C2" w:rsidRDefault="00861DFD" w:rsidP="005446C2">
            <w:pPr>
              <w:pStyle w:val="NormalWeb"/>
              <w:numPr>
                <w:ilvl w:val="0"/>
                <w:numId w:val="1"/>
              </w:numPr>
              <w:spacing w:before="120" w:beforeAutospacing="0" w:after="120" w:afterAutospacing="0"/>
              <w:ind w:left="290" w:hanging="284"/>
              <w:rPr>
                <w:rFonts w:asciiTheme="minorHAnsi" w:eastAsiaTheme="minorHAnsi" w:hAnsi="Calibri" w:cstheme="minorBidi"/>
                <w:bCs/>
                <w:color w:val="000000" w:themeColor="dark1"/>
                <w:sz w:val="22"/>
                <w:szCs w:val="20"/>
                <w:lang w:eastAsia="en-US"/>
              </w:rPr>
            </w:pPr>
            <w:r w:rsidRPr="005446C2">
              <w:rPr>
                <w:rFonts w:asciiTheme="minorHAnsi" w:eastAsiaTheme="minorHAnsi" w:hAnsi="Calibri" w:cstheme="minorBidi"/>
                <w:bCs/>
                <w:color w:val="000000" w:themeColor="dark1"/>
                <w:sz w:val="22"/>
                <w:szCs w:val="20"/>
                <w:lang w:eastAsia="en-US"/>
              </w:rPr>
              <w:t xml:space="preserve">Government </w:t>
            </w:r>
            <w:r w:rsidR="005F56B9">
              <w:rPr>
                <w:rFonts w:asciiTheme="minorHAnsi" w:eastAsiaTheme="minorHAnsi" w:hAnsi="Calibri" w:cstheme="minorBidi"/>
                <w:bCs/>
                <w:color w:val="000000" w:themeColor="dark1"/>
                <w:sz w:val="22"/>
                <w:szCs w:val="20"/>
                <w:lang w:eastAsia="en-US"/>
              </w:rPr>
              <w:t xml:space="preserve">(Labour) </w:t>
            </w:r>
            <w:r w:rsidRPr="005446C2">
              <w:rPr>
                <w:rFonts w:asciiTheme="minorHAnsi" w:eastAsiaTheme="minorHAnsi" w:hAnsi="Calibri" w:cstheme="minorBidi"/>
                <w:bCs/>
                <w:color w:val="000000" w:themeColor="dark1"/>
                <w:sz w:val="22"/>
                <w:szCs w:val="20"/>
                <w:lang w:eastAsia="en-US"/>
              </w:rPr>
              <w:t xml:space="preserve">agrees to the recommendations in </w:t>
            </w:r>
            <w:proofErr w:type="spellStart"/>
            <w:r w:rsidRPr="005446C2">
              <w:rPr>
                <w:rFonts w:asciiTheme="minorHAnsi" w:eastAsiaTheme="minorHAnsi" w:hAnsi="Calibri" w:cstheme="minorBidi"/>
                <w:bCs/>
                <w:color w:val="000000" w:themeColor="dark1"/>
                <w:sz w:val="22"/>
                <w:szCs w:val="20"/>
                <w:lang w:eastAsia="en-US"/>
              </w:rPr>
              <w:t>Tookey’s</w:t>
            </w:r>
            <w:proofErr w:type="spellEnd"/>
            <w:r w:rsidRPr="005446C2">
              <w:rPr>
                <w:rFonts w:asciiTheme="minorHAnsi" w:eastAsiaTheme="minorHAnsi" w:hAnsi="Calibri" w:cstheme="minorBidi"/>
                <w:bCs/>
                <w:color w:val="000000" w:themeColor="dark1"/>
                <w:sz w:val="22"/>
                <w:szCs w:val="20"/>
                <w:lang w:eastAsia="en-US"/>
              </w:rPr>
              <w:t xml:space="preserve"> petition in principle</w:t>
            </w:r>
            <w:r w:rsidR="005446C2" w:rsidRPr="005446C2">
              <w:rPr>
                <w:rFonts w:asciiTheme="minorHAnsi" w:eastAsiaTheme="minorHAnsi" w:hAnsi="Calibri" w:cstheme="minorBidi"/>
                <w:bCs/>
                <w:color w:val="000000" w:themeColor="dark1"/>
                <w:sz w:val="22"/>
                <w:szCs w:val="20"/>
                <w:lang w:eastAsia="en-US"/>
              </w:rPr>
              <w:t xml:space="preserve"> and agreed to provide additional resources to deceased organ donation by extending the services of the National Transplant Donor Coordination Office in 2005.  However, the proposal for a donor register was rejected.</w:t>
            </w:r>
          </w:p>
          <w:p w:rsidR="00861DFD" w:rsidRPr="00A630E9" w:rsidRDefault="00861DFD" w:rsidP="000F4E30">
            <w:pPr>
              <w:pStyle w:val="NormalWeb"/>
              <w:numPr>
                <w:ilvl w:val="0"/>
                <w:numId w:val="1"/>
              </w:numPr>
              <w:spacing w:before="120" w:beforeAutospacing="0" w:after="120" w:afterAutospacing="0"/>
              <w:ind w:left="290" w:hanging="284"/>
              <w:rPr>
                <w:rFonts w:asciiTheme="minorHAnsi" w:eastAsiaTheme="minorHAnsi" w:hAnsi="Calibri" w:cstheme="minorBidi"/>
                <w:bCs/>
                <w:color w:val="000000" w:themeColor="dark1"/>
                <w:sz w:val="22"/>
                <w:szCs w:val="20"/>
                <w:lang w:eastAsia="en-US"/>
              </w:rPr>
            </w:pPr>
            <w:r w:rsidRPr="00F54ED5">
              <w:rPr>
                <w:rFonts w:asciiTheme="minorHAnsi" w:eastAsiaTheme="minorHAnsi" w:hAnsi="Calibri" w:cstheme="minorBidi"/>
                <w:bCs/>
                <w:color w:val="000000" w:themeColor="dark1"/>
                <w:sz w:val="22"/>
                <w:szCs w:val="20"/>
                <w:lang w:eastAsia="en-US"/>
              </w:rPr>
              <w:t>Ministry of Health begins review of the regulatory framework of human tis</w:t>
            </w:r>
            <w:r w:rsidR="00C2126A">
              <w:rPr>
                <w:rFonts w:asciiTheme="minorHAnsi" w:eastAsiaTheme="minorHAnsi" w:hAnsi="Calibri" w:cstheme="minorBidi"/>
                <w:bCs/>
                <w:color w:val="000000" w:themeColor="dark1"/>
                <w:sz w:val="22"/>
                <w:szCs w:val="20"/>
                <w:lang w:eastAsia="en-US"/>
              </w:rPr>
              <w:t>sue and tissue-based therapies</w:t>
            </w:r>
            <w:r w:rsidR="000F4E30">
              <w:rPr>
                <w:rFonts w:asciiTheme="minorHAnsi" w:eastAsiaTheme="minorHAnsi" w:hAnsi="Calibri" w:cstheme="minorBidi"/>
                <w:bCs/>
                <w:color w:val="000000" w:themeColor="dark1"/>
                <w:sz w:val="22"/>
                <w:szCs w:val="20"/>
                <w:lang w:eastAsia="en-US"/>
              </w:rPr>
              <w:t xml:space="preserve">, which </w:t>
            </w:r>
            <w:r w:rsidR="00A8535E">
              <w:rPr>
                <w:rFonts w:asciiTheme="minorHAnsi" w:eastAsiaTheme="minorHAnsi" w:hAnsi="Calibri" w:cstheme="minorBidi"/>
                <w:bCs/>
                <w:color w:val="000000" w:themeColor="dark1"/>
                <w:sz w:val="22"/>
                <w:szCs w:val="20"/>
                <w:lang w:eastAsia="en-US"/>
              </w:rPr>
              <w:t xml:space="preserve">previously </w:t>
            </w:r>
            <w:r w:rsidR="000F4E30">
              <w:rPr>
                <w:rFonts w:asciiTheme="minorHAnsi" w:eastAsiaTheme="minorHAnsi" w:hAnsi="Calibri" w:cstheme="minorBidi"/>
                <w:bCs/>
                <w:color w:val="000000" w:themeColor="dark1"/>
                <w:sz w:val="22"/>
                <w:szCs w:val="20"/>
                <w:lang w:eastAsia="en-US"/>
              </w:rPr>
              <w:t xml:space="preserve">spanned a number of acts and regulations </w:t>
            </w:r>
            <w:r w:rsidR="00087D9E">
              <w:rPr>
                <w:rFonts w:asciiTheme="minorHAnsi" w:eastAsiaTheme="minorHAnsi" w:hAnsi="Calibri" w:cstheme="minorBidi"/>
                <w:bCs/>
                <w:color w:val="000000" w:themeColor="dark1"/>
                <w:sz w:val="22"/>
                <w:szCs w:val="20"/>
                <w:lang w:eastAsia="en-US"/>
              </w:rPr>
              <w:t xml:space="preserve">including </w:t>
            </w:r>
            <w:r w:rsidR="00B50160">
              <w:rPr>
                <w:rFonts w:asciiTheme="minorHAnsi" w:eastAsiaTheme="minorHAnsi" w:hAnsi="Calibri" w:cstheme="minorBidi"/>
                <w:bCs/>
                <w:color w:val="000000" w:themeColor="dark1"/>
                <w:sz w:val="22"/>
                <w:szCs w:val="20"/>
                <w:lang w:eastAsia="en-US"/>
              </w:rPr>
              <w:t>the Human Tissue Act 1964.</w:t>
            </w:r>
          </w:p>
        </w:tc>
      </w:tr>
      <w:tr w:rsidR="00861DFD" w:rsidTr="006B6797">
        <w:tc>
          <w:tcPr>
            <w:tcW w:w="675" w:type="dxa"/>
          </w:tcPr>
          <w:p w:rsidR="00861DFD" w:rsidRPr="006A3CFF" w:rsidRDefault="00861DFD" w:rsidP="006B6797">
            <w:pPr>
              <w:spacing w:before="120" w:after="120"/>
              <w:rPr>
                <w:sz w:val="22"/>
                <w:szCs w:val="20"/>
              </w:rPr>
            </w:pPr>
            <w:r w:rsidRPr="006A3CFF">
              <w:rPr>
                <w:rFonts w:asciiTheme="minorHAnsi" w:hAnsi="Calibri"/>
                <w:b/>
                <w:bCs/>
                <w:color w:val="000000" w:themeColor="dark1"/>
                <w:sz w:val="22"/>
                <w:szCs w:val="20"/>
              </w:rPr>
              <w:t>2005</w:t>
            </w:r>
          </w:p>
        </w:tc>
        <w:tc>
          <w:tcPr>
            <w:tcW w:w="8567" w:type="dxa"/>
          </w:tcPr>
          <w:p w:rsidR="005F56B9" w:rsidRDefault="005F56B9" w:rsidP="005F56B9">
            <w:pPr>
              <w:pStyle w:val="NormalWeb"/>
              <w:numPr>
                <w:ilvl w:val="0"/>
                <w:numId w:val="1"/>
              </w:numPr>
              <w:spacing w:before="120" w:beforeAutospacing="0" w:after="120" w:afterAutospacing="0"/>
              <w:ind w:left="290" w:hanging="284"/>
              <w:rPr>
                <w:rFonts w:asciiTheme="minorHAnsi" w:hAnsiTheme="minorHAnsi" w:cstheme="minorBidi"/>
                <w:color w:val="000000" w:themeColor="dark1"/>
                <w:sz w:val="22"/>
                <w:szCs w:val="20"/>
              </w:rPr>
            </w:pPr>
            <w:r w:rsidRPr="005F56B9">
              <w:rPr>
                <w:rFonts w:asciiTheme="minorHAnsi" w:hAnsiTheme="minorHAnsi" w:cstheme="minorBidi"/>
                <w:color w:val="000000" w:themeColor="dark1"/>
                <w:sz w:val="22"/>
                <w:szCs w:val="20"/>
              </w:rPr>
              <w:t xml:space="preserve">The National Transplant Donor Coordination Office </w:t>
            </w:r>
            <w:r>
              <w:rPr>
                <w:rFonts w:asciiTheme="minorHAnsi" w:hAnsiTheme="minorHAnsi" w:cstheme="minorBidi"/>
                <w:color w:val="000000" w:themeColor="dark1"/>
                <w:sz w:val="22"/>
                <w:szCs w:val="20"/>
              </w:rPr>
              <w:t>is</w:t>
            </w:r>
            <w:r w:rsidRPr="005F56B9">
              <w:rPr>
                <w:rFonts w:asciiTheme="minorHAnsi" w:hAnsiTheme="minorHAnsi" w:cstheme="minorBidi"/>
                <w:color w:val="000000" w:themeColor="dark1"/>
                <w:sz w:val="22"/>
                <w:szCs w:val="20"/>
              </w:rPr>
              <w:t xml:space="preserve"> </w:t>
            </w:r>
            <w:r w:rsidR="000A3FAC">
              <w:rPr>
                <w:rFonts w:asciiTheme="minorHAnsi" w:hAnsiTheme="minorHAnsi" w:cstheme="minorBidi"/>
                <w:color w:val="000000" w:themeColor="dark1"/>
                <w:sz w:val="22"/>
                <w:szCs w:val="20"/>
              </w:rPr>
              <w:t xml:space="preserve">expanded and </w:t>
            </w:r>
            <w:r w:rsidRPr="005F56B9">
              <w:rPr>
                <w:rFonts w:asciiTheme="minorHAnsi" w:hAnsiTheme="minorHAnsi" w:cstheme="minorBidi"/>
                <w:color w:val="000000" w:themeColor="dark1"/>
                <w:sz w:val="22"/>
                <w:szCs w:val="20"/>
              </w:rPr>
              <w:t>renamed Or</w:t>
            </w:r>
            <w:r w:rsidR="000A3FAC">
              <w:rPr>
                <w:rFonts w:asciiTheme="minorHAnsi" w:hAnsiTheme="minorHAnsi" w:cstheme="minorBidi"/>
                <w:color w:val="000000" w:themeColor="dark1"/>
                <w:sz w:val="22"/>
                <w:szCs w:val="20"/>
              </w:rPr>
              <w:t xml:space="preserve">gan Donation New Zealand (ODNZ), </w:t>
            </w:r>
            <w:r>
              <w:rPr>
                <w:rFonts w:asciiTheme="minorHAnsi" w:hAnsiTheme="minorHAnsi" w:cstheme="minorBidi"/>
                <w:color w:val="000000" w:themeColor="dark1"/>
                <w:sz w:val="22"/>
                <w:szCs w:val="20"/>
              </w:rPr>
              <w:t>with an increase in funding to:</w:t>
            </w:r>
          </w:p>
          <w:p w:rsidR="005F56B9" w:rsidRDefault="005F56B9" w:rsidP="005F56B9">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sidRPr="005F56B9">
              <w:rPr>
                <w:rFonts w:asciiTheme="minorHAnsi" w:hAnsiTheme="minorHAnsi" w:cstheme="minorBidi"/>
                <w:color w:val="000000" w:themeColor="dark1"/>
                <w:sz w:val="22"/>
                <w:szCs w:val="20"/>
              </w:rPr>
              <w:t xml:space="preserve">become </w:t>
            </w:r>
            <w:r w:rsidRPr="005F56B9">
              <w:rPr>
                <w:rFonts w:asciiTheme="minorHAnsi" w:hAnsiTheme="minorHAnsi" w:cs="Arial"/>
                <w:sz w:val="22"/>
                <w:szCs w:val="20"/>
              </w:rPr>
              <w:t>the</w:t>
            </w:r>
            <w:r w:rsidRPr="005F56B9">
              <w:rPr>
                <w:rFonts w:asciiTheme="minorHAnsi" w:hAnsiTheme="minorHAnsi" w:cstheme="minorBidi"/>
                <w:color w:val="000000" w:themeColor="dark1"/>
                <w:sz w:val="22"/>
                <w:szCs w:val="20"/>
              </w:rPr>
              <w:t xml:space="preserve"> national</w:t>
            </w:r>
            <w:r w:rsidR="008E323A">
              <w:rPr>
                <w:rFonts w:asciiTheme="minorHAnsi" w:hAnsiTheme="minorHAnsi" w:cstheme="minorBidi"/>
                <w:color w:val="000000" w:themeColor="dark1"/>
                <w:sz w:val="22"/>
                <w:szCs w:val="20"/>
              </w:rPr>
              <w:t xml:space="preserve"> deceased</w:t>
            </w:r>
            <w:r w:rsidRPr="005F56B9">
              <w:rPr>
                <w:rFonts w:asciiTheme="minorHAnsi" w:hAnsiTheme="minorHAnsi" w:cstheme="minorBidi"/>
                <w:color w:val="000000" w:themeColor="dark1"/>
                <w:sz w:val="22"/>
                <w:szCs w:val="20"/>
              </w:rPr>
              <w:t xml:space="preserve"> organ donation agency </w:t>
            </w:r>
          </w:p>
          <w:p w:rsidR="005F56B9" w:rsidRDefault="005F56B9" w:rsidP="005F56B9">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Pr>
                <w:rFonts w:asciiTheme="minorHAnsi" w:hAnsiTheme="minorHAnsi" w:cstheme="minorBidi"/>
                <w:color w:val="000000" w:themeColor="dark1"/>
                <w:sz w:val="22"/>
                <w:szCs w:val="20"/>
              </w:rPr>
              <w:t>provide additional education, training and advisory activities</w:t>
            </w:r>
          </w:p>
          <w:p w:rsidR="005F56B9" w:rsidRPr="005F56B9" w:rsidRDefault="005F56B9" w:rsidP="005F56B9">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proofErr w:type="gramStart"/>
            <w:r>
              <w:rPr>
                <w:rFonts w:asciiTheme="minorHAnsi" w:hAnsiTheme="minorHAnsi" w:cstheme="minorBidi"/>
                <w:color w:val="000000" w:themeColor="dark1"/>
                <w:sz w:val="22"/>
                <w:szCs w:val="20"/>
              </w:rPr>
              <w:t>develop</w:t>
            </w:r>
            <w:proofErr w:type="gramEnd"/>
            <w:r>
              <w:rPr>
                <w:rFonts w:asciiTheme="minorHAnsi" w:hAnsiTheme="minorHAnsi" w:cstheme="minorBidi"/>
                <w:color w:val="000000" w:themeColor="dark1"/>
                <w:sz w:val="22"/>
                <w:szCs w:val="20"/>
              </w:rPr>
              <w:t xml:space="preserve"> nationally consistent processes to ensure</w:t>
            </w:r>
            <w:r w:rsidRPr="005F56B9">
              <w:rPr>
                <w:rFonts w:asciiTheme="minorHAnsi" w:hAnsiTheme="minorHAnsi" w:cstheme="minorBidi"/>
                <w:color w:val="000000" w:themeColor="dark1"/>
                <w:sz w:val="22"/>
                <w:szCs w:val="20"/>
              </w:rPr>
              <w:t xml:space="preserve"> </w:t>
            </w:r>
            <w:r w:rsidRPr="005F56B9">
              <w:rPr>
                <w:rFonts w:asciiTheme="minorHAnsi" w:hAnsiTheme="minorHAnsi" w:cs="Arial"/>
                <w:sz w:val="22"/>
                <w:szCs w:val="20"/>
              </w:rPr>
              <w:t>that</w:t>
            </w:r>
            <w:r w:rsidRPr="005F56B9">
              <w:rPr>
                <w:rFonts w:asciiTheme="minorHAnsi" w:hAnsiTheme="minorHAnsi" w:cstheme="minorBidi"/>
                <w:color w:val="000000" w:themeColor="dark1"/>
                <w:sz w:val="22"/>
                <w:szCs w:val="20"/>
              </w:rPr>
              <w:t xml:space="preserve"> all families of potential </w:t>
            </w:r>
            <w:r w:rsidR="00F815B1">
              <w:rPr>
                <w:rFonts w:asciiTheme="minorHAnsi" w:hAnsiTheme="minorHAnsi" w:cstheme="minorBidi"/>
                <w:color w:val="000000" w:themeColor="dark1"/>
                <w:sz w:val="22"/>
                <w:szCs w:val="20"/>
              </w:rPr>
              <w:t xml:space="preserve">deceased </w:t>
            </w:r>
            <w:r w:rsidRPr="005F56B9">
              <w:rPr>
                <w:rFonts w:asciiTheme="minorHAnsi" w:hAnsiTheme="minorHAnsi" w:cstheme="minorBidi"/>
                <w:color w:val="000000" w:themeColor="dark1"/>
                <w:sz w:val="22"/>
                <w:szCs w:val="20"/>
              </w:rPr>
              <w:t xml:space="preserve">donors are given the option to donate. </w:t>
            </w:r>
          </w:p>
          <w:p w:rsidR="00861DFD" w:rsidRPr="003352B4" w:rsidRDefault="00861DFD" w:rsidP="001E11EC">
            <w:pPr>
              <w:pStyle w:val="NormalWeb"/>
              <w:numPr>
                <w:ilvl w:val="0"/>
                <w:numId w:val="1"/>
              </w:numPr>
              <w:spacing w:before="120" w:beforeAutospacing="0" w:after="120" w:afterAutospacing="0"/>
              <w:ind w:left="290" w:hanging="284"/>
              <w:rPr>
                <w:rFonts w:asciiTheme="minorHAnsi" w:hAnsiTheme="minorHAnsi" w:cstheme="minorBidi"/>
                <w:color w:val="000000" w:themeColor="dark1"/>
                <w:sz w:val="22"/>
                <w:szCs w:val="20"/>
              </w:rPr>
            </w:pPr>
            <w:r w:rsidRPr="003352B4">
              <w:rPr>
                <w:rFonts w:asciiTheme="minorHAnsi" w:hAnsiTheme="minorHAnsi" w:cstheme="minorBidi"/>
                <w:color w:val="000000" w:themeColor="dark1"/>
                <w:sz w:val="22"/>
                <w:szCs w:val="20"/>
              </w:rPr>
              <w:t>Financial assistance to living organ donors introduced under the Social Security Act (1964)</w:t>
            </w:r>
            <w:r w:rsidR="003352B4" w:rsidRPr="003352B4">
              <w:rPr>
                <w:rFonts w:asciiTheme="minorHAnsi" w:hAnsiTheme="minorHAnsi" w:cstheme="minorBidi"/>
                <w:color w:val="000000" w:themeColor="dark1"/>
                <w:sz w:val="22"/>
                <w:szCs w:val="20"/>
              </w:rPr>
              <w:t xml:space="preserve">. </w:t>
            </w:r>
            <w:r w:rsidR="00F5071B">
              <w:rPr>
                <w:rFonts w:asciiTheme="minorHAnsi" w:hAnsiTheme="minorHAnsi" w:cstheme="minorBidi"/>
                <w:color w:val="000000" w:themeColor="dark1"/>
                <w:sz w:val="22"/>
                <w:szCs w:val="20"/>
              </w:rPr>
              <w:t>L</w:t>
            </w:r>
            <w:r w:rsidR="003352B4" w:rsidRPr="003352B4">
              <w:rPr>
                <w:rFonts w:asciiTheme="minorHAnsi" w:hAnsiTheme="minorHAnsi"/>
                <w:sz w:val="22"/>
              </w:rPr>
              <w:t xml:space="preserve">iving donors </w:t>
            </w:r>
            <w:r w:rsidR="00F5071B">
              <w:rPr>
                <w:rFonts w:asciiTheme="minorHAnsi" w:hAnsiTheme="minorHAnsi"/>
                <w:sz w:val="22"/>
              </w:rPr>
              <w:t xml:space="preserve">can receive support </w:t>
            </w:r>
            <w:r w:rsidR="003352B4" w:rsidRPr="003352B4">
              <w:rPr>
                <w:rFonts w:asciiTheme="minorHAnsi" w:hAnsiTheme="minorHAnsi"/>
                <w:sz w:val="22"/>
              </w:rPr>
              <w:t>for lost income up to the level of Jobseeker Support (previously called the Sickness Benefit) and childcare assistance</w:t>
            </w:r>
            <w:r w:rsidR="00DF67CE">
              <w:rPr>
                <w:rFonts w:asciiTheme="minorHAnsi" w:hAnsiTheme="minorHAnsi"/>
                <w:sz w:val="22"/>
              </w:rPr>
              <w:t xml:space="preserve">. The </w:t>
            </w:r>
            <w:r w:rsidR="00F5071B">
              <w:rPr>
                <w:rFonts w:asciiTheme="minorHAnsi" w:hAnsiTheme="minorHAnsi"/>
                <w:sz w:val="22"/>
              </w:rPr>
              <w:t>payment</w:t>
            </w:r>
            <w:r w:rsidR="003352B4" w:rsidRPr="003352B4">
              <w:rPr>
                <w:rFonts w:asciiTheme="minorHAnsi" w:hAnsiTheme="minorHAnsi"/>
                <w:sz w:val="22"/>
              </w:rPr>
              <w:t xml:space="preserve"> is administered by the Ministry of Social Development (MSD)</w:t>
            </w:r>
            <w:r w:rsidR="00F5071B" w:rsidRPr="003352B4">
              <w:rPr>
                <w:rFonts w:asciiTheme="minorHAnsi" w:hAnsiTheme="minorHAnsi"/>
                <w:sz w:val="22"/>
              </w:rPr>
              <w:t xml:space="preserve"> </w:t>
            </w:r>
            <w:r w:rsidR="00F5071B">
              <w:rPr>
                <w:rFonts w:asciiTheme="minorHAnsi" w:hAnsiTheme="minorHAnsi"/>
                <w:sz w:val="22"/>
              </w:rPr>
              <w:t xml:space="preserve">and provided </w:t>
            </w:r>
            <w:r w:rsidR="00F5071B" w:rsidRPr="003352B4">
              <w:rPr>
                <w:rFonts w:asciiTheme="minorHAnsi" w:hAnsiTheme="minorHAnsi"/>
                <w:sz w:val="22"/>
              </w:rPr>
              <w:t>for up to 12 weeks</w:t>
            </w:r>
            <w:r w:rsidR="00F5071B">
              <w:rPr>
                <w:rFonts w:asciiTheme="minorHAnsi" w:hAnsiTheme="minorHAnsi"/>
                <w:sz w:val="22"/>
              </w:rPr>
              <w:t xml:space="preserve"> from the surgery date</w:t>
            </w:r>
            <w:r w:rsidR="003352B4" w:rsidRPr="003352B4">
              <w:rPr>
                <w:rFonts w:asciiTheme="minorHAnsi" w:hAnsiTheme="minorHAnsi"/>
                <w:sz w:val="22"/>
              </w:rPr>
              <w:t xml:space="preserve">. Accommodation and travel assistance </w:t>
            </w:r>
            <w:r w:rsidR="001E11EC">
              <w:rPr>
                <w:rFonts w:asciiTheme="minorHAnsi" w:hAnsiTheme="minorHAnsi"/>
                <w:sz w:val="22"/>
              </w:rPr>
              <w:t xml:space="preserve">is </w:t>
            </w:r>
            <w:r w:rsidR="00082F52">
              <w:rPr>
                <w:rFonts w:asciiTheme="minorHAnsi" w:hAnsiTheme="minorHAnsi"/>
                <w:sz w:val="22"/>
              </w:rPr>
              <w:t xml:space="preserve">made </w:t>
            </w:r>
            <w:r w:rsidR="001E11EC">
              <w:rPr>
                <w:rFonts w:asciiTheme="minorHAnsi" w:hAnsiTheme="minorHAnsi"/>
                <w:sz w:val="22"/>
              </w:rPr>
              <w:t xml:space="preserve">available </w:t>
            </w:r>
            <w:r w:rsidR="003352B4" w:rsidRPr="003352B4">
              <w:rPr>
                <w:rFonts w:asciiTheme="minorHAnsi" w:hAnsiTheme="minorHAnsi"/>
                <w:sz w:val="22"/>
              </w:rPr>
              <w:t xml:space="preserve">for live donors </w:t>
            </w:r>
            <w:r w:rsidR="001E11EC">
              <w:rPr>
                <w:rFonts w:asciiTheme="minorHAnsi" w:hAnsiTheme="minorHAnsi"/>
                <w:sz w:val="22"/>
              </w:rPr>
              <w:t>through</w:t>
            </w:r>
            <w:r w:rsidR="003352B4" w:rsidRPr="003352B4">
              <w:rPr>
                <w:rFonts w:asciiTheme="minorHAnsi" w:hAnsiTheme="minorHAnsi"/>
                <w:sz w:val="22"/>
              </w:rPr>
              <w:t xml:space="preserve"> the Ministry of Health’s National Travel Assistance Policy.</w:t>
            </w:r>
          </w:p>
        </w:tc>
      </w:tr>
      <w:tr w:rsidR="00861DFD" w:rsidTr="006B6797">
        <w:tc>
          <w:tcPr>
            <w:tcW w:w="675" w:type="dxa"/>
          </w:tcPr>
          <w:p w:rsidR="00861DFD" w:rsidRPr="006A3CFF" w:rsidRDefault="00861DFD" w:rsidP="006B6797">
            <w:pPr>
              <w:spacing w:before="120" w:after="120"/>
              <w:rPr>
                <w:sz w:val="22"/>
                <w:szCs w:val="20"/>
              </w:rPr>
            </w:pPr>
            <w:r w:rsidRPr="006A3CFF">
              <w:rPr>
                <w:rFonts w:asciiTheme="minorHAnsi" w:hAnsi="Calibri"/>
                <w:b/>
                <w:bCs/>
                <w:color w:val="000000" w:themeColor="dark1"/>
                <w:sz w:val="22"/>
                <w:szCs w:val="20"/>
              </w:rPr>
              <w:lastRenderedPageBreak/>
              <w:t>2006</w:t>
            </w:r>
          </w:p>
        </w:tc>
        <w:tc>
          <w:tcPr>
            <w:tcW w:w="8567" w:type="dxa"/>
          </w:tcPr>
          <w:p w:rsidR="00861DFD" w:rsidRPr="006A3CFF" w:rsidRDefault="00674B8A" w:rsidP="006B6797">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National (opposition) MP</w:t>
            </w:r>
            <w:r w:rsidR="004628B2">
              <w:rPr>
                <w:rFonts w:asciiTheme="minorHAnsi" w:hAnsi="Calibri" w:cstheme="minorBidi"/>
                <w:color w:val="000000" w:themeColor="dark1"/>
                <w:sz w:val="22"/>
                <w:szCs w:val="20"/>
              </w:rPr>
              <w:t xml:space="preserve"> </w:t>
            </w:r>
            <w:r>
              <w:rPr>
                <w:rFonts w:asciiTheme="minorHAnsi" w:hAnsi="Calibri" w:cstheme="minorBidi"/>
                <w:color w:val="000000" w:themeColor="dark1"/>
                <w:sz w:val="22"/>
                <w:szCs w:val="20"/>
              </w:rPr>
              <w:t xml:space="preserve">Jackie Blue </w:t>
            </w:r>
            <w:r w:rsidR="004628B2">
              <w:rPr>
                <w:rFonts w:asciiTheme="minorHAnsi" w:hAnsi="Calibri" w:cstheme="minorBidi"/>
                <w:color w:val="000000" w:themeColor="dark1"/>
                <w:sz w:val="22"/>
                <w:szCs w:val="20"/>
              </w:rPr>
              <w:t xml:space="preserve">introduces </w:t>
            </w:r>
            <w:r w:rsidR="00861DFD">
              <w:rPr>
                <w:rFonts w:asciiTheme="minorHAnsi" w:hAnsi="Calibri" w:cstheme="minorBidi"/>
                <w:color w:val="000000" w:themeColor="dark1"/>
                <w:sz w:val="22"/>
                <w:szCs w:val="20"/>
              </w:rPr>
              <w:t xml:space="preserve">Member’s Bill </w:t>
            </w:r>
            <w:r w:rsidR="00861DFD" w:rsidRPr="003433A4">
              <w:rPr>
                <w:rFonts w:asciiTheme="minorHAnsi" w:hAnsi="Calibri" w:cstheme="minorBidi"/>
                <w:color w:val="000000" w:themeColor="dark1"/>
                <w:sz w:val="22"/>
                <w:szCs w:val="20"/>
              </w:rPr>
              <w:t>“Human Tissue (Organ Donation) Amendment Bill”</w:t>
            </w:r>
            <w:r w:rsidR="00861DFD">
              <w:rPr>
                <w:rFonts w:asciiTheme="minorHAnsi" w:hAnsi="Calibri" w:cstheme="minorBidi"/>
                <w:color w:val="000000" w:themeColor="dark1"/>
                <w:sz w:val="22"/>
                <w:szCs w:val="20"/>
              </w:rPr>
              <w:t xml:space="preserve"> </w:t>
            </w:r>
            <w:r w:rsidR="00861DFD" w:rsidRPr="004376E2">
              <w:rPr>
                <w:rFonts w:asciiTheme="minorHAnsi" w:hAnsiTheme="minorHAnsi" w:cstheme="minorBidi"/>
                <w:color w:val="000000" w:themeColor="dark1"/>
                <w:sz w:val="22"/>
                <w:szCs w:val="20"/>
              </w:rPr>
              <w:t>to establish a legal</w:t>
            </w:r>
            <w:r w:rsidR="004376E2" w:rsidRPr="004376E2">
              <w:rPr>
                <w:rFonts w:asciiTheme="minorHAnsi" w:hAnsiTheme="minorHAnsi" w:cstheme="minorBidi"/>
                <w:color w:val="000000" w:themeColor="dark1"/>
                <w:sz w:val="22"/>
                <w:szCs w:val="20"/>
              </w:rPr>
              <w:t>ly-binding organ donor register</w:t>
            </w:r>
            <w:r w:rsidR="004376E2" w:rsidRPr="004376E2">
              <w:rPr>
                <w:rFonts w:asciiTheme="minorHAnsi" w:hAnsiTheme="minorHAnsi"/>
                <w:sz w:val="22"/>
              </w:rPr>
              <w:t xml:space="preserve">, </w:t>
            </w:r>
            <w:r w:rsidR="004376E2" w:rsidRPr="008A2E2A">
              <w:rPr>
                <w:rFonts w:asciiTheme="minorHAnsi" w:hAnsiTheme="minorHAnsi"/>
                <w:sz w:val="22"/>
              </w:rPr>
              <w:t>which would not allow family members to override the deceased individual’s wishes.</w:t>
            </w:r>
            <w:r w:rsidR="008A2E2A" w:rsidRPr="008A2E2A">
              <w:rPr>
                <w:rFonts w:asciiTheme="minorHAnsi" w:hAnsiTheme="minorHAnsi" w:cs="Arial"/>
                <w:i/>
                <w:color w:val="000000" w:themeColor="dark1"/>
                <w:sz w:val="22"/>
                <w:szCs w:val="20"/>
              </w:rPr>
              <w:t xml:space="preserve"> </w:t>
            </w:r>
            <w:r w:rsidR="008A2E2A" w:rsidRPr="00C555B9">
              <w:rPr>
                <w:rFonts w:asciiTheme="minorHAnsi" w:hAnsiTheme="minorHAnsi" w:cs="Arial"/>
                <w:color w:val="000000" w:themeColor="dark1"/>
                <w:sz w:val="22"/>
                <w:szCs w:val="20"/>
              </w:rPr>
              <w:t xml:space="preserve">This was initially supported by Government and in </w:t>
            </w:r>
            <w:r w:rsidR="00C555B9" w:rsidRPr="00C555B9">
              <w:rPr>
                <w:rFonts w:asciiTheme="minorHAnsi" w:hAnsiTheme="minorHAnsi" w:cs="Arial"/>
                <w:color w:val="000000" w:themeColor="dark1"/>
                <w:sz w:val="22"/>
                <w:szCs w:val="20"/>
              </w:rPr>
              <w:t xml:space="preserve">Budget </w:t>
            </w:r>
            <w:r w:rsidR="008A2E2A" w:rsidRPr="00C555B9">
              <w:rPr>
                <w:rFonts w:asciiTheme="minorHAnsi" w:hAnsiTheme="minorHAnsi" w:cs="Arial"/>
                <w:color w:val="000000" w:themeColor="dark1"/>
                <w:sz w:val="22"/>
                <w:szCs w:val="20"/>
              </w:rPr>
              <w:t>2006 funding was allocated to the establishment and on-going costs of a national organ donor register pending the Minister's final allocation decisions.</w:t>
            </w:r>
            <w:r w:rsidR="00C555B9">
              <w:rPr>
                <w:rFonts w:asciiTheme="minorHAnsi" w:hAnsiTheme="minorHAnsi" w:cs="Arial"/>
                <w:color w:val="000000" w:themeColor="dark1"/>
                <w:sz w:val="22"/>
                <w:szCs w:val="20"/>
              </w:rPr>
              <w:t xml:space="preserve"> Eventually this funding was made available for other </w:t>
            </w:r>
            <w:r w:rsidR="00D82E82">
              <w:rPr>
                <w:rFonts w:asciiTheme="minorHAnsi" w:hAnsiTheme="minorHAnsi" w:cs="Arial"/>
                <w:color w:val="000000" w:themeColor="dark1"/>
                <w:sz w:val="22"/>
                <w:szCs w:val="20"/>
              </w:rPr>
              <w:t xml:space="preserve">priority </w:t>
            </w:r>
            <w:r w:rsidR="00C555B9">
              <w:rPr>
                <w:rFonts w:asciiTheme="minorHAnsi" w:hAnsiTheme="minorHAnsi" w:cs="Arial"/>
                <w:color w:val="000000" w:themeColor="dark1"/>
                <w:sz w:val="22"/>
                <w:szCs w:val="20"/>
              </w:rPr>
              <w:t xml:space="preserve">health </w:t>
            </w:r>
            <w:r w:rsidR="00D82E82">
              <w:rPr>
                <w:rFonts w:asciiTheme="minorHAnsi" w:hAnsiTheme="minorHAnsi" w:cs="Arial"/>
                <w:color w:val="000000" w:themeColor="dark1"/>
                <w:sz w:val="22"/>
                <w:szCs w:val="20"/>
              </w:rPr>
              <w:t>capital projects</w:t>
            </w:r>
            <w:r w:rsidR="00C555B9">
              <w:rPr>
                <w:rFonts w:asciiTheme="minorHAnsi" w:hAnsiTheme="minorHAnsi" w:cs="Arial"/>
                <w:color w:val="000000" w:themeColor="dark1"/>
                <w:sz w:val="22"/>
                <w:szCs w:val="20"/>
              </w:rPr>
              <w:t>.</w:t>
            </w:r>
          </w:p>
          <w:p w:rsidR="00861DFD" w:rsidRPr="006A3CFF" w:rsidRDefault="00861DFD" w:rsidP="006B6797">
            <w:pPr>
              <w:pStyle w:val="NormalWeb"/>
              <w:numPr>
                <w:ilvl w:val="0"/>
                <w:numId w:val="1"/>
              </w:numPr>
              <w:spacing w:before="120" w:beforeAutospacing="0" w:after="120" w:afterAutospacing="0"/>
              <w:ind w:left="290" w:hanging="284"/>
              <w:rPr>
                <w:sz w:val="22"/>
                <w:szCs w:val="20"/>
              </w:rPr>
            </w:pPr>
            <w:r w:rsidRPr="006A3CFF">
              <w:rPr>
                <w:rFonts w:asciiTheme="minorHAnsi" w:hAnsi="Calibri" w:cstheme="minorBidi"/>
                <w:color w:val="000000" w:themeColor="dark1"/>
                <w:sz w:val="22"/>
                <w:szCs w:val="20"/>
              </w:rPr>
              <w:t>Government's Human Tissue Bill is introduced and passes 1st reading</w:t>
            </w:r>
            <w:r w:rsidR="00C555B9">
              <w:rPr>
                <w:rFonts w:asciiTheme="minorHAnsi" w:hAnsi="Calibri" w:cstheme="minorBidi"/>
                <w:color w:val="000000" w:themeColor="dark1"/>
                <w:sz w:val="22"/>
                <w:szCs w:val="20"/>
              </w:rPr>
              <w:t>.</w:t>
            </w:r>
          </w:p>
          <w:p w:rsidR="00861DFD" w:rsidRPr="00D84EE2" w:rsidRDefault="00861DFD" w:rsidP="00D84EE2">
            <w:pPr>
              <w:pStyle w:val="NormalWeb"/>
              <w:numPr>
                <w:ilvl w:val="0"/>
                <w:numId w:val="1"/>
              </w:numPr>
              <w:spacing w:before="120" w:beforeAutospacing="0" w:after="120" w:afterAutospacing="0"/>
              <w:ind w:left="290" w:hanging="284"/>
              <w:rPr>
                <w:rFonts w:asciiTheme="minorHAnsi" w:hAnsiTheme="minorHAnsi"/>
                <w:sz w:val="22"/>
                <w:szCs w:val="20"/>
              </w:rPr>
            </w:pPr>
            <w:r w:rsidRPr="00D84EE2">
              <w:rPr>
                <w:rFonts w:asciiTheme="minorHAnsi" w:hAnsiTheme="minorHAnsi" w:cstheme="minorBidi"/>
                <w:color w:val="000000" w:themeColor="dark1"/>
                <w:sz w:val="22"/>
                <w:szCs w:val="20"/>
              </w:rPr>
              <w:t>National Renal Advisory Board (NRAB)</w:t>
            </w:r>
            <w:r w:rsidR="00D84EE2" w:rsidRPr="00D84EE2">
              <w:rPr>
                <w:rFonts w:asciiTheme="minorHAnsi" w:hAnsiTheme="minorHAnsi" w:cstheme="minorBidi"/>
                <w:color w:val="000000" w:themeColor="dark1"/>
                <w:sz w:val="22"/>
                <w:szCs w:val="20"/>
              </w:rPr>
              <w:t xml:space="preserve">, </w:t>
            </w:r>
            <w:r w:rsidR="00D84EE2" w:rsidRPr="00D84EE2">
              <w:rPr>
                <w:rFonts w:asciiTheme="minorHAnsi" w:hAnsiTheme="minorHAnsi" w:cs="Arial"/>
                <w:color w:val="000000" w:themeColor="dark1"/>
                <w:sz w:val="22"/>
                <w:szCs w:val="20"/>
              </w:rPr>
              <w:t>an independent board partially supported by the Ministry of Health,</w:t>
            </w:r>
            <w:r w:rsidRPr="00D84EE2">
              <w:rPr>
                <w:rFonts w:asciiTheme="minorHAnsi" w:hAnsiTheme="minorHAnsi" w:cstheme="minorBidi"/>
                <w:color w:val="000000" w:themeColor="dark1"/>
                <w:sz w:val="22"/>
                <w:szCs w:val="20"/>
              </w:rPr>
              <w:t xml:space="preserve"> </w:t>
            </w:r>
            <w:r w:rsidR="00D84EE2" w:rsidRPr="00D84EE2">
              <w:rPr>
                <w:rFonts w:asciiTheme="minorHAnsi" w:hAnsiTheme="minorHAnsi" w:cstheme="minorBidi"/>
                <w:color w:val="000000" w:themeColor="dark1"/>
                <w:sz w:val="22"/>
                <w:szCs w:val="20"/>
              </w:rPr>
              <w:t>develop</w:t>
            </w:r>
            <w:r w:rsidRPr="00D84EE2">
              <w:rPr>
                <w:rFonts w:asciiTheme="minorHAnsi" w:hAnsiTheme="minorHAnsi" w:cstheme="minorBidi"/>
                <w:color w:val="000000" w:themeColor="dark1"/>
                <w:sz w:val="22"/>
                <w:szCs w:val="20"/>
              </w:rPr>
              <w:t>s a scoping paper for a National Strategic Plan for Renal Services</w:t>
            </w:r>
            <w:r w:rsidR="00616D2F">
              <w:rPr>
                <w:rFonts w:asciiTheme="minorHAnsi" w:hAnsiTheme="minorHAnsi" w:cstheme="minorBidi"/>
                <w:color w:val="000000" w:themeColor="dark1"/>
                <w:sz w:val="22"/>
                <w:szCs w:val="20"/>
              </w:rPr>
              <w:t>.</w:t>
            </w:r>
          </w:p>
        </w:tc>
      </w:tr>
      <w:tr w:rsidR="00861DFD" w:rsidTr="006B6797">
        <w:tc>
          <w:tcPr>
            <w:tcW w:w="675" w:type="dxa"/>
          </w:tcPr>
          <w:p w:rsidR="00861DFD" w:rsidRPr="006A3CFF" w:rsidRDefault="00861DFD" w:rsidP="006B6797">
            <w:pPr>
              <w:spacing w:before="120" w:after="120"/>
              <w:rPr>
                <w:sz w:val="22"/>
                <w:szCs w:val="20"/>
              </w:rPr>
            </w:pPr>
            <w:r>
              <w:rPr>
                <w:sz w:val="22"/>
              </w:rPr>
              <w:br/>
            </w:r>
            <w:r w:rsidRPr="006A3CFF">
              <w:rPr>
                <w:rFonts w:asciiTheme="minorHAnsi" w:hAnsi="Calibri"/>
                <w:b/>
                <w:bCs/>
                <w:color w:val="000000" w:themeColor="dark1"/>
                <w:sz w:val="22"/>
                <w:szCs w:val="20"/>
              </w:rPr>
              <w:t>2007</w:t>
            </w:r>
          </w:p>
        </w:tc>
        <w:tc>
          <w:tcPr>
            <w:tcW w:w="8567" w:type="dxa"/>
          </w:tcPr>
          <w:p w:rsidR="00861DFD" w:rsidRPr="00616D2F" w:rsidRDefault="00861DFD" w:rsidP="006A323A">
            <w:pPr>
              <w:pStyle w:val="NormalWeb"/>
              <w:numPr>
                <w:ilvl w:val="0"/>
                <w:numId w:val="1"/>
              </w:numPr>
              <w:spacing w:before="120" w:beforeAutospacing="0" w:after="120" w:afterAutospacing="0"/>
              <w:ind w:left="290" w:hanging="284"/>
              <w:rPr>
                <w:rFonts w:asciiTheme="minorHAnsi" w:hAnsiTheme="minorHAnsi"/>
                <w:sz w:val="22"/>
                <w:szCs w:val="20"/>
              </w:rPr>
            </w:pPr>
            <w:r w:rsidRPr="00616D2F">
              <w:rPr>
                <w:rFonts w:asciiTheme="minorHAnsi" w:hAnsiTheme="minorHAnsi" w:cstheme="minorBidi"/>
                <w:color w:val="000000" w:themeColor="dark1"/>
                <w:sz w:val="22"/>
                <w:szCs w:val="20"/>
              </w:rPr>
              <w:t>Member’s Bill “Human Tissue (Organ Donation) Amendment Bill” by Jackie Blue</w:t>
            </w:r>
            <w:r w:rsidR="005F48F4" w:rsidRPr="00616D2F">
              <w:rPr>
                <w:rFonts w:asciiTheme="minorHAnsi" w:hAnsiTheme="minorHAnsi" w:cstheme="minorBidi"/>
                <w:color w:val="000000" w:themeColor="dark1"/>
                <w:sz w:val="22"/>
                <w:szCs w:val="20"/>
              </w:rPr>
              <w:t xml:space="preserve"> considered with Government’s Human Tissue Bill</w:t>
            </w:r>
            <w:r w:rsidR="00616D2F" w:rsidRPr="00616D2F">
              <w:rPr>
                <w:rFonts w:asciiTheme="minorHAnsi" w:hAnsiTheme="minorHAnsi" w:cstheme="minorBidi"/>
                <w:color w:val="000000" w:themeColor="dark1"/>
                <w:sz w:val="22"/>
                <w:szCs w:val="20"/>
              </w:rPr>
              <w:t xml:space="preserve">. </w:t>
            </w:r>
            <w:r w:rsidR="00A96B85">
              <w:rPr>
                <w:rFonts w:asciiTheme="minorHAnsi" w:hAnsiTheme="minorHAnsi" w:cstheme="minorBidi"/>
                <w:color w:val="000000" w:themeColor="dark1"/>
                <w:sz w:val="22"/>
                <w:szCs w:val="20"/>
              </w:rPr>
              <w:t>However, t</w:t>
            </w:r>
            <w:r w:rsidR="00616D2F" w:rsidRPr="00616D2F">
              <w:rPr>
                <w:rFonts w:asciiTheme="minorHAnsi" w:hAnsiTheme="minorHAnsi" w:cs="Arial"/>
                <w:color w:val="000000" w:themeColor="dark1"/>
                <w:sz w:val="22"/>
                <w:szCs w:val="20"/>
              </w:rPr>
              <w:t xml:space="preserve">he proposal for a donor register was </w:t>
            </w:r>
            <w:r w:rsidR="00616D2F" w:rsidRPr="00616D2F">
              <w:rPr>
                <w:rFonts w:asciiTheme="minorHAnsi" w:hAnsiTheme="minorHAnsi" w:cs="Arial"/>
                <w:sz w:val="22"/>
              </w:rPr>
              <w:t xml:space="preserve">rejected </w:t>
            </w:r>
            <w:r w:rsidR="00D85A25">
              <w:rPr>
                <w:rFonts w:asciiTheme="minorHAnsi" w:hAnsiTheme="minorHAnsi" w:cs="Arial"/>
                <w:sz w:val="22"/>
              </w:rPr>
              <w:t xml:space="preserve">on </w:t>
            </w:r>
            <w:r w:rsidR="00A96B85">
              <w:rPr>
                <w:rFonts w:asciiTheme="minorHAnsi" w:hAnsiTheme="minorHAnsi" w:cs="Arial"/>
                <w:sz w:val="22"/>
              </w:rPr>
              <w:t>its second reading</w:t>
            </w:r>
            <w:r w:rsidR="002C0C62">
              <w:rPr>
                <w:rFonts w:asciiTheme="minorHAnsi" w:hAnsiTheme="minorHAnsi" w:cs="Arial"/>
                <w:sz w:val="22"/>
              </w:rPr>
              <w:t xml:space="preserve"> due to strong opposition in public submissions</w:t>
            </w:r>
            <w:r w:rsidR="00616D2F" w:rsidRPr="00616D2F">
              <w:rPr>
                <w:rFonts w:asciiTheme="minorHAnsi" w:hAnsiTheme="minorHAnsi" w:cs="Arial"/>
                <w:sz w:val="22"/>
              </w:rPr>
              <w:t xml:space="preserve">. The Ministry of Health’s view was </w:t>
            </w:r>
            <w:r w:rsidR="00A96B85">
              <w:rPr>
                <w:rFonts w:asciiTheme="minorHAnsi" w:hAnsiTheme="minorHAnsi" w:cs="Arial"/>
                <w:sz w:val="22"/>
              </w:rPr>
              <w:t xml:space="preserve">that </w:t>
            </w:r>
            <w:r w:rsidR="00616D2F" w:rsidRPr="00616D2F">
              <w:rPr>
                <w:rFonts w:asciiTheme="minorHAnsi" w:hAnsiTheme="minorHAnsi" w:cs="Arial"/>
                <w:sz w:val="22"/>
              </w:rPr>
              <w:t xml:space="preserve">a register alone was unlikely to increase donation rates. </w:t>
            </w:r>
          </w:p>
        </w:tc>
      </w:tr>
      <w:tr w:rsidR="00861DFD" w:rsidTr="006B6797">
        <w:tc>
          <w:tcPr>
            <w:tcW w:w="675" w:type="dxa"/>
          </w:tcPr>
          <w:p w:rsidR="00861DFD" w:rsidRPr="006A3CFF" w:rsidRDefault="00861DFD" w:rsidP="006B6797">
            <w:pPr>
              <w:spacing w:before="120" w:after="120"/>
              <w:rPr>
                <w:sz w:val="22"/>
                <w:szCs w:val="20"/>
              </w:rPr>
            </w:pPr>
            <w:r w:rsidRPr="006A3CFF">
              <w:rPr>
                <w:rFonts w:asciiTheme="minorHAnsi" w:hAnsi="Calibri"/>
                <w:b/>
                <w:bCs/>
                <w:color w:val="000000" w:themeColor="dark1"/>
                <w:sz w:val="22"/>
                <w:szCs w:val="20"/>
              </w:rPr>
              <w:t>2008</w:t>
            </w:r>
          </w:p>
        </w:tc>
        <w:tc>
          <w:tcPr>
            <w:tcW w:w="8567" w:type="dxa"/>
          </w:tcPr>
          <w:p w:rsidR="00861DFD" w:rsidRPr="005F48F4" w:rsidRDefault="00861DFD" w:rsidP="004D699C">
            <w:pPr>
              <w:pStyle w:val="NormalWeb"/>
              <w:numPr>
                <w:ilvl w:val="0"/>
                <w:numId w:val="1"/>
              </w:numPr>
              <w:spacing w:before="120" w:beforeAutospacing="0" w:after="120" w:afterAutospacing="0"/>
              <w:ind w:left="290" w:hanging="284"/>
              <w:rPr>
                <w:rFonts w:asciiTheme="minorHAnsi" w:hAnsiTheme="minorHAnsi"/>
                <w:sz w:val="22"/>
                <w:szCs w:val="20"/>
              </w:rPr>
            </w:pPr>
            <w:r w:rsidRPr="005F48F4">
              <w:rPr>
                <w:rFonts w:asciiTheme="minorHAnsi" w:hAnsiTheme="minorHAnsi" w:cstheme="minorBidi"/>
                <w:color w:val="000000" w:themeColor="dark1"/>
                <w:sz w:val="22"/>
                <w:szCs w:val="20"/>
              </w:rPr>
              <w:t>The Human Tissue Act 2008 was passed (and replaces Human Tissue Act 1964)</w:t>
            </w:r>
            <w:r w:rsidR="004D699C">
              <w:rPr>
                <w:rFonts w:asciiTheme="minorHAnsi" w:hAnsiTheme="minorHAnsi" w:cstheme="minorBidi"/>
                <w:color w:val="000000" w:themeColor="dark1"/>
                <w:sz w:val="22"/>
                <w:szCs w:val="20"/>
              </w:rPr>
              <w:t>. It</w:t>
            </w:r>
            <w:r w:rsidR="005F48F4" w:rsidRPr="005F48F4">
              <w:rPr>
                <w:rFonts w:asciiTheme="minorHAnsi" w:hAnsiTheme="minorHAnsi" w:cstheme="minorBidi"/>
                <w:color w:val="000000" w:themeColor="dark1"/>
                <w:sz w:val="22"/>
                <w:szCs w:val="20"/>
              </w:rPr>
              <w:t xml:space="preserve"> </w:t>
            </w:r>
            <w:r w:rsidR="005F48F4" w:rsidRPr="005F48F4">
              <w:rPr>
                <w:rFonts w:asciiTheme="minorHAnsi" w:hAnsiTheme="minorHAnsi"/>
                <w:sz w:val="22"/>
              </w:rPr>
              <w:t>contains a provision to facilitate the establishment of a donor register if the Government wishes to do so.</w:t>
            </w:r>
          </w:p>
        </w:tc>
      </w:tr>
      <w:tr w:rsidR="00861DFD" w:rsidTr="006B6797">
        <w:tc>
          <w:tcPr>
            <w:tcW w:w="675" w:type="dxa"/>
          </w:tcPr>
          <w:p w:rsidR="00861DFD" w:rsidRPr="006A3CFF" w:rsidRDefault="00861DFD" w:rsidP="006B6797">
            <w:pPr>
              <w:spacing w:before="120" w:after="120"/>
              <w:rPr>
                <w:sz w:val="22"/>
                <w:szCs w:val="20"/>
              </w:rPr>
            </w:pPr>
            <w:r w:rsidRPr="006A3CFF">
              <w:rPr>
                <w:rFonts w:asciiTheme="minorHAnsi" w:hAnsi="Calibri"/>
                <w:b/>
                <w:bCs/>
                <w:color w:val="000000" w:themeColor="dark1"/>
                <w:sz w:val="22"/>
                <w:szCs w:val="20"/>
              </w:rPr>
              <w:t>2009</w:t>
            </w:r>
          </w:p>
        </w:tc>
        <w:tc>
          <w:tcPr>
            <w:tcW w:w="8567" w:type="dxa"/>
          </w:tcPr>
          <w:p w:rsidR="00861DFD" w:rsidRPr="00674B8A" w:rsidRDefault="00674B8A" w:rsidP="005C63F1">
            <w:pPr>
              <w:pStyle w:val="NormalWeb"/>
              <w:numPr>
                <w:ilvl w:val="0"/>
                <w:numId w:val="1"/>
              </w:numPr>
              <w:spacing w:before="120" w:beforeAutospacing="0" w:after="120" w:afterAutospacing="0"/>
              <w:ind w:left="290" w:hanging="284"/>
              <w:rPr>
                <w:rFonts w:asciiTheme="minorHAnsi" w:hAnsiTheme="minorHAnsi"/>
                <w:sz w:val="22"/>
                <w:szCs w:val="20"/>
              </w:rPr>
            </w:pPr>
            <w:r w:rsidRPr="00674B8A">
              <w:rPr>
                <w:rFonts w:asciiTheme="minorHAnsi" w:hAnsiTheme="minorHAnsi" w:cstheme="minorBidi"/>
                <w:color w:val="000000" w:themeColor="dark1"/>
                <w:sz w:val="22"/>
                <w:szCs w:val="20"/>
              </w:rPr>
              <w:t xml:space="preserve">The Auckland Renal Transplant Group establishes a national </w:t>
            </w:r>
            <w:r w:rsidR="00861DFD" w:rsidRPr="00674B8A">
              <w:rPr>
                <w:rFonts w:asciiTheme="minorHAnsi" w:hAnsiTheme="minorHAnsi" w:cstheme="minorBidi"/>
                <w:color w:val="000000" w:themeColor="dark1"/>
                <w:sz w:val="22"/>
                <w:szCs w:val="20"/>
              </w:rPr>
              <w:t>Kidney Paired Exchange scheme</w:t>
            </w:r>
            <w:r w:rsidR="00E83508">
              <w:rPr>
                <w:rFonts w:asciiTheme="minorHAnsi" w:hAnsiTheme="minorHAnsi" w:cstheme="minorBidi"/>
                <w:color w:val="000000" w:themeColor="dark1"/>
                <w:sz w:val="22"/>
                <w:szCs w:val="20"/>
              </w:rPr>
              <w:t xml:space="preserve"> (now NZ Kidney Exchange)</w:t>
            </w:r>
            <w:r w:rsidRPr="00674B8A">
              <w:rPr>
                <w:rFonts w:asciiTheme="minorHAnsi" w:hAnsiTheme="minorHAnsi" w:cstheme="minorBidi"/>
                <w:color w:val="000000" w:themeColor="dark1"/>
                <w:sz w:val="22"/>
                <w:szCs w:val="20"/>
              </w:rPr>
              <w:t xml:space="preserve">, which </w:t>
            </w:r>
            <w:r w:rsidRPr="00674B8A">
              <w:rPr>
                <w:rFonts w:asciiTheme="minorHAnsi" w:hAnsiTheme="minorHAnsi"/>
                <w:sz w:val="22"/>
              </w:rPr>
              <w:t>“</w:t>
            </w:r>
            <w:r w:rsidRPr="00674B8A">
              <w:rPr>
                <w:rFonts w:asciiTheme="minorHAnsi" w:eastAsia="Calibri" w:hAnsiTheme="minorHAnsi"/>
                <w:sz w:val="22"/>
              </w:rPr>
              <w:t>matches” pairs of potential r</w:t>
            </w:r>
            <w:r w:rsidR="005C63F1">
              <w:rPr>
                <w:rFonts w:asciiTheme="minorHAnsi" w:eastAsia="Calibri" w:hAnsiTheme="minorHAnsi"/>
                <w:sz w:val="22"/>
              </w:rPr>
              <w:t>ecipients and their live donors</w:t>
            </w:r>
            <w:r w:rsidRPr="00674B8A">
              <w:rPr>
                <w:rFonts w:asciiTheme="minorHAnsi" w:eastAsia="Calibri" w:hAnsiTheme="minorHAnsi"/>
                <w:sz w:val="22"/>
              </w:rPr>
              <w:t xml:space="preserve"> who are not a suitable match for each other, with pairs in a similar position.  Each paired exchange results in two transplants and two patients who will no longer require dialysis. The scheme may also facilitate exchange chains involving more than two pairs, and/or non-directed donors</w:t>
            </w:r>
            <w:r w:rsidRPr="00674B8A">
              <w:rPr>
                <w:rStyle w:val="FootnoteReference"/>
                <w:rFonts w:asciiTheme="minorHAnsi" w:eastAsia="Calibri" w:hAnsiTheme="minorHAnsi"/>
                <w:sz w:val="22"/>
              </w:rPr>
              <w:footnoteReference w:id="8"/>
            </w:r>
            <w:r w:rsidRPr="00674B8A">
              <w:rPr>
                <w:rFonts w:asciiTheme="minorHAnsi" w:eastAsia="Calibri" w:hAnsiTheme="minorHAnsi"/>
                <w:sz w:val="22"/>
              </w:rPr>
              <w:t xml:space="preserve"> with a patient from the deceased donor waiting list.</w:t>
            </w:r>
          </w:p>
        </w:tc>
      </w:tr>
      <w:tr w:rsidR="00861DFD" w:rsidTr="006B6797">
        <w:tc>
          <w:tcPr>
            <w:tcW w:w="675" w:type="dxa"/>
          </w:tcPr>
          <w:p w:rsidR="00861DFD" w:rsidRPr="006A3CFF" w:rsidRDefault="00861DFD" w:rsidP="006B6797">
            <w:pPr>
              <w:spacing w:before="120" w:after="120"/>
              <w:rPr>
                <w:rFonts w:asciiTheme="minorHAnsi" w:hAnsi="Calibri"/>
                <w:b/>
                <w:bCs/>
                <w:color w:val="000000" w:themeColor="dark1"/>
                <w:sz w:val="22"/>
                <w:szCs w:val="20"/>
              </w:rPr>
            </w:pPr>
            <w:r w:rsidRPr="006A3CFF">
              <w:rPr>
                <w:rFonts w:asciiTheme="minorHAnsi" w:hAnsi="Calibri"/>
                <w:b/>
                <w:bCs/>
                <w:color w:val="000000" w:themeColor="dark1"/>
                <w:sz w:val="22"/>
                <w:szCs w:val="20"/>
              </w:rPr>
              <w:t>2010</w:t>
            </w:r>
          </w:p>
        </w:tc>
        <w:tc>
          <w:tcPr>
            <w:tcW w:w="8567" w:type="dxa"/>
          </w:tcPr>
          <w:p w:rsidR="00861DFD" w:rsidRPr="006A3CFF" w:rsidRDefault="00861DFD" w:rsidP="005C63F1">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 xml:space="preserve">National MP </w:t>
            </w:r>
            <w:r w:rsidRPr="006A3CFF">
              <w:rPr>
                <w:rFonts w:asciiTheme="minorHAnsi" w:hAnsi="Calibri" w:cstheme="minorBidi"/>
                <w:color w:val="000000" w:themeColor="dark1"/>
                <w:sz w:val="22"/>
                <w:szCs w:val="20"/>
              </w:rPr>
              <w:t>Michael Woodhouse drafts</w:t>
            </w:r>
            <w:r w:rsidR="005C63F1">
              <w:rPr>
                <w:rFonts w:asciiTheme="minorHAnsi" w:hAnsi="Calibri" w:cstheme="minorBidi"/>
                <w:color w:val="000000" w:themeColor="dark1"/>
                <w:sz w:val="22"/>
                <w:szCs w:val="20"/>
              </w:rPr>
              <w:t xml:space="preserve"> a M</w:t>
            </w:r>
            <w:r>
              <w:rPr>
                <w:rFonts w:asciiTheme="minorHAnsi" w:hAnsi="Calibri" w:cstheme="minorBidi"/>
                <w:color w:val="000000" w:themeColor="dark1"/>
                <w:sz w:val="22"/>
                <w:szCs w:val="20"/>
              </w:rPr>
              <w:t xml:space="preserve">ember’s </w:t>
            </w:r>
            <w:r w:rsidR="005C63F1">
              <w:rPr>
                <w:rFonts w:asciiTheme="minorHAnsi" w:hAnsi="Calibri" w:cstheme="minorBidi"/>
                <w:color w:val="000000" w:themeColor="dark1"/>
                <w:sz w:val="22"/>
                <w:szCs w:val="20"/>
              </w:rPr>
              <w:t>B</w:t>
            </w:r>
            <w:r>
              <w:rPr>
                <w:rFonts w:asciiTheme="minorHAnsi" w:hAnsi="Calibri" w:cstheme="minorBidi"/>
                <w:color w:val="000000" w:themeColor="dark1"/>
                <w:sz w:val="22"/>
                <w:szCs w:val="20"/>
              </w:rPr>
              <w:t>ill</w:t>
            </w:r>
            <w:r w:rsidRPr="006A3CFF">
              <w:rPr>
                <w:rFonts w:asciiTheme="minorHAnsi" w:hAnsi="Calibri" w:cstheme="minorBidi"/>
                <w:color w:val="000000" w:themeColor="dark1"/>
                <w:sz w:val="22"/>
                <w:szCs w:val="20"/>
              </w:rPr>
              <w:t xml:space="preserve"> "Financial Assistance for Live Organ Donors" to increase support to living organ donors to 80% of lost income</w:t>
            </w:r>
            <w:r w:rsidR="00674B8A">
              <w:rPr>
                <w:rFonts w:asciiTheme="minorHAnsi" w:hAnsi="Calibri" w:cstheme="minorBidi"/>
                <w:color w:val="000000" w:themeColor="dark1"/>
                <w:sz w:val="22"/>
                <w:szCs w:val="20"/>
              </w:rPr>
              <w:t>. This Bill eventually passed on to National MP Chris Bishop.</w:t>
            </w:r>
          </w:p>
        </w:tc>
      </w:tr>
      <w:tr w:rsidR="00861DFD" w:rsidTr="006B6797">
        <w:tc>
          <w:tcPr>
            <w:tcW w:w="675" w:type="dxa"/>
          </w:tcPr>
          <w:p w:rsidR="00861DFD" w:rsidRPr="006A3CFF" w:rsidRDefault="00861DFD" w:rsidP="006B6797">
            <w:pPr>
              <w:spacing w:before="120" w:after="120"/>
              <w:rPr>
                <w:rFonts w:asciiTheme="minorHAnsi" w:hAnsi="Calibri"/>
                <w:b/>
                <w:bCs/>
                <w:color w:val="000000" w:themeColor="dark1"/>
                <w:sz w:val="22"/>
                <w:szCs w:val="20"/>
              </w:rPr>
            </w:pPr>
            <w:r w:rsidRPr="006A3CFF">
              <w:rPr>
                <w:rFonts w:asciiTheme="minorHAnsi" w:hAnsi="Calibri"/>
                <w:b/>
                <w:bCs/>
                <w:color w:val="000000" w:themeColor="dark1"/>
                <w:sz w:val="22"/>
                <w:szCs w:val="20"/>
              </w:rPr>
              <w:t>2011</w:t>
            </w:r>
          </w:p>
        </w:tc>
        <w:tc>
          <w:tcPr>
            <w:tcW w:w="8567" w:type="dxa"/>
          </w:tcPr>
          <w:p w:rsidR="00837AA3" w:rsidRPr="00640ABD" w:rsidRDefault="00640ABD" w:rsidP="000F590F">
            <w:pPr>
              <w:pStyle w:val="NormalWeb"/>
              <w:numPr>
                <w:ilvl w:val="0"/>
                <w:numId w:val="1"/>
              </w:numPr>
              <w:spacing w:before="120" w:beforeAutospacing="0" w:after="120" w:afterAutospacing="0"/>
              <w:ind w:left="290" w:hanging="284"/>
              <w:rPr>
                <w:sz w:val="22"/>
                <w:szCs w:val="20"/>
              </w:rPr>
            </w:pPr>
            <w:r w:rsidRPr="00640ABD">
              <w:rPr>
                <w:rFonts w:asciiTheme="minorHAnsi" w:hAnsi="Calibri" w:cstheme="minorBidi"/>
                <w:color w:val="000000" w:themeColor="dark1"/>
                <w:sz w:val="22"/>
                <w:szCs w:val="20"/>
              </w:rPr>
              <w:t xml:space="preserve">National Renal Advisory Board (NRAB) requests a review of the funding model for renal transplantation and submits a proposal to ensure adequate capacity for the transplant service. </w:t>
            </w:r>
            <w:r>
              <w:rPr>
                <w:rFonts w:asciiTheme="minorHAnsi" w:hAnsi="Calibri" w:cstheme="minorBidi"/>
                <w:color w:val="000000" w:themeColor="dark1"/>
                <w:sz w:val="22"/>
                <w:szCs w:val="20"/>
              </w:rPr>
              <w:t xml:space="preserve">Following this, </w:t>
            </w:r>
            <w:r w:rsidR="00A15B05" w:rsidRPr="00640ABD">
              <w:rPr>
                <w:rFonts w:asciiTheme="minorHAnsi" w:hAnsi="Calibri" w:cstheme="minorBidi"/>
                <w:color w:val="000000" w:themeColor="dark1"/>
                <w:sz w:val="22"/>
                <w:szCs w:val="20"/>
              </w:rPr>
              <w:t>NRAB</w:t>
            </w:r>
            <w:r w:rsidR="00861DFD" w:rsidRPr="00640ABD">
              <w:rPr>
                <w:rFonts w:asciiTheme="minorHAnsi" w:hAnsi="Calibri" w:cstheme="minorBidi"/>
                <w:color w:val="000000" w:themeColor="dark1"/>
                <w:sz w:val="22"/>
                <w:szCs w:val="20"/>
              </w:rPr>
              <w:t xml:space="preserve"> submits </w:t>
            </w:r>
            <w:r w:rsidR="00837AA3" w:rsidRPr="00640ABD">
              <w:rPr>
                <w:rFonts w:asciiTheme="minorHAnsi" w:hAnsi="Calibri" w:cstheme="minorBidi"/>
                <w:color w:val="000000" w:themeColor="dark1"/>
                <w:sz w:val="22"/>
                <w:szCs w:val="20"/>
              </w:rPr>
              <w:t>“</w:t>
            </w:r>
            <w:r w:rsidR="00861DFD" w:rsidRPr="00640ABD">
              <w:rPr>
                <w:rFonts w:asciiTheme="minorHAnsi" w:hAnsi="Calibri" w:cstheme="minorBidi"/>
                <w:color w:val="000000" w:themeColor="dark1"/>
                <w:sz w:val="22"/>
                <w:szCs w:val="20"/>
              </w:rPr>
              <w:t xml:space="preserve">Five Point Plan to Increase </w:t>
            </w:r>
            <w:r w:rsidR="009E4396" w:rsidRPr="00640ABD">
              <w:rPr>
                <w:rFonts w:asciiTheme="minorHAnsi" w:hAnsi="Calibri" w:cstheme="minorBidi"/>
                <w:color w:val="000000" w:themeColor="dark1"/>
                <w:sz w:val="22"/>
                <w:szCs w:val="20"/>
              </w:rPr>
              <w:t>L</w:t>
            </w:r>
            <w:r w:rsidR="00861DFD" w:rsidRPr="00640ABD">
              <w:rPr>
                <w:rFonts w:asciiTheme="minorHAnsi" w:hAnsi="Calibri" w:cstheme="minorBidi"/>
                <w:color w:val="000000" w:themeColor="dark1"/>
                <w:sz w:val="22"/>
                <w:szCs w:val="20"/>
              </w:rPr>
              <w:t xml:space="preserve">ive </w:t>
            </w:r>
            <w:r w:rsidR="009E4396" w:rsidRPr="00640ABD">
              <w:rPr>
                <w:rFonts w:asciiTheme="minorHAnsi" w:hAnsi="Calibri" w:cstheme="minorBidi"/>
                <w:color w:val="000000" w:themeColor="dark1"/>
                <w:sz w:val="22"/>
                <w:szCs w:val="20"/>
              </w:rPr>
              <w:t>Donor Renal Transplantation in New Zealand</w:t>
            </w:r>
            <w:r w:rsidR="00837AA3" w:rsidRPr="00640ABD">
              <w:rPr>
                <w:rFonts w:asciiTheme="minorHAnsi" w:hAnsi="Calibri" w:cstheme="minorBidi"/>
                <w:color w:val="000000" w:themeColor="dark1"/>
                <w:sz w:val="22"/>
                <w:szCs w:val="20"/>
              </w:rPr>
              <w:t>”</w:t>
            </w:r>
            <w:r w:rsidR="009E4396" w:rsidRPr="00640ABD">
              <w:rPr>
                <w:rFonts w:asciiTheme="minorHAnsi" w:hAnsi="Calibri" w:cstheme="minorBidi"/>
                <w:color w:val="000000" w:themeColor="dark1"/>
                <w:sz w:val="22"/>
                <w:szCs w:val="20"/>
              </w:rPr>
              <w:t xml:space="preserve"> </w:t>
            </w:r>
            <w:r w:rsidR="00861DFD" w:rsidRPr="00640ABD">
              <w:rPr>
                <w:rFonts w:asciiTheme="minorHAnsi" w:hAnsi="Calibri" w:cstheme="minorBidi"/>
                <w:color w:val="000000" w:themeColor="dark1"/>
                <w:sz w:val="22"/>
                <w:szCs w:val="20"/>
              </w:rPr>
              <w:t>to the Minister of Health</w:t>
            </w:r>
            <w:r w:rsidR="00837AA3" w:rsidRPr="00640ABD">
              <w:rPr>
                <w:rFonts w:asciiTheme="minorHAnsi" w:hAnsi="Calibri" w:cstheme="minorBidi"/>
                <w:color w:val="000000" w:themeColor="dark1"/>
                <w:sz w:val="22"/>
                <w:szCs w:val="20"/>
              </w:rPr>
              <w:t xml:space="preserve">, which includes: </w:t>
            </w:r>
          </w:p>
          <w:p w:rsidR="00837AA3" w:rsidRPr="00837AA3" w:rsidRDefault="00837AA3" w:rsidP="00837AA3">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sidRPr="00837AA3">
              <w:rPr>
                <w:rFonts w:asciiTheme="minorHAnsi" w:hAnsiTheme="minorHAnsi" w:cstheme="minorBidi"/>
                <w:color w:val="000000" w:themeColor="dark1"/>
                <w:sz w:val="22"/>
                <w:szCs w:val="20"/>
              </w:rPr>
              <w:t xml:space="preserve">piloting increased support at transplant units </w:t>
            </w:r>
          </w:p>
          <w:p w:rsidR="00837AA3" w:rsidRPr="00837AA3" w:rsidRDefault="00837AA3" w:rsidP="00837AA3">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sidRPr="00837AA3">
              <w:rPr>
                <w:rFonts w:asciiTheme="minorHAnsi" w:hAnsiTheme="minorHAnsi" w:cstheme="minorBidi"/>
                <w:color w:val="000000" w:themeColor="dark1"/>
                <w:sz w:val="22"/>
                <w:szCs w:val="20"/>
              </w:rPr>
              <w:t>implementing proposals to meet 80% of live donor’s lost income as a health programme</w:t>
            </w:r>
          </w:p>
          <w:p w:rsidR="00837AA3" w:rsidRPr="00837AA3" w:rsidRDefault="00837AA3" w:rsidP="00837AA3">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sidRPr="00837AA3">
              <w:rPr>
                <w:rFonts w:asciiTheme="minorHAnsi" w:hAnsiTheme="minorHAnsi" w:cstheme="minorBidi"/>
                <w:color w:val="000000" w:themeColor="dark1"/>
                <w:sz w:val="22"/>
                <w:szCs w:val="20"/>
              </w:rPr>
              <w:t>funding the development of a feasibility study for the development of a national kidney exchange</w:t>
            </w:r>
            <w:r w:rsidR="00A843FE">
              <w:rPr>
                <w:rFonts w:asciiTheme="minorHAnsi" w:hAnsiTheme="minorHAnsi" w:cstheme="minorBidi"/>
                <w:color w:val="000000" w:themeColor="dark1"/>
                <w:sz w:val="22"/>
                <w:szCs w:val="20"/>
              </w:rPr>
              <w:t xml:space="preserve"> programme</w:t>
            </w:r>
          </w:p>
          <w:p w:rsidR="00837AA3" w:rsidRPr="00837AA3" w:rsidRDefault="00837AA3" w:rsidP="00837AA3">
            <w:pPr>
              <w:pStyle w:val="NormalWeb"/>
              <w:numPr>
                <w:ilvl w:val="1"/>
                <w:numId w:val="1"/>
              </w:numPr>
              <w:spacing w:before="120" w:beforeAutospacing="0" w:after="120" w:afterAutospacing="0"/>
              <w:ind w:left="601" w:hanging="283"/>
              <w:rPr>
                <w:rFonts w:asciiTheme="minorHAnsi" w:hAnsiTheme="minorHAnsi" w:cstheme="minorBidi"/>
                <w:color w:val="000000" w:themeColor="dark1"/>
                <w:sz w:val="22"/>
                <w:szCs w:val="20"/>
              </w:rPr>
            </w:pPr>
            <w:r w:rsidRPr="00837AA3">
              <w:rPr>
                <w:rFonts w:asciiTheme="minorHAnsi" w:hAnsiTheme="minorHAnsi" w:cstheme="minorBidi"/>
                <w:color w:val="000000" w:themeColor="dark1"/>
                <w:sz w:val="22"/>
                <w:szCs w:val="20"/>
              </w:rPr>
              <w:t>funding live renal transplantation as a national service</w:t>
            </w:r>
          </w:p>
          <w:p w:rsidR="00837AA3" w:rsidRPr="00837AA3" w:rsidRDefault="00837AA3" w:rsidP="00837AA3">
            <w:pPr>
              <w:pStyle w:val="NormalWeb"/>
              <w:numPr>
                <w:ilvl w:val="1"/>
                <w:numId w:val="1"/>
              </w:numPr>
              <w:spacing w:before="120" w:beforeAutospacing="0" w:after="120" w:afterAutospacing="0"/>
              <w:ind w:left="601" w:hanging="283"/>
              <w:rPr>
                <w:sz w:val="22"/>
                <w:szCs w:val="22"/>
              </w:rPr>
            </w:pPr>
            <w:proofErr w:type="gramStart"/>
            <w:r w:rsidRPr="00837AA3">
              <w:rPr>
                <w:rFonts w:asciiTheme="minorHAnsi" w:hAnsiTheme="minorHAnsi" w:cstheme="minorBidi"/>
                <w:color w:val="000000" w:themeColor="dark1"/>
                <w:sz w:val="22"/>
                <w:szCs w:val="20"/>
              </w:rPr>
              <w:lastRenderedPageBreak/>
              <w:t>make</w:t>
            </w:r>
            <w:proofErr w:type="gramEnd"/>
            <w:r w:rsidRPr="00837AA3">
              <w:rPr>
                <w:rFonts w:asciiTheme="minorHAnsi" w:hAnsiTheme="minorHAnsi" w:cstheme="minorBidi"/>
                <w:color w:val="000000" w:themeColor="dark1"/>
                <w:sz w:val="22"/>
                <w:szCs w:val="20"/>
              </w:rPr>
              <w:t xml:space="preserve"> increasing live renal transplantation one of the Government’s health priorities for the next three years. </w:t>
            </w:r>
          </w:p>
          <w:p w:rsidR="00861DFD" w:rsidRPr="003D1A73" w:rsidRDefault="00640ABD" w:rsidP="00646D6C">
            <w:pPr>
              <w:pStyle w:val="NormalWeb"/>
              <w:spacing w:before="120" w:beforeAutospacing="0" w:after="120" w:afterAutospacing="0"/>
              <w:ind w:left="318"/>
              <w:rPr>
                <w:rFonts w:asciiTheme="minorHAnsi" w:hAnsiTheme="minorHAnsi"/>
                <w:sz w:val="22"/>
                <w:szCs w:val="22"/>
              </w:rPr>
            </w:pPr>
            <w:r>
              <w:rPr>
                <w:rFonts w:asciiTheme="minorHAnsi" w:hAnsi="Calibri" w:cstheme="minorBidi"/>
                <w:color w:val="000000" w:themeColor="dark1"/>
                <w:sz w:val="22"/>
                <w:szCs w:val="20"/>
              </w:rPr>
              <w:t xml:space="preserve">In response, the National Health Board (Ministry of Health) establishes a Renal Transplantation Technical Advisory Group to </w:t>
            </w:r>
            <w:r w:rsidRPr="0066415C">
              <w:rPr>
                <w:rFonts w:asciiTheme="minorHAnsi" w:hAnsi="Calibri" w:cstheme="minorBidi"/>
                <w:color w:val="000000" w:themeColor="dark1"/>
                <w:sz w:val="22"/>
                <w:szCs w:val="20"/>
              </w:rPr>
              <w:t>review</w:t>
            </w:r>
            <w:r w:rsidR="00B41D3F">
              <w:rPr>
                <w:rFonts w:asciiTheme="minorHAnsi" w:hAnsi="Calibri" w:cstheme="minorBidi"/>
                <w:color w:val="000000" w:themeColor="dark1"/>
                <w:sz w:val="22"/>
                <w:szCs w:val="20"/>
              </w:rPr>
              <w:t xml:space="preserve"> services and</w:t>
            </w:r>
            <w:r w:rsidRPr="0066415C">
              <w:rPr>
                <w:rFonts w:asciiTheme="minorHAnsi" w:hAnsi="Calibri" w:cstheme="minorBidi"/>
                <w:color w:val="000000" w:themeColor="dark1"/>
                <w:sz w:val="22"/>
                <w:szCs w:val="20"/>
              </w:rPr>
              <w:t xml:space="preserve"> funding for kidney transplant services.</w:t>
            </w:r>
            <w:r w:rsidR="00B41D3F">
              <w:rPr>
                <w:rFonts w:asciiTheme="minorHAnsi" w:hAnsi="Calibri" w:cstheme="minorBidi"/>
                <w:color w:val="000000" w:themeColor="dark1"/>
                <w:sz w:val="22"/>
                <w:szCs w:val="20"/>
              </w:rPr>
              <w:t xml:space="preserve"> </w:t>
            </w:r>
            <w:r>
              <w:rPr>
                <w:rFonts w:asciiTheme="minorHAnsi" w:hAnsi="Calibri" w:cstheme="minorBidi"/>
                <w:color w:val="000000" w:themeColor="dark1"/>
                <w:sz w:val="22"/>
                <w:szCs w:val="20"/>
              </w:rPr>
              <w:t xml:space="preserve"> </w:t>
            </w:r>
            <w:r w:rsidR="00B41D3F">
              <w:rPr>
                <w:rFonts w:asciiTheme="minorHAnsi" w:hAnsiTheme="minorHAnsi"/>
                <w:sz w:val="22"/>
                <w:szCs w:val="20"/>
              </w:rPr>
              <w:t xml:space="preserve">This lead to the establishment of the National Renal Transplant Service in 2014 and changes to </w:t>
            </w:r>
            <w:r w:rsidR="00646D6C">
              <w:rPr>
                <w:rFonts w:asciiTheme="minorHAnsi" w:hAnsiTheme="minorHAnsi"/>
                <w:sz w:val="22"/>
                <w:szCs w:val="20"/>
              </w:rPr>
              <w:t>allow fund transfers of inter-district kidney transplant services</w:t>
            </w:r>
            <w:r w:rsidR="005F787A">
              <w:rPr>
                <w:rFonts w:asciiTheme="minorHAnsi" w:hAnsiTheme="minorHAnsi"/>
                <w:sz w:val="22"/>
                <w:szCs w:val="20"/>
              </w:rPr>
              <w:t>.</w:t>
            </w:r>
          </w:p>
        </w:tc>
      </w:tr>
      <w:tr w:rsidR="00861DFD" w:rsidTr="006B6797">
        <w:tc>
          <w:tcPr>
            <w:tcW w:w="675" w:type="dxa"/>
          </w:tcPr>
          <w:p w:rsidR="00861DFD" w:rsidRPr="006A3CFF" w:rsidRDefault="00861DFD" w:rsidP="006B6797">
            <w:pPr>
              <w:spacing w:before="120" w:after="120"/>
              <w:rPr>
                <w:rFonts w:asciiTheme="minorHAnsi" w:hAnsi="Calibri"/>
                <w:b/>
                <w:bCs/>
                <w:color w:val="000000" w:themeColor="dark1"/>
                <w:sz w:val="22"/>
                <w:szCs w:val="20"/>
              </w:rPr>
            </w:pPr>
            <w:r w:rsidRPr="006A3CFF">
              <w:rPr>
                <w:rFonts w:asciiTheme="minorHAnsi" w:hAnsi="Calibri"/>
                <w:b/>
                <w:bCs/>
                <w:color w:val="000000" w:themeColor="dark1"/>
                <w:sz w:val="22"/>
                <w:szCs w:val="20"/>
              </w:rPr>
              <w:lastRenderedPageBreak/>
              <w:t>2012</w:t>
            </w:r>
          </w:p>
        </w:tc>
        <w:tc>
          <w:tcPr>
            <w:tcW w:w="8567" w:type="dxa"/>
          </w:tcPr>
          <w:p w:rsidR="00861DFD" w:rsidRPr="000E7BE0" w:rsidRDefault="00861DFD" w:rsidP="006B6797">
            <w:pPr>
              <w:pStyle w:val="NormalWeb"/>
              <w:numPr>
                <w:ilvl w:val="0"/>
                <w:numId w:val="1"/>
              </w:numPr>
              <w:spacing w:before="120" w:beforeAutospacing="0" w:after="120" w:afterAutospacing="0"/>
              <w:ind w:left="290" w:hanging="284"/>
              <w:rPr>
                <w:sz w:val="22"/>
                <w:szCs w:val="20"/>
              </w:rPr>
            </w:pPr>
            <w:r w:rsidRPr="006A3CFF">
              <w:rPr>
                <w:rFonts w:asciiTheme="minorHAnsi" w:hAnsi="Calibri" w:cstheme="minorBidi"/>
                <w:color w:val="000000" w:themeColor="dark1"/>
                <w:sz w:val="22"/>
                <w:szCs w:val="20"/>
              </w:rPr>
              <w:t xml:space="preserve">Budget </w:t>
            </w:r>
            <w:r>
              <w:rPr>
                <w:rFonts w:asciiTheme="minorHAnsi" w:hAnsi="Calibri" w:cstheme="minorBidi"/>
                <w:color w:val="000000" w:themeColor="dark1"/>
                <w:sz w:val="22"/>
                <w:szCs w:val="20"/>
              </w:rPr>
              <w:t xml:space="preserve">2012 </w:t>
            </w:r>
            <w:r w:rsidRPr="006A3CFF">
              <w:rPr>
                <w:rFonts w:asciiTheme="minorHAnsi" w:hAnsi="Calibri" w:cstheme="minorBidi"/>
                <w:color w:val="000000" w:themeColor="dark1"/>
                <w:sz w:val="22"/>
                <w:szCs w:val="20"/>
              </w:rPr>
              <w:t xml:space="preserve">includes </w:t>
            </w:r>
            <w:r>
              <w:rPr>
                <w:rFonts w:asciiTheme="minorHAnsi" w:hAnsi="Calibri" w:cstheme="minorBidi"/>
                <w:color w:val="000000" w:themeColor="dark1"/>
                <w:sz w:val="22"/>
                <w:szCs w:val="20"/>
              </w:rPr>
              <w:t xml:space="preserve">a total of $4 million </w:t>
            </w:r>
            <w:r w:rsidR="00737E0D">
              <w:rPr>
                <w:rFonts w:asciiTheme="minorHAnsi" w:hAnsi="Calibri" w:cstheme="minorBidi"/>
                <w:color w:val="000000" w:themeColor="dark1"/>
                <w:sz w:val="22"/>
                <w:szCs w:val="20"/>
              </w:rPr>
              <w:t>for three initiatives to increase</w:t>
            </w:r>
            <w:r>
              <w:rPr>
                <w:rFonts w:asciiTheme="minorHAnsi" w:hAnsi="Calibri" w:cstheme="minorBidi"/>
                <w:color w:val="000000" w:themeColor="dark1"/>
                <w:sz w:val="22"/>
                <w:szCs w:val="20"/>
              </w:rPr>
              <w:t xml:space="preserve"> both l</w:t>
            </w:r>
            <w:r w:rsidR="008A076C">
              <w:rPr>
                <w:rFonts w:asciiTheme="minorHAnsi" w:hAnsi="Calibri" w:cstheme="minorBidi"/>
                <w:color w:val="000000" w:themeColor="dark1"/>
                <w:sz w:val="22"/>
                <w:szCs w:val="20"/>
              </w:rPr>
              <w:t>ive and deceased donation rates.</w:t>
            </w:r>
          </w:p>
          <w:p w:rsidR="00807404" w:rsidRPr="00F80B17" w:rsidRDefault="00861DFD" w:rsidP="00807404">
            <w:pPr>
              <w:pStyle w:val="NormalWeb"/>
              <w:numPr>
                <w:ilvl w:val="1"/>
                <w:numId w:val="38"/>
              </w:numPr>
              <w:spacing w:before="120" w:beforeAutospacing="0" w:after="120" w:afterAutospacing="0"/>
              <w:ind w:left="601" w:hanging="283"/>
              <w:rPr>
                <w:sz w:val="22"/>
                <w:szCs w:val="20"/>
              </w:rPr>
            </w:pPr>
            <w:r>
              <w:rPr>
                <w:rFonts w:asciiTheme="minorHAnsi" w:hAnsi="Calibri" w:cstheme="minorBidi"/>
                <w:color w:val="000000" w:themeColor="dark1"/>
                <w:sz w:val="22"/>
                <w:szCs w:val="20"/>
              </w:rPr>
              <w:t xml:space="preserve">$2 million </w:t>
            </w:r>
            <w:r w:rsidRPr="006A3CFF">
              <w:rPr>
                <w:rFonts w:asciiTheme="minorHAnsi" w:hAnsi="Calibri" w:cstheme="minorBidi"/>
                <w:color w:val="000000" w:themeColor="dark1"/>
                <w:sz w:val="22"/>
                <w:szCs w:val="20"/>
              </w:rPr>
              <w:t>funding</w:t>
            </w:r>
            <w:r>
              <w:rPr>
                <w:rFonts w:asciiTheme="minorHAnsi" w:hAnsi="Calibri" w:cstheme="minorBidi"/>
                <w:color w:val="000000" w:themeColor="dark1"/>
                <w:sz w:val="22"/>
                <w:szCs w:val="20"/>
              </w:rPr>
              <w:t xml:space="preserve"> over four years</w:t>
            </w:r>
            <w:r w:rsidRPr="006A3CFF">
              <w:rPr>
                <w:rFonts w:asciiTheme="minorHAnsi" w:hAnsi="Calibri" w:cstheme="minorBidi"/>
                <w:color w:val="000000" w:themeColor="dark1"/>
                <w:sz w:val="22"/>
                <w:szCs w:val="20"/>
              </w:rPr>
              <w:t xml:space="preserve"> for O</w:t>
            </w:r>
            <w:r>
              <w:rPr>
                <w:rFonts w:asciiTheme="minorHAnsi" w:hAnsi="Calibri" w:cstheme="minorBidi"/>
                <w:color w:val="000000" w:themeColor="dark1"/>
                <w:sz w:val="22"/>
                <w:szCs w:val="20"/>
              </w:rPr>
              <w:t xml:space="preserve">rgan </w:t>
            </w:r>
            <w:r w:rsidRPr="006A3CFF">
              <w:rPr>
                <w:rFonts w:asciiTheme="minorHAnsi" w:hAnsi="Calibri" w:cstheme="minorBidi"/>
                <w:color w:val="000000" w:themeColor="dark1"/>
                <w:sz w:val="22"/>
                <w:szCs w:val="20"/>
              </w:rPr>
              <w:t>D</w:t>
            </w:r>
            <w:r>
              <w:rPr>
                <w:rFonts w:asciiTheme="minorHAnsi" w:hAnsi="Calibri" w:cstheme="minorBidi"/>
                <w:color w:val="000000" w:themeColor="dark1"/>
                <w:sz w:val="22"/>
                <w:szCs w:val="20"/>
              </w:rPr>
              <w:t xml:space="preserve">onation </w:t>
            </w:r>
            <w:r w:rsidRPr="006A3CFF">
              <w:rPr>
                <w:rFonts w:asciiTheme="minorHAnsi" w:hAnsi="Calibri" w:cstheme="minorBidi"/>
                <w:color w:val="000000" w:themeColor="dark1"/>
                <w:sz w:val="22"/>
                <w:szCs w:val="20"/>
              </w:rPr>
              <w:t>N</w:t>
            </w:r>
            <w:r>
              <w:rPr>
                <w:rFonts w:asciiTheme="minorHAnsi" w:hAnsi="Calibri" w:cstheme="minorBidi"/>
                <w:color w:val="000000" w:themeColor="dark1"/>
                <w:sz w:val="22"/>
                <w:szCs w:val="20"/>
              </w:rPr>
              <w:t xml:space="preserve">ew </w:t>
            </w:r>
            <w:r w:rsidRPr="006A3CFF">
              <w:rPr>
                <w:rFonts w:asciiTheme="minorHAnsi" w:hAnsi="Calibri" w:cstheme="minorBidi"/>
                <w:color w:val="000000" w:themeColor="dark1"/>
                <w:sz w:val="22"/>
                <w:szCs w:val="20"/>
              </w:rPr>
              <w:t>Z</w:t>
            </w:r>
            <w:r>
              <w:rPr>
                <w:rFonts w:asciiTheme="minorHAnsi" w:hAnsi="Calibri" w:cstheme="minorBidi"/>
                <w:color w:val="000000" w:themeColor="dark1"/>
                <w:sz w:val="22"/>
                <w:szCs w:val="20"/>
              </w:rPr>
              <w:t>ealand</w:t>
            </w:r>
            <w:r w:rsidRPr="006A3CFF">
              <w:rPr>
                <w:rFonts w:asciiTheme="minorHAnsi" w:hAnsi="Calibri" w:cstheme="minorBidi"/>
                <w:color w:val="000000" w:themeColor="dark1"/>
                <w:sz w:val="22"/>
                <w:szCs w:val="20"/>
              </w:rPr>
              <w:t xml:space="preserve"> to increase</w:t>
            </w:r>
            <w:r w:rsidR="00E50D4C">
              <w:rPr>
                <w:rFonts w:asciiTheme="minorHAnsi" w:hAnsi="Calibri" w:cstheme="minorBidi"/>
                <w:color w:val="000000" w:themeColor="dark1"/>
                <w:sz w:val="22"/>
                <w:szCs w:val="20"/>
              </w:rPr>
              <w:t xml:space="preserve"> deceased donation rates</w:t>
            </w:r>
            <w:r w:rsidR="008A076C">
              <w:rPr>
                <w:rFonts w:asciiTheme="minorHAnsi" w:hAnsi="Calibri" w:cstheme="minorBidi"/>
                <w:color w:val="000000" w:themeColor="dark1"/>
                <w:sz w:val="22"/>
                <w:szCs w:val="20"/>
              </w:rPr>
              <w:t>, including</w:t>
            </w:r>
            <w:r w:rsidR="00F80B17">
              <w:rPr>
                <w:rFonts w:asciiTheme="minorHAnsi" w:hAnsi="Calibri" w:cstheme="minorBidi"/>
                <w:color w:val="000000" w:themeColor="dark1"/>
                <w:sz w:val="22"/>
                <w:szCs w:val="20"/>
              </w:rPr>
              <w:t>:</w:t>
            </w:r>
          </w:p>
          <w:p w:rsidR="00F80B17" w:rsidRPr="000E4293" w:rsidRDefault="00315761" w:rsidP="00F80B17">
            <w:pPr>
              <w:pStyle w:val="NormalWeb"/>
              <w:numPr>
                <w:ilvl w:val="2"/>
                <w:numId w:val="38"/>
              </w:numPr>
              <w:spacing w:before="120" w:beforeAutospacing="0" w:after="120" w:afterAutospacing="0"/>
              <w:ind w:left="885" w:hanging="284"/>
              <w:rPr>
                <w:rFonts w:asciiTheme="minorHAnsi" w:hAnsiTheme="minorHAnsi"/>
                <w:sz w:val="22"/>
                <w:szCs w:val="20"/>
              </w:rPr>
            </w:pPr>
            <w:r>
              <w:rPr>
                <w:rFonts w:asciiTheme="minorHAnsi" w:hAnsiTheme="minorHAnsi" w:cs="Arial Mäori"/>
                <w:color w:val="000000"/>
                <w:sz w:val="22"/>
                <w:szCs w:val="20"/>
              </w:rPr>
              <w:t>further</w:t>
            </w:r>
            <w:r w:rsidR="00FD3C5C">
              <w:rPr>
                <w:rFonts w:asciiTheme="minorHAnsi" w:hAnsiTheme="minorHAnsi" w:cs="Arial Mäori"/>
                <w:color w:val="000000"/>
                <w:sz w:val="22"/>
                <w:szCs w:val="20"/>
              </w:rPr>
              <w:t xml:space="preserve"> </w:t>
            </w:r>
            <w:r w:rsidR="00F80B17" w:rsidRPr="000E4293">
              <w:rPr>
                <w:rFonts w:asciiTheme="minorHAnsi" w:hAnsiTheme="minorHAnsi" w:cs="Arial Mäori"/>
                <w:color w:val="000000"/>
                <w:sz w:val="22"/>
                <w:szCs w:val="20"/>
              </w:rPr>
              <w:t xml:space="preserve">education </w:t>
            </w:r>
            <w:r w:rsidR="00E30644">
              <w:rPr>
                <w:rFonts w:asciiTheme="minorHAnsi" w:hAnsiTheme="minorHAnsi" w:cs="Arial Mäori"/>
                <w:color w:val="000000"/>
                <w:sz w:val="22"/>
                <w:szCs w:val="20"/>
              </w:rPr>
              <w:t xml:space="preserve">and training </w:t>
            </w:r>
            <w:r w:rsidR="00F80B17" w:rsidRPr="000E4293">
              <w:rPr>
                <w:rFonts w:asciiTheme="minorHAnsi" w:hAnsiTheme="minorHAnsi" w:cs="Arial Mäori"/>
                <w:color w:val="000000"/>
                <w:sz w:val="22"/>
                <w:szCs w:val="20"/>
              </w:rPr>
              <w:t>for staff in relation to deceased organ and tissue donation</w:t>
            </w:r>
          </w:p>
          <w:p w:rsidR="00F80B17" w:rsidRPr="00315761" w:rsidRDefault="00315761" w:rsidP="00F80B17">
            <w:pPr>
              <w:pStyle w:val="NormalWeb"/>
              <w:numPr>
                <w:ilvl w:val="2"/>
                <w:numId w:val="38"/>
              </w:numPr>
              <w:spacing w:before="120" w:beforeAutospacing="0" w:after="120" w:afterAutospacing="0"/>
              <w:ind w:left="885" w:hanging="284"/>
              <w:rPr>
                <w:rFonts w:asciiTheme="minorHAnsi" w:hAnsiTheme="minorHAnsi"/>
                <w:sz w:val="22"/>
                <w:szCs w:val="20"/>
              </w:rPr>
            </w:pPr>
            <w:r>
              <w:rPr>
                <w:rFonts w:asciiTheme="minorHAnsi" w:hAnsiTheme="minorHAnsi" w:cs="Arial Mäori"/>
                <w:color w:val="000000"/>
                <w:sz w:val="22"/>
                <w:szCs w:val="20"/>
              </w:rPr>
              <w:t>increased feedback to intensive care staff</w:t>
            </w:r>
            <w:r w:rsidR="00E30644">
              <w:rPr>
                <w:rFonts w:asciiTheme="minorHAnsi" w:hAnsiTheme="minorHAnsi" w:cs="Arial Mäori"/>
                <w:color w:val="000000"/>
                <w:sz w:val="22"/>
                <w:szCs w:val="20"/>
              </w:rPr>
              <w:t xml:space="preserve"> around the auditing process</w:t>
            </w:r>
          </w:p>
          <w:p w:rsidR="00315761" w:rsidRPr="00315761" w:rsidRDefault="00315761" w:rsidP="00315761">
            <w:pPr>
              <w:pStyle w:val="NormalWeb"/>
              <w:numPr>
                <w:ilvl w:val="2"/>
                <w:numId w:val="38"/>
              </w:numPr>
              <w:spacing w:before="120" w:beforeAutospacing="0" w:after="120" w:afterAutospacing="0"/>
              <w:ind w:left="885" w:hanging="284"/>
              <w:rPr>
                <w:rFonts w:asciiTheme="minorHAnsi" w:hAnsiTheme="minorHAnsi"/>
                <w:sz w:val="22"/>
                <w:szCs w:val="20"/>
              </w:rPr>
            </w:pPr>
            <w:proofErr w:type="gramStart"/>
            <w:r w:rsidRPr="00315761">
              <w:rPr>
                <w:rFonts w:asciiTheme="minorHAnsi" w:hAnsiTheme="minorHAnsi"/>
                <w:sz w:val="22"/>
                <w:szCs w:val="20"/>
              </w:rPr>
              <w:t>enhanced</w:t>
            </w:r>
            <w:proofErr w:type="gramEnd"/>
            <w:r w:rsidRPr="00315761">
              <w:rPr>
                <w:rFonts w:asciiTheme="minorHAnsi" w:hAnsiTheme="minorHAnsi"/>
                <w:sz w:val="22"/>
                <w:szCs w:val="20"/>
              </w:rPr>
              <w:t xml:space="preserve"> reporting for the death audit</w:t>
            </w:r>
            <w:r>
              <w:rPr>
                <w:rFonts w:asciiTheme="minorHAnsi" w:hAnsiTheme="minorHAnsi"/>
                <w:sz w:val="22"/>
                <w:szCs w:val="20"/>
              </w:rPr>
              <w:t>.</w:t>
            </w:r>
          </w:p>
          <w:p w:rsidR="00807404" w:rsidRPr="004C004E" w:rsidRDefault="00861DFD" w:rsidP="00807404">
            <w:pPr>
              <w:pStyle w:val="NormalWeb"/>
              <w:numPr>
                <w:ilvl w:val="1"/>
                <w:numId w:val="38"/>
              </w:numPr>
              <w:spacing w:before="120" w:beforeAutospacing="0" w:after="120" w:afterAutospacing="0"/>
              <w:ind w:left="601" w:hanging="283"/>
              <w:rPr>
                <w:rFonts w:asciiTheme="minorHAnsi" w:hAnsiTheme="minorHAnsi"/>
                <w:sz w:val="22"/>
                <w:szCs w:val="20"/>
              </w:rPr>
            </w:pPr>
            <w:r w:rsidRPr="00807404">
              <w:rPr>
                <w:rFonts w:asciiTheme="minorHAnsi" w:hAnsi="Calibri" w:cstheme="minorBidi"/>
                <w:color w:val="000000" w:themeColor="dark1"/>
                <w:sz w:val="22"/>
                <w:szCs w:val="20"/>
              </w:rPr>
              <w:t xml:space="preserve">$1.75 million over three years </w:t>
            </w:r>
            <w:r w:rsidR="004C004E" w:rsidRPr="004C004E">
              <w:rPr>
                <w:rFonts w:asciiTheme="minorHAnsi" w:hAnsiTheme="minorHAnsi" w:cs="Arial Mäori"/>
                <w:color w:val="000000"/>
                <w:sz w:val="22"/>
                <w:szCs w:val="20"/>
              </w:rPr>
              <w:t xml:space="preserve">to </w:t>
            </w:r>
            <w:r w:rsidR="005764A2">
              <w:rPr>
                <w:rFonts w:asciiTheme="minorHAnsi" w:hAnsiTheme="minorHAnsi" w:cs="Arial Mäori"/>
                <w:color w:val="000000"/>
                <w:sz w:val="22"/>
                <w:szCs w:val="20"/>
              </w:rPr>
              <w:t>the</w:t>
            </w:r>
            <w:r w:rsidR="004C004E" w:rsidRPr="004C004E">
              <w:rPr>
                <w:rFonts w:asciiTheme="minorHAnsi" w:hAnsiTheme="minorHAnsi" w:cs="Arial Mäori"/>
                <w:color w:val="000000"/>
                <w:sz w:val="22"/>
                <w:szCs w:val="20"/>
              </w:rPr>
              <w:t xml:space="preserve"> “Live Kidney Donation </w:t>
            </w:r>
            <w:proofErr w:type="spellStart"/>
            <w:r w:rsidR="004C004E" w:rsidRPr="004C004E">
              <w:rPr>
                <w:rFonts w:asciiTheme="minorHAnsi" w:hAnsiTheme="minorHAnsi" w:cs="Arial Mäori"/>
                <w:color w:val="000000"/>
                <w:sz w:val="22"/>
                <w:szCs w:val="20"/>
              </w:rPr>
              <w:t>Aotearoa</w:t>
            </w:r>
            <w:proofErr w:type="spellEnd"/>
            <w:r w:rsidR="004C004E" w:rsidRPr="004C004E">
              <w:rPr>
                <w:rFonts w:asciiTheme="minorHAnsi" w:hAnsiTheme="minorHAnsi" w:cs="Arial Mäori"/>
                <w:color w:val="000000"/>
                <w:sz w:val="22"/>
                <w:szCs w:val="20"/>
              </w:rPr>
              <w:t xml:space="preserve">” </w:t>
            </w:r>
            <w:r w:rsidR="005764A2">
              <w:rPr>
                <w:rFonts w:asciiTheme="minorHAnsi" w:hAnsiTheme="minorHAnsi" w:cs="Arial Mäori"/>
                <w:color w:val="000000"/>
                <w:sz w:val="22"/>
                <w:szCs w:val="20"/>
              </w:rPr>
              <w:t xml:space="preserve">project </w:t>
            </w:r>
            <w:r w:rsidR="004C004E" w:rsidRPr="004C004E">
              <w:rPr>
                <w:rFonts w:asciiTheme="minorHAnsi" w:hAnsiTheme="minorHAnsi" w:cs="Arial Mäori"/>
                <w:color w:val="000000"/>
                <w:sz w:val="22"/>
                <w:szCs w:val="20"/>
              </w:rPr>
              <w:t xml:space="preserve">at Counties </w:t>
            </w:r>
            <w:proofErr w:type="spellStart"/>
            <w:r w:rsidR="004C004E" w:rsidRPr="004C004E">
              <w:rPr>
                <w:rFonts w:asciiTheme="minorHAnsi" w:hAnsiTheme="minorHAnsi" w:cs="Arial Mäori"/>
                <w:color w:val="000000"/>
                <w:sz w:val="22"/>
                <w:szCs w:val="20"/>
              </w:rPr>
              <w:t>Manukau</w:t>
            </w:r>
            <w:proofErr w:type="spellEnd"/>
            <w:r w:rsidR="004C004E" w:rsidRPr="004C004E">
              <w:rPr>
                <w:rFonts w:asciiTheme="minorHAnsi" w:hAnsiTheme="minorHAnsi" w:cs="Arial Mäori"/>
                <w:color w:val="000000"/>
                <w:sz w:val="22"/>
                <w:szCs w:val="20"/>
              </w:rPr>
              <w:t xml:space="preserve"> District Health Board to help overcome barriers to live donor kidney transplantations in </w:t>
            </w:r>
            <w:proofErr w:type="spellStart"/>
            <w:r w:rsidR="004C004E" w:rsidRPr="004C004E">
              <w:rPr>
                <w:rFonts w:asciiTheme="minorHAnsi" w:hAnsiTheme="minorHAnsi" w:cs="Arial Mäori"/>
                <w:color w:val="000000"/>
                <w:sz w:val="22"/>
                <w:szCs w:val="20"/>
              </w:rPr>
              <w:t>Pasifika</w:t>
            </w:r>
            <w:proofErr w:type="spellEnd"/>
            <w:r w:rsidR="004C004E" w:rsidRPr="004C004E">
              <w:rPr>
                <w:rFonts w:asciiTheme="minorHAnsi" w:hAnsiTheme="minorHAnsi" w:cs="Arial Mäori"/>
                <w:color w:val="000000"/>
                <w:sz w:val="22"/>
                <w:szCs w:val="20"/>
              </w:rPr>
              <w:t xml:space="preserve"> and Māori patients</w:t>
            </w:r>
            <w:r w:rsidR="004C004E">
              <w:rPr>
                <w:rFonts w:asciiTheme="minorHAnsi" w:hAnsiTheme="minorHAnsi" w:cs="Arial Mäori"/>
                <w:color w:val="000000"/>
                <w:sz w:val="22"/>
                <w:szCs w:val="20"/>
              </w:rPr>
              <w:t>. The project has</w:t>
            </w:r>
            <w:r w:rsidR="004C004E" w:rsidRPr="004C004E">
              <w:rPr>
                <w:rFonts w:asciiTheme="minorHAnsi" w:hAnsiTheme="minorHAnsi" w:cs="Arial Mäori"/>
                <w:color w:val="000000"/>
                <w:sz w:val="22"/>
                <w:szCs w:val="20"/>
              </w:rPr>
              <w:t xml:space="preserve"> eight objectives with a range of initiatives</w:t>
            </w:r>
            <w:r w:rsidR="004C004E">
              <w:rPr>
                <w:rFonts w:asciiTheme="minorHAnsi" w:hAnsiTheme="minorHAnsi" w:cs="Arial Mäori"/>
                <w:color w:val="000000"/>
                <w:sz w:val="22"/>
                <w:szCs w:val="20"/>
              </w:rPr>
              <w:t>, including</w:t>
            </w:r>
            <w:r w:rsidR="004C004E" w:rsidRPr="004C004E">
              <w:rPr>
                <w:rFonts w:asciiTheme="minorHAnsi" w:hAnsiTheme="minorHAnsi" w:cs="Arial Mäori"/>
                <w:color w:val="000000"/>
                <w:sz w:val="22"/>
                <w:szCs w:val="20"/>
              </w:rPr>
              <w:t>:</w:t>
            </w:r>
          </w:p>
          <w:p w:rsidR="004C004E" w:rsidRPr="00A40D3A" w:rsidRDefault="004C004E" w:rsidP="004C004E">
            <w:pPr>
              <w:pStyle w:val="NormalWeb"/>
              <w:numPr>
                <w:ilvl w:val="2"/>
                <w:numId w:val="38"/>
              </w:numPr>
              <w:spacing w:before="120" w:beforeAutospacing="0" w:after="120" w:afterAutospacing="0"/>
              <w:ind w:left="885" w:hanging="284"/>
              <w:rPr>
                <w:rFonts w:asciiTheme="minorHAnsi" w:hAnsiTheme="minorHAnsi"/>
                <w:sz w:val="22"/>
                <w:szCs w:val="20"/>
              </w:rPr>
            </w:pPr>
            <w:r w:rsidRPr="00A40D3A">
              <w:rPr>
                <w:rFonts w:asciiTheme="minorHAnsi" w:hAnsiTheme="minorHAnsi" w:cs="Arial Mäori"/>
                <w:color w:val="000000"/>
                <w:sz w:val="22"/>
                <w:szCs w:val="20"/>
              </w:rPr>
              <w:t>education resources and programmes for patients</w:t>
            </w:r>
            <w:r w:rsidR="00A40D3A">
              <w:rPr>
                <w:rFonts w:asciiTheme="minorHAnsi" w:hAnsiTheme="minorHAnsi" w:cs="Arial Mäori"/>
                <w:color w:val="000000"/>
                <w:sz w:val="22"/>
                <w:szCs w:val="20"/>
              </w:rPr>
              <w:t xml:space="preserve">, </w:t>
            </w:r>
            <w:r w:rsidRPr="00A40D3A">
              <w:rPr>
                <w:rFonts w:asciiTheme="minorHAnsi" w:hAnsiTheme="minorHAnsi" w:cs="Arial Mäori"/>
                <w:color w:val="000000"/>
                <w:sz w:val="22"/>
                <w:szCs w:val="20"/>
              </w:rPr>
              <w:t xml:space="preserve"> their fami</w:t>
            </w:r>
            <w:r w:rsidR="00A40D3A">
              <w:rPr>
                <w:rFonts w:asciiTheme="minorHAnsi" w:hAnsiTheme="minorHAnsi" w:cs="Arial Mäori"/>
                <w:color w:val="000000"/>
                <w:sz w:val="22"/>
                <w:szCs w:val="20"/>
              </w:rPr>
              <w:t xml:space="preserve">lies, and </w:t>
            </w:r>
            <w:r w:rsidRPr="00A40D3A">
              <w:rPr>
                <w:rFonts w:asciiTheme="minorHAnsi" w:hAnsiTheme="minorHAnsi" w:cs="Arial Mäori"/>
                <w:color w:val="000000"/>
                <w:sz w:val="22"/>
                <w:szCs w:val="20"/>
              </w:rPr>
              <w:t>health-care providers</w:t>
            </w:r>
          </w:p>
          <w:p w:rsidR="004C004E" w:rsidRPr="00A40D3A" w:rsidRDefault="0038266A" w:rsidP="004C004E">
            <w:pPr>
              <w:pStyle w:val="NormalWeb"/>
              <w:numPr>
                <w:ilvl w:val="2"/>
                <w:numId w:val="38"/>
              </w:numPr>
              <w:spacing w:before="120" w:beforeAutospacing="0" w:after="120" w:afterAutospacing="0"/>
              <w:ind w:left="885" w:hanging="284"/>
              <w:rPr>
                <w:rFonts w:asciiTheme="minorHAnsi" w:hAnsiTheme="minorHAnsi"/>
                <w:sz w:val="22"/>
                <w:szCs w:val="20"/>
              </w:rPr>
            </w:pPr>
            <w:r>
              <w:rPr>
                <w:rFonts w:asciiTheme="minorHAnsi" w:hAnsiTheme="minorHAnsi" w:cs="Arial Mäori"/>
                <w:color w:val="000000"/>
                <w:sz w:val="22"/>
                <w:szCs w:val="20"/>
              </w:rPr>
              <w:t>community engagement activities</w:t>
            </w:r>
            <w:r w:rsidR="004C004E" w:rsidRPr="00A40D3A">
              <w:rPr>
                <w:rFonts w:asciiTheme="minorHAnsi" w:hAnsiTheme="minorHAnsi" w:cs="Arial Mäori"/>
                <w:color w:val="000000"/>
                <w:sz w:val="22"/>
                <w:szCs w:val="20"/>
              </w:rPr>
              <w:t xml:space="preserve"> </w:t>
            </w:r>
          </w:p>
          <w:p w:rsidR="004C004E" w:rsidRPr="00A40D3A" w:rsidRDefault="004C004E" w:rsidP="004C004E">
            <w:pPr>
              <w:pStyle w:val="NormalWeb"/>
              <w:numPr>
                <w:ilvl w:val="2"/>
                <w:numId w:val="38"/>
              </w:numPr>
              <w:spacing w:before="120" w:beforeAutospacing="0" w:after="120" w:afterAutospacing="0"/>
              <w:ind w:left="885" w:hanging="284"/>
              <w:rPr>
                <w:rFonts w:asciiTheme="minorHAnsi" w:hAnsiTheme="minorHAnsi"/>
                <w:sz w:val="22"/>
                <w:szCs w:val="20"/>
              </w:rPr>
            </w:pPr>
            <w:proofErr w:type="gramStart"/>
            <w:r w:rsidRPr="00A40D3A">
              <w:rPr>
                <w:rFonts w:asciiTheme="minorHAnsi" w:hAnsiTheme="minorHAnsi" w:cs="Arial Mäori"/>
                <w:color w:val="000000"/>
                <w:sz w:val="22"/>
                <w:szCs w:val="20"/>
              </w:rPr>
              <w:t>a</w:t>
            </w:r>
            <w:proofErr w:type="gramEnd"/>
            <w:r w:rsidRPr="00A40D3A">
              <w:rPr>
                <w:rFonts w:asciiTheme="minorHAnsi" w:hAnsiTheme="minorHAnsi" w:cs="Arial Mäori"/>
                <w:color w:val="000000"/>
                <w:sz w:val="22"/>
                <w:szCs w:val="20"/>
              </w:rPr>
              <w:t xml:space="preserve"> peer support programme.</w:t>
            </w:r>
          </w:p>
          <w:p w:rsidR="00861DFD" w:rsidRPr="00211EEB" w:rsidRDefault="00861DFD" w:rsidP="00A843FE">
            <w:pPr>
              <w:pStyle w:val="NormalWeb"/>
              <w:numPr>
                <w:ilvl w:val="1"/>
                <w:numId w:val="38"/>
              </w:numPr>
              <w:spacing w:before="120" w:beforeAutospacing="0" w:after="120" w:afterAutospacing="0"/>
              <w:ind w:left="601" w:hanging="283"/>
              <w:rPr>
                <w:sz w:val="22"/>
                <w:szCs w:val="20"/>
              </w:rPr>
            </w:pPr>
            <w:r w:rsidRPr="00807404">
              <w:rPr>
                <w:rFonts w:asciiTheme="minorHAnsi" w:hAnsi="Calibri" w:cstheme="minorBidi"/>
                <w:color w:val="000000" w:themeColor="dark1"/>
                <w:sz w:val="22"/>
                <w:szCs w:val="20"/>
              </w:rPr>
              <w:t>$250K to formalise the kidney exchange programme at Auckland District Health Board</w:t>
            </w:r>
            <w:r w:rsidR="00D82446">
              <w:rPr>
                <w:rFonts w:asciiTheme="minorHAnsi" w:hAnsi="Calibri" w:cstheme="minorBidi"/>
                <w:color w:val="000000" w:themeColor="dark1"/>
                <w:sz w:val="22"/>
                <w:szCs w:val="20"/>
              </w:rPr>
              <w:t>.</w:t>
            </w:r>
            <w:r w:rsidR="00211EEB">
              <w:rPr>
                <w:rFonts w:asciiTheme="minorHAnsi" w:hAnsi="Calibri" w:cstheme="minorBidi"/>
                <w:color w:val="000000" w:themeColor="dark1"/>
                <w:sz w:val="22"/>
                <w:szCs w:val="20"/>
              </w:rPr>
              <w:t xml:space="preserve"> </w:t>
            </w:r>
          </w:p>
          <w:p w:rsidR="00211EEB" w:rsidRPr="00211EEB" w:rsidRDefault="00965283" w:rsidP="00125770">
            <w:pPr>
              <w:pStyle w:val="NormalWeb"/>
              <w:numPr>
                <w:ilvl w:val="0"/>
                <w:numId w:val="1"/>
              </w:numPr>
              <w:spacing w:before="120" w:beforeAutospacing="0" w:after="120" w:afterAutospacing="0"/>
              <w:ind w:left="290" w:hanging="284"/>
              <w:rPr>
                <w:rFonts w:asciiTheme="minorHAnsi" w:hAnsiTheme="minorHAnsi"/>
                <w:sz w:val="22"/>
                <w:szCs w:val="20"/>
              </w:rPr>
            </w:pPr>
            <w:r>
              <w:rPr>
                <w:rFonts w:asciiTheme="minorHAnsi" w:hAnsiTheme="minorHAnsi"/>
                <w:sz w:val="22"/>
                <w:szCs w:val="20"/>
              </w:rPr>
              <w:t xml:space="preserve">The </w:t>
            </w:r>
            <w:r w:rsidR="00826735">
              <w:rPr>
                <w:rFonts w:asciiTheme="minorHAnsi" w:hAnsiTheme="minorHAnsi"/>
                <w:sz w:val="22"/>
                <w:szCs w:val="20"/>
              </w:rPr>
              <w:t xml:space="preserve">Minister of Health </w:t>
            </w:r>
            <w:r w:rsidR="003C1E22">
              <w:rPr>
                <w:rFonts w:asciiTheme="minorHAnsi" w:hAnsiTheme="minorHAnsi"/>
                <w:sz w:val="22"/>
                <w:szCs w:val="20"/>
              </w:rPr>
              <w:t>releases</w:t>
            </w:r>
            <w:r w:rsidR="00C9044F">
              <w:rPr>
                <w:rFonts w:asciiTheme="minorHAnsi" w:hAnsiTheme="minorHAnsi"/>
                <w:sz w:val="22"/>
                <w:szCs w:val="20"/>
              </w:rPr>
              <w:t xml:space="preserve"> a notice in the New Zealand Gazette to allow</w:t>
            </w:r>
            <w:r w:rsidR="00826735">
              <w:rPr>
                <w:rFonts w:asciiTheme="minorHAnsi" w:hAnsiTheme="minorHAnsi"/>
                <w:sz w:val="22"/>
                <w:szCs w:val="20"/>
              </w:rPr>
              <w:t xml:space="preserve"> t</w:t>
            </w:r>
            <w:r w:rsidR="00211EEB" w:rsidRPr="00211EEB">
              <w:rPr>
                <w:rFonts w:asciiTheme="minorHAnsi" w:hAnsiTheme="minorHAnsi"/>
                <w:sz w:val="22"/>
                <w:szCs w:val="20"/>
              </w:rPr>
              <w:t>he kidney exchange programme</w:t>
            </w:r>
            <w:r w:rsidR="00F23184">
              <w:rPr>
                <w:rFonts w:asciiTheme="minorHAnsi" w:hAnsiTheme="minorHAnsi"/>
                <w:sz w:val="22"/>
                <w:szCs w:val="20"/>
              </w:rPr>
              <w:t xml:space="preserve"> and its participants</w:t>
            </w:r>
            <w:r w:rsidR="00211EEB">
              <w:rPr>
                <w:rFonts w:asciiTheme="minorHAnsi" w:hAnsiTheme="minorHAnsi"/>
                <w:sz w:val="22"/>
                <w:szCs w:val="20"/>
              </w:rPr>
              <w:t xml:space="preserve"> </w:t>
            </w:r>
            <w:r w:rsidR="00C9044F">
              <w:rPr>
                <w:rFonts w:asciiTheme="minorHAnsi" w:hAnsiTheme="minorHAnsi"/>
                <w:sz w:val="22"/>
                <w:szCs w:val="20"/>
              </w:rPr>
              <w:t xml:space="preserve">to be </w:t>
            </w:r>
            <w:r w:rsidR="00F23184">
              <w:rPr>
                <w:rFonts w:asciiTheme="minorHAnsi" w:hAnsiTheme="minorHAnsi"/>
                <w:sz w:val="22"/>
                <w:szCs w:val="20"/>
              </w:rPr>
              <w:t>exempt from sections 56, 58, 59 and 61 of the Human Tissue Act</w:t>
            </w:r>
            <w:r w:rsidR="00EE50D1">
              <w:rPr>
                <w:rFonts w:asciiTheme="minorHAnsi" w:hAnsiTheme="minorHAnsi"/>
                <w:sz w:val="22"/>
                <w:szCs w:val="20"/>
              </w:rPr>
              <w:t xml:space="preserve"> to e</w:t>
            </w:r>
            <w:r w:rsidR="00125770">
              <w:rPr>
                <w:rFonts w:asciiTheme="minorHAnsi" w:hAnsiTheme="minorHAnsi"/>
                <w:sz w:val="22"/>
                <w:szCs w:val="20"/>
              </w:rPr>
              <w:t xml:space="preserve">nsure </w:t>
            </w:r>
            <w:r w:rsidR="00204245">
              <w:rPr>
                <w:rFonts w:asciiTheme="minorHAnsi" w:hAnsiTheme="minorHAnsi"/>
                <w:sz w:val="22"/>
                <w:szCs w:val="20"/>
              </w:rPr>
              <w:t>that</w:t>
            </w:r>
            <w:r w:rsidR="00EE50D1">
              <w:rPr>
                <w:rFonts w:asciiTheme="minorHAnsi" w:hAnsiTheme="minorHAnsi"/>
                <w:sz w:val="22"/>
                <w:szCs w:val="20"/>
              </w:rPr>
              <w:t xml:space="preserve"> </w:t>
            </w:r>
            <w:r w:rsidR="00FC03EC">
              <w:rPr>
                <w:rFonts w:asciiTheme="minorHAnsi" w:hAnsiTheme="minorHAnsi"/>
                <w:sz w:val="22"/>
                <w:szCs w:val="20"/>
              </w:rPr>
              <w:t xml:space="preserve">the </w:t>
            </w:r>
            <w:r w:rsidR="00EE50D1">
              <w:rPr>
                <w:rFonts w:asciiTheme="minorHAnsi" w:hAnsiTheme="minorHAnsi"/>
                <w:sz w:val="22"/>
                <w:szCs w:val="20"/>
              </w:rPr>
              <w:t>exchange of kidneys</w:t>
            </w:r>
            <w:r w:rsidR="00204245">
              <w:rPr>
                <w:rFonts w:asciiTheme="minorHAnsi" w:hAnsiTheme="minorHAnsi"/>
                <w:sz w:val="22"/>
                <w:szCs w:val="20"/>
              </w:rPr>
              <w:t xml:space="preserve"> in the context of the programme</w:t>
            </w:r>
            <w:r w:rsidR="00777A9A">
              <w:rPr>
                <w:rFonts w:asciiTheme="minorHAnsi" w:hAnsiTheme="minorHAnsi"/>
                <w:sz w:val="22"/>
                <w:szCs w:val="20"/>
              </w:rPr>
              <w:t xml:space="preserve"> </w:t>
            </w:r>
            <w:r w:rsidR="00125770">
              <w:rPr>
                <w:rFonts w:asciiTheme="minorHAnsi" w:hAnsiTheme="minorHAnsi"/>
                <w:sz w:val="22"/>
                <w:szCs w:val="20"/>
              </w:rPr>
              <w:t>is</w:t>
            </w:r>
            <w:r w:rsidR="00777A9A">
              <w:rPr>
                <w:rFonts w:asciiTheme="minorHAnsi" w:hAnsiTheme="minorHAnsi"/>
                <w:sz w:val="22"/>
                <w:szCs w:val="20"/>
              </w:rPr>
              <w:t xml:space="preserve"> legal</w:t>
            </w:r>
            <w:r w:rsidR="00EE50D1">
              <w:rPr>
                <w:rFonts w:asciiTheme="minorHAnsi" w:hAnsiTheme="minorHAnsi"/>
                <w:sz w:val="22"/>
                <w:szCs w:val="20"/>
              </w:rPr>
              <w:t>.</w:t>
            </w:r>
            <w:r w:rsidR="00F23184">
              <w:rPr>
                <w:rFonts w:asciiTheme="minorHAnsi" w:hAnsiTheme="minorHAnsi"/>
                <w:sz w:val="22"/>
                <w:szCs w:val="20"/>
              </w:rPr>
              <w:t xml:space="preserve"> </w:t>
            </w:r>
          </w:p>
        </w:tc>
      </w:tr>
      <w:tr w:rsidR="00D138F7" w:rsidTr="00251F7E">
        <w:tc>
          <w:tcPr>
            <w:tcW w:w="675" w:type="dxa"/>
          </w:tcPr>
          <w:p w:rsidR="00D138F7" w:rsidRPr="006A3CFF" w:rsidRDefault="00D138F7" w:rsidP="00251F7E">
            <w:pPr>
              <w:spacing w:before="120" w:after="120"/>
              <w:rPr>
                <w:rFonts w:asciiTheme="minorHAnsi" w:hAnsi="Calibri"/>
                <w:b/>
                <w:bCs/>
                <w:color w:val="000000" w:themeColor="dark1"/>
                <w:sz w:val="22"/>
                <w:szCs w:val="20"/>
              </w:rPr>
            </w:pPr>
            <w:r>
              <w:rPr>
                <w:rFonts w:asciiTheme="minorHAnsi" w:hAnsi="Calibri"/>
                <w:b/>
                <w:bCs/>
                <w:color w:val="000000" w:themeColor="dark1"/>
                <w:sz w:val="22"/>
                <w:szCs w:val="20"/>
              </w:rPr>
              <w:t>2013</w:t>
            </w:r>
          </w:p>
        </w:tc>
        <w:tc>
          <w:tcPr>
            <w:tcW w:w="8567" w:type="dxa"/>
          </w:tcPr>
          <w:p w:rsidR="00D138F7" w:rsidRDefault="00D138F7" w:rsidP="00B57964">
            <w:pPr>
              <w:pStyle w:val="NormalWeb"/>
              <w:numPr>
                <w:ilvl w:val="0"/>
                <w:numId w:val="1"/>
              </w:numPr>
              <w:spacing w:before="120" w:beforeAutospacing="0" w:after="120" w:afterAutospacing="0"/>
              <w:ind w:left="290" w:hanging="284"/>
              <w:rPr>
                <w:rFonts w:asciiTheme="minorHAnsi" w:hAnsiTheme="minorHAnsi"/>
                <w:sz w:val="22"/>
                <w:szCs w:val="20"/>
              </w:rPr>
            </w:pPr>
            <w:r w:rsidRPr="00085B77">
              <w:rPr>
                <w:rFonts w:asciiTheme="minorHAnsi" w:hAnsiTheme="minorHAnsi" w:cstheme="minorBidi"/>
                <w:color w:val="000000" w:themeColor="dark1"/>
                <w:sz w:val="22"/>
                <w:szCs w:val="20"/>
              </w:rPr>
              <w:t xml:space="preserve">National Ethics Advisory Committee </w:t>
            </w:r>
            <w:r>
              <w:rPr>
                <w:rFonts w:asciiTheme="minorHAnsi" w:hAnsiTheme="minorHAnsi" w:cstheme="minorBidi"/>
                <w:color w:val="000000" w:themeColor="dark1"/>
                <w:sz w:val="22"/>
                <w:szCs w:val="20"/>
              </w:rPr>
              <w:t xml:space="preserve">(NEAC) </w:t>
            </w:r>
            <w:r w:rsidRPr="00085B77">
              <w:rPr>
                <w:rFonts w:asciiTheme="minorHAnsi" w:hAnsiTheme="minorHAnsi" w:cstheme="minorBidi"/>
                <w:color w:val="000000" w:themeColor="dark1"/>
                <w:sz w:val="22"/>
                <w:szCs w:val="20"/>
              </w:rPr>
              <w:t xml:space="preserve">begins </w:t>
            </w:r>
            <w:r>
              <w:rPr>
                <w:rFonts w:asciiTheme="minorHAnsi" w:hAnsiTheme="minorHAnsi" w:cstheme="minorBidi"/>
                <w:color w:val="000000" w:themeColor="dark1"/>
                <w:sz w:val="22"/>
                <w:szCs w:val="20"/>
              </w:rPr>
              <w:t>work looking at</w:t>
            </w:r>
            <w:r w:rsidRPr="00085B77">
              <w:rPr>
                <w:rFonts w:asciiTheme="minorHAnsi" w:hAnsiTheme="minorHAnsi" w:cstheme="minorBidi"/>
                <w:color w:val="000000" w:themeColor="dark1"/>
                <w:sz w:val="22"/>
                <w:szCs w:val="20"/>
              </w:rPr>
              <w:t xml:space="preserve"> ethical issues associated with access to organ transplantation (involving organs from both living and deceased donors)</w:t>
            </w:r>
            <w:r w:rsidR="00B57964">
              <w:rPr>
                <w:rFonts w:asciiTheme="minorHAnsi" w:hAnsiTheme="minorHAnsi"/>
                <w:sz w:val="22"/>
                <w:szCs w:val="20"/>
              </w:rPr>
              <w:t>, including:</w:t>
            </w:r>
          </w:p>
          <w:p w:rsidR="00B57964" w:rsidRPr="00B57964" w:rsidRDefault="00B57964" w:rsidP="00B57964">
            <w:pPr>
              <w:pStyle w:val="NormalWeb"/>
              <w:numPr>
                <w:ilvl w:val="1"/>
                <w:numId w:val="1"/>
              </w:numPr>
              <w:spacing w:before="120" w:beforeAutospacing="0" w:after="120" w:afterAutospacing="0"/>
              <w:ind w:left="601" w:hanging="283"/>
              <w:rPr>
                <w:rFonts w:asciiTheme="minorHAnsi" w:hAnsiTheme="minorHAnsi"/>
                <w:sz w:val="22"/>
                <w:szCs w:val="20"/>
              </w:rPr>
            </w:pPr>
            <w:r w:rsidRPr="00B57964">
              <w:rPr>
                <w:rFonts w:asciiTheme="minorHAnsi" w:hAnsiTheme="minorHAnsi"/>
                <w:sz w:val="22"/>
              </w:rPr>
              <w:t>the processes for referrals</w:t>
            </w:r>
          </w:p>
          <w:p w:rsidR="00B57964" w:rsidRPr="00B57964" w:rsidRDefault="00B57964" w:rsidP="00B57964">
            <w:pPr>
              <w:pStyle w:val="NormalWeb"/>
              <w:numPr>
                <w:ilvl w:val="1"/>
                <w:numId w:val="1"/>
              </w:numPr>
              <w:spacing w:before="120" w:beforeAutospacing="0" w:after="120" w:afterAutospacing="0"/>
              <w:ind w:left="601" w:hanging="283"/>
              <w:rPr>
                <w:rFonts w:asciiTheme="minorHAnsi" w:hAnsiTheme="minorHAnsi"/>
                <w:sz w:val="22"/>
                <w:szCs w:val="20"/>
              </w:rPr>
            </w:pPr>
            <w:r w:rsidRPr="00B57964">
              <w:rPr>
                <w:rFonts w:asciiTheme="minorHAnsi" w:hAnsiTheme="minorHAnsi"/>
                <w:sz w:val="22"/>
              </w:rPr>
              <w:t xml:space="preserve">being placed on the deceased donor waiting list </w:t>
            </w:r>
          </w:p>
          <w:p w:rsidR="00B57964" w:rsidRPr="00B57964" w:rsidRDefault="00B57964" w:rsidP="00B57964">
            <w:pPr>
              <w:pStyle w:val="NormalWeb"/>
              <w:numPr>
                <w:ilvl w:val="1"/>
                <w:numId w:val="1"/>
              </w:numPr>
              <w:spacing w:before="120" w:beforeAutospacing="0" w:after="120" w:afterAutospacing="0"/>
              <w:ind w:left="601" w:hanging="283"/>
              <w:rPr>
                <w:rFonts w:asciiTheme="minorHAnsi" w:hAnsiTheme="minorHAnsi"/>
                <w:sz w:val="22"/>
                <w:szCs w:val="20"/>
              </w:rPr>
            </w:pPr>
            <w:proofErr w:type="gramStart"/>
            <w:r w:rsidRPr="00B57964">
              <w:rPr>
                <w:rFonts w:asciiTheme="minorHAnsi" w:hAnsiTheme="minorHAnsi"/>
                <w:sz w:val="22"/>
              </w:rPr>
              <w:t>deciding</w:t>
            </w:r>
            <w:proofErr w:type="gramEnd"/>
            <w:r w:rsidRPr="00B57964">
              <w:rPr>
                <w:rFonts w:asciiTheme="minorHAnsi" w:hAnsiTheme="minorHAnsi"/>
                <w:sz w:val="22"/>
              </w:rPr>
              <w:t xml:space="preserve"> who receives an organ when one becomes available.</w:t>
            </w:r>
          </w:p>
          <w:p w:rsidR="00B57964" w:rsidRPr="00B57964" w:rsidRDefault="00B57964" w:rsidP="00410599">
            <w:pPr>
              <w:ind w:left="318"/>
              <w:rPr>
                <w:sz w:val="22"/>
              </w:rPr>
            </w:pPr>
            <w:r w:rsidRPr="00B57964">
              <w:rPr>
                <w:rFonts w:asciiTheme="minorHAnsi" w:hAnsiTheme="minorHAnsi"/>
                <w:sz w:val="22"/>
              </w:rPr>
              <w:t xml:space="preserve">NEAC will do further work </w:t>
            </w:r>
            <w:r w:rsidR="00410599">
              <w:rPr>
                <w:rFonts w:asciiTheme="minorHAnsi" w:hAnsiTheme="minorHAnsi"/>
                <w:sz w:val="22"/>
              </w:rPr>
              <w:t>after</w:t>
            </w:r>
            <w:r w:rsidRPr="00B57964">
              <w:rPr>
                <w:rFonts w:asciiTheme="minorHAnsi" w:hAnsiTheme="minorHAnsi"/>
                <w:sz w:val="22"/>
              </w:rPr>
              <w:t xml:space="preserve"> the Australian National Health and Medical Research Council’s </w:t>
            </w:r>
            <w:r w:rsidR="00410599">
              <w:rPr>
                <w:rFonts w:asciiTheme="minorHAnsi" w:hAnsiTheme="minorHAnsi"/>
                <w:sz w:val="22"/>
              </w:rPr>
              <w:t>releases their</w:t>
            </w:r>
            <w:r w:rsidR="00A828F6">
              <w:rPr>
                <w:rFonts w:asciiTheme="minorHAnsi" w:hAnsiTheme="minorHAnsi"/>
                <w:sz w:val="22"/>
              </w:rPr>
              <w:t xml:space="preserve"> </w:t>
            </w:r>
            <w:r w:rsidRPr="00B57964">
              <w:rPr>
                <w:rFonts w:asciiTheme="minorHAnsi" w:hAnsiTheme="minorHAnsi"/>
                <w:sz w:val="22"/>
                <w:szCs w:val="20"/>
              </w:rPr>
              <w:t>ethical guidelines</w:t>
            </w:r>
            <w:r w:rsidR="00A828F6">
              <w:rPr>
                <w:rFonts w:asciiTheme="minorHAnsi" w:hAnsiTheme="minorHAnsi"/>
                <w:sz w:val="22"/>
                <w:szCs w:val="20"/>
              </w:rPr>
              <w:t xml:space="preserve"> </w:t>
            </w:r>
            <w:r w:rsidRPr="00B57964">
              <w:rPr>
                <w:rFonts w:asciiTheme="minorHAnsi" w:hAnsiTheme="minorHAnsi"/>
                <w:sz w:val="22"/>
                <w:szCs w:val="20"/>
              </w:rPr>
              <w:t>in early 2016.</w:t>
            </w:r>
          </w:p>
        </w:tc>
      </w:tr>
      <w:tr w:rsidR="00861DFD" w:rsidTr="006B6797">
        <w:tc>
          <w:tcPr>
            <w:tcW w:w="675" w:type="dxa"/>
          </w:tcPr>
          <w:p w:rsidR="00861DFD" w:rsidRPr="006A3CFF" w:rsidRDefault="00861DFD" w:rsidP="006B6797">
            <w:pPr>
              <w:spacing w:before="120" w:after="120"/>
              <w:rPr>
                <w:rFonts w:asciiTheme="minorHAnsi" w:hAnsi="Calibri"/>
                <w:b/>
                <w:bCs/>
                <w:color w:val="000000" w:themeColor="dark1"/>
                <w:sz w:val="22"/>
                <w:szCs w:val="20"/>
              </w:rPr>
            </w:pPr>
            <w:r w:rsidRPr="006A3CFF">
              <w:rPr>
                <w:rFonts w:asciiTheme="minorHAnsi" w:hAnsi="Calibri"/>
                <w:b/>
                <w:bCs/>
                <w:color w:val="000000" w:themeColor="dark1"/>
                <w:sz w:val="22"/>
                <w:szCs w:val="20"/>
              </w:rPr>
              <w:t>2014</w:t>
            </w:r>
          </w:p>
        </w:tc>
        <w:tc>
          <w:tcPr>
            <w:tcW w:w="8567" w:type="dxa"/>
          </w:tcPr>
          <w:p w:rsidR="00861DFD" w:rsidRPr="0005077B" w:rsidRDefault="00861DFD" w:rsidP="006B6797">
            <w:pPr>
              <w:pStyle w:val="NormalWeb"/>
              <w:numPr>
                <w:ilvl w:val="0"/>
                <w:numId w:val="1"/>
              </w:numPr>
              <w:spacing w:before="120" w:beforeAutospacing="0" w:after="120" w:afterAutospacing="0"/>
              <w:ind w:left="290" w:hanging="284"/>
              <w:rPr>
                <w:sz w:val="22"/>
                <w:szCs w:val="20"/>
              </w:rPr>
            </w:pPr>
            <w:r w:rsidRPr="006A3CFF">
              <w:rPr>
                <w:rFonts w:asciiTheme="minorHAnsi" w:hAnsi="Calibri" w:cstheme="minorBidi"/>
                <w:color w:val="000000" w:themeColor="dark1"/>
                <w:sz w:val="22"/>
                <w:szCs w:val="20"/>
              </w:rPr>
              <w:t>Budget</w:t>
            </w:r>
            <w:r>
              <w:rPr>
                <w:rFonts w:asciiTheme="minorHAnsi" w:hAnsi="Calibri" w:cstheme="minorBidi"/>
                <w:color w:val="000000" w:themeColor="dark1"/>
                <w:sz w:val="22"/>
                <w:szCs w:val="20"/>
              </w:rPr>
              <w:t xml:space="preserve"> 2014</w:t>
            </w:r>
            <w:r w:rsidR="00D20E4F">
              <w:rPr>
                <w:rFonts w:asciiTheme="minorHAnsi" w:hAnsi="Calibri" w:cstheme="minorBidi"/>
                <w:color w:val="000000" w:themeColor="dark1"/>
                <w:sz w:val="22"/>
                <w:szCs w:val="20"/>
              </w:rPr>
              <w:t xml:space="preserve"> includes </w:t>
            </w:r>
            <w:r w:rsidRPr="006A3CFF">
              <w:rPr>
                <w:rFonts w:asciiTheme="minorHAnsi" w:hAnsi="Calibri" w:cstheme="minorBidi"/>
                <w:color w:val="000000" w:themeColor="dark1"/>
                <w:sz w:val="22"/>
                <w:szCs w:val="20"/>
              </w:rPr>
              <w:t>$4 million funding over four years for</w:t>
            </w:r>
            <w:r>
              <w:rPr>
                <w:rFonts w:asciiTheme="minorHAnsi" w:hAnsi="Calibri" w:cstheme="minorBidi"/>
                <w:color w:val="000000" w:themeColor="dark1"/>
                <w:sz w:val="22"/>
                <w:szCs w:val="20"/>
              </w:rPr>
              <w:t xml:space="preserve"> three</w:t>
            </w:r>
            <w:r w:rsidRPr="006A3CFF">
              <w:rPr>
                <w:rFonts w:asciiTheme="minorHAnsi" w:hAnsi="Calibri" w:cstheme="minorBidi"/>
                <w:color w:val="000000" w:themeColor="dark1"/>
                <w:sz w:val="22"/>
                <w:szCs w:val="20"/>
              </w:rPr>
              <w:t xml:space="preserve"> initiatives to increase living organ transplantation</w:t>
            </w:r>
            <w:r w:rsidR="006C7C8D">
              <w:rPr>
                <w:rFonts w:asciiTheme="minorHAnsi" w:hAnsi="Calibri" w:cstheme="minorBidi"/>
                <w:color w:val="000000" w:themeColor="dark1"/>
                <w:sz w:val="22"/>
                <w:szCs w:val="20"/>
              </w:rPr>
              <w:t>.</w:t>
            </w:r>
          </w:p>
          <w:p w:rsidR="006C7C8D" w:rsidRDefault="006C7C8D" w:rsidP="00050051">
            <w:pPr>
              <w:pStyle w:val="NormalWeb"/>
              <w:numPr>
                <w:ilvl w:val="1"/>
                <w:numId w:val="39"/>
              </w:numPr>
              <w:autoSpaceDE w:val="0"/>
              <w:autoSpaceDN w:val="0"/>
              <w:adjustRightInd w:val="0"/>
              <w:spacing w:before="120" w:beforeAutospacing="0" w:after="0" w:afterAutospacing="0"/>
              <w:ind w:left="601" w:hanging="283"/>
              <w:rPr>
                <w:rFonts w:asciiTheme="minorHAnsi" w:hAnsiTheme="minorHAnsi" w:cs="Arial Mäori"/>
                <w:color w:val="000000"/>
                <w:sz w:val="22"/>
                <w:szCs w:val="20"/>
              </w:rPr>
            </w:pPr>
            <w:r>
              <w:rPr>
                <w:rFonts w:asciiTheme="minorHAnsi" w:hAnsiTheme="minorHAnsi" w:cs="Arial"/>
                <w:sz w:val="22"/>
                <w:szCs w:val="20"/>
              </w:rPr>
              <w:lastRenderedPageBreak/>
              <w:t>E</w:t>
            </w:r>
            <w:r w:rsidR="00861DFD" w:rsidRPr="00050051">
              <w:rPr>
                <w:rFonts w:asciiTheme="minorHAnsi" w:hAnsiTheme="minorHAnsi" w:cs="Arial"/>
                <w:sz w:val="22"/>
                <w:szCs w:val="20"/>
              </w:rPr>
              <w:t>stablishment of a National Renal Transplant Service</w:t>
            </w:r>
            <w:r w:rsidR="00050051" w:rsidRPr="00050051">
              <w:rPr>
                <w:rFonts w:asciiTheme="minorHAnsi" w:hAnsiTheme="minorHAnsi" w:cs="Arial"/>
                <w:sz w:val="22"/>
                <w:szCs w:val="20"/>
              </w:rPr>
              <w:t xml:space="preserve">. </w:t>
            </w:r>
            <w:r w:rsidR="00050051" w:rsidRPr="00050051">
              <w:rPr>
                <w:rFonts w:asciiTheme="minorHAnsi" w:hAnsiTheme="minorHAnsi" w:cs="Arial Mäori"/>
                <w:color w:val="000000"/>
                <w:sz w:val="22"/>
                <w:szCs w:val="20"/>
              </w:rPr>
              <w:t>The purpose of the service is to implement the National Plan for Renal Transplant Services</w:t>
            </w:r>
            <w:r w:rsidR="00050051">
              <w:rPr>
                <w:rStyle w:val="FootnoteReference"/>
                <w:rFonts w:asciiTheme="minorHAnsi" w:hAnsiTheme="minorHAnsi" w:cs="Arial Mäori"/>
                <w:color w:val="000000"/>
                <w:sz w:val="22"/>
                <w:szCs w:val="20"/>
              </w:rPr>
              <w:footnoteReference w:id="9"/>
            </w:r>
            <w:r w:rsidR="006A21F6">
              <w:rPr>
                <w:rFonts w:asciiTheme="minorHAnsi" w:hAnsiTheme="minorHAnsi" w:cs="Arial Mäori"/>
                <w:color w:val="000000"/>
                <w:sz w:val="22"/>
                <w:szCs w:val="20"/>
              </w:rPr>
              <w:t xml:space="preserve">, which </w:t>
            </w:r>
            <w:r w:rsidR="00050051" w:rsidRPr="00050051">
              <w:rPr>
                <w:rFonts w:asciiTheme="minorHAnsi" w:hAnsiTheme="minorHAnsi" w:cs="Arial Mäori"/>
                <w:color w:val="000000"/>
                <w:sz w:val="22"/>
                <w:szCs w:val="20"/>
              </w:rPr>
              <w:t>aims to</w:t>
            </w:r>
            <w:r>
              <w:rPr>
                <w:rFonts w:asciiTheme="minorHAnsi" w:hAnsiTheme="minorHAnsi" w:cs="Arial Mäori"/>
                <w:color w:val="000000"/>
                <w:sz w:val="22"/>
                <w:szCs w:val="20"/>
              </w:rPr>
              <w:t>:</w:t>
            </w:r>
          </w:p>
          <w:p w:rsidR="006C7C8D" w:rsidRDefault="00050051" w:rsidP="006C7C8D">
            <w:pPr>
              <w:pStyle w:val="NormalWeb"/>
              <w:numPr>
                <w:ilvl w:val="2"/>
                <w:numId w:val="39"/>
              </w:numPr>
              <w:autoSpaceDE w:val="0"/>
              <w:autoSpaceDN w:val="0"/>
              <w:adjustRightInd w:val="0"/>
              <w:spacing w:before="120" w:beforeAutospacing="0" w:after="0" w:afterAutospacing="0"/>
              <w:ind w:left="885" w:hanging="284"/>
              <w:rPr>
                <w:rFonts w:asciiTheme="minorHAnsi" w:hAnsiTheme="minorHAnsi" w:cs="Arial Mäori"/>
                <w:color w:val="000000"/>
                <w:sz w:val="22"/>
                <w:szCs w:val="20"/>
              </w:rPr>
            </w:pPr>
            <w:r w:rsidRPr="00050051">
              <w:rPr>
                <w:rFonts w:asciiTheme="minorHAnsi" w:hAnsiTheme="minorHAnsi" w:cs="Arial Mäori"/>
                <w:color w:val="000000"/>
                <w:sz w:val="22"/>
                <w:szCs w:val="20"/>
              </w:rPr>
              <w:t xml:space="preserve"> improve access to live renal transplantation for patients with end-stage renal </w:t>
            </w:r>
            <w:r w:rsidR="006C7C8D">
              <w:rPr>
                <w:rFonts w:asciiTheme="minorHAnsi" w:hAnsiTheme="minorHAnsi" w:cs="Arial Mäori"/>
                <w:color w:val="000000"/>
                <w:sz w:val="22"/>
                <w:szCs w:val="20"/>
              </w:rPr>
              <w:t>disease</w:t>
            </w:r>
          </w:p>
          <w:p w:rsidR="00507A9E" w:rsidRDefault="00050051" w:rsidP="00507A9E">
            <w:pPr>
              <w:pStyle w:val="NormalWeb"/>
              <w:numPr>
                <w:ilvl w:val="2"/>
                <w:numId w:val="39"/>
              </w:numPr>
              <w:autoSpaceDE w:val="0"/>
              <w:autoSpaceDN w:val="0"/>
              <w:adjustRightInd w:val="0"/>
              <w:spacing w:before="120" w:beforeAutospacing="0" w:after="0" w:afterAutospacing="0"/>
              <w:ind w:left="885" w:hanging="284"/>
              <w:rPr>
                <w:rFonts w:asciiTheme="minorHAnsi" w:hAnsiTheme="minorHAnsi" w:cs="Arial Mäori"/>
                <w:color w:val="000000"/>
                <w:sz w:val="22"/>
                <w:szCs w:val="20"/>
              </w:rPr>
            </w:pPr>
            <w:r w:rsidRPr="00050051">
              <w:rPr>
                <w:rFonts w:asciiTheme="minorHAnsi" w:hAnsiTheme="minorHAnsi" w:cs="Arial Mäori"/>
                <w:color w:val="000000"/>
                <w:sz w:val="22"/>
                <w:szCs w:val="20"/>
              </w:rPr>
              <w:t>increase live donations by 10 each year over a four-year period</w:t>
            </w:r>
          </w:p>
          <w:p w:rsidR="00507A9E" w:rsidRDefault="00050051" w:rsidP="00507A9E">
            <w:pPr>
              <w:pStyle w:val="NormalWeb"/>
              <w:numPr>
                <w:ilvl w:val="2"/>
                <w:numId w:val="39"/>
              </w:numPr>
              <w:autoSpaceDE w:val="0"/>
              <w:autoSpaceDN w:val="0"/>
              <w:adjustRightInd w:val="0"/>
              <w:spacing w:before="120" w:beforeAutospacing="0" w:after="0" w:afterAutospacing="0"/>
              <w:ind w:left="885" w:hanging="284"/>
              <w:rPr>
                <w:rFonts w:asciiTheme="minorHAnsi" w:hAnsiTheme="minorHAnsi" w:cs="Arial Mäori"/>
                <w:color w:val="000000"/>
                <w:sz w:val="22"/>
                <w:szCs w:val="20"/>
              </w:rPr>
            </w:pPr>
            <w:proofErr w:type="gramStart"/>
            <w:r w:rsidRPr="00507A9E">
              <w:rPr>
                <w:rFonts w:asciiTheme="minorHAnsi" w:hAnsiTheme="minorHAnsi" w:cs="Arial Mäori"/>
                <w:color w:val="000000"/>
                <w:sz w:val="22"/>
                <w:szCs w:val="20"/>
              </w:rPr>
              <w:t>improve</w:t>
            </w:r>
            <w:proofErr w:type="gramEnd"/>
            <w:r w:rsidRPr="00507A9E">
              <w:rPr>
                <w:rFonts w:asciiTheme="minorHAnsi" w:hAnsiTheme="minorHAnsi" w:cs="Arial Mäori"/>
                <w:color w:val="000000"/>
                <w:sz w:val="22"/>
                <w:szCs w:val="20"/>
              </w:rPr>
              <w:t xml:space="preserve"> the quality, consistency, and timeliness of the donor and patient pathways. </w:t>
            </w:r>
          </w:p>
          <w:p w:rsidR="00050051" w:rsidRPr="00507A9E" w:rsidRDefault="00050051" w:rsidP="00507A9E">
            <w:pPr>
              <w:pStyle w:val="NormalWeb"/>
              <w:autoSpaceDE w:val="0"/>
              <w:autoSpaceDN w:val="0"/>
              <w:adjustRightInd w:val="0"/>
              <w:spacing w:before="120" w:beforeAutospacing="0" w:after="0" w:afterAutospacing="0"/>
              <w:ind w:left="601"/>
              <w:rPr>
                <w:rFonts w:asciiTheme="minorHAnsi" w:hAnsiTheme="minorHAnsi" w:cs="Arial Mäori"/>
                <w:color w:val="000000"/>
                <w:sz w:val="22"/>
                <w:szCs w:val="20"/>
              </w:rPr>
            </w:pPr>
            <w:r w:rsidRPr="00507A9E">
              <w:rPr>
                <w:rFonts w:asciiTheme="minorHAnsi" w:hAnsiTheme="minorHAnsi" w:cs="Arial Mäori"/>
                <w:color w:val="000000"/>
                <w:sz w:val="22"/>
                <w:szCs w:val="20"/>
              </w:rPr>
              <w:t xml:space="preserve">A new National Renal Transplant Leadership Team was established to support the service, </w:t>
            </w:r>
            <w:r w:rsidR="00AC7B3F" w:rsidRPr="00507A9E">
              <w:rPr>
                <w:rFonts w:asciiTheme="minorHAnsi" w:hAnsiTheme="minorHAnsi" w:cs="Arial Mäori"/>
                <w:color w:val="000000"/>
                <w:sz w:val="22"/>
                <w:szCs w:val="20"/>
              </w:rPr>
              <w:t>compris</w:t>
            </w:r>
            <w:r w:rsidR="00CD76C5" w:rsidRPr="00507A9E">
              <w:rPr>
                <w:rFonts w:asciiTheme="minorHAnsi" w:hAnsiTheme="minorHAnsi" w:cs="Arial Mäori"/>
                <w:color w:val="000000"/>
                <w:sz w:val="22"/>
                <w:szCs w:val="20"/>
              </w:rPr>
              <w:t>ing</w:t>
            </w:r>
            <w:r w:rsidR="00AC7B3F" w:rsidRPr="00507A9E">
              <w:rPr>
                <w:rFonts w:asciiTheme="minorHAnsi" w:hAnsiTheme="minorHAnsi" w:cs="Arial Mäori"/>
                <w:color w:val="000000"/>
                <w:sz w:val="22"/>
                <w:szCs w:val="20"/>
              </w:rPr>
              <w:t xml:space="preserve"> of </w:t>
            </w:r>
            <w:r w:rsidRPr="00507A9E">
              <w:rPr>
                <w:rFonts w:asciiTheme="minorHAnsi" w:hAnsiTheme="minorHAnsi" w:cs="Arial Mäori"/>
                <w:color w:val="000000"/>
                <w:sz w:val="22"/>
                <w:szCs w:val="20"/>
              </w:rPr>
              <w:t xml:space="preserve">a strategy </w:t>
            </w:r>
            <w:r w:rsidRPr="00507A9E">
              <w:rPr>
                <w:rFonts w:asciiTheme="minorHAnsi" w:hAnsiTheme="minorHAnsi"/>
                <w:sz w:val="22"/>
              </w:rPr>
              <w:t>group to</w:t>
            </w:r>
            <w:r w:rsidRPr="00507A9E">
              <w:rPr>
                <w:rFonts w:asciiTheme="minorHAnsi" w:hAnsiTheme="minorHAnsi" w:cs="Arial Mäori"/>
                <w:color w:val="000000"/>
                <w:sz w:val="22"/>
                <w:szCs w:val="20"/>
              </w:rPr>
              <w:t xml:space="preserve"> provid</w:t>
            </w:r>
            <w:r w:rsidR="00AC7B3F" w:rsidRPr="00507A9E">
              <w:rPr>
                <w:rFonts w:asciiTheme="minorHAnsi" w:hAnsiTheme="minorHAnsi" w:cs="Arial Mäori"/>
                <w:color w:val="000000"/>
                <w:sz w:val="22"/>
                <w:szCs w:val="20"/>
              </w:rPr>
              <w:t>e strategic guidance and review</w:t>
            </w:r>
            <w:r w:rsidRPr="00507A9E">
              <w:rPr>
                <w:rFonts w:asciiTheme="minorHAnsi" w:hAnsiTheme="minorHAnsi" w:cs="Arial Mäori"/>
                <w:color w:val="000000"/>
                <w:sz w:val="22"/>
                <w:szCs w:val="20"/>
              </w:rPr>
              <w:t xml:space="preserve"> the performance of the service, and an operational group to develop and implement the work programme.</w:t>
            </w:r>
            <w:r w:rsidR="00CD76C5" w:rsidRPr="00507A9E">
              <w:rPr>
                <w:rFonts w:asciiTheme="minorHAnsi" w:hAnsiTheme="minorHAnsi" w:cs="Arial Mäori"/>
                <w:color w:val="000000"/>
                <w:sz w:val="22"/>
                <w:szCs w:val="20"/>
              </w:rPr>
              <w:t xml:space="preserve"> </w:t>
            </w:r>
            <w:r w:rsidRPr="00507A9E">
              <w:rPr>
                <w:rFonts w:asciiTheme="minorHAnsi" w:hAnsiTheme="minorHAnsi" w:cs="Arial Mäori"/>
                <w:color w:val="000000"/>
                <w:sz w:val="22"/>
                <w:szCs w:val="20"/>
              </w:rPr>
              <w:t>The Ministry of Health funds the Clinical Director of the National Renal Transplant Service</w:t>
            </w:r>
            <w:r w:rsidR="007D09CF" w:rsidRPr="00507A9E">
              <w:rPr>
                <w:rFonts w:asciiTheme="minorHAnsi" w:hAnsiTheme="minorHAnsi" w:cs="Arial Mäori"/>
                <w:color w:val="000000"/>
                <w:sz w:val="22"/>
                <w:szCs w:val="20"/>
              </w:rPr>
              <w:t xml:space="preserve"> (1 day/week)</w:t>
            </w:r>
            <w:r w:rsidRPr="00507A9E">
              <w:rPr>
                <w:rFonts w:asciiTheme="minorHAnsi" w:hAnsiTheme="minorHAnsi" w:cs="Arial Mäori"/>
                <w:color w:val="000000"/>
                <w:sz w:val="22"/>
                <w:szCs w:val="20"/>
              </w:rPr>
              <w:t>, as well as a business analyst and secretariat to support the services.</w:t>
            </w:r>
          </w:p>
          <w:p w:rsidR="005A22D2" w:rsidRPr="005A22D2" w:rsidRDefault="00753C0A" w:rsidP="005A22D2">
            <w:pPr>
              <w:pStyle w:val="NormalWeb"/>
              <w:numPr>
                <w:ilvl w:val="1"/>
                <w:numId w:val="39"/>
              </w:numPr>
              <w:spacing w:before="120" w:beforeAutospacing="0" w:after="120" w:afterAutospacing="0"/>
              <w:ind w:left="601" w:hanging="283"/>
              <w:rPr>
                <w:rFonts w:asciiTheme="minorHAnsi" w:hAnsiTheme="minorHAnsi" w:cs="Arial"/>
                <w:sz w:val="22"/>
                <w:szCs w:val="20"/>
              </w:rPr>
            </w:pPr>
            <w:r>
              <w:rPr>
                <w:rFonts w:asciiTheme="minorHAnsi" w:hAnsiTheme="minorHAnsi" w:cs="Arial"/>
                <w:sz w:val="22"/>
                <w:szCs w:val="20"/>
              </w:rPr>
              <w:t>M</w:t>
            </w:r>
            <w:r w:rsidR="00861DFD" w:rsidRPr="00DD37A3">
              <w:rPr>
                <w:rFonts w:asciiTheme="minorHAnsi" w:hAnsiTheme="minorHAnsi" w:cs="Arial"/>
                <w:sz w:val="22"/>
                <w:szCs w:val="20"/>
              </w:rPr>
              <w:t xml:space="preserve">ore donor liaison coordinators in 11 District Health </w:t>
            </w:r>
            <w:r w:rsidR="00861DFD" w:rsidRPr="000A2011">
              <w:rPr>
                <w:rFonts w:asciiTheme="minorHAnsi" w:hAnsiTheme="minorHAnsi" w:cs="Arial"/>
                <w:sz w:val="22"/>
                <w:szCs w:val="20"/>
              </w:rPr>
              <w:t>Boards</w:t>
            </w:r>
            <w:r w:rsidR="00071837">
              <w:rPr>
                <w:rFonts w:asciiTheme="minorHAnsi" w:hAnsiTheme="minorHAnsi" w:cs="Arial"/>
                <w:sz w:val="22"/>
                <w:szCs w:val="20"/>
              </w:rPr>
              <w:t xml:space="preserve"> (three renal transplant centres and eight renal service providers)</w:t>
            </w:r>
            <w:r>
              <w:rPr>
                <w:rFonts w:ascii="Arial Mäori" w:hAnsi="Arial Mäori" w:cs="Arial Mäori"/>
                <w:color w:val="000000"/>
                <w:sz w:val="22"/>
                <w:szCs w:val="20"/>
              </w:rPr>
              <w:t xml:space="preserve">. </w:t>
            </w:r>
            <w:r w:rsidRPr="000A2011">
              <w:rPr>
                <w:rFonts w:asciiTheme="minorHAnsi" w:hAnsiTheme="minorHAnsi" w:cs="Arial Mäori"/>
                <w:color w:val="000000"/>
                <w:sz w:val="22"/>
                <w:szCs w:val="20"/>
              </w:rPr>
              <w:t xml:space="preserve">Donor liaison coordinators </w:t>
            </w:r>
            <w:r w:rsidRPr="000A2011">
              <w:rPr>
                <w:rFonts w:asciiTheme="minorHAnsi" w:hAnsiTheme="minorHAnsi"/>
                <w:sz w:val="22"/>
              </w:rPr>
              <w:t>provide support for both existing and new renal patients who are eligible for transplantation, with a primary focus on increasing the number of people who would be willing to become living donors. This includes education to potential donors as well as support for timely assessments as dictated by the needs of the DHB’s Renal Service.</w:t>
            </w:r>
          </w:p>
          <w:p w:rsidR="00861DFD" w:rsidRPr="005A22D2" w:rsidRDefault="005A22D2" w:rsidP="005A22D2">
            <w:pPr>
              <w:pStyle w:val="NormalWeb"/>
              <w:numPr>
                <w:ilvl w:val="1"/>
                <w:numId w:val="39"/>
              </w:numPr>
              <w:spacing w:before="120" w:beforeAutospacing="0" w:after="120" w:afterAutospacing="0"/>
              <w:ind w:left="601" w:hanging="283"/>
              <w:rPr>
                <w:rFonts w:asciiTheme="minorHAnsi" w:hAnsiTheme="minorHAnsi" w:cs="Arial"/>
                <w:sz w:val="22"/>
                <w:szCs w:val="20"/>
              </w:rPr>
            </w:pPr>
            <w:r w:rsidRPr="005A22D2">
              <w:rPr>
                <w:rFonts w:asciiTheme="minorHAnsi" w:hAnsiTheme="minorHAnsi" w:cs="Arial"/>
                <w:sz w:val="22"/>
                <w:szCs w:val="20"/>
              </w:rPr>
              <w:t>C</w:t>
            </w:r>
            <w:r w:rsidR="00861DFD" w:rsidRPr="005A22D2">
              <w:rPr>
                <w:rFonts w:asciiTheme="minorHAnsi" w:hAnsiTheme="minorHAnsi" w:cs="Arial"/>
                <w:sz w:val="22"/>
                <w:szCs w:val="20"/>
              </w:rPr>
              <w:t>ontinuation of the NZ Kidney Exchange programme</w:t>
            </w:r>
            <w:r w:rsidR="00984328">
              <w:rPr>
                <w:rFonts w:asciiTheme="minorHAnsi" w:hAnsiTheme="minorHAnsi" w:cs="Arial"/>
                <w:sz w:val="22"/>
                <w:szCs w:val="20"/>
              </w:rPr>
              <w:t xml:space="preserve"> (NZKX</w:t>
            </w:r>
            <w:r>
              <w:rPr>
                <w:rFonts w:asciiTheme="minorHAnsi" w:hAnsiTheme="minorHAnsi" w:cs="Arial"/>
                <w:sz w:val="22"/>
                <w:szCs w:val="20"/>
              </w:rPr>
              <w:t>)</w:t>
            </w:r>
            <w:r w:rsidRPr="005A22D2">
              <w:rPr>
                <w:rFonts w:asciiTheme="minorHAnsi" w:hAnsiTheme="minorHAnsi" w:cs="Arial"/>
                <w:sz w:val="22"/>
                <w:szCs w:val="20"/>
              </w:rPr>
              <w:t>,</w:t>
            </w:r>
            <w:r w:rsidRPr="005A22D2">
              <w:rPr>
                <w:rFonts w:asciiTheme="minorHAnsi" w:hAnsiTheme="minorHAnsi" w:cs="Arial"/>
                <w:color w:val="000000"/>
                <w:sz w:val="22"/>
                <w:szCs w:val="20"/>
              </w:rPr>
              <w:t xml:space="preserve"> including the formation of a kidney exchange coordinator role. There have been 6 exchanges to date, all of which have included a non-directed donor. </w:t>
            </w:r>
            <w:r w:rsidRPr="005A22D2">
              <w:rPr>
                <w:rFonts w:asciiTheme="minorHAnsi" w:hAnsiTheme="minorHAnsi" w:cs="Arial Mäori"/>
                <w:color w:val="000000"/>
                <w:sz w:val="22"/>
                <w:szCs w:val="20"/>
              </w:rPr>
              <w:t>NZK</w:t>
            </w:r>
            <w:r w:rsidR="00984328">
              <w:rPr>
                <w:rFonts w:asciiTheme="minorHAnsi" w:hAnsiTheme="minorHAnsi" w:cs="Arial Mäori"/>
                <w:color w:val="000000"/>
                <w:sz w:val="22"/>
                <w:szCs w:val="20"/>
              </w:rPr>
              <w:t>X</w:t>
            </w:r>
            <w:r w:rsidRPr="005A22D2">
              <w:rPr>
                <w:rFonts w:asciiTheme="minorHAnsi" w:hAnsiTheme="minorHAnsi" w:cs="Arial Mäori"/>
                <w:color w:val="000000"/>
                <w:sz w:val="22"/>
                <w:szCs w:val="20"/>
              </w:rPr>
              <w:t xml:space="preserve"> is now part of the National Renal Transplant Service. </w:t>
            </w:r>
          </w:p>
          <w:p w:rsidR="00861DFD" w:rsidRPr="00641CC2" w:rsidRDefault="00861DFD" w:rsidP="006B6797">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 xml:space="preserve">Ministry of Health </w:t>
            </w:r>
            <w:r w:rsidR="00F0002B">
              <w:rPr>
                <w:rFonts w:asciiTheme="minorHAnsi" w:hAnsi="Calibri" w:cstheme="minorBidi"/>
                <w:color w:val="000000" w:themeColor="dark1"/>
                <w:sz w:val="22"/>
                <w:szCs w:val="20"/>
              </w:rPr>
              <w:t>agrees for</w:t>
            </w:r>
            <w:r w:rsidR="0057682B">
              <w:rPr>
                <w:rFonts w:asciiTheme="minorHAnsi" w:hAnsi="Calibri" w:cstheme="minorBidi"/>
                <w:color w:val="000000" w:themeColor="dark1"/>
                <w:sz w:val="22"/>
                <w:szCs w:val="20"/>
              </w:rPr>
              <w:t xml:space="preserve"> the</w:t>
            </w:r>
            <w:r w:rsidR="00F0002B">
              <w:rPr>
                <w:rFonts w:asciiTheme="minorHAnsi" w:hAnsi="Calibri" w:cstheme="minorBidi"/>
                <w:color w:val="000000" w:themeColor="dark1"/>
                <w:sz w:val="22"/>
                <w:szCs w:val="20"/>
              </w:rPr>
              <w:t xml:space="preserve"> N</w:t>
            </w:r>
            <w:r w:rsidR="00984328">
              <w:rPr>
                <w:rFonts w:asciiTheme="minorHAnsi" w:hAnsi="Calibri" w:cstheme="minorBidi"/>
                <w:color w:val="000000" w:themeColor="dark1"/>
                <w:sz w:val="22"/>
                <w:szCs w:val="20"/>
              </w:rPr>
              <w:t>ew Zealand Kidney Exchange (NZKX</w:t>
            </w:r>
            <w:r w:rsidR="00F0002B">
              <w:rPr>
                <w:rFonts w:asciiTheme="minorHAnsi" w:hAnsi="Calibri" w:cstheme="minorBidi"/>
                <w:color w:val="000000" w:themeColor="dark1"/>
                <w:sz w:val="22"/>
                <w:szCs w:val="20"/>
              </w:rPr>
              <w:t xml:space="preserve">) programme to propose </w:t>
            </w:r>
            <w:r w:rsidR="0057682B">
              <w:rPr>
                <w:rFonts w:asciiTheme="minorHAnsi" w:hAnsi="Calibri" w:cstheme="minorBidi"/>
                <w:color w:val="000000" w:themeColor="dark1"/>
                <w:sz w:val="22"/>
                <w:szCs w:val="20"/>
              </w:rPr>
              <w:t>collaborating</w:t>
            </w:r>
            <w:r w:rsidR="00F0002B">
              <w:rPr>
                <w:rFonts w:asciiTheme="minorHAnsi" w:hAnsi="Calibri" w:cstheme="minorBidi"/>
                <w:color w:val="000000" w:themeColor="dark1"/>
                <w:sz w:val="22"/>
                <w:szCs w:val="20"/>
              </w:rPr>
              <w:t xml:space="preserve"> with</w:t>
            </w:r>
            <w:r>
              <w:rPr>
                <w:rFonts w:asciiTheme="minorHAnsi" w:hAnsi="Calibri" w:cstheme="minorBidi"/>
                <w:color w:val="000000" w:themeColor="dark1"/>
                <w:sz w:val="22"/>
                <w:szCs w:val="20"/>
              </w:rPr>
              <w:t xml:space="preserve"> </w:t>
            </w:r>
            <w:r w:rsidR="00F0002B">
              <w:rPr>
                <w:rFonts w:asciiTheme="minorHAnsi" w:hAnsi="Calibri" w:cstheme="minorBidi"/>
                <w:color w:val="000000" w:themeColor="dark1"/>
                <w:sz w:val="22"/>
                <w:szCs w:val="20"/>
              </w:rPr>
              <w:t xml:space="preserve">the </w:t>
            </w:r>
            <w:r>
              <w:rPr>
                <w:rFonts w:asciiTheme="minorHAnsi" w:hAnsi="Calibri" w:cstheme="minorBidi"/>
                <w:color w:val="000000" w:themeColor="dark1"/>
                <w:sz w:val="22"/>
                <w:szCs w:val="20"/>
              </w:rPr>
              <w:t>equivalent Australian Kidney Exchange (AKX) programme</w:t>
            </w:r>
            <w:r w:rsidR="0057682B">
              <w:rPr>
                <w:rFonts w:asciiTheme="minorHAnsi" w:hAnsi="Calibri" w:cstheme="minorBidi"/>
                <w:color w:val="000000" w:themeColor="dark1"/>
                <w:sz w:val="22"/>
                <w:szCs w:val="20"/>
              </w:rPr>
              <w:t>,</w:t>
            </w:r>
            <w:r w:rsidR="00935AA4">
              <w:rPr>
                <w:rFonts w:asciiTheme="minorHAnsi" w:hAnsi="Calibri" w:cstheme="minorBidi"/>
                <w:color w:val="000000" w:themeColor="dark1"/>
                <w:sz w:val="22"/>
                <w:szCs w:val="20"/>
              </w:rPr>
              <w:t xml:space="preserve"> </w:t>
            </w:r>
            <w:r w:rsidR="00935AA4" w:rsidRPr="005A22D2">
              <w:rPr>
                <w:rFonts w:asciiTheme="minorHAnsi" w:hAnsiTheme="minorHAnsi" w:cs="Arial"/>
                <w:color w:val="000000" w:themeColor="dark1"/>
                <w:sz w:val="22"/>
                <w:szCs w:val="20"/>
              </w:rPr>
              <w:t>to increase the number of matched pairs suitable for exchanging kidneys. Discussions are currently underway.</w:t>
            </w:r>
          </w:p>
          <w:p w:rsidR="00861DFD" w:rsidRPr="00282E75" w:rsidRDefault="0046232C" w:rsidP="009739B3">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ODNZ</w:t>
            </w:r>
            <w:r w:rsidR="00861DFD">
              <w:rPr>
                <w:rFonts w:asciiTheme="minorHAnsi" w:hAnsi="Calibri" w:cstheme="minorBidi"/>
                <w:color w:val="000000" w:themeColor="dark1"/>
                <w:sz w:val="22"/>
                <w:szCs w:val="20"/>
              </w:rPr>
              <w:t xml:space="preserve"> launches smartphone application with the necessary resources for health professionals in organ </w:t>
            </w:r>
            <w:r w:rsidR="00C439CD" w:rsidRPr="00C439CD">
              <w:rPr>
                <w:rFonts w:asciiTheme="minorHAnsi" w:hAnsiTheme="minorHAnsi" w:cstheme="minorBidi"/>
                <w:color w:val="000000" w:themeColor="dark1"/>
                <w:sz w:val="22"/>
                <w:szCs w:val="20"/>
              </w:rPr>
              <w:t xml:space="preserve">and tissue donation, including </w:t>
            </w:r>
            <w:r w:rsidR="00C439CD" w:rsidRPr="00C439CD">
              <w:rPr>
                <w:rFonts w:asciiTheme="minorHAnsi" w:hAnsiTheme="minorHAnsi"/>
                <w:sz w:val="22"/>
              </w:rPr>
              <w:t>ODNZ Best Practice Guidelines and other reso</w:t>
            </w:r>
            <w:r w:rsidR="003E4991">
              <w:rPr>
                <w:rFonts w:asciiTheme="minorHAnsi" w:hAnsiTheme="minorHAnsi"/>
                <w:sz w:val="22"/>
              </w:rPr>
              <w:t>urces for intensive care units (</w:t>
            </w:r>
            <w:r w:rsidR="00C439CD" w:rsidRPr="00C439CD">
              <w:rPr>
                <w:rFonts w:asciiTheme="minorHAnsi" w:hAnsiTheme="minorHAnsi"/>
                <w:sz w:val="22"/>
              </w:rPr>
              <w:t xml:space="preserve">such as how to approach families about </w:t>
            </w:r>
            <w:r w:rsidR="009739B3">
              <w:rPr>
                <w:rFonts w:asciiTheme="minorHAnsi" w:hAnsiTheme="minorHAnsi"/>
                <w:sz w:val="22"/>
              </w:rPr>
              <w:t>discussing donation</w:t>
            </w:r>
            <w:r w:rsidR="003E4991">
              <w:rPr>
                <w:rFonts w:asciiTheme="minorHAnsi" w:hAnsiTheme="minorHAnsi"/>
                <w:sz w:val="22"/>
              </w:rPr>
              <w:t>)</w:t>
            </w:r>
            <w:r w:rsidR="00C439CD" w:rsidRPr="00C439CD">
              <w:rPr>
                <w:rFonts w:asciiTheme="minorHAnsi" w:hAnsiTheme="minorHAnsi"/>
                <w:sz w:val="22"/>
              </w:rPr>
              <w:t>.</w:t>
            </w:r>
            <w:r w:rsidR="00C439CD">
              <w:rPr>
                <w:sz w:val="22"/>
              </w:rPr>
              <w:t xml:space="preserve"> </w:t>
            </w:r>
          </w:p>
        </w:tc>
      </w:tr>
      <w:tr w:rsidR="00861DFD" w:rsidRPr="006A3CFF" w:rsidTr="006B6797">
        <w:tc>
          <w:tcPr>
            <w:tcW w:w="675" w:type="dxa"/>
          </w:tcPr>
          <w:p w:rsidR="00861DFD" w:rsidRPr="006A3CFF" w:rsidRDefault="00861DFD" w:rsidP="006B6797">
            <w:pPr>
              <w:spacing w:before="120" w:after="120"/>
              <w:rPr>
                <w:rFonts w:asciiTheme="minorHAnsi" w:hAnsi="Calibri"/>
                <w:b/>
                <w:bCs/>
                <w:color w:val="000000" w:themeColor="dark1"/>
                <w:sz w:val="22"/>
                <w:szCs w:val="20"/>
              </w:rPr>
            </w:pPr>
            <w:r w:rsidRPr="006A3CFF">
              <w:rPr>
                <w:rFonts w:asciiTheme="minorHAnsi" w:hAnsi="Calibri"/>
                <w:b/>
                <w:bCs/>
                <w:color w:val="000000" w:themeColor="dark1"/>
                <w:sz w:val="22"/>
                <w:szCs w:val="20"/>
              </w:rPr>
              <w:lastRenderedPageBreak/>
              <w:t>2015</w:t>
            </w:r>
          </w:p>
        </w:tc>
        <w:tc>
          <w:tcPr>
            <w:tcW w:w="8567" w:type="dxa"/>
          </w:tcPr>
          <w:p w:rsidR="00861DFD" w:rsidRPr="003C7C4A" w:rsidRDefault="00861DFD" w:rsidP="003C7C4A">
            <w:pPr>
              <w:pStyle w:val="NormalWeb"/>
              <w:numPr>
                <w:ilvl w:val="0"/>
                <w:numId w:val="1"/>
              </w:numPr>
              <w:spacing w:before="120" w:beforeAutospacing="0" w:after="120" w:afterAutospacing="0"/>
              <w:ind w:left="290" w:hanging="284"/>
              <w:rPr>
                <w:rFonts w:ascii="Arial Mäori" w:hAnsi="Arial Mäori" w:cs="Arial Mäori"/>
                <w:color w:val="000000"/>
                <w:sz w:val="22"/>
                <w:szCs w:val="20"/>
              </w:rPr>
            </w:pPr>
            <w:r w:rsidRPr="003C7C4A">
              <w:rPr>
                <w:rFonts w:asciiTheme="minorHAnsi" w:hAnsiTheme="minorHAnsi"/>
                <w:sz w:val="22"/>
                <w:szCs w:val="20"/>
              </w:rPr>
              <w:t xml:space="preserve">Minister of Health requests advice </w:t>
            </w:r>
            <w:r w:rsidR="003C7C4A" w:rsidRPr="003C7C4A">
              <w:rPr>
                <w:rFonts w:asciiTheme="minorHAnsi" w:hAnsiTheme="minorHAnsi"/>
                <w:sz w:val="22"/>
                <w:szCs w:val="20"/>
              </w:rPr>
              <w:t xml:space="preserve">on how </w:t>
            </w:r>
            <w:r w:rsidRPr="003C7C4A">
              <w:rPr>
                <w:rFonts w:asciiTheme="minorHAnsi" w:hAnsiTheme="minorHAnsi"/>
                <w:sz w:val="22"/>
                <w:szCs w:val="20"/>
              </w:rPr>
              <w:t xml:space="preserve">to increase organ donation </w:t>
            </w:r>
            <w:r w:rsidR="003C7C4A" w:rsidRPr="003C7C4A">
              <w:rPr>
                <w:rFonts w:asciiTheme="minorHAnsi" w:hAnsiTheme="minorHAnsi"/>
                <w:sz w:val="22"/>
                <w:szCs w:val="20"/>
              </w:rPr>
              <w:t xml:space="preserve">and transplantation </w:t>
            </w:r>
            <w:r w:rsidRPr="003C7C4A">
              <w:rPr>
                <w:rFonts w:asciiTheme="minorHAnsi" w:hAnsiTheme="minorHAnsi"/>
                <w:sz w:val="22"/>
                <w:szCs w:val="20"/>
              </w:rPr>
              <w:t>rates</w:t>
            </w:r>
            <w:r w:rsidR="003C7C4A" w:rsidRPr="003C7C4A">
              <w:rPr>
                <w:rFonts w:asciiTheme="minorHAnsi" w:hAnsiTheme="minorHAnsi"/>
                <w:sz w:val="22"/>
                <w:szCs w:val="20"/>
              </w:rPr>
              <w:t xml:space="preserve"> in New Zealand. </w:t>
            </w:r>
            <w:r w:rsidR="003C7C4A" w:rsidRPr="003C7C4A">
              <w:rPr>
                <w:rFonts w:asciiTheme="minorHAnsi" w:hAnsiTheme="minorHAnsi" w:cs="Arial"/>
                <w:color w:val="000000" w:themeColor="dark1"/>
                <w:sz w:val="22"/>
                <w:szCs w:val="20"/>
              </w:rPr>
              <w:t xml:space="preserve">The Ministry of Health is leading a review of </w:t>
            </w:r>
            <w:r w:rsidR="003C7C4A" w:rsidRPr="003C7C4A">
              <w:rPr>
                <w:rFonts w:asciiTheme="minorHAnsi" w:hAnsiTheme="minorHAnsi" w:cstheme="minorBidi"/>
                <w:color w:val="000000" w:themeColor="dark1"/>
                <w:sz w:val="22"/>
                <w:szCs w:val="20"/>
              </w:rPr>
              <w:t>organ</w:t>
            </w:r>
            <w:r w:rsidR="003C7C4A" w:rsidRPr="003C7C4A">
              <w:rPr>
                <w:rFonts w:asciiTheme="minorHAnsi" w:hAnsiTheme="minorHAnsi" w:cs="Arial"/>
                <w:color w:val="000000" w:themeColor="dark1"/>
                <w:sz w:val="22"/>
                <w:szCs w:val="20"/>
              </w:rPr>
              <w:t xml:space="preserve"> donation and transplantation, primarily focused on deceased organ donation rates due to the number of initiatives already underway to improve live donation that require time to embed and be evaluated. Initial advice is due to the Minister in March 2016</w:t>
            </w:r>
            <w:r w:rsidR="003C7C4A" w:rsidRPr="003C7C4A">
              <w:rPr>
                <w:rFonts w:cs="Arial"/>
                <w:color w:val="000000" w:themeColor="dark1"/>
                <w:sz w:val="22"/>
                <w:szCs w:val="20"/>
              </w:rPr>
              <w:t>.</w:t>
            </w:r>
          </w:p>
          <w:p w:rsidR="00861DFD" w:rsidRPr="007F4F22" w:rsidRDefault="007F4F22" w:rsidP="007F4F22">
            <w:pPr>
              <w:pStyle w:val="NormalWeb"/>
              <w:numPr>
                <w:ilvl w:val="0"/>
                <w:numId w:val="1"/>
              </w:numPr>
              <w:spacing w:before="120" w:beforeAutospacing="0" w:after="120" w:afterAutospacing="0"/>
              <w:ind w:left="290" w:hanging="284"/>
              <w:rPr>
                <w:sz w:val="22"/>
                <w:szCs w:val="20"/>
              </w:rPr>
            </w:pPr>
            <w:r>
              <w:rPr>
                <w:rFonts w:asciiTheme="minorHAnsi" w:hAnsi="Calibri" w:cstheme="minorBidi"/>
                <w:color w:val="000000" w:themeColor="dark1"/>
                <w:sz w:val="22"/>
                <w:szCs w:val="20"/>
              </w:rPr>
              <w:t>On 25 June,</w:t>
            </w:r>
            <w:r w:rsidR="00861DFD" w:rsidRPr="006A3CFF">
              <w:rPr>
                <w:rFonts w:asciiTheme="minorHAnsi" w:hAnsi="Calibri" w:cstheme="minorBidi"/>
                <w:color w:val="000000" w:themeColor="dark1"/>
                <w:sz w:val="22"/>
                <w:szCs w:val="20"/>
              </w:rPr>
              <w:t xml:space="preserve"> Chris Bishop</w:t>
            </w:r>
            <w:r w:rsidR="00013F49">
              <w:rPr>
                <w:rFonts w:asciiTheme="minorHAnsi" w:hAnsi="Calibri" w:cstheme="minorBidi"/>
                <w:color w:val="000000" w:themeColor="dark1"/>
                <w:sz w:val="22"/>
                <w:szCs w:val="20"/>
              </w:rPr>
              <w:t>’s</w:t>
            </w:r>
            <w:r w:rsidR="00861DFD" w:rsidRPr="006A3CFF">
              <w:rPr>
                <w:rFonts w:asciiTheme="minorHAnsi" w:hAnsi="Calibri" w:cstheme="minorBidi"/>
                <w:color w:val="000000" w:themeColor="dark1"/>
                <w:sz w:val="22"/>
                <w:szCs w:val="20"/>
              </w:rPr>
              <w:t xml:space="preserve"> private </w:t>
            </w:r>
            <w:r w:rsidR="00861DFD">
              <w:rPr>
                <w:rFonts w:asciiTheme="minorHAnsi" w:hAnsi="Calibri" w:cstheme="minorBidi"/>
                <w:color w:val="000000" w:themeColor="dark1"/>
                <w:sz w:val="22"/>
                <w:szCs w:val="20"/>
              </w:rPr>
              <w:t>Member's B</w:t>
            </w:r>
            <w:r w:rsidR="00861DFD" w:rsidRPr="006A3CFF">
              <w:rPr>
                <w:rFonts w:asciiTheme="minorHAnsi" w:hAnsi="Calibri" w:cstheme="minorBidi"/>
                <w:color w:val="000000" w:themeColor="dark1"/>
                <w:sz w:val="22"/>
                <w:szCs w:val="20"/>
              </w:rPr>
              <w:t xml:space="preserve">ill </w:t>
            </w:r>
            <w:r w:rsidR="00861DFD">
              <w:rPr>
                <w:rFonts w:asciiTheme="minorHAnsi" w:hAnsi="Calibri" w:cstheme="minorBidi"/>
                <w:color w:val="000000" w:themeColor="dark1"/>
                <w:sz w:val="22"/>
                <w:szCs w:val="20"/>
              </w:rPr>
              <w:t>“Financial Assistance to Live Organ Donors”</w:t>
            </w:r>
            <w:r w:rsidR="00861DFD" w:rsidRPr="006A3CFF">
              <w:rPr>
                <w:rFonts w:asciiTheme="minorHAnsi" w:hAnsi="Calibri" w:cstheme="minorBidi"/>
                <w:color w:val="000000" w:themeColor="dark1"/>
                <w:sz w:val="22"/>
                <w:szCs w:val="20"/>
              </w:rPr>
              <w:t xml:space="preserve"> </w:t>
            </w:r>
            <w:r>
              <w:rPr>
                <w:rFonts w:asciiTheme="minorHAnsi" w:hAnsi="Calibri" w:cstheme="minorBidi"/>
                <w:color w:val="000000" w:themeColor="dark1"/>
                <w:sz w:val="22"/>
                <w:szCs w:val="20"/>
              </w:rPr>
              <w:t xml:space="preserve">is </w:t>
            </w:r>
            <w:r w:rsidR="00861DFD">
              <w:rPr>
                <w:rFonts w:asciiTheme="minorHAnsi" w:hAnsi="Calibri" w:cstheme="minorBidi"/>
                <w:color w:val="000000" w:themeColor="dark1"/>
                <w:sz w:val="22"/>
                <w:szCs w:val="20"/>
              </w:rPr>
              <w:t>introduced to Parliament</w:t>
            </w:r>
            <w:r>
              <w:rPr>
                <w:rFonts w:asciiTheme="minorHAnsi" w:hAnsi="Calibri" w:cstheme="minorBidi"/>
                <w:color w:val="000000" w:themeColor="dark1"/>
                <w:sz w:val="22"/>
                <w:szCs w:val="20"/>
              </w:rPr>
              <w:t xml:space="preserve">.  The Bill has passed its first reading and is currently under </w:t>
            </w:r>
            <w:r w:rsidRPr="007F4F22">
              <w:rPr>
                <w:rFonts w:asciiTheme="minorHAnsi" w:hAnsiTheme="minorHAnsi" w:cstheme="minorBidi"/>
                <w:color w:val="000000" w:themeColor="dark1"/>
                <w:sz w:val="22"/>
                <w:szCs w:val="20"/>
              </w:rPr>
              <w:t>consideration</w:t>
            </w:r>
            <w:r w:rsidR="00013F49">
              <w:rPr>
                <w:rFonts w:asciiTheme="minorHAnsi" w:hAnsiTheme="minorHAnsi" w:cstheme="minorBidi"/>
                <w:color w:val="000000" w:themeColor="dark1"/>
                <w:sz w:val="22"/>
                <w:szCs w:val="20"/>
              </w:rPr>
              <w:t xml:space="preserve"> by the Health Committee</w:t>
            </w:r>
            <w:r>
              <w:rPr>
                <w:rFonts w:asciiTheme="minorHAnsi" w:hAnsiTheme="minorHAnsi" w:cstheme="minorBidi"/>
                <w:color w:val="000000" w:themeColor="dark1"/>
                <w:sz w:val="22"/>
                <w:szCs w:val="20"/>
              </w:rPr>
              <w:t xml:space="preserve">. </w:t>
            </w:r>
            <w:r w:rsidRPr="007F4F22">
              <w:rPr>
                <w:rFonts w:asciiTheme="minorHAnsi" w:hAnsiTheme="minorHAnsi" w:cs="Arial"/>
                <w:color w:val="000000" w:themeColor="dark1"/>
                <w:sz w:val="22"/>
                <w:szCs w:val="20"/>
              </w:rPr>
              <w:t>The Ministry of Health is providing advice to the Health Committee in evaluating the Bill.</w:t>
            </w:r>
          </w:p>
        </w:tc>
      </w:tr>
    </w:tbl>
    <w:p w:rsidR="00861DFD" w:rsidRDefault="00861DFD" w:rsidP="00861DFD">
      <w:pPr>
        <w:autoSpaceDE w:val="0"/>
        <w:autoSpaceDN w:val="0"/>
        <w:adjustRightInd w:val="0"/>
        <w:spacing w:after="0"/>
        <w:rPr>
          <w:rFonts w:cs="Arial"/>
          <w:color w:val="000000" w:themeColor="dark1"/>
          <w:sz w:val="22"/>
          <w:szCs w:val="20"/>
        </w:rPr>
      </w:pPr>
    </w:p>
    <w:p w:rsidR="00861DFD" w:rsidRDefault="00861DFD" w:rsidP="00861DFD">
      <w:pPr>
        <w:pStyle w:val="Heading1"/>
        <w:spacing w:after="240"/>
      </w:pPr>
      <w:bookmarkStart w:id="10" w:name="_Toc435453327"/>
      <w:r>
        <w:lastRenderedPageBreak/>
        <w:t>The Human Tissue Act 2008</w:t>
      </w:r>
      <w:bookmarkEnd w:id="10"/>
    </w:p>
    <w:p w:rsidR="00861DFD" w:rsidRDefault="00861DFD" w:rsidP="00861DFD">
      <w:pPr>
        <w:rPr>
          <w:sz w:val="22"/>
        </w:rPr>
      </w:pPr>
      <w:r w:rsidRPr="00DA1365">
        <w:rPr>
          <w:sz w:val="22"/>
        </w:rPr>
        <w:t>The Human Tissue Act 2008</w:t>
      </w:r>
      <w:r>
        <w:rPr>
          <w:sz w:val="22"/>
        </w:rPr>
        <w:t xml:space="preserve"> </w:t>
      </w:r>
      <w:r w:rsidRPr="00DA1365">
        <w:rPr>
          <w:sz w:val="22"/>
        </w:rPr>
        <w:t xml:space="preserve">regulates the collection and use of tissue, primarily from dead human bodies, and sets up a framework </w:t>
      </w:r>
      <w:r w:rsidR="00436ED8">
        <w:rPr>
          <w:sz w:val="22"/>
        </w:rPr>
        <w:t>requiring</w:t>
      </w:r>
      <w:r w:rsidRPr="00DA1365">
        <w:rPr>
          <w:sz w:val="22"/>
        </w:rPr>
        <w:t xml:space="preserve"> informed consent for human tissue collection and use.</w:t>
      </w:r>
      <w:r>
        <w:rPr>
          <w:sz w:val="22"/>
        </w:rPr>
        <w:t xml:space="preserve"> </w:t>
      </w:r>
    </w:p>
    <w:p w:rsidR="00861DFD" w:rsidRDefault="00861DFD" w:rsidP="00861DFD">
      <w:pPr>
        <w:rPr>
          <w:sz w:val="22"/>
        </w:rPr>
      </w:pPr>
      <w:r>
        <w:rPr>
          <w:sz w:val="22"/>
        </w:rPr>
        <w:t xml:space="preserve">Although the collection and use of tissue </w:t>
      </w:r>
      <w:r w:rsidRPr="001D2A21">
        <w:rPr>
          <w:sz w:val="22"/>
        </w:rPr>
        <w:t xml:space="preserve">from living people is covered </w:t>
      </w:r>
      <w:r>
        <w:rPr>
          <w:sz w:val="22"/>
        </w:rPr>
        <w:t xml:space="preserve">by </w:t>
      </w:r>
      <w:r w:rsidRPr="001D2A21">
        <w:rPr>
          <w:sz w:val="22"/>
        </w:rPr>
        <w:t>the Code of Health and Disabi</w:t>
      </w:r>
      <w:r>
        <w:rPr>
          <w:sz w:val="22"/>
        </w:rPr>
        <w:t>lity Services Consumers’ Rights and</w:t>
      </w:r>
      <w:r w:rsidRPr="001D2A21">
        <w:rPr>
          <w:sz w:val="22"/>
        </w:rPr>
        <w:t xml:space="preserve"> common law</w:t>
      </w:r>
      <w:r>
        <w:rPr>
          <w:sz w:val="22"/>
        </w:rPr>
        <w:t>, the Human Tissue Act requires informed consent from living people to:</w:t>
      </w:r>
    </w:p>
    <w:p w:rsidR="00861DFD" w:rsidRDefault="00861DFD" w:rsidP="00861DFD">
      <w:pPr>
        <w:pStyle w:val="ListParagraph"/>
        <w:numPr>
          <w:ilvl w:val="0"/>
          <w:numId w:val="20"/>
        </w:numPr>
        <w:rPr>
          <w:sz w:val="22"/>
        </w:rPr>
      </w:pPr>
      <w:r>
        <w:rPr>
          <w:sz w:val="22"/>
        </w:rPr>
        <w:t xml:space="preserve">analyse information about a condition of a person outside of a health care procedure </w:t>
      </w:r>
    </w:p>
    <w:p w:rsidR="00861DFD" w:rsidRDefault="00861DFD" w:rsidP="00861DFD">
      <w:pPr>
        <w:pStyle w:val="ListParagraph"/>
        <w:numPr>
          <w:ilvl w:val="0"/>
          <w:numId w:val="20"/>
        </w:numPr>
        <w:rPr>
          <w:sz w:val="22"/>
        </w:rPr>
      </w:pPr>
      <w:proofErr w:type="gramStart"/>
      <w:r>
        <w:rPr>
          <w:sz w:val="22"/>
        </w:rPr>
        <w:t>use</w:t>
      </w:r>
      <w:proofErr w:type="gramEnd"/>
      <w:r>
        <w:rPr>
          <w:sz w:val="22"/>
        </w:rPr>
        <w:t xml:space="preserve"> tissue collected from a living person for a secondary purpose, after the donor’s death (</w:t>
      </w:r>
      <w:proofErr w:type="spellStart"/>
      <w:r>
        <w:rPr>
          <w:sz w:val="22"/>
        </w:rPr>
        <w:t>ie</w:t>
      </w:r>
      <w:proofErr w:type="spellEnd"/>
      <w:r>
        <w:rPr>
          <w:sz w:val="22"/>
        </w:rPr>
        <w:t>, for a purpose other than one that the donor consented to while alive).</w:t>
      </w:r>
    </w:p>
    <w:p w:rsidR="00861DFD" w:rsidRDefault="00861DFD" w:rsidP="00861DFD">
      <w:pPr>
        <w:rPr>
          <w:sz w:val="22"/>
        </w:rPr>
      </w:pPr>
      <w:r>
        <w:rPr>
          <w:sz w:val="22"/>
        </w:rPr>
        <w:t>The Human Tissue Act (the Act) also regulates trading, importing and exporting tissue, advertising tissue, and the use of tissue for non-therapeutic purposes.</w:t>
      </w:r>
    </w:p>
    <w:p w:rsidR="00861DFD" w:rsidRDefault="00861DFD" w:rsidP="00C54105">
      <w:pPr>
        <w:pStyle w:val="Heading2"/>
        <w:spacing w:after="120"/>
      </w:pPr>
      <w:bookmarkStart w:id="11" w:name="_Toc435453328"/>
      <w:r>
        <w:t>Consenting or objecting to the collection and use of human tissue</w:t>
      </w:r>
      <w:bookmarkEnd w:id="11"/>
      <w:r>
        <w:t xml:space="preserve"> </w:t>
      </w:r>
    </w:p>
    <w:p w:rsidR="00861DFD" w:rsidRDefault="00861DFD" w:rsidP="00861DFD">
      <w:pPr>
        <w:rPr>
          <w:sz w:val="22"/>
        </w:rPr>
      </w:pPr>
      <w:r>
        <w:rPr>
          <w:sz w:val="22"/>
        </w:rPr>
        <w:t xml:space="preserve">For the purposes of this report, informed consent is </w:t>
      </w:r>
      <w:r w:rsidR="00857F5B">
        <w:rPr>
          <w:sz w:val="22"/>
        </w:rPr>
        <w:t>interpreted</w:t>
      </w:r>
      <w:r>
        <w:rPr>
          <w:sz w:val="22"/>
        </w:rPr>
        <w:t xml:space="preserve"> as agreement, and informed objection as disagreement to</w:t>
      </w:r>
      <w:r w:rsidR="00ED5329">
        <w:rPr>
          <w:sz w:val="22"/>
        </w:rPr>
        <w:t>, as the Act states,</w:t>
      </w:r>
      <w:r>
        <w:rPr>
          <w:sz w:val="22"/>
        </w:rPr>
        <w:t xml:space="preserve"> “the collection or use of human tissue […] given by a person who is entitled to give it […] and given freely in the light of all information that a reasonable person […] needed in order to give informed consent” (s9). </w:t>
      </w:r>
    </w:p>
    <w:p w:rsidR="00861DFD" w:rsidRDefault="003103C9" w:rsidP="00861DFD">
      <w:pPr>
        <w:rPr>
          <w:sz w:val="22"/>
        </w:rPr>
      </w:pPr>
      <w:r>
        <w:rPr>
          <w:sz w:val="22"/>
        </w:rPr>
        <w:t xml:space="preserve">A definition for what is </w:t>
      </w:r>
      <w:r w:rsidR="002967C6">
        <w:rPr>
          <w:sz w:val="22"/>
        </w:rPr>
        <w:t xml:space="preserve">required to make an informed </w:t>
      </w:r>
      <w:r w:rsidR="00121A1C">
        <w:rPr>
          <w:sz w:val="22"/>
        </w:rPr>
        <w:t>decision</w:t>
      </w:r>
      <w:r w:rsidR="002967C6">
        <w:rPr>
          <w:sz w:val="22"/>
        </w:rPr>
        <w:t xml:space="preserve"> is not </w:t>
      </w:r>
      <w:r>
        <w:rPr>
          <w:sz w:val="22"/>
        </w:rPr>
        <w:t>provided</w:t>
      </w:r>
      <w:r w:rsidR="002967C6">
        <w:rPr>
          <w:sz w:val="22"/>
        </w:rPr>
        <w:t xml:space="preserve"> in the Act. </w:t>
      </w:r>
      <w:r>
        <w:rPr>
          <w:sz w:val="22"/>
        </w:rPr>
        <w:t>However, t</w:t>
      </w:r>
      <w:r w:rsidR="00861DFD" w:rsidRPr="001D2A21">
        <w:rPr>
          <w:sz w:val="22"/>
        </w:rPr>
        <w:t xml:space="preserve">he Act makes informed consent the fundamental principle underpinning the lawful collection and use of human tissue from deceased people. </w:t>
      </w:r>
      <w:r w:rsidR="00861DFD">
        <w:rPr>
          <w:sz w:val="22"/>
        </w:rPr>
        <w:t xml:space="preserve">The Act specifies who may give consent and raise an objection for the collection and use of human tissue, and creates penalties for collecting and using tissue without informed consent (s22). </w:t>
      </w:r>
    </w:p>
    <w:p w:rsidR="00861DFD" w:rsidRDefault="00861DFD" w:rsidP="00861DFD">
      <w:pPr>
        <w:rPr>
          <w:sz w:val="22"/>
        </w:rPr>
      </w:pPr>
      <w:r>
        <w:rPr>
          <w:sz w:val="22"/>
        </w:rPr>
        <w:t>The consent framework gives primary consent or objection to the deceased, where this has been given while the individual was alive, or from someone nominated by the deceased who can decide on their behalf.</w:t>
      </w:r>
      <w:r w:rsidRPr="00893C86">
        <w:rPr>
          <w:sz w:val="22"/>
        </w:rPr>
        <w:t xml:space="preserve"> </w:t>
      </w:r>
      <w:r>
        <w:rPr>
          <w:sz w:val="22"/>
        </w:rPr>
        <w:t xml:space="preserve">A nomination must be made with the nominee’s written consent and can be ended at any time by the nominee giving written notice to the individual. </w:t>
      </w:r>
    </w:p>
    <w:p w:rsidR="00861DFD" w:rsidRDefault="00861DFD" w:rsidP="00861DFD">
      <w:pPr>
        <w:rPr>
          <w:sz w:val="22"/>
        </w:rPr>
      </w:pPr>
      <w:r>
        <w:rPr>
          <w:sz w:val="22"/>
        </w:rPr>
        <w:t>In the absence of consent or objection by the individual, or their nominee, the decision is made by the immediate family by reaching general agreement. If the immediate family is unable to reach a decision, the Act allows for a decision to be made by the next close available relative.</w:t>
      </w:r>
      <w:r w:rsidRPr="00DC6E8F">
        <w:rPr>
          <w:sz w:val="22"/>
        </w:rPr>
        <w:t xml:space="preserve"> </w:t>
      </w:r>
      <w:r>
        <w:rPr>
          <w:sz w:val="22"/>
        </w:rPr>
        <w:t>Figure 1 provides an overview of the hierarchy for consent or objection for using or collecting human tissue from a deceased person.</w:t>
      </w:r>
    </w:p>
    <w:p w:rsidR="00A05E7A" w:rsidRDefault="00A05E7A" w:rsidP="00A05E7A">
      <w:pPr>
        <w:rPr>
          <w:b/>
          <w:sz w:val="22"/>
        </w:rPr>
      </w:pPr>
    </w:p>
    <w:p w:rsidR="00B66BBE" w:rsidRDefault="00B66BBE" w:rsidP="00A05E7A">
      <w:pPr>
        <w:rPr>
          <w:b/>
          <w:sz w:val="22"/>
        </w:rPr>
      </w:pPr>
    </w:p>
    <w:p w:rsidR="00B66BBE" w:rsidRDefault="00B66BBE" w:rsidP="00A05E7A">
      <w:pPr>
        <w:rPr>
          <w:b/>
          <w:sz w:val="22"/>
        </w:rPr>
      </w:pPr>
    </w:p>
    <w:p w:rsidR="00B66BBE" w:rsidRDefault="00B66BBE" w:rsidP="00A05E7A">
      <w:pPr>
        <w:rPr>
          <w:b/>
          <w:sz w:val="22"/>
        </w:rPr>
      </w:pPr>
    </w:p>
    <w:p w:rsidR="00A05E7A" w:rsidRDefault="00A05E7A" w:rsidP="00A05E7A">
      <w:pPr>
        <w:rPr>
          <w:b/>
          <w:sz w:val="22"/>
        </w:rPr>
      </w:pPr>
    </w:p>
    <w:p w:rsidR="00A05E7A" w:rsidRDefault="00A05E7A" w:rsidP="00A05E7A">
      <w:pPr>
        <w:rPr>
          <w:sz w:val="22"/>
        </w:rPr>
      </w:pPr>
      <w:r w:rsidRPr="00194A60">
        <w:rPr>
          <w:b/>
          <w:sz w:val="22"/>
        </w:rPr>
        <w:lastRenderedPageBreak/>
        <w:t xml:space="preserve">Figure 1: </w:t>
      </w:r>
      <w:r>
        <w:rPr>
          <w:b/>
          <w:sz w:val="22"/>
        </w:rPr>
        <w:t>C</w:t>
      </w:r>
      <w:r w:rsidRPr="00194A60">
        <w:rPr>
          <w:b/>
          <w:sz w:val="22"/>
        </w:rPr>
        <w:t xml:space="preserve">onsent framework </w:t>
      </w:r>
      <w:r>
        <w:rPr>
          <w:b/>
          <w:sz w:val="22"/>
        </w:rPr>
        <w:t>for</w:t>
      </w:r>
      <w:r w:rsidRPr="00194A60">
        <w:rPr>
          <w:b/>
          <w:sz w:val="22"/>
        </w:rPr>
        <w:t xml:space="preserve"> using or collecting human tissue from a deceased person</w:t>
      </w:r>
    </w:p>
    <w:p w:rsidR="00A05E7A" w:rsidRDefault="00A05E7A" w:rsidP="00A05E7A">
      <w:pPr>
        <w:jc w:val="center"/>
        <w:rPr>
          <w:sz w:val="22"/>
        </w:rPr>
      </w:pPr>
      <w:r w:rsidRPr="009739B3">
        <w:rPr>
          <w:noProof/>
          <w:lang w:eastAsia="en-NZ"/>
        </w:rPr>
        <w:drawing>
          <wp:inline distT="0" distB="0" distL="0" distR="0" wp14:anchorId="4D374D9A" wp14:editId="5DA8E2A9">
            <wp:extent cx="4204854" cy="4623834"/>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7945" cy="4627233"/>
                    </a:xfrm>
                    <a:prstGeom prst="rect">
                      <a:avLst/>
                    </a:prstGeom>
                    <a:noFill/>
                    <a:ln>
                      <a:noFill/>
                    </a:ln>
                  </pic:spPr>
                </pic:pic>
              </a:graphicData>
            </a:graphic>
          </wp:inline>
        </w:drawing>
      </w:r>
    </w:p>
    <w:p w:rsidR="00813695" w:rsidRDefault="00813695" w:rsidP="00813695">
      <w:pPr>
        <w:rPr>
          <w:sz w:val="22"/>
        </w:rPr>
      </w:pPr>
      <w:r>
        <w:rPr>
          <w:sz w:val="22"/>
        </w:rPr>
        <w:t>Immediate family is defined in the Act as a person who has one or more of the following relationships with the deceased individual:</w:t>
      </w:r>
    </w:p>
    <w:p w:rsidR="00813695" w:rsidRDefault="00813695" w:rsidP="00813695">
      <w:pPr>
        <w:pStyle w:val="ListParagraph"/>
        <w:numPr>
          <w:ilvl w:val="0"/>
          <w:numId w:val="45"/>
        </w:numPr>
        <w:rPr>
          <w:sz w:val="22"/>
        </w:rPr>
      </w:pPr>
      <w:r>
        <w:rPr>
          <w:sz w:val="22"/>
        </w:rPr>
        <w:t>a spouse, civil union partner, or de facto partner of the individual</w:t>
      </w:r>
    </w:p>
    <w:p w:rsidR="00813695" w:rsidRDefault="00813695" w:rsidP="00813695">
      <w:pPr>
        <w:pStyle w:val="ListParagraph"/>
        <w:numPr>
          <w:ilvl w:val="0"/>
          <w:numId w:val="45"/>
        </w:numPr>
        <w:rPr>
          <w:sz w:val="22"/>
        </w:rPr>
      </w:pPr>
      <w:r>
        <w:rPr>
          <w:sz w:val="22"/>
        </w:rPr>
        <w:t>child, parent, guardian, grandparent, brother, or sister of the individual</w:t>
      </w:r>
    </w:p>
    <w:p w:rsidR="00813695" w:rsidRPr="00A41A2D" w:rsidRDefault="00813695" w:rsidP="00813695">
      <w:pPr>
        <w:pStyle w:val="ListParagraph"/>
        <w:numPr>
          <w:ilvl w:val="0"/>
          <w:numId w:val="45"/>
        </w:numPr>
        <w:rPr>
          <w:sz w:val="22"/>
        </w:rPr>
      </w:pPr>
      <w:proofErr w:type="gramStart"/>
      <w:r>
        <w:rPr>
          <w:sz w:val="22"/>
        </w:rPr>
        <w:t>stepchild</w:t>
      </w:r>
      <w:proofErr w:type="gramEnd"/>
      <w:r>
        <w:rPr>
          <w:sz w:val="22"/>
        </w:rPr>
        <w:t>, step-parent, stepbrother, or stepsister of the individual.</w:t>
      </w:r>
    </w:p>
    <w:p w:rsidR="00813695" w:rsidRDefault="00813695" w:rsidP="00813695">
      <w:pPr>
        <w:rPr>
          <w:sz w:val="22"/>
        </w:rPr>
      </w:pPr>
      <w:r>
        <w:rPr>
          <w:sz w:val="22"/>
        </w:rPr>
        <w:t>A close available relative is defined in the Act as someone older than 16 years of age who:</w:t>
      </w:r>
    </w:p>
    <w:p w:rsidR="00813695" w:rsidRDefault="00813695" w:rsidP="00813695">
      <w:pPr>
        <w:pStyle w:val="ListParagraph"/>
        <w:numPr>
          <w:ilvl w:val="0"/>
          <w:numId w:val="44"/>
        </w:numPr>
        <w:rPr>
          <w:sz w:val="22"/>
        </w:rPr>
      </w:pPr>
      <w:r>
        <w:rPr>
          <w:sz w:val="22"/>
        </w:rPr>
        <w:t>was a spouse, civil union partner, or de facto partner of the individual immediately before their death</w:t>
      </w:r>
    </w:p>
    <w:p w:rsidR="00813695" w:rsidRDefault="00813695" w:rsidP="00813695">
      <w:pPr>
        <w:pStyle w:val="ListParagraph"/>
        <w:numPr>
          <w:ilvl w:val="0"/>
          <w:numId w:val="44"/>
        </w:numPr>
        <w:rPr>
          <w:sz w:val="22"/>
        </w:rPr>
      </w:pPr>
      <w:r>
        <w:rPr>
          <w:sz w:val="22"/>
        </w:rPr>
        <w:t>or a son or daughter, if the above is not available</w:t>
      </w:r>
    </w:p>
    <w:p w:rsidR="00813695" w:rsidRDefault="00813695" w:rsidP="00813695">
      <w:pPr>
        <w:pStyle w:val="ListParagraph"/>
        <w:numPr>
          <w:ilvl w:val="0"/>
          <w:numId w:val="44"/>
        </w:numPr>
        <w:rPr>
          <w:sz w:val="22"/>
        </w:rPr>
      </w:pPr>
      <w:r>
        <w:rPr>
          <w:sz w:val="22"/>
        </w:rPr>
        <w:t>or a parent or guardian, if neither of the above is available</w:t>
      </w:r>
    </w:p>
    <w:p w:rsidR="00813695" w:rsidRPr="00813695" w:rsidRDefault="00813695" w:rsidP="00861DFD">
      <w:pPr>
        <w:pStyle w:val="ListParagraph"/>
        <w:numPr>
          <w:ilvl w:val="0"/>
          <w:numId w:val="44"/>
        </w:numPr>
        <w:rPr>
          <w:sz w:val="22"/>
        </w:rPr>
      </w:pPr>
      <w:proofErr w:type="gramStart"/>
      <w:r w:rsidRPr="00D569C6">
        <w:rPr>
          <w:sz w:val="22"/>
        </w:rPr>
        <w:t>or</w:t>
      </w:r>
      <w:proofErr w:type="gramEnd"/>
      <w:r w:rsidRPr="00D569C6">
        <w:rPr>
          <w:sz w:val="22"/>
        </w:rPr>
        <w:t xml:space="preserve"> a brother or sister, if none of the above are available.</w:t>
      </w:r>
    </w:p>
    <w:p w:rsidR="005B1572" w:rsidRDefault="00861DFD" w:rsidP="00C86595">
      <w:pPr>
        <w:rPr>
          <w:sz w:val="22"/>
        </w:rPr>
      </w:pPr>
      <w:r>
        <w:rPr>
          <w:sz w:val="22"/>
        </w:rPr>
        <w:t xml:space="preserve">Both informed consent and informed objection have legal standing and prevent lower-ranked decision-makers in the hierarchy from consenting or objecting. </w:t>
      </w:r>
      <w:r w:rsidR="005B1572">
        <w:rPr>
          <w:sz w:val="22"/>
        </w:rPr>
        <w:t>However, a close available relative may raise an overriding objection</w:t>
      </w:r>
      <w:r w:rsidR="006918FB">
        <w:rPr>
          <w:sz w:val="22"/>
        </w:rPr>
        <w:t xml:space="preserve"> </w:t>
      </w:r>
      <w:r w:rsidR="003178C1">
        <w:rPr>
          <w:sz w:val="22"/>
        </w:rPr>
        <w:t xml:space="preserve">where </w:t>
      </w:r>
      <w:r w:rsidR="006918FB">
        <w:rPr>
          <w:sz w:val="22"/>
        </w:rPr>
        <w:t>a</w:t>
      </w:r>
      <w:r w:rsidR="005E214F">
        <w:rPr>
          <w:sz w:val="22"/>
        </w:rPr>
        <w:t>nother</w:t>
      </w:r>
      <w:r w:rsidR="006918FB">
        <w:rPr>
          <w:sz w:val="22"/>
        </w:rPr>
        <w:t xml:space="preserve"> close available relative has given informed consent</w:t>
      </w:r>
      <w:r w:rsidR="005B1572">
        <w:rPr>
          <w:sz w:val="22"/>
        </w:rPr>
        <w:t>.</w:t>
      </w:r>
      <w:r w:rsidR="005B1572" w:rsidRPr="005B1572">
        <w:rPr>
          <w:sz w:val="22"/>
        </w:rPr>
        <w:t xml:space="preserve"> </w:t>
      </w:r>
      <w:r w:rsidR="005B1572">
        <w:rPr>
          <w:sz w:val="22"/>
        </w:rPr>
        <w:t xml:space="preserve">Overriding objection is a disagreement to </w:t>
      </w:r>
      <w:r w:rsidR="00764E56">
        <w:rPr>
          <w:sz w:val="22"/>
        </w:rPr>
        <w:t>any kind of</w:t>
      </w:r>
      <w:r w:rsidR="005B1572">
        <w:rPr>
          <w:sz w:val="22"/>
        </w:rPr>
        <w:t xml:space="preserve"> collection or use of </w:t>
      </w:r>
      <w:r w:rsidR="005B1572">
        <w:rPr>
          <w:sz w:val="22"/>
        </w:rPr>
        <w:lastRenderedPageBreak/>
        <w:t xml:space="preserve">human tissue after a close available relative has given consent. The disagreement is given priority and seen as overriding the consent </w:t>
      </w:r>
      <w:r w:rsidR="0006798A">
        <w:rPr>
          <w:sz w:val="22"/>
        </w:rPr>
        <w:t xml:space="preserve">primarily </w:t>
      </w:r>
      <w:r w:rsidR="005B1572">
        <w:rPr>
          <w:sz w:val="22"/>
        </w:rPr>
        <w:t>given.</w:t>
      </w:r>
    </w:p>
    <w:p w:rsidR="00C86595" w:rsidRDefault="00861DFD" w:rsidP="00C86595">
      <w:pPr>
        <w:rPr>
          <w:sz w:val="22"/>
        </w:rPr>
      </w:pPr>
      <w:r>
        <w:rPr>
          <w:sz w:val="22"/>
        </w:rPr>
        <w:t xml:space="preserve">Any informed consent, informed objection, or overriding objection must be in writing or given verbally in the presence of two or more witnesses. </w:t>
      </w:r>
      <w:r w:rsidR="00FB0562">
        <w:rPr>
          <w:sz w:val="22"/>
        </w:rPr>
        <w:t xml:space="preserve">The Act requires decision-makers and the person collecting or using human tissue to take into account the cultural and spiritual needs, values and beliefs of the immediate family of the individual whose tissue is collected. </w:t>
      </w:r>
    </w:p>
    <w:p w:rsidR="00F53018" w:rsidRDefault="00477EC7" w:rsidP="00861DFD">
      <w:pPr>
        <w:rPr>
          <w:sz w:val="22"/>
        </w:rPr>
      </w:pPr>
      <w:r>
        <w:rPr>
          <w:sz w:val="22"/>
        </w:rPr>
        <w:t xml:space="preserve">In practice, </w:t>
      </w:r>
      <w:r w:rsidR="003E2867">
        <w:rPr>
          <w:sz w:val="22"/>
        </w:rPr>
        <w:t>p</w:t>
      </w:r>
      <w:r w:rsidR="00D42824">
        <w:rPr>
          <w:sz w:val="22"/>
        </w:rPr>
        <w:t>otential donors</w:t>
      </w:r>
      <w:r w:rsidR="00861DFD">
        <w:rPr>
          <w:sz w:val="22"/>
        </w:rPr>
        <w:t xml:space="preserve"> </w:t>
      </w:r>
      <w:r w:rsidR="005E46CF">
        <w:rPr>
          <w:sz w:val="22"/>
        </w:rPr>
        <w:t>are unlikely</w:t>
      </w:r>
      <w:r w:rsidR="00861DFD">
        <w:rPr>
          <w:sz w:val="22"/>
        </w:rPr>
        <w:t xml:space="preserve"> </w:t>
      </w:r>
      <w:r w:rsidR="00636611">
        <w:rPr>
          <w:sz w:val="22"/>
        </w:rPr>
        <w:t xml:space="preserve">to </w:t>
      </w:r>
      <w:r w:rsidR="00286127">
        <w:rPr>
          <w:sz w:val="22"/>
        </w:rPr>
        <w:t>have me</w:t>
      </w:r>
      <w:r w:rsidR="00861DFD">
        <w:rPr>
          <w:sz w:val="22"/>
        </w:rPr>
        <w:t xml:space="preserve">t the </w:t>
      </w:r>
      <w:r w:rsidR="003E2867">
        <w:rPr>
          <w:sz w:val="22"/>
        </w:rPr>
        <w:t xml:space="preserve">legal </w:t>
      </w:r>
      <w:r w:rsidR="00861DFD">
        <w:rPr>
          <w:sz w:val="22"/>
        </w:rPr>
        <w:t>requirements</w:t>
      </w:r>
      <w:r w:rsidR="003E2867">
        <w:rPr>
          <w:sz w:val="22"/>
        </w:rPr>
        <w:t xml:space="preserve"> for consenting or objecting</w:t>
      </w:r>
      <w:r w:rsidR="00752FF1">
        <w:rPr>
          <w:sz w:val="22"/>
        </w:rPr>
        <w:t xml:space="preserve"> to the use or collection of their organ(s)</w:t>
      </w:r>
      <w:r w:rsidR="003E2867">
        <w:rPr>
          <w:sz w:val="22"/>
        </w:rPr>
        <w:t>.</w:t>
      </w:r>
      <w:r w:rsidR="00861DFD">
        <w:rPr>
          <w:sz w:val="22"/>
        </w:rPr>
        <w:t xml:space="preserve"> </w:t>
      </w:r>
      <w:r w:rsidR="00D54900">
        <w:rPr>
          <w:sz w:val="22"/>
        </w:rPr>
        <w:t>If a person has made a decision in their will, this</w:t>
      </w:r>
      <w:r>
        <w:rPr>
          <w:sz w:val="22"/>
        </w:rPr>
        <w:t xml:space="preserve"> is seldom accessible in the ICU. </w:t>
      </w:r>
      <w:r w:rsidR="003E2867">
        <w:rPr>
          <w:sz w:val="22"/>
        </w:rPr>
        <w:t>F</w:t>
      </w:r>
      <w:r w:rsidR="00861DFD">
        <w:rPr>
          <w:sz w:val="22"/>
        </w:rPr>
        <w:t>amilies are</w:t>
      </w:r>
      <w:r w:rsidR="00EF49D1">
        <w:rPr>
          <w:sz w:val="22"/>
        </w:rPr>
        <w:t xml:space="preserve"> always</w:t>
      </w:r>
      <w:r w:rsidR="00861DFD">
        <w:rPr>
          <w:sz w:val="22"/>
        </w:rPr>
        <w:t xml:space="preserve"> </w:t>
      </w:r>
      <w:r w:rsidR="00EF49D1">
        <w:rPr>
          <w:sz w:val="22"/>
        </w:rPr>
        <w:t>asked</w:t>
      </w:r>
      <w:r w:rsidR="00861DFD">
        <w:rPr>
          <w:sz w:val="22"/>
        </w:rPr>
        <w:t xml:space="preserve"> to make the decision</w:t>
      </w:r>
      <w:r w:rsidR="009F52CE">
        <w:rPr>
          <w:sz w:val="22"/>
        </w:rPr>
        <w:t>, and are expected to agree by general consensus.</w:t>
      </w:r>
      <w:r w:rsidR="00861DFD">
        <w:rPr>
          <w:sz w:val="22"/>
        </w:rPr>
        <w:t xml:space="preserve"> </w:t>
      </w:r>
    </w:p>
    <w:p w:rsidR="00861DFD" w:rsidRDefault="00B96F17" w:rsidP="00A05E7A">
      <w:pPr>
        <w:rPr>
          <w:sz w:val="22"/>
        </w:rPr>
      </w:pPr>
      <w:r>
        <w:rPr>
          <w:sz w:val="22"/>
        </w:rPr>
        <w:t>T</w:t>
      </w:r>
      <w:r w:rsidR="00835960">
        <w:rPr>
          <w:sz w:val="22"/>
        </w:rPr>
        <w:t xml:space="preserve">he Act allows for a number of reasons why donation should not proceed. For example, the individual’s </w:t>
      </w:r>
      <w:r w:rsidR="00835960" w:rsidRPr="000A09B7">
        <w:rPr>
          <w:sz w:val="22"/>
        </w:rPr>
        <w:t>organs/tissues may be unsuitable for donation</w:t>
      </w:r>
      <w:r w:rsidR="00835960">
        <w:rPr>
          <w:sz w:val="22"/>
        </w:rPr>
        <w:t xml:space="preserve">, or the family are unable to make a decision. </w:t>
      </w:r>
      <w:r w:rsidR="00F53018">
        <w:rPr>
          <w:sz w:val="22"/>
        </w:rPr>
        <w:t>If the family cannot agree, t</w:t>
      </w:r>
      <w:r w:rsidR="00835960">
        <w:rPr>
          <w:sz w:val="22"/>
        </w:rPr>
        <w:t xml:space="preserve">he Act allows for collection and use </w:t>
      </w:r>
      <w:r w:rsidR="00F53018">
        <w:rPr>
          <w:sz w:val="22"/>
        </w:rPr>
        <w:t xml:space="preserve">of tissue </w:t>
      </w:r>
      <w:r w:rsidR="00835960">
        <w:rPr>
          <w:sz w:val="22"/>
        </w:rPr>
        <w:t>not to proceed in these circumstances (s17).</w:t>
      </w:r>
    </w:p>
    <w:p w:rsidR="00861DFD" w:rsidRDefault="00861DFD" w:rsidP="00C54105">
      <w:pPr>
        <w:pStyle w:val="Heading2"/>
        <w:spacing w:after="120"/>
      </w:pPr>
      <w:bookmarkStart w:id="12" w:name="_Toc435453329"/>
      <w:r>
        <w:t>Registering as a donor</w:t>
      </w:r>
      <w:bookmarkEnd w:id="12"/>
    </w:p>
    <w:p w:rsidR="00861DFD" w:rsidRPr="007E77FE" w:rsidRDefault="00861DFD" w:rsidP="00861DFD">
      <w:pPr>
        <w:rPr>
          <w:sz w:val="22"/>
        </w:rPr>
      </w:pPr>
      <w:r>
        <w:rPr>
          <w:sz w:val="22"/>
        </w:rPr>
        <w:t xml:space="preserve">The Act does not establish an organ and tissue donor register for potential deceased donors but does include a clause that permits the establishment of </w:t>
      </w:r>
      <w:r w:rsidR="000A10AB">
        <w:rPr>
          <w:sz w:val="22"/>
        </w:rPr>
        <w:t>a</w:t>
      </w:r>
      <w:r>
        <w:rPr>
          <w:sz w:val="22"/>
        </w:rPr>
        <w:t xml:space="preserve"> register by regulation at a later date (s78). An opt-in register is a register where only people </w:t>
      </w:r>
      <w:r w:rsidRPr="001B5B41">
        <w:rPr>
          <w:i/>
          <w:sz w:val="22"/>
        </w:rPr>
        <w:t>willing</w:t>
      </w:r>
      <w:r>
        <w:rPr>
          <w:sz w:val="22"/>
        </w:rPr>
        <w:t xml:space="preserve"> to donate are listed, as opposed to an opt-out register where only people </w:t>
      </w:r>
      <w:r w:rsidRPr="001B5B41">
        <w:rPr>
          <w:i/>
          <w:sz w:val="22"/>
        </w:rPr>
        <w:t>unwilling</w:t>
      </w:r>
      <w:r>
        <w:rPr>
          <w:sz w:val="22"/>
        </w:rPr>
        <w:t xml:space="preserve"> to donate are listed.</w:t>
      </w:r>
      <w:r w:rsidR="00094A02">
        <w:rPr>
          <w:sz w:val="22"/>
        </w:rPr>
        <w:t xml:space="preserve"> Som</w:t>
      </w:r>
      <w:r w:rsidR="008B70CA">
        <w:rPr>
          <w:sz w:val="22"/>
        </w:rPr>
        <w:t xml:space="preserve">e registers </w:t>
      </w:r>
      <w:r w:rsidR="007B5276">
        <w:rPr>
          <w:sz w:val="22"/>
        </w:rPr>
        <w:t>are combined</w:t>
      </w:r>
      <w:r w:rsidR="00094A02">
        <w:rPr>
          <w:sz w:val="22"/>
        </w:rPr>
        <w:t xml:space="preserve"> opt-in a</w:t>
      </w:r>
      <w:r w:rsidR="002364CA">
        <w:rPr>
          <w:sz w:val="22"/>
        </w:rPr>
        <w:t xml:space="preserve">nd opt-out, and some </w:t>
      </w:r>
      <w:r w:rsidR="004F2670">
        <w:rPr>
          <w:sz w:val="22"/>
        </w:rPr>
        <w:t>register</w:t>
      </w:r>
      <w:r w:rsidR="002364CA">
        <w:rPr>
          <w:sz w:val="22"/>
        </w:rPr>
        <w:t>s</w:t>
      </w:r>
      <w:r w:rsidR="008B70CA">
        <w:rPr>
          <w:sz w:val="22"/>
        </w:rPr>
        <w:t xml:space="preserve"> </w:t>
      </w:r>
      <w:r w:rsidR="002364CA">
        <w:rPr>
          <w:sz w:val="22"/>
        </w:rPr>
        <w:t xml:space="preserve">include a </w:t>
      </w:r>
      <w:r w:rsidR="00F06CBD">
        <w:rPr>
          <w:sz w:val="22"/>
        </w:rPr>
        <w:t>question about whether</w:t>
      </w:r>
      <w:r w:rsidR="002364CA">
        <w:rPr>
          <w:sz w:val="22"/>
        </w:rPr>
        <w:t xml:space="preserve"> the family </w:t>
      </w:r>
      <w:r w:rsidR="00F06CBD">
        <w:rPr>
          <w:sz w:val="22"/>
        </w:rPr>
        <w:t>should be</w:t>
      </w:r>
      <w:r w:rsidR="002364CA">
        <w:rPr>
          <w:sz w:val="22"/>
        </w:rPr>
        <w:t xml:space="preserve"> asked</w:t>
      </w:r>
      <w:r w:rsidR="00F06CBD">
        <w:rPr>
          <w:sz w:val="22"/>
        </w:rPr>
        <w:t xml:space="preserve"> to make the decision</w:t>
      </w:r>
      <w:r w:rsidR="002364CA">
        <w:rPr>
          <w:sz w:val="22"/>
        </w:rPr>
        <w:t>.</w:t>
      </w:r>
      <w:r w:rsidR="001A60B5">
        <w:rPr>
          <w:sz w:val="22"/>
        </w:rPr>
        <w:t xml:space="preserve"> </w:t>
      </w:r>
    </w:p>
    <w:p w:rsidR="00003841" w:rsidRDefault="00003841" w:rsidP="00003841">
      <w:pPr>
        <w:rPr>
          <w:rFonts w:cs="Arial"/>
          <w:sz w:val="22"/>
        </w:rPr>
      </w:pPr>
      <w:r>
        <w:rPr>
          <w:sz w:val="22"/>
        </w:rPr>
        <w:t xml:space="preserve">When applying for a driver license in New Zealand, people are asked to indicate whether they would be willing to donate organs in the event of their death. </w:t>
      </w:r>
      <w:r>
        <w:rPr>
          <w:rFonts w:cs="Arial"/>
          <w:sz w:val="22"/>
        </w:rPr>
        <w:t>The information is stored electronically by the New Zealand Transport Agency on the driver license database. P</w:t>
      </w:r>
      <w:r w:rsidRPr="00CE28BF">
        <w:rPr>
          <w:rFonts w:cs="Arial"/>
          <w:sz w:val="22"/>
        </w:rPr>
        <w:t xml:space="preserve">eople can </w:t>
      </w:r>
      <w:r>
        <w:rPr>
          <w:rFonts w:cs="Arial"/>
          <w:sz w:val="22"/>
        </w:rPr>
        <w:t>request that the database be updated</w:t>
      </w:r>
      <w:r w:rsidRPr="00CE28BF">
        <w:rPr>
          <w:rFonts w:cs="Arial"/>
          <w:sz w:val="22"/>
        </w:rPr>
        <w:t xml:space="preserve"> </w:t>
      </w:r>
      <w:r>
        <w:rPr>
          <w:rFonts w:cs="Arial"/>
          <w:sz w:val="22"/>
        </w:rPr>
        <w:t xml:space="preserve">if they </w:t>
      </w:r>
      <w:r w:rsidR="00596958">
        <w:rPr>
          <w:rFonts w:cs="Arial"/>
          <w:sz w:val="22"/>
        </w:rPr>
        <w:t>change their minds before renewing their license every ten years</w:t>
      </w:r>
      <w:r>
        <w:rPr>
          <w:rFonts w:cs="Arial"/>
          <w:sz w:val="22"/>
        </w:rPr>
        <w:t xml:space="preserve">. </w:t>
      </w:r>
    </w:p>
    <w:p w:rsidR="0054377D" w:rsidRPr="00CE28BF" w:rsidRDefault="0054377D" w:rsidP="0054377D">
      <w:pPr>
        <w:rPr>
          <w:rFonts w:cs="Arial"/>
          <w:sz w:val="22"/>
        </w:rPr>
      </w:pPr>
      <w:r w:rsidRPr="00CE28BF">
        <w:rPr>
          <w:rFonts w:cs="Arial"/>
          <w:sz w:val="22"/>
        </w:rPr>
        <w:t xml:space="preserve">Although individuals </w:t>
      </w:r>
      <w:r>
        <w:rPr>
          <w:rFonts w:cs="Arial"/>
          <w:sz w:val="22"/>
        </w:rPr>
        <w:t xml:space="preserve">can indicate their willingness </w:t>
      </w:r>
      <w:r w:rsidRPr="00CE28BF">
        <w:rPr>
          <w:rFonts w:cs="Arial"/>
          <w:sz w:val="22"/>
        </w:rPr>
        <w:t xml:space="preserve">to donate </w:t>
      </w:r>
      <w:r>
        <w:rPr>
          <w:rFonts w:cs="Arial"/>
          <w:sz w:val="22"/>
        </w:rPr>
        <w:t>in the event of their death,</w:t>
      </w:r>
      <w:r w:rsidRPr="00CE28BF">
        <w:rPr>
          <w:rFonts w:cs="Arial"/>
          <w:sz w:val="22"/>
        </w:rPr>
        <w:t xml:space="preserve"> this does not constitute </w:t>
      </w:r>
      <w:r>
        <w:rPr>
          <w:rFonts w:cs="Arial"/>
          <w:sz w:val="22"/>
        </w:rPr>
        <w:t>as</w:t>
      </w:r>
      <w:r w:rsidRPr="00CE28BF">
        <w:rPr>
          <w:rFonts w:cs="Arial"/>
          <w:sz w:val="22"/>
        </w:rPr>
        <w:t xml:space="preserve"> informed </w:t>
      </w:r>
      <w:r w:rsidR="003E7AAC">
        <w:rPr>
          <w:rFonts w:cs="Arial"/>
          <w:sz w:val="22"/>
        </w:rPr>
        <w:t xml:space="preserve">or binding </w:t>
      </w:r>
      <w:r w:rsidRPr="00CE28BF">
        <w:rPr>
          <w:rFonts w:cs="Arial"/>
          <w:sz w:val="22"/>
        </w:rPr>
        <w:t xml:space="preserve">consent to be a donor.  </w:t>
      </w:r>
      <w:r>
        <w:rPr>
          <w:sz w:val="22"/>
        </w:rPr>
        <w:t xml:space="preserve">It does not meet the requirements for consent in the Act. </w:t>
      </w:r>
      <w:r>
        <w:rPr>
          <w:rFonts w:cs="Arial"/>
          <w:sz w:val="22"/>
        </w:rPr>
        <w:t>There is</w:t>
      </w:r>
      <w:r w:rsidRPr="00CE28BF">
        <w:rPr>
          <w:rFonts w:cs="Arial"/>
          <w:sz w:val="22"/>
        </w:rPr>
        <w:t xml:space="preserve"> a</w:t>
      </w:r>
      <w:r>
        <w:rPr>
          <w:rFonts w:cs="Arial"/>
          <w:sz w:val="22"/>
        </w:rPr>
        <w:t xml:space="preserve"> common</w:t>
      </w:r>
      <w:r w:rsidRPr="00CE28BF">
        <w:rPr>
          <w:rFonts w:cs="Arial"/>
          <w:sz w:val="22"/>
        </w:rPr>
        <w:t xml:space="preserve"> </w:t>
      </w:r>
      <w:r>
        <w:rPr>
          <w:rFonts w:cs="Arial"/>
          <w:sz w:val="22"/>
        </w:rPr>
        <w:t xml:space="preserve">public misperception </w:t>
      </w:r>
      <w:r w:rsidRPr="00CE28BF">
        <w:rPr>
          <w:rFonts w:cs="Arial"/>
          <w:sz w:val="22"/>
        </w:rPr>
        <w:t xml:space="preserve">in relation to the donor status on the driver license register – many people think that the register records consent when in fact it is only an indication of intent.  </w:t>
      </w:r>
    </w:p>
    <w:p w:rsidR="00003841" w:rsidRDefault="00442C71" w:rsidP="00003841">
      <w:pPr>
        <w:rPr>
          <w:rFonts w:cs="Arial"/>
          <w:sz w:val="22"/>
        </w:rPr>
      </w:pPr>
      <w:r>
        <w:rPr>
          <w:rFonts w:cs="Arial"/>
          <w:sz w:val="22"/>
        </w:rPr>
        <w:t>The d</w:t>
      </w:r>
      <w:r w:rsidR="0054377D">
        <w:rPr>
          <w:rFonts w:cs="Arial"/>
          <w:sz w:val="22"/>
        </w:rPr>
        <w:t>river’s license</w:t>
      </w:r>
      <w:r w:rsidR="00003841">
        <w:rPr>
          <w:rFonts w:cs="Arial"/>
          <w:sz w:val="22"/>
        </w:rPr>
        <w:t xml:space="preserve"> can provide guidance for families about the patient’s views towards organ donation. However, driver license information is not routinely accessed when discussing donation with the family of a potential donor. The information can be accessed by ODNZ staff through the police, if the family requests it. </w:t>
      </w:r>
    </w:p>
    <w:p w:rsidR="00003841" w:rsidRDefault="00003841" w:rsidP="00003841">
      <w:pPr>
        <w:rPr>
          <w:rFonts w:cs="Arial"/>
          <w:sz w:val="22"/>
        </w:rPr>
      </w:pPr>
      <w:r w:rsidRPr="00EA2266">
        <w:rPr>
          <w:rFonts w:cs="Arial"/>
          <w:sz w:val="22"/>
        </w:rPr>
        <w:t>Over 1 million people in New Zealand have indicated their wish to donate organs on their driver’s license.</w:t>
      </w:r>
      <w:r>
        <w:rPr>
          <w:rFonts w:cs="Arial"/>
          <w:sz w:val="22"/>
        </w:rPr>
        <w:t xml:space="preserve"> In 2013, 3% (one) of New Zealand organ donors had indicated their intention to be an organ donor on their driver license</w:t>
      </w:r>
      <w:r>
        <w:rPr>
          <w:rStyle w:val="FootnoteReference"/>
          <w:rFonts w:cs="Arial"/>
          <w:sz w:val="22"/>
        </w:rPr>
        <w:footnoteReference w:id="10"/>
      </w:r>
      <w:r>
        <w:rPr>
          <w:rFonts w:cs="Arial"/>
          <w:sz w:val="22"/>
        </w:rPr>
        <w:t>.</w:t>
      </w:r>
    </w:p>
    <w:p w:rsidR="00861DFD" w:rsidRPr="00DB4F7F" w:rsidRDefault="00861DFD" w:rsidP="00C54105">
      <w:pPr>
        <w:pStyle w:val="Heading2"/>
        <w:spacing w:after="120"/>
      </w:pPr>
      <w:bookmarkStart w:id="13" w:name="_Toc435453330"/>
      <w:r>
        <w:lastRenderedPageBreak/>
        <w:t>Selling, trading and advertising tissue</w:t>
      </w:r>
      <w:bookmarkEnd w:id="13"/>
    </w:p>
    <w:p w:rsidR="00A502A5" w:rsidRDefault="00861DFD" w:rsidP="00861DFD">
      <w:pPr>
        <w:pStyle w:val="NormalWeb"/>
        <w:shd w:val="clear" w:color="auto" w:fill="FFFFFF"/>
        <w:spacing w:line="276" w:lineRule="auto"/>
        <w:rPr>
          <w:rFonts w:ascii="Arial" w:hAnsi="Arial" w:cs="Arial"/>
          <w:sz w:val="22"/>
        </w:rPr>
      </w:pPr>
      <w:r w:rsidRPr="00044526">
        <w:rPr>
          <w:rFonts w:ascii="Arial" w:hAnsi="Arial" w:cs="Arial"/>
          <w:sz w:val="22"/>
        </w:rPr>
        <w:t xml:space="preserve">The Act regulates </w:t>
      </w:r>
      <w:r>
        <w:rPr>
          <w:rFonts w:ascii="Arial" w:hAnsi="Arial" w:cs="Arial"/>
          <w:sz w:val="22"/>
        </w:rPr>
        <w:t xml:space="preserve">any </w:t>
      </w:r>
      <w:r w:rsidRPr="00044526">
        <w:rPr>
          <w:rFonts w:ascii="Arial" w:hAnsi="Arial" w:cs="Arial"/>
          <w:sz w:val="22"/>
        </w:rPr>
        <w:t>trading</w:t>
      </w:r>
      <w:r>
        <w:rPr>
          <w:rFonts w:ascii="Arial" w:hAnsi="Arial" w:cs="Arial"/>
          <w:sz w:val="22"/>
        </w:rPr>
        <w:t>, importing, and exporting</w:t>
      </w:r>
      <w:r w:rsidRPr="00044526">
        <w:rPr>
          <w:rFonts w:ascii="Arial" w:hAnsi="Arial" w:cs="Arial"/>
          <w:sz w:val="22"/>
        </w:rPr>
        <w:t xml:space="preserve"> </w:t>
      </w:r>
      <w:r>
        <w:rPr>
          <w:rFonts w:ascii="Arial" w:hAnsi="Arial" w:cs="Arial"/>
          <w:sz w:val="22"/>
        </w:rPr>
        <w:t>of human tissue, by</w:t>
      </w:r>
      <w:r>
        <w:rPr>
          <w:rFonts w:ascii="Arial" w:hAnsi="Arial" w:cs="Arial"/>
          <w:sz w:val="22"/>
          <w:szCs w:val="22"/>
        </w:rPr>
        <w:t xml:space="preserve"> prohibiting </w:t>
      </w:r>
      <w:r w:rsidRPr="00DC406A">
        <w:rPr>
          <w:rFonts w:ascii="Arial" w:hAnsi="Arial" w:cs="Arial"/>
          <w:sz w:val="22"/>
          <w:szCs w:val="22"/>
        </w:rPr>
        <w:t xml:space="preserve">the exchange of organs for financial or other consideration (s56, 58, </w:t>
      </w:r>
      <w:r>
        <w:rPr>
          <w:rFonts w:ascii="Arial" w:hAnsi="Arial" w:cs="Arial"/>
          <w:sz w:val="22"/>
          <w:szCs w:val="22"/>
        </w:rPr>
        <w:t xml:space="preserve">and </w:t>
      </w:r>
      <w:r w:rsidRPr="00DC406A">
        <w:rPr>
          <w:rFonts w:ascii="Arial" w:hAnsi="Arial" w:cs="Arial"/>
          <w:sz w:val="22"/>
          <w:szCs w:val="22"/>
        </w:rPr>
        <w:t>59)</w:t>
      </w:r>
      <w:r w:rsidRPr="002E1C0F">
        <w:rPr>
          <w:rFonts w:ascii="Arial" w:hAnsi="Arial" w:cs="Arial"/>
          <w:sz w:val="22"/>
          <w:szCs w:val="22"/>
        </w:rPr>
        <w:t>.</w:t>
      </w:r>
      <w:r w:rsidR="00A502A5">
        <w:rPr>
          <w:rFonts w:ascii="Arial" w:hAnsi="Arial" w:cs="Arial"/>
          <w:sz w:val="22"/>
          <w:szCs w:val="22"/>
        </w:rPr>
        <w:t xml:space="preserve"> </w:t>
      </w:r>
      <w:r w:rsidR="00A502A5">
        <w:rPr>
          <w:rFonts w:ascii="Arial" w:hAnsi="Arial" w:cs="Arial"/>
          <w:sz w:val="22"/>
        </w:rPr>
        <w:t>The current Government policy of providing income support for live organ donors is consistent with</w:t>
      </w:r>
      <w:r w:rsidR="00B712BE">
        <w:rPr>
          <w:rFonts w:ascii="Arial" w:hAnsi="Arial" w:cs="Arial"/>
          <w:sz w:val="22"/>
        </w:rPr>
        <w:t xml:space="preserve"> this provision, </w:t>
      </w:r>
      <w:r w:rsidR="00B712BE">
        <w:rPr>
          <w:rFonts w:ascii="Arial" w:hAnsi="Arial" w:cs="Arial"/>
          <w:sz w:val="22"/>
          <w:szCs w:val="22"/>
        </w:rPr>
        <w:t>as the Act</w:t>
      </w:r>
      <w:r w:rsidR="00B712BE">
        <w:rPr>
          <w:rFonts w:ascii="Arial" w:hAnsi="Arial" w:cs="Arial"/>
          <w:sz w:val="22"/>
          <w:szCs w:val="22"/>
          <w:lang w:val="en"/>
        </w:rPr>
        <w:t xml:space="preserve"> </w:t>
      </w:r>
      <w:r w:rsidR="00B712BE">
        <w:rPr>
          <w:rFonts w:ascii="Arial" w:hAnsi="Arial" w:cs="Arial"/>
          <w:sz w:val="22"/>
        </w:rPr>
        <w:t>permits reimbursement of actual and reasonable costs incurred in donation.</w:t>
      </w:r>
    </w:p>
    <w:p w:rsidR="008D098D" w:rsidRPr="00B56190" w:rsidRDefault="008D098D" w:rsidP="008D098D">
      <w:pPr>
        <w:pStyle w:val="NormalWeb"/>
        <w:shd w:val="clear" w:color="auto" w:fill="FFFFFF"/>
        <w:spacing w:line="276" w:lineRule="auto"/>
        <w:rPr>
          <w:rFonts w:ascii="Arial" w:hAnsi="Arial" w:cs="Arial"/>
          <w:sz w:val="22"/>
          <w:szCs w:val="22"/>
          <w:lang w:val="en"/>
        </w:rPr>
      </w:pPr>
      <w:r w:rsidRPr="002E1C0F">
        <w:rPr>
          <w:rFonts w:ascii="Arial" w:hAnsi="Arial" w:cs="Arial"/>
          <w:sz w:val="22"/>
        </w:rPr>
        <w:t xml:space="preserve">The Act also </w:t>
      </w:r>
      <w:r w:rsidRPr="001430D6">
        <w:rPr>
          <w:rFonts w:ascii="Arial" w:hAnsi="Arial" w:cs="Arial"/>
          <w:sz w:val="22"/>
        </w:rPr>
        <w:t xml:space="preserve">prohibits any advertising relating to the purchase or sale in New Zealand of human tissue. There are exceptions </w:t>
      </w:r>
      <w:r>
        <w:rPr>
          <w:rFonts w:ascii="Arial" w:hAnsi="Arial" w:cs="Arial"/>
          <w:sz w:val="22"/>
        </w:rPr>
        <w:t xml:space="preserve">to these regulations referring to </w:t>
      </w:r>
      <w:r w:rsidRPr="001430D6">
        <w:rPr>
          <w:rFonts w:ascii="Arial" w:hAnsi="Arial" w:cs="Arial"/>
          <w:sz w:val="22"/>
        </w:rPr>
        <w:t xml:space="preserve">research, </w:t>
      </w:r>
      <w:r>
        <w:rPr>
          <w:rFonts w:ascii="Arial" w:hAnsi="Arial" w:cs="Arial"/>
          <w:sz w:val="22"/>
        </w:rPr>
        <w:t>wigs from living people’s hair, and human tissue that is or is part of a controlled drug or medicine (s61).</w:t>
      </w:r>
    </w:p>
    <w:p w:rsidR="008D098D" w:rsidRPr="008D098D" w:rsidRDefault="008D098D" w:rsidP="00861DFD">
      <w:pPr>
        <w:pStyle w:val="NormalWeb"/>
        <w:shd w:val="clear" w:color="auto" w:fill="FFFFFF"/>
        <w:spacing w:line="276" w:lineRule="auto"/>
        <w:rPr>
          <w:rFonts w:ascii="Arial" w:hAnsi="Arial" w:cs="Arial"/>
          <w:sz w:val="22"/>
          <w:szCs w:val="20"/>
        </w:rPr>
      </w:pPr>
      <w:r w:rsidRPr="008D098D">
        <w:rPr>
          <w:rFonts w:ascii="Arial" w:hAnsi="Arial" w:cs="Arial"/>
          <w:sz w:val="22"/>
          <w:szCs w:val="20"/>
        </w:rPr>
        <w:t xml:space="preserve">In October 2012, </w:t>
      </w:r>
      <w:r>
        <w:rPr>
          <w:rFonts w:ascii="Arial" w:hAnsi="Arial" w:cs="Arial"/>
          <w:sz w:val="22"/>
          <w:szCs w:val="20"/>
        </w:rPr>
        <w:t>t</w:t>
      </w:r>
      <w:r w:rsidRPr="008D098D">
        <w:rPr>
          <w:rFonts w:ascii="Arial" w:hAnsi="Arial" w:cs="Arial"/>
          <w:sz w:val="22"/>
          <w:szCs w:val="20"/>
        </w:rPr>
        <w:t xml:space="preserve">he Minister of Health </w:t>
      </w:r>
      <w:r>
        <w:rPr>
          <w:rFonts w:ascii="Arial" w:hAnsi="Arial" w:cs="Arial"/>
          <w:sz w:val="22"/>
          <w:szCs w:val="20"/>
        </w:rPr>
        <w:t>released</w:t>
      </w:r>
      <w:r w:rsidRPr="008D098D">
        <w:rPr>
          <w:rFonts w:ascii="Arial" w:hAnsi="Arial" w:cs="Arial"/>
          <w:sz w:val="22"/>
          <w:szCs w:val="20"/>
        </w:rPr>
        <w:t xml:space="preserve"> a notice in the New Zealand Gazette to </w:t>
      </w:r>
      <w:r>
        <w:rPr>
          <w:rFonts w:ascii="Arial" w:hAnsi="Arial" w:cs="Arial"/>
          <w:sz w:val="22"/>
          <w:szCs w:val="20"/>
        </w:rPr>
        <w:t>exempt</w:t>
      </w:r>
      <w:r w:rsidRPr="008D098D">
        <w:rPr>
          <w:rFonts w:ascii="Arial" w:hAnsi="Arial" w:cs="Arial"/>
          <w:sz w:val="22"/>
          <w:szCs w:val="20"/>
        </w:rPr>
        <w:t xml:space="preserve"> the kidney exchange programme and its participants from sections 56, 58, 59 and 61 of the Human Tissue Act</w:t>
      </w:r>
      <w:r>
        <w:rPr>
          <w:rFonts w:ascii="Arial" w:hAnsi="Arial" w:cs="Arial"/>
          <w:sz w:val="22"/>
          <w:szCs w:val="20"/>
        </w:rPr>
        <w:t>. The notice was made with respect only to the donatio</w:t>
      </w:r>
      <w:r w:rsidR="00786F8B">
        <w:rPr>
          <w:rFonts w:ascii="Arial" w:hAnsi="Arial" w:cs="Arial"/>
          <w:sz w:val="22"/>
          <w:szCs w:val="20"/>
        </w:rPr>
        <w:t>n and receipt of human kidneys, which en</w:t>
      </w:r>
      <w:r w:rsidR="0006759D">
        <w:rPr>
          <w:rFonts w:ascii="Arial" w:hAnsi="Arial" w:cs="Arial"/>
          <w:sz w:val="22"/>
          <w:szCs w:val="20"/>
        </w:rPr>
        <w:t>sured</w:t>
      </w:r>
      <w:r w:rsidR="00786F8B">
        <w:rPr>
          <w:rFonts w:ascii="Arial" w:hAnsi="Arial" w:cs="Arial"/>
          <w:sz w:val="22"/>
          <w:szCs w:val="20"/>
        </w:rPr>
        <w:t xml:space="preserve"> the programme </w:t>
      </w:r>
      <w:r w:rsidR="0006759D">
        <w:rPr>
          <w:rFonts w:ascii="Arial" w:hAnsi="Arial" w:cs="Arial"/>
          <w:sz w:val="22"/>
          <w:szCs w:val="20"/>
        </w:rPr>
        <w:t>was</w:t>
      </w:r>
      <w:r w:rsidR="00786F8B">
        <w:rPr>
          <w:rFonts w:ascii="Arial" w:hAnsi="Arial" w:cs="Arial"/>
          <w:sz w:val="22"/>
          <w:szCs w:val="20"/>
        </w:rPr>
        <w:t xml:space="preserve"> legal.</w:t>
      </w:r>
    </w:p>
    <w:p w:rsidR="00861DFD" w:rsidRPr="00CD2EC7" w:rsidRDefault="00861DFD" w:rsidP="00C54105">
      <w:pPr>
        <w:pStyle w:val="Heading2"/>
      </w:pPr>
      <w:bookmarkStart w:id="14" w:name="_Toc435453331"/>
      <w:r>
        <w:t>Using human tissue for non-therapeutic purposes</w:t>
      </w:r>
      <w:bookmarkEnd w:id="14"/>
    </w:p>
    <w:p w:rsidR="00861DFD" w:rsidRPr="002608BD" w:rsidRDefault="00861DFD" w:rsidP="00861DFD">
      <w:pPr>
        <w:shd w:val="clear" w:color="auto" w:fill="FFFFFF"/>
        <w:spacing w:before="100" w:beforeAutospacing="1" w:after="100" w:afterAutospacing="1"/>
        <w:rPr>
          <w:rFonts w:eastAsia="Times New Roman" w:cs="Arial"/>
          <w:sz w:val="22"/>
          <w:lang w:val="en" w:eastAsia="en-NZ"/>
        </w:rPr>
      </w:pPr>
      <w:r>
        <w:rPr>
          <w:sz w:val="22"/>
        </w:rPr>
        <w:t>The Act provides regulations for the use of human tissue for non-therapeutic purposes, including audit, anatomical examination, research and post mortem. The</w:t>
      </w:r>
      <w:r w:rsidR="006E7894">
        <w:rPr>
          <w:sz w:val="22"/>
        </w:rPr>
        <w:t xml:space="preserve"> Ministry of Health </w:t>
      </w:r>
      <w:r w:rsidR="004C7278">
        <w:rPr>
          <w:sz w:val="22"/>
        </w:rPr>
        <w:t xml:space="preserve">has </w:t>
      </w:r>
      <w:r>
        <w:rPr>
          <w:sz w:val="22"/>
        </w:rPr>
        <w:t>guidelines</w:t>
      </w:r>
      <w:r w:rsidR="006E7894">
        <w:rPr>
          <w:sz w:val="22"/>
        </w:rPr>
        <w:t xml:space="preserve"> </w:t>
      </w:r>
      <w:r>
        <w:rPr>
          <w:sz w:val="22"/>
        </w:rPr>
        <w:t>for the use of human tissue for future unspecified research purposes</w:t>
      </w:r>
      <w:r w:rsidR="004C7278">
        <w:rPr>
          <w:rStyle w:val="FootnoteReference"/>
          <w:sz w:val="22"/>
        </w:rPr>
        <w:footnoteReference w:id="11"/>
      </w:r>
      <w:r>
        <w:rPr>
          <w:sz w:val="22"/>
        </w:rPr>
        <w:t>.</w:t>
      </w:r>
    </w:p>
    <w:p w:rsidR="00861DFD" w:rsidRDefault="00861DFD" w:rsidP="00861DFD">
      <w:pPr>
        <w:pStyle w:val="NormalWeb"/>
        <w:shd w:val="clear" w:color="auto" w:fill="FFFFFF"/>
        <w:spacing w:line="276" w:lineRule="auto"/>
        <w:rPr>
          <w:rFonts w:ascii="Arial" w:eastAsia="Times New Roman" w:hAnsi="Arial" w:cs="Arial"/>
          <w:sz w:val="22"/>
          <w:szCs w:val="22"/>
          <w:lang w:val="en"/>
        </w:rPr>
      </w:pPr>
      <w:r w:rsidRPr="00DC406A">
        <w:rPr>
          <w:rFonts w:ascii="Arial" w:eastAsia="Times New Roman" w:hAnsi="Arial" w:cs="Arial"/>
          <w:sz w:val="22"/>
          <w:szCs w:val="22"/>
          <w:lang w:val="en"/>
        </w:rPr>
        <w:t xml:space="preserve">The Act contains a range of penalties for </w:t>
      </w:r>
      <w:r>
        <w:rPr>
          <w:rFonts w:ascii="Arial" w:eastAsia="Times New Roman" w:hAnsi="Arial" w:cs="Arial"/>
          <w:sz w:val="22"/>
          <w:szCs w:val="22"/>
          <w:lang w:val="en"/>
        </w:rPr>
        <w:t xml:space="preserve">any </w:t>
      </w:r>
      <w:r w:rsidRPr="00DC406A">
        <w:rPr>
          <w:rFonts w:ascii="Arial" w:eastAsia="Times New Roman" w:hAnsi="Arial" w:cs="Arial"/>
          <w:sz w:val="22"/>
          <w:szCs w:val="22"/>
          <w:lang w:val="en"/>
        </w:rPr>
        <w:t>offences</w:t>
      </w:r>
      <w:r>
        <w:rPr>
          <w:rFonts w:ascii="Arial" w:eastAsia="Times New Roman" w:hAnsi="Arial" w:cs="Arial"/>
          <w:sz w:val="22"/>
          <w:szCs w:val="22"/>
          <w:lang w:val="en"/>
        </w:rPr>
        <w:t>,</w:t>
      </w:r>
      <w:r w:rsidRPr="00DC406A">
        <w:rPr>
          <w:rFonts w:ascii="Arial" w:eastAsia="Times New Roman" w:hAnsi="Arial" w:cs="Arial"/>
          <w:sz w:val="22"/>
          <w:szCs w:val="22"/>
          <w:lang w:val="en"/>
        </w:rPr>
        <w:t xml:space="preserve"> </w:t>
      </w:r>
      <w:r>
        <w:rPr>
          <w:rFonts w:ascii="Arial" w:eastAsia="Times New Roman" w:hAnsi="Arial" w:cs="Arial"/>
          <w:sz w:val="22"/>
          <w:szCs w:val="22"/>
          <w:lang w:val="en"/>
        </w:rPr>
        <w:t xml:space="preserve">such as the above, </w:t>
      </w:r>
      <w:r w:rsidRPr="00DC406A">
        <w:rPr>
          <w:rFonts w:ascii="Arial" w:eastAsia="Times New Roman" w:hAnsi="Arial" w:cs="Arial"/>
          <w:sz w:val="22"/>
          <w:szCs w:val="22"/>
          <w:lang w:val="en"/>
        </w:rPr>
        <w:t xml:space="preserve">that vary according to the seriousness of the offence. The proposed penalties for the most serious offences are up to 1 year in prison or a fine of $50,000. </w:t>
      </w:r>
    </w:p>
    <w:p w:rsidR="00861DFD" w:rsidRDefault="00861DFD" w:rsidP="00861DFD"/>
    <w:p w:rsidR="00861DFD" w:rsidRDefault="00861DFD" w:rsidP="002348CD">
      <w:pPr>
        <w:rPr>
          <w:sz w:val="22"/>
        </w:rPr>
      </w:pPr>
    </w:p>
    <w:p w:rsidR="008F796D" w:rsidRDefault="008F796D" w:rsidP="002348CD">
      <w:pPr>
        <w:rPr>
          <w:sz w:val="22"/>
        </w:rPr>
      </w:pPr>
    </w:p>
    <w:p w:rsidR="008F796D" w:rsidRDefault="008F796D" w:rsidP="002348CD">
      <w:pPr>
        <w:rPr>
          <w:sz w:val="22"/>
        </w:rPr>
      </w:pPr>
    </w:p>
    <w:p w:rsidR="00AE3440" w:rsidRDefault="00AE3440" w:rsidP="002348CD">
      <w:pPr>
        <w:rPr>
          <w:sz w:val="22"/>
        </w:rPr>
      </w:pPr>
    </w:p>
    <w:p w:rsidR="00AE3440" w:rsidRDefault="00AE3440" w:rsidP="002348CD">
      <w:pPr>
        <w:rPr>
          <w:sz w:val="22"/>
        </w:rPr>
      </w:pPr>
    </w:p>
    <w:p w:rsidR="00AE3440" w:rsidRDefault="00AE3440" w:rsidP="002348CD">
      <w:pPr>
        <w:rPr>
          <w:sz w:val="22"/>
        </w:rPr>
      </w:pPr>
    </w:p>
    <w:p w:rsidR="00AE3440" w:rsidRDefault="00AE3440" w:rsidP="002348CD">
      <w:pPr>
        <w:rPr>
          <w:sz w:val="22"/>
        </w:rPr>
      </w:pPr>
    </w:p>
    <w:p w:rsidR="00AE3440" w:rsidRDefault="00AE3440" w:rsidP="002348CD">
      <w:pPr>
        <w:rPr>
          <w:sz w:val="22"/>
        </w:rPr>
      </w:pPr>
    </w:p>
    <w:p w:rsidR="00AE3440" w:rsidRDefault="00AE3440" w:rsidP="002348CD">
      <w:pPr>
        <w:rPr>
          <w:sz w:val="22"/>
        </w:rPr>
      </w:pPr>
    </w:p>
    <w:p w:rsidR="008F796D" w:rsidRPr="00655993" w:rsidRDefault="008F796D" w:rsidP="00676A35">
      <w:pPr>
        <w:pStyle w:val="Heading1"/>
        <w:spacing w:after="240"/>
        <w:rPr>
          <w:rStyle w:val="SubtleReference"/>
          <w:smallCaps w:val="0"/>
          <w:color w:val="365F91" w:themeColor="accent1" w:themeShade="BF"/>
          <w:u w:val="none"/>
        </w:rPr>
      </w:pPr>
      <w:bookmarkStart w:id="15" w:name="_Toc435453332"/>
      <w:r>
        <w:rPr>
          <w:rStyle w:val="SubtleReference"/>
          <w:smallCaps w:val="0"/>
          <w:color w:val="365F91" w:themeColor="accent1" w:themeShade="BF"/>
          <w:u w:val="none"/>
        </w:rPr>
        <w:lastRenderedPageBreak/>
        <w:t>T</w:t>
      </w:r>
      <w:r w:rsidRPr="00655993">
        <w:rPr>
          <w:rStyle w:val="SubtleReference"/>
          <w:smallCaps w:val="0"/>
          <w:color w:val="365F91" w:themeColor="accent1" w:themeShade="BF"/>
          <w:u w:val="none"/>
        </w:rPr>
        <w:t xml:space="preserve">he services and organisations involved </w:t>
      </w:r>
      <w:r>
        <w:rPr>
          <w:rStyle w:val="SubtleReference"/>
          <w:smallCaps w:val="0"/>
          <w:color w:val="365F91" w:themeColor="accent1" w:themeShade="BF"/>
          <w:u w:val="none"/>
        </w:rPr>
        <w:t>and their responsibilities</w:t>
      </w:r>
      <w:bookmarkEnd w:id="15"/>
    </w:p>
    <w:p w:rsidR="008F796D" w:rsidRDefault="008F796D" w:rsidP="008F796D">
      <w:pPr>
        <w:pStyle w:val="Heading4"/>
        <w:spacing w:after="120"/>
      </w:pPr>
      <w:r w:rsidRPr="009C0B5B">
        <w:t>Auckland Renal Transplant Group</w:t>
      </w:r>
      <w:r>
        <w:t xml:space="preserve"> (includes pancreases)</w:t>
      </w:r>
    </w:p>
    <w:p w:rsidR="008F796D" w:rsidRDefault="008F796D" w:rsidP="008F796D">
      <w:pPr>
        <w:rPr>
          <w:sz w:val="22"/>
        </w:rPr>
      </w:pPr>
      <w:r>
        <w:rPr>
          <w:sz w:val="22"/>
        </w:rPr>
        <w:t xml:space="preserve">The name </w:t>
      </w:r>
      <w:r w:rsidRPr="00646A74">
        <w:rPr>
          <w:i/>
          <w:sz w:val="22"/>
        </w:rPr>
        <w:t>Auckland Renal Transplant Group</w:t>
      </w:r>
      <w:r>
        <w:rPr>
          <w:sz w:val="22"/>
        </w:rPr>
        <w:t xml:space="preserve"> refers to a group of clinicians at Auckland City Hospital who provide renal (and pancreas) services to patients at Auckland District Health Board.</w:t>
      </w:r>
    </w:p>
    <w:p w:rsidR="008F796D" w:rsidRDefault="008F796D" w:rsidP="008F796D">
      <w:pPr>
        <w:pStyle w:val="Heading4"/>
        <w:spacing w:after="120"/>
      </w:pPr>
      <w:r>
        <w:t>Australasian Donor Awareness Programme (ADAPT)</w:t>
      </w:r>
    </w:p>
    <w:p w:rsidR="00D624A2" w:rsidRPr="00256E1A" w:rsidRDefault="008F796D" w:rsidP="00D624A2">
      <w:pPr>
        <w:rPr>
          <w:i/>
          <w:sz w:val="22"/>
        </w:rPr>
      </w:pPr>
      <w:r>
        <w:rPr>
          <w:sz w:val="22"/>
        </w:rPr>
        <w:t>ADAPT was established in 1994 to provide training and education for health professionals who are involved in the care and management of dying patients, and their families, including those patients who may become potential organ and tissue donors. ADAPT</w:t>
      </w:r>
      <w:r w:rsidR="00DF6EC5">
        <w:rPr>
          <w:sz w:val="22"/>
        </w:rPr>
        <w:t xml:space="preserve"> in New Zealand</w:t>
      </w:r>
      <w:r>
        <w:rPr>
          <w:sz w:val="22"/>
        </w:rPr>
        <w:t xml:space="preserve"> is </w:t>
      </w:r>
      <w:r w:rsidR="00746CC1">
        <w:rPr>
          <w:sz w:val="22"/>
        </w:rPr>
        <w:t>currently</w:t>
      </w:r>
      <w:r w:rsidR="00D9794B">
        <w:rPr>
          <w:sz w:val="22"/>
        </w:rPr>
        <w:t xml:space="preserve"> provided by Organ Donation New Zealand</w:t>
      </w:r>
      <w:r w:rsidR="000E712C">
        <w:rPr>
          <w:sz w:val="22"/>
        </w:rPr>
        <w:t xml:space="preserve">, and </w:t>
      </w:r>
      <w:r w:rsidR="00D624A2">
        <w:rPr>
          <w:sz w:val="22"/>
        </w:rPr>
        <w:t xml:space="preserve">entails one-day workshops once or twice a year for intensive care staff on how to manage clinical situations involving death, understanding grief and bereavement, and caring for the family of the deceased patient. </w:t>
      </w:r>
    </w:p>
    <w:p w:rsidR="00D624A2" w:rsidRDefault="00E66705" w:rsidP="00D624A2">
      <w:pPr>
        <w:rPr>
          <w:sz w:val="22"/>
        </w:rPr>
      </w:pPr>
      <w:r>
        <w:rPr>
          <w:sz w:val="22"/>
        </w:rPr>
        <w:t xml:space="preserve">The ADAPT programme in Australia is currently being revised and replaced </w:t>
      </w:r>
      <w:r w:rsidR="002937B0">
        <w:rPr>
          <w:sz w:val="22"/>
        </w:rPr>
        <w:t xml:space="preserve">under the Organ and Tissue Authority’s </w:t>
      </w:r>
      <w:r w:rsidR="00610F7D">
        <w:rPr>
          <w:sz w:val="22"/>
        </w:rPr>
        <w:t xml:space="preserve">(OTA) </w:t>
      </w:r>
      <w:r w:rsidR="002937B0">
        <w:rPr>
          <w:sz w:val="22"/>
        </w:rPr>
        <w:t xml:space="preserve">Professional Education Package </w:t>
      </w:r>
      <w:r>
        <w:rPr>
          <w:sz w:val="22"/>
        </w:rPr>
        <w:t xml:space="preserve">by the end of 2015. </w:t>
      </w:r>
      <w:r w:rsidR="00BA62B6">
        <w:rPr>
          <w:sz w:val="22"/>
        </w:rPr>
        <w:t xml:space="preserve">The College of Intensive Care Medicine </w:t>
      </w:r>
      <w:r w:rsidR="002937B0">
        <w:rPr>
          <w:sz w:val="22"/>
        </w:rPr>
        <w:t xml:space="preserve">have suggested that New </w:t>
      </w:r>
      <w:r w:rsidR="00DD5B5A">
        <w:rPr>
          <w:sz w:val="22"/>
        </w:rPr>
        <w:t xml:space="preserve">Zealand adopt this new programme and </w:t>
      </w:r>
      <w:r w:rsidR="00D624A2">
        <w:rPr>
          <w:sz w:val="22"/>
        </w:rPr>
        <w:t xml:space="preserve">facilitated OTA to present </w:t>
      </w:r>
      <w:r w:rsidR="00DD5B5A">
        <w:rPr>
          <w:sz w:val="22"/>
        </w:rPr>
        <w:t xml:space="preserve">the </w:t>
      </w:r>
      <w:r w:rsidR="00D624A2">
        <w:rPr>
          <w:sz w:val="22"/>
        </w:rPr>
        <w:t>c</w:t>
      </w:r>
      <w:r w:rsidR="002937B0">
        <w:rPr>
          <w:sz w:val="22"/>
        </w:rPr>
        <w:t xml:space="preserve">ore </w:t>
      </w:r>
      <w:r w:rsidR="00D624A2">
        <w:rPr>
          <w:sz w:val="22"/>
        </w:rPr>
        <w:t>F</w:t>
      </w:r>
      <w:r w:rsidR="002937B0">
        <w:rPr>
          <w:sz w:val="22"/>
        </w:rPr>
        <w:t xml:space="preserve">amily </w:t>
      </w:r>
      <w:r w:rsidR="00D624A2">
        <w:rPr>
          <w:sz w:val="22"/>
        </w:rPr>
        <w:t>D</w:t>
      </w:r>
      <w:r w:rsidR="002937B0">
        <w:rPr>
          <w:sz w:val="22"/>
        </w:rPr>
        <w:t xml:space="preserve">onation </w:t>
      </w:r>
      <w:r w:rsidR="00D624A2">
        <w:rPr>
          <w:sz w:val="22"/>
        </w:rPr>
        <w:t>C</w:t>
      </w:r>
      <w:r w:rsidR="002937B0">
        <w:rPr>
          <w:sz w:val="22"/>
        </w:rPr>
        <w:t>onversation unit</w:t>
      </w:r>
      <w:r w:rsidR="00D624A2">
        <w:rPr>
          <w:sz w:val="22"/>
        </w:rPr>
        <w:t xml:space="preserve"> in Auckland, New Zealand</w:t>
      </w:r>
      <w:r w:rsidR="002937B0">
        <w:rPr>
          <w:sz w:val="22"/>
        </w:rPr>
        <w:t xml:space="preserve"> in early November 2015</w:t>
      </w:r>
      <w:r w:rsidR="00D624A2">
        <w:rPr>
          <w:sz w:val="22"/>
        </w:rPr>
        <w:t xml:space="preserve">. New Zealand clinicians are evaluating the content of the workshop to consider whether it is suitable </w:t>
      </w:r>
      <w:r w:rsidR="000017EC">
        <w:rPr>
          <w:sz w:val="22"/>
        </w:rPr>
        <w:t>for replacing</w:t>
      </w:r>
      <w:r w:rsidR="00D624A2">
        <w:rPr>
          <w:sz w:val="22"/>
        </w:rPr>
        <w:t xml:space="preserve"> the ADAPT workshop</w:t>
      </w:r>
      <w:r w:rsidR="00F630D9">
        <w:rPr>
          <w:sz w:val="22"/>
        </w:rPr>
        <w:t xml:space="preserve"> for the New Zealand context</w:t>
      </w:r>
      <w:r w:rsidR="00D624A2">
        <w:rPr>
          <w:sz w:val="22"/>
        </w:rPr>
        <w:t>.</w:t>
      </w:r>
    </w:p>
    <w:p w:rsidR="008F796D" w:rsidRDefault="008F796D" w:rsidP="008F796D">
      <w:pPr>
        <w:pStyle w:val="Heading4"/>
        <w:spacing w:after="120"/>
      </w:pPr>
      <w:r>
        <w:t>Australasian Transplant Coordinators Association (ATCA)</w:t>
      </w:r>
    </w:p>
    <w:p w:rsidR="008F796D" w:rsidRPr="00BE15CA" w:rsidRDefault="008F796D" w:rsidP="008F796D">
      <w:pPr>
        <w:rPr>
          <w:sz w:val="22"/>
        </w:rPr>
      </w:pPr>
      <w:r>
        <w:rPr>
          <w:sz w:val="22"/>
        </w:rPr>
        <w:t>In the mid-1980s transplant and donor coordinators established the Australasian Transplant Coordinators Association (ATCA). ATCA is a representative organisation for health professionals directly involved in organ donation. It publishes national standards for transplant coordinators (also called recipient coordinators) and national guidelines for intensive care units in conjunction with TSANZ (see below).</w:t>
      </w:r>
    </w:p>
    <w:p w:rsidR="008F796D" w:rsidRDefault="008F796D" w:rsidP="008F796D">
      <w:pPr>
        <w:pStyle w:val="Heading4"/>
        <w:spacing w:after="120"/>
      </w:pPr>
      <w:r>
        <w:t>Australian and New Zealand Dialysis and Transplant Registry (ANZDATA) and Australia and New Zealand Organ Donation Registry (ANZOD)</w:t>
      </w:r>
    </w:p>
    <w:p w:rsidR="008F796D" w:rsidRDefault="008F796D" w:rsidP="008F796D">
      <w:pPr>
        <w:rPr>
          <w:sz w:val="22"/>
        </w:rPr>
      </w:pPr>
      <w:r>
        <w:rPr>
          <w:sz w:val="22"/>
        </w:rPr>
        <w:t xml:space="preserve">ANZDATA records the incidence, prevalence and outcome of dialysis and transplant treatment for patients with end-stage renal failure. </w:t>
      </w:r>
      <w:r w:rsidR="00317B3B">
        <w:rPr>
          <w:sz w:val="22"/>
        </w:rPr>
        <w:t>ANZDATA is located at The Royal Adelaide Hospital</w:t>
      </w:r>
      <w:r>
        <w:rPr>
          <w:sz w:val="22"/>
        </w:rPr>
        <w:t>, South Australia. The registry is a project responsible jointly to the Australian and New Zealand Society of Nephrology (see below) and to Kidney Health Australia.</w:t>
      </w:r>
    </w:p>
    <w:p w:rsidR="008F796D" w:rsidRDefault="008F796D" w:rsidP="008F796D">
      <w:pPr>
        <w:rPr>
          <w:sz w:val="22"/>
        </w:rPr>
      </w:pPr>
      <w:r>
        <w:rPr>
          <w:sz w:val="22"/>
        </w:rPr>
        <w:t>ANZOD is a collaborative effort of ATCA (see above) and ANZDATA and collects and records data on all organ donors after death. This information is provided by donor hospitals and some Organ Donation Agencies. While the provision of this data is voluntary, the Registry believes that coverage is close to 100 percent.</w:t>
      </w:r>
    </w:p>
    <w:p w:rsidR="008F796D" w:rsidRDefault="008F796D" w:rsidP="008F796D">
      <w:pPr>
        <w:rPr>
          <w:sz w:val="22"/>
        </w:rPr>
      </w:pPr>
      <w:r>
        <w:rPr>
          <w:sz w:val="22"/>
        </w:rPr>
        <w:t xml:space="preserve">Both ANZDATA and ANZOD are funded by the Ministry of Health, the Australian Government Department of Health, and Kidney Health Australia. </w:t>
      </w:r>
    </w:p>
    <w:p w:rsidR="008F796D" w:rsidRDefault="008F796D" w:rsidP="008F796D">
      <w:pPr>
        <w:pStyle w:val="Heading4"/>
        <w:spacing w:after="120"/>
      </w:pPr>
      <w:r>
        <w:lastRenderedPageBreak/>
        <w:t>Australia and New Zealand Society of Nephrology (ANZSN)</w:t>
      </w:r>
    </w:p>
    <w:p w:rsidR="008F796D" w:rsidRDefault="008F796D" w:rsidP="008F796D">
      <w:pPr>
        <w:rPr>
          <w:sz w:val="22"/>
        </w:rPr>
      </w:pPr>
      <w:r>
        <w:rPr>
          <w:sz w:val="22"/>
        </w:rPr>
        <w:t>ANZSN is the professional association for nephrologists with a special interest in renal diseases. The Society aims to promote and support research in kidney health and disease, and to ensure the highest professional standards for the practice of nephrology in New Zealand and Australia. ANZSN also jointly established and operates the Australian and New Zealand Dialysis and Transplant Registry (ANZDATA) with Kidney Health Australia. ANZSN has created national evidence-based guidelines for practice within many areas of renal disease, including renal transplantation.</w:t>
      </w:r>
    </w:p>
    <w:p w:rsidR="008F796D" w:rsidRDefault="008F796D" w:rsidP="008F796D">
      <w:pPr>
        <w:pStyle w:val="Heading4"/>
        <w:spacing w:after="120"/>
      </w:pPr>
      <w:r w:rsidRPr="00DA79E1">
        <w:t xml:space="preserve">The Australian and New Zealand </w:t>
      </w:r>
      <w:r>
        <w:t>Intensive Care Society (ANZICS)</w:t>
      </w:r>
    </w:p>
    <w:p w:rsidR="008F796D" w:rsidRPr="003F60EE" w:rsidRDefault="008F796D" w:rsidP="008F796D">
      <w:pPr>
        <w:rPr>
          <w:sz w:val="22"/>
        </w:rPr>
      </w:pPr>
      <w:r w:rsidRPr="003F60EE">
        <w:rPr>
          <w:sz w:val="22"/>
        </w:rPr>
        <w:t xml:space="preserve">ANZICS </w:t>
      </w:r>
      <w:r>
        <w:rPr>
          <w:sz w:val="22"/>
        </w:rPr>
        <w:t>is the peak professional and advocacy body for medical practitioners specialising in the treatment and management of critically ill patients in public and private hospitals. ANZICS supports all aspects of intensive care medical practice through ongoing professional education, the provision of leadership in medical settings, clinical research and analysis of critical care resources, including the development of the ANZICS statement on brain death and organ donation.</w:t>
      </w:r>
    </w:p>
    <w:p w:rsidR="008F796D" w:rsidRPr="00655993" w:rsidRDefault="008F796D" w:rsidP="008F796D">
      <w:pPr>
        <w:pStyle w:val="Heading4"/>
        <w:spacing w:after="120"/>
      </w:pPr>
      <w:r w:rsidRPr="00655993">
        <w:t>Australian and New Zealand Liver Transplant Registry (ANZLTR)</w:t>
      </w:r>
    </w:p>
    <w:p w:rsidR="008F796D" w:rsidRDefault="008F796D" w:rsidP="008F796D">
      <w:pPr>
        <w:rPr>
          <w:sz w:val="22"/>
        </w:rPr>
      </w:pPr>
      <w:r w:rsidRPr="00305C15">
        <w:rPr>
          <w:sz w:val="22"/>
        </w:rPr>
        <w:t xml:space="preserve">ANZLTR is a collaborative effort </w:t>
      </w:r>
      <w:r>
        <w:rPr>
          <w:sz w:val="22"/>
        </w:rPr>
        <w:t xml:space="preserve">of the liver transplant units in New Zealand and Australia and is coordinated through the Princess Alexandra Hospitals in Brisbane, Queensland. ANZLTR aims to collect, collate and report data relating to activity of outcomes of liver transplantation in the region. Data on all patients listed for liver transplantation and their subsequent outcomes is supplied by all the participating units. The coordinating centre is responsible for all monitoring of data quality and the preparation and publication of the ANZLTR annual report. </w:t>
      </w:r>
    </w:p>
    <w:p w:rsidR="008F796D" w:rsidRPr="00B07CBD" w:rsidRDefault="008F796D" w:rsidP="008F796D">
      <w:pPr>
        <w:rPr>
          <w:sz w:val="22"/>
        </w:rPr>
      </w:pPr>
      <w:r>
        <w:rPr>
          <w:sz w:val="22"/>
        </w:rPr>
        <w:t>ANZLTR is partially funded by the Australian Government Department of Health and is also sponsored by Novartis and Janssen-</w:t>
      </w:r>
      <w:proofErr w:type="spellStart"/>
      <w:r>
        <w:rPr>
          <w:sz w:val="22"/>
        </w:rPr>
        <w:t>Cilag</w:t>
      </w:r>
      <w:proofErr w:type="spellEnd"/>
      <w:r>
        <w:rPr>
          <w:sz w:val="22"/>
        </w:rPr>
        <w:t>.</w:t>
      </w:r>
    </w:p>
    <w:p w:rsidR="00140525" w:rsidRDefault="00140525" w:rsidP="008F796D">
      <w:pPr>
        <w:pStyle w:val="Heading4"/>
        <w:spacing w:after="120"/>
      </w:pPr>
      <w:r>
        <w:t>The College of Intensive Care Medicine</w:t>
      </w:r>
      <w:r w:rsidR="00D0388F">
        <w:t xml:space="preserve"> (CICM)</w:t>
      </w:r>
    </w:p>
    <w:p w:rsidR="00140525" w:rsidRPr="00D0388F" w:rsidRDefault="00D0388F" w:rsidP="00140525">
      <w:pPr>
        <w:rPr>
          <w:rFonts w:cs="Arial"/>
          <w:sz w:val="22"/>
        </w:rPr>
      </w:pPr>
      <w:r>
        <w:rPr>
          <w:rFonts w:cs="Arial"/>
          <w:sz w:val="22"/>
        </w:rPr>
        <w:t>CICM</w:t>
      </w:r>
      <w:r w:rsidRPr="00D0388F">
        <w:rPr>
          <w:rFonts w:cs="Arial"/>
          <w:sz w:val="22"/>
        </w:rPr>
        <w:t xml:space="preserve"> is the body responsible for intensive care medicine specialist training and education in Australia and New Zealand. The College offers a minimum six year training program, in both general and paediatric intensive care, with a number of assessments, culminating in Fellowship of the College of Intensive Care Medicine (FCICM). The College has over 900 Fellows throughout the world. The main office is located in Melbourne, with regional committees throughout Australia, and national committees in New Zealand and Hong Kong.</w:t>
      </w:r>
    </w:p>
    <w:p w:rsidR="008F796D" w:rsidRPr="00655993" w:rsidRDefault="008F796D" w:rsidP="008F796D">
      <w:pPr>
        <w:pStyle w:val="Heading4"/>
        <w:spacing w:after="120"/>
      </w:pPr>
      <w:r w:rsidRPr="00655993">
        <w:t>District Health Boards (DHBs)</w:t>
      </w:r>
    </w:p>
    <w:p w:rsidR="008F796D" w:rsidRPr="001C1CB9" w:rsidRDefault="008F796D" w:rsidP="008F796D">
      <w:pPr>
        <w:rPr>
          <w:u w:val="single"/>
        </w:rPr>
      </w:pPr>
      <w:r w:rsidRPr="00875DF6">
        <w:rPr>
          <w:sz w:val="22"/>
        </w:rPr>
        <w:t>DHBs a</w:t>
      </w:r>
      <w:r>
        <w:rPr>
          <w:sz w:val="22"/>
        </w:rPr>
        <w:t xml:space="preserve">re funded by the Ministry of Health and are responsible for the funding and provision of intensive care, transplantation and renal services. </w:t>
      </w:r>
    </w:p>
    <w:p w:rsidR="003945A6" w:rsidRDefault="003945A6" w:rsidP="008F796D">
      <w:pPr>
        <w:pStyle w:val="Heading4"/>
        <w:spacing w:after="120"/>
      </w:pPr>
      <w:r>
        <w:t>GiveLife.org</w:t>
      </w:r>
    </w:p>
    <w:p w:rsidR="003945A6" w:rsidRPr="003945A6" w:rsidRDefault="003945A6" w:rsidP="003945A6">
      <w:pPr>
        <w:rPr>
          <w:sz w:val="22"/>
        </w:rPr>
      </w:pPr>
      <w:r>
        <w:rPr>
          <w:sz w:val="22"/>
        </w:rPr>
        <w:t xml:space="preserve">GiveLife.org is an initiative led by Andy </w:t>
      </w:r>
      <w:proofErr w:type="spellStart"/>
      <w:r>
        <w:rPr>
          <w:sz w:val="22"/>
        </w:rPr>
        <w:t>Tookey</w:t>
      </w:r>
      <w:proofErr w:type="spellEnd"/>
      <w:r>
        <w:rPr>
          <w:sz w:val="22"/>
        </w:rPr>
        <w:t xml:space="preserve"> which aims to generate awareness of New Zealand’s organ donor shortage and campaign for changes to increase deceased organ donations</w:t>
      </w:r>
      <w:r w:rsidRPr="00923FC0">
        <w:rPr>
          <w:sz w:val="22"/>
        </w:rPr>
        <w:t>.</w:t>
      </w:r>
      <w:r w:rsidR="00923FC0" w:rsidRPr="00923FC0">
        <w:rPr>
          <w:sz w:val="22"/>
        </w:rPr>
        <w:t xml:space="preserve"> The website states that the initiative is </w:t>
      </w:r>
      <w:r w:rsidR="00923FC0">
        <w:rPr>
          <w:sz w:val="22"/>
        </w:rPr>
        <w:t xml:space="preserve">“not a charity asking for money […] </w:t>
      </w:r>
      <w:r w:rsidR="00923FC0" w:rsidRPr="00923FC0">
        <w:rPr>
          <w:sz w:val="22"/>
        </w:rPr>
        <w:t>all we are asking you is to consider giving 'The Gift of Life'”</w:t>
      </w:r>
      <w:r w:rsidR="00923FC0">
        <w:rPr>
          <w:sz w:val="22"/>
        </w:rPr>
        <w:t>.</w:t>
      </w:r>
    </w:p>
    <w:p w:rsidR="008F796D" w:rsidRPr="00655993" w:rsidRDefault="008F796D" w:rsidP="008F796D">
      <w:pPr>
        <w:pStyle w:val="Heading4"/>
        <w:spacing w:after="120"/>
      </w:pPr>
      <w:r w:rsidRPr="00655993">
        <w:lastRenderedPageBreak/>
        <w:t xml:space="preserve">Kidney Health NZ (KHNZ) </w:t>
      </w:r>
    </w:p>
    <w:p w:rsidR="008F796D" w:rsidRPr="002D5AEE" w:rsidRDefault="008F796D" w:rsidP="008F796D">
      <w:pPr>
        <w:rPr>
          <w:sz w:val="22"/>
        </w:rPr>
      </w:pPr>
      <w:r>
        <w:rPr>
          <w:sz w:val="22"/>
        </w:rPr>
        <w:t>KHNZ is a non-profit organisation, which relies on public contributions for support. KHNZ promotes live kidney donation for transplantation and provides information and education services relating to renal disease. It also funds research on kidney disease.</w:t>
      </w:r>
    </w:p>
    <w:p w:rsidR="00BD5FA3" w:rsidRDefault="00BD5FA3" w:rsidP="008F796D">
      <w:pPr>
        <w:pStyle w:val="Heading4"/>
        <w:spacing w:after="120"/>
      </w:pPr>
      <w:r>
        <w:t>Kidney Kids N</w:t>
      </w:r>
      <w:r w:rsidR="00CE3FC4">
        <w:t>Z</w:t>
      </w:r>
    </w:p>
    <w:p w:rsidR="00CE3949" w:rsidRPr="00CE3949" w:rsidRDefault="00BD5FA3" w:rsidP="00BD5FA3">
      <w:pPr>
        <w:rPr>
          <w:sz w:val="22"/>
          <w:lang w:val="en-US"/>
        </w:rPr>
      </w:pPr>
      <w:r w:rsidRPr="00BD5FA3">
        <w:rPr>
          <w:sz w:val="22"/>
          <w:lang w:val="en-US"/>
        </w:rPr>
        <w:t>Kidney Kids NZ is a parent driven</w:t>
      </w:r>
      <w:r w:rsidR="00CE3FC4">
        <w:rPr>
          <w:sz w:val="22"/>
          <w:lang w:val="en-US"/>
        </w:rPr>
        <w:t xml:space="preserve"> non-for-profit</w:t>
      </w:r>
      <w:r w:rsidRPr="00BD5FA3">
        <w:rPr>
          <w:sz w:val="22"/>
          <w:lang w:val="en-US"/>
        </w:rPr>
        <w:t xml:space="preserve"> </w:t>
      </w:r>
      <w:proofErr w:type="spellStart"/>
      <w:r w:rsidRPr="00BD5FA3">
        <w:rPr>
          <w:sz w:val="22"/>
          <w:lang w:val="en-US"/>
        </w:rPr>
        <w:t>organisation</w:t>
      </w:r>
      <w:proofErr w:type="spellEnd"/>
      <w:r w:rsidRPr="00BD5FA3">
        <w:rPr>
          <w:sz w:val="22"/>
          <w:lang w:val="en-US"/>
        </w:rPr>
        <w:t xml:space="preserve"> </w:t>
      </w:r>
      <w:r w:rsidR="00E83D52">
        <w:rPr>
          <w:sz w:val="22"/>
          <w:lang w:val="en-US"/>
        </w:rPr>
        <w:t>founded in 1990 to</w:t>
      </w:r>
      <w:r w:rsidRPr="00BD5FA3">
        <w:rPr>
          <w:sz w:val="22"/>
          <w:lang w:val="en-US"/>
        </w:rPr>
        <w:t xml:space="preserve"> provide emotional support and to help parents of children with kidney disorders. </w:t>
      </w:r>
      <w:r w:rsidR="00EF537C">
        <w:rPr>
          <w:sz w:val="22"/>
          <w:lang w:val="en-US"/>
        </w:rPr>
        <w:t>They</w:t>
      </w:r>
      <w:r w:rsidRPr="00BD5FA3">
        <w:rPr>
          <w:sz w:val="22"/>
          <w:lang w:val="en-US"/>
        </w:rPr>
        <w:t xml:space="preserve"> assist </w:t>
      </w:r>
      <w:r w:rsidR="00EF537C">
        <w:rPr>
          <w:sz w:val="22"/>
          <w:lang w:val="en-US"/>
        </w:rPr>
        <w:t>parents</w:t>
      </w:r>
      <w:r w:rsidRPr="00BD5FA3">
        <w:rPr>
          <w:sz w:val="22"/>
          <w:lang w:val="en-US"/>
        </w:rPr>
        <w:t xml:space="preserve"> to ob</w:t>
      </w:r>
      <w:r w:rsidR="00EF537C">
        <w:rPr>
          <w:sz w:val="22"/>
          <w:lang w:val="en-US"/>
        </w:rPr>
        <w:t xml:space="preserve">tain the best services possible for their kids. Their services </w:t>
      </w:r>
      <w:r w:rsidR="00EF537C" w:rsidRPr="00EF537C">
        <w:rPr>
          <w:sz w:val="22"/>
          <w:lang w:val="en-US"/>
        </w:rPr>
        <w:t>include support group meetings, coffee mornings, educational e</w:t>
      </w:r>
      <w:r w:rsidR="00EF537C">
        <w:rPr>
          <w:sz w:val="22"/>
          <w:lang w:val="en-US"/>
        </w:rPr>
        <w:t>venings, and special events.  They also</w:t>
      </w:r>
      <w:r w:rsidR="00EF537C" w:rsidRPr="00EF537C">
        <w:rPr>
          <w:sz w:val="22"/>
          <w:lang w:val="en-US"/>
        </w:rPr>
        <w:t xml:space="preserve"> hold t</w:t>
      </w:r>
      <w:r w:rsidR="00EF537C">
        <w:rPr>
          <w:sz w:val="22"/>
          <w:lang w:val="en-US"/>
        </w:rPr>
        <w:t>wo annual camps each year for</w:t>
      </w:r>
      <w:r w:rsidR="00EF537C" w:rsidRPr="00EF537C">
        <w:rPr>
          <w:sz w:val="22"/>
          <w:lang w:val="en-US"/>
        </w:rPr>
        <w:t xml:space="preserve"> kidney kids who are at, or near, end stage renal failure (ESRF) and kidney kids who are experiencing social distress. </w:t>
      </w:r>
    </w:p>
    <w:p w:rsidR="00CE3949" w:rsidRDefault="00CE3949" w:rsidP="008F796D">
      <w:pPr>
        <w:pStyle w:val="Heading4"/>
        <w:spacing w:after="120"/>
      </w:pPr>
      <w:r>
        <w:t xml:space="preserve">Live Kidney Donation </w:t>
      </w:r>
      <w:proofErr w:type="spellStart"/>
      <w:r>
        <w:t>Aotearoa</w:t>
      </w:r>
      <w:proofErr w:type="spellEnd"/>
      <w:r w:rsidR="00C374E4">
        <w:t xml:space="preserve"> (LKD</w:t>
      </w:r>
      <w:r w:rsidR="00147D76">
        <w:t>A)</w:t>
      </w:r>
    </w:p>
    <w:p w:rsidR="000B09FC" w:rsidRDefault="00E13549" w:rsidP="00CE3949">
      <w:pPr>
        <w:rPr>
          <w:rFonts w:cs="Arial"/>
          <w:sz w:val="22"/>
          <w:lang w:val="en"/>
        </w:rPr>
      </w:pPr>
      <w:r>
        <w:rPr>
          <w:rFonts w:cs="Arial"/>
          <w:sz w:val="22"/>
          <w:lang w:val="en"/>
        </w:rPr>
        <w:t xml:space="preserve">A provider in Counties </w:t>
      </w:r>
      <w:proofErr w:type="spellStart"/>
      <w:r>
        <w:rPr>
          <w:rFonts w:cs="Arial"/>
          <w:sz w:val="22"/>
          <w:lang w:val="en"/>
        </w:rPr>
        <w:t>Manukau</w:t>
      </w:r>
      <w:proofErr w:type="spellEnd"/>
      <w:r>
        <w:rPr>
          <w:rFonts w:cs="Arial"/>
          <w:sz w:val="22"/>
          <w:lang w:val="en"/>
        </w:rPr>
        <w:t xml:space="preserve"> DHB, Clinical Research and Effective Practice (now </w:t>
      </w:r>
      <w:proofErr w:type="spellStart"/>
      <w:r>
        <w:rPr>
          <w:rFonts w:cs="Arial"/>
          <w:sz w:val="22"/>
          <w:lang w:val="en"/>
        </w:rPr>
        <w:t>Middlemore</w:t>
      </w:r>
      <w:proofErr w:type="spellEnd"/>
      <w:r>
        <w:rPr>
          <w:rFonts w:cs="Arial"/>
          <w:sz w:val="22"/>
          <w:lang w:val="en"/>
        </w:rPr>
        <w:t xml:space="preserve"> Clinical Trials) received funding in </w:t>
      </w:r>
      <w:r w:rsidR="007E1131">
        <w:rPr>
          <w:rFonts w:cs="Arial"/>
          <w:sz w:val="22"/>
          <w:lang w:val="en"/>
        </w:rPr>
        <w:t xml:space="preserve">Budget </w:t>
      </w:r>
      <w:r>
        <w:rPr>
          <w:rFonts w:cs="Arial"/>
          <w:sz w:val="22"/>
          <w:lang w:val="en"/>
        </w:rPr>
        <w:t xml:space="preserve">2012 over three years to deliver the </w:t>
      </w:r>
      <w:proofErr w:type="spellStart"/>
      <w:r>
        <w:rPr>
          <w:rFonts w:cs="Arial"/>
          <w:sz w:val="22"/>
          <w:lang w:val="en"/>
        </w:rPr>
        <w:t>programme</w:t>
      </w:r>
      <w:proofErr w:type="spellEnd"/>
      <w:r>
        <w:rPr>
          <w:rFonts w:cs="Arial"/>
          <w:sz w:val="22"/>
          <w:lang w:val="en"/>
        </w:rPr>
        <w:t xml:space="preserve"> </w:t>
      </w:r>
      <w:r w:rsidR="00CE3949" w:rsidRPr="00147D76">
        <w:rPr>
          <w:rFonts w:cs="Arial"/>
          <w:sz w:val="22"/>
          <w:lang w:val="en"/>
        </w:rPr>
        <w:t>L</w:t>
      </w:r>
      <w:r>
        <w:rPr>
          <w:rFonts w:cs="Arial"/>
          <w:sz w:val="22"/>
          <w:lang w:val="en"/>
        </w:rPr>
        <w:t xml:space="preserve">ive </w:t>
      </w:r>
      <w:r w:rsidR="00CE3949" w:rsidRPr="00147D76">
        <w:rPr>
          <w:rFonts w:cs="Arial"/>
          <w:sz w:val="22"/>
          <w:lang w:val="en"/>
        </w:rPr>
        <w:t>K</w:t>
      </w:r>
      <w:r>
        <w:rPr>
          <w:rFonts w:cs="Arial"/>
          <w:sz w:val="22"/>
          <w:lang w:val="en"/>
        </w:rPr>
        <w:t xml:space="preserve">idney </w:t>
      </w:r>
      <w:r w:rsidR="00CE3949" w:rsidRPr="00147D76">
        <w:rPr>
          <w:rFonts w:cs="Arial"/>
          <w:sz w:val="22"/>
          <w:lang w:val="en"/>
        </w:rPr>
        <w:t>D</w:t>
      </w:r>
      <w:r>
        <w:rPr>
          <w:rFonts w:cs="Arial"/>
          <w:sz w:val="22"/>
          <w:lang w:val="en"/>
        </w:rPr>
        <w:t xml:space="preserve">onation </w:t>
      </w:r>
      <w:proofErr w:type="spellStart"/>
      <w:r w:rsidR="00CE3949" w:rsidRPr="00147D76">
        <w:rPr>
          <w:rFonts w:cs="Arial"/>
          <w:sz w:val="22"/>
          <w:lang w:val="en"/>
        </w:rPr>
        <w:t>A</w:t>
      </w:r>
      <w:r>
        <w:rPr>
          <w:rFonts w:cs="Arial"/>
          <w:sz w:val="22"/>
          <w:lang w:val="en"/>
        </w:rPr>
        <w:t>otearoa</w:t>
      </w:r>
      <w:proofErr w:type="spellEnd"/>
      <w:r>
        <w:rPr>
          <w:rFonts w:cs="Arial"/>
          <w:sz w:val="22"/>
          <w:lang w:val="en"/>
        </w:rPr>
        <w:t xml:space="preserve"> (LDKA). </w:t>
      </w:r>
    </w:p>
    <w:p w:rsidR="00C374E4" w:rsidRPr="00147D76" w:rsidRDefault="00C374E4" w:rsidP="00C374E4">
      <w:pPr>
        <w:rPr>
          <w:rFonts w:cs="Arial"/>
          <w:sz w:val="18"/>
        </w:rPr>
      </w:pPr>
      <w:r>
        <w:rPr>
          <w:rFonts w:cs="Arial"/>
          <w:sz w:val="22"/>
          <w:lang w:val="en"/>
        </w:rPr>
        <w:t>LKDA</w:t>
      </w:r>
      <w:r w:rsidR="00FA7CD6">
        <w:rPr>
          <w:rFonts w:cs="Arial"/>
          <w:sz w:val="22"/>
          <w:lang w:val="en"/>
        </w:rPr>
        <w:t>’s</w:t>
      </w:r>
      <w:r w:rsidRPr="00147D76">
        <w:rPr>
          <w:rFonts w:cs="Arial"/>
          <w:sz w:val="22"/>
          <w:lang w:val="en"/>
        </w:rPr>
        <w:t xml:space="preserve"> main roles are to inform, promote and facilitate in the area of live kidney donation in New Zealand so that donors, recipients and health practitioners can make the best choices.</w:t>
      </w:r>
    </w:p>
    <w:p w:rsidR="00CE3949" w:rsidRDefault="00C374E4" w:rsidP="00CE3949">
      <w:pPr>
        <w:rPr>
          <w:rFonts w:cs="Arial"/>
          <w:sz w:val="22"/>
          <w:lang w:val="en"/>
        </w:rPr>
      </w:pPr>
      <w:r>
        <w:rPr>
          <w:rFonts w:cs="Arial"/>
          <w:sz w:val="22"/>
          <w:lang w:val="en"/>
        </w:rPr>
        <w:t>LKDA</w:t>
      </w:r>
      <w:r w:rsidR="00CE3949" w:rsidRPr="00147D76">
        <w:rPr>
          <w:rFonts w:cs="Arial"/>
          <w:sz w:val="22"/>
          <w:lang w:val="en"/>
        </w:rPr>
        <w:t xml:space="preserve"> is coordinated </w:t>
      </w:r>
      <w:r w:rsidR="00E13549">
        <w:rPr>
          <w:rFonts w:cs="Arial"/>
          <w:sz w:val="22"/>
          <w:lang w:val="en"/>
        </w:rPr>
        <w:t xml:space="preserve">by </w:t>
      </w:r>
      <w:r w:rsidR="00CE3949" w:rsidRPr="00147D76">
        <w:rPr>
          <w:rFonts w:cs="Arial"/>
          <w:sz w:val="22"/>
          <w:lang w:val="en"/>
        </w:rPr>
        <w:t xml:space="preserve">kidney health practitioners and scientists with strong links to community and other stakeholders in the field of kidney disease. </w:t>
      </w:r>
      <w:r w:rsidR="000223A8">
        <w:rPr>
          <w:rFonts w:cs="Arial"/>
          <w:sz w:val="22"/>
          <w:lang w:val="en"/>
        </w:rPr>
        <w:t>LDKA</w:t>
      </w:r>
      <w:r w:rsidR="00CE3949" w:rsidRPr="00147D76">
        <w:rPr>
          <w:rFonts w:cs="Arial"/>
          <w:sz w:val="22"/>
          <w:lang w:val="en"/>
        </w:rPr>
        <w:t xml:space="preserve"> works directly with patients and their </w:t>
      </w:r>
      <w:proofErr w:type="spellStart"/>
      <w:r w:rsidR="00CE3949" w:rsidRPr="00147D76">
        <w:rPr>
          <w:rFonts w:cs="Arial"/>
          <w:sz w:val="22"/>
          <w:lang w:val="en"/>
        </w:rPr>
        <w:t>whānau</w:t>
      </w:r>
      <w:proofErr w:type="spellEnd"/>
      <w:r w:rsidR="00CE3949" w:rsidRPr="00147D76">
        <w:rPr>
          <w:rFonts w:cs="Arial"/>
          <w:sz w:val="22"/>
          <w:lang w:val="en"/>
        </w:rPr>
        <w:t xml:space="preserve">, community groups, health practitioners (including GPs) and Counties </w:t>
      </w:r>
      <w:proofErr w:type="spellStart"/>
      <w:r w:rsidR="00CE3949" w:rsidRPr="00147D76">
        <w:rPr>
          <w:rFonts w:cs="Arial"/>
          <w:sz w:val="22"/>
          <w:lang w:val="en"/>
        </w:rPr>
        <w:t>Manukau</w:t>
      </w:r>
      <w:proofErr w:type="spellEnd"/>
      <w:r w:rsidR="00CE3949" w:rsidRPr="00147D76">
        <w:rPr>
          <w:rFonts w:cs="Arial"/>
          <w:sz w:val="22"/>
          <w:lang w:val="en"/>
        </w:rPr>
        <w:t> </w:t>
      </w:r>
      <w:r w:rsidR="00EE4C83">
        <w:rPr>
          <w:rFonts w:cs="Arial"/>
          <w:sz w:val="22"/>
          <w:lang w:val="en"/>
        </w:rPr>
        <w:t>DHB.</w:t>
      </w:r>
    </w:p>
    <w:p w:rsidR="008F796D" w:rsidRDefault="008F796D" w:rsidP="008F796D">
      <w:pPr>
        <w:pStyle w:val="Heading4"/>
        <w:spacing w:after="120"/>
      </w:pPr>
      <w:r>
        <w:t>National Ethics Advisory Committee (NEAC)</w:t>
      </w:r>
    </w:p>
    <w:p w:rsidR="008F796D" w:rsidRPr="00BB4850" w:rsidRDefault="008F796D" w:rsidP="008F796D">
      <w:pPr>
        <w:rPr>
          <w:color w:val="000000"/>
          <w:sz w:val="22"/>
        </w:rPr>
      </w:pPr>
      <w:r>
        <w:rPr>
          <w:color w:val="000000"/>
          <w:sz w:val="22"/>
          <w:szCs w:val="26"/>
        </w:rPr>
        <w:t>NEAC</w:t>
      </w:r>
      <w:r w:rsidRPr="00BB4850">
        <w:rPr>
          <w:color w:val="000000"/>
          <w:sz w:val="22"/>
          <w:szCs w:val="26"/>
        </w:rPr>
        <w:t xml:space="preserve"> is a committee set up under New Zealand legislation to advise the Minister of Health on ethical issues in health services and research, and determine national ethical standards </w:t>
      </w:r>
      <w:r w:rsidRPr="00BB4850">
        <w:rPr>
          <w:color w:val="000000"/>
          <w:sz w:val="22"/>
        </w:rPr>
        <w:t>for the health sector.</w:t>
      </w:r>
    </w:p>
    <w:p w:rsidR="008F796D" w:rsidRPr="00BB4850" w:rsidRDefault="008F796D" w:rsidP="008F796D">
      <w:pPr>
        <w:rPr>
          <w:sz w:val="22"/>
        </w:rPr>
      </w:pPr>
      <w:r w:rsidRPr="00BB4850">
        <w:rPr>
          <w:color w:val="000000"/>
          <w:sz w:val="22"/>
        </w:rPr>
        <w:t>NEAC acts as an independent advisor to the Minister of Health. The Ministry of Health provides policy staff and other resources to support NEAC but the Committee remains independent of the Ministry and its work.</w:t>
      </w:r>
    </w:p>
    <w:p w:rsidR="008F796D" w:rsidRPr="006A3A45" w:rsidRDefault="008F796D" w:rsidP="008F796D">
      <w:pPr>
        <w:pStyle w:val="Heading4"/>
        <w:spacing w:after="120"/>
      </w:pPr>
      <w:r w:rsidRPr="006A3A45">
        <w:t>National Pancreas Transplant Registry (NPTR)</w:t>
      </w:r>
    </w:p>
    <w:p w:rsidR="008F796D" w:rsidRDefault="008F796D" w:rsidP="008F796D">
      <w:pPr>
        <w:rPr>
          <w:sz w:val="22"/>
        </w:rPr>
      </w:pPr>
      <w:r>
        <w:rPr>
          <w:sz w:val="22"/>
        </w:rPr>
        <w:t>NPTR collects data on all Australian and New Zealand recipients of pancreas and islets transplants. The Registry monitors the progress of pancreas transplantation activity and provides a tool to analyse the causes for success and failures. NPTR is based in Sydney, New South Wales and collects data from the two pancreas transplant units in Australia and</w:t>
      </w:r>
      <w:r w:rsidR="005F387C">
        <w:rPr>
          <w:sz w:val="22"/>
        </w:rPr>
        <w:t xml:space="preserve"> the one in Auckland in New Zea</w:t>
      </w:r>
      <w:r>
        <w:rPr>
          <w:sz w:val="22"/>
        </w:rPr>
        <w:t>l</w:t>
      </w:r>
      <w:r w:rsidR="005F387C">
        <w:rPr>
          <w:sz w:val="22"/>
        </w:rPr>
        <w:t>a</w:t>
      </w:r>
      <w:r>
        <w:rPr>
          <w:sz w:val="22"/>
        </w:rPr>
        <w:t>nd.</w:t>
      </w:r>
    </w:p>
    <w:p w:rsidR="008F796D" w:rsidRDefault="008F796D" w:rsidP="008F796D">
      <w:pPr>
        <w:rPr>
          <w:rStyle w:val="SubtitleChar"/>
        </w:rPr>
      </w:pPr>
      <w:r>
        <w:rPr>
          <w:sz w:val="22"/>
        </w:rPr>
        <w:t>NPTR is funded by the Australian Government Department of Health.</w:t>
      </w:r>
    </w:p>
    <w:p w:rsidR="008F796D" w:rsidRPr="00655993" w:rsidRDefault="008F796D" w:rsidP="008F796D">
      <w:pPr>
        <w:pStyle w:val="Heading4"/>
        <w:spacing w:after="120"/>
      </w:pPr>
      <w:r w:rsidRPr="00655993">
        <w:t>National Renal Advisory Board (NRAB)</w:t>
      </w:r>
    </w:p>
    <w:p w:rsidR="008F796D" w:rsidRDefault="008F796D" w:rsidP="008F796D">
      <w:pPr>
        <w:rPr>
          <w:rFonts w:eastAsia="Times New Roman" w:cs="Arial"/>
          <w:sz w:val="22"/>
          <w:szCs w:val="20"/>
          <w:lang w:eastAsia="en-NZ"/>
        </w:rPr>
      </w:pPr>
      <w:r>
        <w:rPr>
          <w:rFonts w:eastAsia="Times New Roman" w:cs="Arial"/>
          <w:sz w:val="22"/>
          <w:szCs w:val="20"/>
          <w:lang w:eastAsia="en-NZ"/>
        </w:rPr>
        <w:t xml:space="preserve">NRAB is an independent board, working in partnership and partially funded by the Ministry of Health to support the provision of renal services to patients. They provide expert advice on </w:t>
      </w:r>
      <w:r>
        <w:rPr>
          <w:rFonts w:eastAsia="Times New Roman" w:cs="Arial"/>
          <w:sz w:val="22"/>
          <w:szCs w:val="20"/>
          <w:lang w:eastAsia="en-NZ"/>
        </w:rPr>
        <w:lastRenderedPageBreak/>
        <w:t xml:space="preserve">all aspects of renal services, including identified priorities, renal care standards, and monitoring and auditing of activities. </w:t>
      </w:r>
    </w:p>
    <w:p w:rsidR="008F796D" w:rsidRDefault="008F796D" w:rsidP="008F796D">
      <w:pPr>
        <w:spacing w:after="0"/>
        <w:rPr>
          <w:rFonts w:eastAsia="Times New Roman" w:cs="Arial"/>
          <w:sz w:val="22"/>
          <w:szCs w:val="20"/>
          <w:lang w:eastAsia="en-NZ"/>
        </w:rPr>
      </w:pPr>
      <w:r>
        <w:rPr>
          <w:rFonts w:eastAsia="Times New Roman" w:cs="Arial"/>
          <w:sz w:val="22"/>
          <w:szCs w:val="20"/>
          <w:lang w:eastAsia="en-NZ"/>
        </w:rPr>
        <w:t xml:space="preserve">NRAB </w:t>
      </w:r>
      <w:r w:rsidRPr="000F13A0">
        <w:rPr>
          <w:rFonts w:eastAsia="Times New Roman" w:cs="Arial"/>
          <w:sz w:val="22"/>
          <w:szCs w:val="20"/>
          <w:lang w:eastAsia="en-NZ"/>
        </w:rPr>
        <w:t>report</w:t>
      </w:r>
      <w:r w:rsidRPr="000F13A0">
        <w:rPr>
          <w:rFonts w:eastAsia="Times New Roman" w:cs="Arial"/>
          <w:sz w:val="22"/>
          <w:lang w:eastAsia="en-NZ"/>
        </w:rPr>
        <w:t xml:space="preserve">s </w:t>
      </w:r>
      <w:r w:rsidRPr="000F13A0">
        <w:rPr>
          <w:rFonts w:cs="Arial"/>
          <w:sz w:val="22"/>
          <w:lang w:val="en"/>
        </w:rPr>
        <w:t>to renal departments, District Health Boar</w:t>
      </w:r>
      <w:r>
        <w:rPr>
          <w:rFonts w:cs="Arial"/>
          <w:sz w:val="22"/>
          <w:lang w:val="en"/>
        </w:rPr>
        <w:t>ds and the Ministry of Health. R</w:t>
      </w:r>
      <w:proofErr w:type="spellStart"/>
      <w:r>
        <w:rPr>
          <w:rFonts w:eastAsia="Times New Roman" w:cs="Arial"/>
          <w:sz w:val="22"/>
          <w:szCs w:val="20"/>
          <w:lang w:eastAsia="en-NZ"/>
        </w:rPr>
        <w:t>epresentatives</w:t>
      </w:r>
      <w:proofErr w:type="spellEnd"/>
      <w:r>
        <w:rPr>
          <w:rFonts w:eastAsia="Times New Roman" w:cs="Arial"/>
          <w:sz w:val="22"/>
          <w:szCs w:val="20"/>
          <w:lang w:eastAsia="en-NZ"/>
        </w:rPr>
        <w:t xml:space="preserve"> on NRAB are</w:t>
      </w:r>
      <w:r w:rsidRPr="00550BA3">
        <w:rPr>
          <w:rFonts w:eastAsia="Times New Roman" w:cs="Arial"/>
          <w:sz w:val="22"/>
          <w:szCs w:val="20"/>
          <w:lang w:eastAsia="en-NZ"/>
        </w:rPr>
        <w:t xml:space="preserve"> key stakeholders, clinical and managerial leaders</w:t>
      </w:r>
      <w:r>
        <w:rPr>
          <w:rFonts w:eastAsia="Times New Roman" w:cs="Arial"/>
          <w:sz w:val="22"/>
          <w:szCs w:val="20"/>
          <w:lang w:eastAsia="en-NZ"/>
        </w:rPr>
        <w:t>, and</w:t>
      </w:r>
      <w:r w:rsidRPr="00550BA3">
        <w:rPr>
          <w:rFonts w:eastAsia="Times New Roman" w:cs="Arial"/>
          <w:sz w:val="22"/>
          <w:szCs w:val="20"/>
          <w:lang w:eastAsia="en-NZ"/>
        </w:rPr>
        <w:t xml:space="preserve"> consumer groups, including the New Zealand Nephrology Group, the Renal Society of Australasia (New Zealand branch), the New Zealand Board of Dialysis Practice </w:t>
      </w:r>
      <w:r>
        <w:rPr>
          <w:rFonts w:eastAsia="Times New Roman" w:cs="Arial"/>
          <w:sz w:val="22"/>
          <w:szCs w:val="20"/>
          <w:lang w:eastAsia="en-NZ"/>
        </w:rPr>
        <w:t>and Kidney Health New Zealand.</w:t>
      </w:r>
    </w:p>
    <w:p w:rsidR="008F796D" w:rsidRDefault="008F796D" w:rsidP="008F796D">
      <w:pPr>
        <w:spacing w:after="0"/>
        <w:rPr>
          <w:rFonts w:eastAsia="Times New Roman" w:cs="Arial"/>
          <w:sz w:val="22"/>
          <w:szCs w:val="20"/>
          <w:lang w:eastAsia="en-NZ"/>
        </w:rPr>
      </w:pPr>
    </w:p>
    <w:p w:rsidR="008F796D" w:rsidRPr="0074707B" w:rsidRDefault="008F796D" w:rsidP="008F796D">
      <w:pPr>
        <w:spacing w:after="120"/>
        <w:rPr>
          <w:rFonts w:eastAsia="Times New Roman" w:cs="Arial"/>
          <w:sz w:val="22"/>
          <w:szCs w:val="20"/>
          <w:lang w:eastAsia="en-NZ"/>
        </w:rPr>
      </w:pPr>
      <w:r>
        <w:rPr>
          <w:rFonts w:eastAsia="Times New Roman" w:cs="Arial"/>
          <w:sz w:val="22"/>
          <w:szCs w:val="20"/>
          <w:lang w:eastAsia="en-NZ"/>
        </w:rPr>
        <w:t xml:space="preserve">NRAB </w:t>
      </w:r>
      <w:r w:rsidR="00D9794B">
        <w:rPr>
          <w:rFonts w:eastAsia="Times New Roman" w:cs="Arial"/>
          <w:sz w:val="22"/>
          <w:szCs w:val="20"/>
          <w:lang w:eastAsia="en-NZ"/>
        </w:rPr>
        <w:t>has</w:t>
      </w:r>
      <w:r>
        <w:rPr>
          <w:rFonts w:eastAsia="Times New Roman" w:cs="Arial"/>
          <w:sz w:val="22"/>
          <w:szCs w:val="20"/>
          <w:lang w:eastAsia="en-NZ"/>
        </w:rPr>
        <w:t xml:space="preserve"> of </w:t>
      </w:r>
      <w:r w:rsidR="00D9794B">
        <w:rPr>
          <w:rFonts w:eastAsia="Times New Roman" w:cs="Arial"/>
          <w:sz w:val="22"/>
          <w:szCs w:val="20"/>
          <w:lang w:eastAsia="en-NZ"/>
        </w:rPr>
        <w:t>one subcommittee ‘</w:t>
      </w:r>
      <w:r w:rsidRPr="00A33F04">
        <w:rPr>
          <w:rFonts w:eastAsia="Times New Roman" w:cs="Arial"/>
          <w:sz w:val="22"/>
          <w:szCs w:val="20"/>
          <w:lang w:eastAsia="en-NZ"/>
        </w:rPr>
        <w:t>Audit and Standards</w:t>
      </w:r>
      <w:r w:rsidR="00D9794B">
        <w:rPr>
          <w:rFonts w:eastAsia="Times New Roman" w:cs="Arial"/>
          <w:sz w:val="22"/>
          <w:szCs w:val="20"/>
          <w:lang w:eastAsia="en-NZ"/>
        </w:rPr>
        <w:t>’</w:t>
      </w:r>
      <w:r>
        <w:rPr>
          <w:rFonts w:eastAsia="Times New Roman" w:cs="Arial"/>
          <w:sz w:val="22"/>
          <w:szCs w:val="20"/>
          <w:lang w:eastAsia="en-NZ"/>
        </w:rPr>
        <w:t xml:space="preserve">. </w:t>
      </w:r>
      <w:r w:rsidRPr="0074707B">
        <w:rPr>
          <w:rFonts w:eastAsia="Times New Roman" w:cs="Arial"/>
          <w:sz w:val="22"/>
          <w:szCs w:val="20"/>
          <w:lang w:eastAsia="en-NZ"/>
        </w:rPr>
        <w:t>The R</w:t>
      </w:r>
      <w:r>
        <w:rPr>
          <w:rFonts w:eastAsia="Times New Roman" w:cs="Arial"/>
          <w:sz w:val="22"/>
          <w:szCs w:val="20"/>
          <w:lang w:eastAsia="en-NZ"/>
        </w:rPr>
        <w:t xml:space="preserve">enal Society of Australasia </w:t>
      </w:r>
      <w:r w:rsidRPr="0074707B">
        <w:rPr>
          <w:rFonts w:eastAsia="Times New Roman" w:cs="Arial"/>
          <w:sz w:val="22"/>
          <w:szCs w:val="20"/>
          <w:lang w:eastAsia="en-NZ"/>
        </w:rPr>
        <w:t>Nursing Advisory Group and the New Zealand Board of Dialysis Pract</w:t>
      </w:r>
      <w:r>
        <w:rPr>
          <w:rFonts w:eastAsia="Times New Roman" w:cs="Arial"/>
          <w:sz w:val="22"/>
          <w:szCs w:val="20"/>
          <w:lang w:eastAsia="en-NZ"/>
        </w:rPr>
        <w:t xml:space="preserve">ice (NZBDP) also report to NRAB (see details below).  </w:t>
      </w:r>
    </w:p>
    <w:p w:rsidR="008F796D" w:rsidRPr="00655993" w:rsidRDefault="008F796D" w:rsidP="008F796D">
      <w:pPr>
        <w:pStyle w:val="Heading4"/>
        <w:spacing w:after="120"/>
        <w:rPr>
          <w:i w:val="0"/>
          <w:iCs w:val="0"/>
        </w:rPr>
      </w:pPr>
      <w:r w:rsidRPr="00655993">
        <w:t>National Renal Transplant Leadership Team (NRTLT</w:t>
      </w:r>
      <w:r w:rsidRPr="006A3A45">
        <w:t>)</w:t>
      </w:r>
    </w:p>
    <w:p w:rsidR="008F796D" w:rsidRDefault="008F796D" w:rsidP="000B170B">
      <w:pPr>
        <w:autoSpaceDE w:val="0"/>
        <w:autoSpaceDN w:val="0"/>
        <w:adjustRightInd w:val="0"/>
        <w:spacing w:before="120" w:after="120"/>
        <w:rPr>
          <w:rFonts w:ascii="Arial Mäori" w:hAnsi="Arial Mäori" w:cs="Arial Mäori"/>
          <w:color w:val="000000"/>
          <w:sz w:val="22"/>
          <w:szCs w:val="20"/>
        </w:rPr>
      </w:pPr>
      <w:r>
        <w:rPr>
          <w:rFonts w:ascii="Arial Mäori" w:hAnsi="Arial Mäori" w:cs="Arial Mäori"/>
          <w:color w:val="000000"/>
          <w:sz w:val="22"/>
          <w:szCs w:val="20"/>
        </w:rPr>
        <w:t xml:space="preserve">In 2014, a new </w:t>
      </w:r>
      <w:r w:rsidR="00AB72D6">
        <w:rPr>
          <w:rFonts w:ascii="Arial Mäori" w:hAnsi="Arial Mäori" w:cs="Arial Mäori"/>
          <w:color w:val="000000"/>
          <w:sz w:val="22"/>
          <w:szCs w:val="20"/>
        </w:rPr>
        <w:t>NRTLT</w:t>
      </w:r>
      <w:r>
        <w:rPr>
          <w:rFonts w:ascii="Arial Mäori" w:hAnsi="Arial Mäori" w:cs="Arial Mäori"/>
          <w:color w:val="000000"/>
          <w:sz w:val="22"/>
          <w:szCs w:val="20"/>
        </w:rPr>
        <w:t xml:space="preserve"> was established to support the National Renal Transplant Service, comprising of:</w:t>
      </w:r>
    </w:p>
    <w:p w:rsidR="008F796D" w:rsidRPr="00BE5700" w:rsidRDefault="008F796D" w:rsidP="000B170B">
      <w:pPr>
        <w:pStyle w:val="ListParagraph"/>
        <w:numPr>
          <w:ilvl w:val="0"/>
          <w:numId w:val="30"/>
        </w:numPr>
        <w:autoSpaceDE w:val="0"/>
        <w:autoSpaceDN w:val="0"/>
        <w:adjustRightInd w:val="0"/>
        <w:spacing w:before="120" w:after="120"/>
        <w:rPr>
          <w:rFonts w:ascii="Arial Mäori" w:hAnsi="Arial Mäori" w:cs="Arial Mäori"/>
          <w:color w:val="000000"/>
          <w:sz w:val="22"/>
          <w:szCs w:val="20"/>
        </w:rPr>
      </w:pPr>
      <w:r w:rsidRPr="00BE5700">
        <w:rPr>
          <w:rFonts w:ascii="Arial Mäori" w:hAnsi="Arial Mäori" w:cs="Arial Mäori"/>
          <w:color w:val="000000"/>
          <w:sz w:val="22"/>
          <w:szCs w:val="20"/>
        </w:rPr>
        <w:t xml:space="preserve">a strategy </w:t>
      </w:r>
      <w:r w:rsidRPr="00BE5700">
        <w:rPr>
          <w:sz w:val="22"/>
        </w:rPr>
        <w:t>group to</w:t>
      </w:r>
      <w:r w:rsidRPr="00BE5700">
        <w:rPr>
          <w:rFonts w:ascii="Arial Mäori" w:hAnsi="Arial Mäori" w:cs="Arial Mäori"/>
          <w:color w:val="000000"/>
          <w:sz w:val="22"/>
          <w:szCs w:val="20"/>
        </w:rPr>
        <w:t xml:space="preserve"> provid</w:t>
      </w:r>
      <w:r>
        <w:rPr>
          <w:rFonts w:ascii="Arial Mäori" w:hAnsi="Arial Mäori" w:cs="Arial Mäori"/>
          <w:color w:val="000000"/>
          <w:sz w:val="22"/>
          <w:szCs w:val="20"/>
        </w:rPr>
        <w:t>e strategic guidance and review</w:t>
      </w:r>
      <w:r w:rsidRPr="00BE5700">
        <w:rPr>
          <w:rFonts w:ascii="Arial Mäori" w:hAnsi="Arial Mäori" w:cs="Arial Mäori"/>
          <w:color w:val="000000"/>
          <w:sz w:val="22"/>
          <w:szCs w:val="20"/>
        </w:rPr>
        <w:t xml:space="preserve"> the performance of the service </w:t>
      </w:r>
    </w:p>
    <w:p w:rsidR="008F796D" w:rsidRPr="00CB00DF" w:rsidRDefault="008F796D" w:rsidP="000B170B">
      <w:pPr>
        <w:pStyle w:val="ListParagraph"/>
        <w:numPr>
          <w:ilvl w:val="0"/>
          <w:numId w:val="21"/>
        </w:numPr>
        <w:spacing w:before="120" w:after="120"/>
        <w:ind w:left="714" w:hanging="357"/>
        <w:rPr>
          <w:rFonts w:ascii="Arial Mäori" w:hAnsi="Arial Mäori" w:cs="Arial Mäori"/>
          <w:color w:val="000000"/>
          <w:sz w:val="22"/>
          <w:szCs w:val="20"/>
        </w:rPr>
      </w:pPr>
      <w:proofErr w:type="gramStart"/>
      <w:r>
        <w:rPr>
          <w:rFonts w:ascii="Arial Mäori" w:hAnsi="Arial Mäori" w:cs="Arial Mäori"/>
          <w:color w:val="000000"/>
          <w:sz w:val="22"/>
          <w:szCs w:val="20"/>
        </w:rPr>
        <w:t>an</w:t>
      </w:r>
      <w:proofErr w:type="gramEnd"/>
      <w:r>
        <w:rPr>
          <w:rFonts w:ascii="Arial Mäori" w:hAnsi="Arial Mäori" w:cs="Arial Mäori"/>
          <w:color w:val="000000"/>
          <w:sz w:val="22"/>
          <w:szCs w:val="20"/>
        </w:rPr>
        <w:t xml:space="preserve"> operational group to develop and implement the work programme.</w:t>
      </w:r>
    </w:p>
    <w:p w:rsidR="008F796D" w:rsidRPr="000B170B" w:rsidRDefault="008F796D" w:rsidP="000B170B">
      <w:pPr>
        <w:autoSpaceDE w:val="0"/>
        <w:autoSpaceDN w:val="0"/>
        <w:adjustRightInd w:val="0"/>
        <w:spacing w:before="120" w:after="120"/>
        <w:rPr>
          <w:rFonts w:ascii="Arial Mäori" w:hAnsi="Arial Mäori" w:cs="Arial Mäori"/>
          <w:color w:val="000000"/>
          <w:sz w:val="22"/>
          <w:szCs w:val="20"/>
        </w:rPr>
      </w:pPr>
      <w:r>
        <w:rPr>
          <w:rFonts w:ascii="Arial Mäori" w:hAnsi="Arial Mäori" w:cs="Arial Mäori"/>
          <w:color w:val="000000"/>
          <w:sz w:val="22"/>
          <w:szCs w:val="20"/>
        </w:rPr>
        <w:t xml:space="preserve">The Ministry of Health funds the Clinical Director of the National Renal Transplant Service, as well as a business analyst and secretariat to support the services. </w:t>
      </w:r>
      <w:r>
        <w:rPr>
          <w:rFonts w:eastAsia="Times New Roman" w:cs="Arial"/>
          <w:sz w:val="22"/>
          <w:szCs w:val="20"/>
          <w:lang w:eastAsia="en-NZ"/>
        </w:rPr>
        <w:t xml:space="preserve">NRTLT’s role is to provide strategic direction and drive the implementation of the National Plan for Renal Transplantation. </w:t>
      </w:r>
    </w:p>
    <w:p w:rsidR="00E12017" w:rsidRDefault="008F796D" w:rsidP="000B170B">
      <w:pPr>
        <w:spacing w:before="120" w:after="120"/>
        <w:rPr>
          <w:rFonts w:eastAsia="Times New Roman" w:cs="Arial"/>
          <w:sz w:val="22"/>
          <w:szCs w:val="20"/>
          <w:lang w:eastAsia="en-NZ"/>
        </w:rPr>
      </w:pPr>
      <w:r>
        <w:rPr>
          <w:rFonts w:eastAsia="Times New Roman" w:cs="Arial"/>
          <w:sz w:val="22"/>
          <w:szCs w:val="20"/>
          <w:lang w:eastAsia="en-NZ"/>
        </w:rPr>
        <w:t xml:space="preserve">Their purpose is to </w:t>
      </w:r>
      <w:r w:rsidRPr="00550BA3">
        <w:rPr>
          <w:rFonts w:eastAsia="Times New Roman" w:cs="Arial"/>
          <w:sz w:val="22"/>
          <w:szCs w:val="20"/>
          <w:lang w:eastAsia="en-NZ"/>
        </w:rPr>
        <w:t xml:space="preserve">provide expert advice to the </w:t>
      </w:r>
      <w:r>
        <w:rPr>
          <w:rFonts w:eastAsia="Times New Roman" w:cs="Arial"/>
          <w:sz w:val="22"/>
          <w:szCs w:val="20"/>
          <w:lang w:eastAsia="en-NZ"/>
        </w:rPr>
        <w:t>Ministry of Health</w:t>
      </w:r>
      <w:r w:rsidRPr="00550BA3">
        <w:rPr>
          <w:rFonts w:eastAsia="Times New Roman" w:cs="Arial"/>
          <w:sz w:val="22"/>
          <w:szCs w:val="20"/>
          <w:lang w:eastAsia="en-NZ"/>
        </w:rPr>
        <w:t xml:space="preserve"> on</w:t>
      </w:r>
      <w:r w:rsidR="00E12017">
        <w:rPr>
          <w:rFonts w:eastAsia="Times New Roman" w:cs="Arial"/>
          <w:sz w:val="22"/>
          <w:szCs w:val="20"/>
          <w:lang w:eastAsia="en-NZ"/>
        </w:rPr>
        <w:t>:</w:t>
      </w:r>
    </w:p>
    <w:p w:rsidR="00E12017" w:rsidRDefault="008F796D" w:rsidP="000B170B">
      <w:pPr>
        <w:pStyle w:val="ListParagraph"/>
        <w:numPr>
          <w:ilvl w:val="0"/>
          <w:numId w:val="21"/>
        </w:numPr>
        <w:spacing w:before="120" w:after="120"/>
        <w:ind w:left="714" w:hanging="357"/>
        <w:rPr>
          <w:rFonts w:eastAsia="Times New Roman" w:cs="Arial"/>
          <w:sz w:val="22"/>
          <w:szCs w:val="20"/>
          <w:lang w:eastAsia="en-NZ"/>
        </w:rPr>
      </w:pPr>
      <w:r w:rsidRPr="00E12017">
        <w:rPr>
          <w:rFonts w:eastAsia="Times New Roman" w:cs="Arial"/>
          <w:sz w:val="22"/>
          <w:szCs w:val="20"/>
          <w:lang w:eastAsia="en-NZ"/>
        </w:rPr>
        <w:t xml:space="preserve">specific areas relating to </w:t>
      </w:r>
      <w:r w:rsidR="00E12017">
        <w:rPr>
          <w:rFonts w:eastAsia="Times New Roman" w:cs="Arial"/>
          <w:sz w:val="22"/>
          <w:szCs w:val="20"/>
          <w:lang w:eastAsia="en-NZ"/>
        </w:rPr>
        <w:t>renal transplantation</w:t>
      </w:r>
      <w:r w:rsidR="00984AD7" w:rsidRPr="00E12017">
        <w:rPr>
          <w:rFonts w:eastAsia="Times New Roman" w:cs="Arial"/>
          <w:sz w:val="22"/>
          <w:szCs w:val="20"/>
          <w:lang w:eastAsia="en-NZ"/>
        </w:rPr>
        <w:t xml:space="preserve"> </w:t>
      </w:r>
    </w:p>
    <w:p w:rsidR="00E12017" w:rsidRDefault="00984AD7" w:rsidP="000B170B">
      <w:pPr>
        <w:pStyle w:val="ListParagraph"/>
        <w:numPr>
          <w:ilvl w:val="0"/>
          <w:numId w:val="21"/>
        </w:numPr>
        <w:spacing w:before="120" w:after="120"/>
        <w:ind w:left="714" w:hanging="357"/>
        <w:rPr>
          <w:rFonts w:eastAsia="Times New Roman" w:cs="Arial"/>
          <w:sz w:val="22"/>
          <w:szCs w:val="20"/>
          <w:lang w:eastAsia="en-NZ"/>
        </w:rPr>
      </w:pPr>
      <w:r w:rsidRPr="00E12017">
        <w:rPr>
          <w:rFonts w:eastAsia="Times New Roman" w:cs="Arial"/>
          <w:sz w:val="22"/>
          <w:szCs w:val="20"/>
          <w:lang w:eastAsia="en-NZ"/>
        </w:rPr>
        <w:t>improve</w:t>
      </w:r>
      <w:r w:rsidR="008F796D" w:rsidRPr="00E12017">
        <w:rPr>
          <w:rFonts w:eastAsia="Times New Roman" w:cs="Arial"/>
          <w:sz w:val="22"/>
          <w:szCs w:val="20"/>
          <w:lang w:eastAsia="en-NZ"/>
        </w:rPr>
        <w:t xml:space="preserve"> clinical outcomes for patients with end-stage renal disease where this is linked to transplantation</w:t>
      </w:r>
    </w:p>
    <w:p w:rsidR="008F796D" w:rsidRPr="00E12017" w:rsidRDefault="008F796D" w:rsidP="000B170B">
      <w:pPr>
        <w:pStyle w:val="ListParagraph"/>
        <w:numPr>
          <w:ilvl w:val="0"/>
          <w:numId w:val="21"/>
        </w:numPr>
        <w:spacing w:before="120" w:after="120"/>
        <w:ind w:left="714" w:hanging="357"/>
        <w:rPr>
          <w:rFonts w:eastAsia="Times New Roman" w:cs="Arial"/>
          <w:sz w:val="22"/>
          <w:szCs w:val="20"/>
          <w:lang w:eastAsia="en-NZ"/>
        </w:rPr>
      </w:pPr>
      <w:proofErr w:type="gramStart"/>
      <w:r w:rsidRPr="00E12017">
        <w:rPr>
          <w:rFonts w:eastAsia="Times New Roman" w:cs="Arial"/>
          <w:sz w:val="22"/>
          <w:szCs w:val="20"/>
          <w:lang w:eastAsia="en-NZ"/>
        </w:rPr>
        <w:t>consider</w:t>
      </w:r>
      <w:proofErr w:type="gramEnd"/>
      <w:r w:rsidRPr="00E12017">
        <w:rPr>
          <w:rFonts w:eastAsia="Times New Roman" w:cs="Arial"/>
          <w:sz w:val="22"/>
          <w:szCs w:val="20"/>
          <w:lang w:eastAsia="en-NZ"/>
        </w:rPr>
        <w:t xml:space="preserve"> services / initiatives for prioritisation</w:t>
      </w:r>
      <w:r w:rsidR="00E12017">
        <w:rPr>
          <w:rFonts w:eastAsia="Times New Roman" w:cs="Arial"/>
          <w:sz w:val="22"/>
          <w:szCs w:val="20"/>
          <w:lang w:eastAsia="en-NZ"/>
        </w:rPr>
        <w:t>,</w:t>
      </w:r>
      <w:r w:rsidRPr="00E12017">
        <w:rPr>
          <w:rFonts w:eastAsia="Times New Roman" w:cs="Arial"/>
          <w:sz w:val="22"/>
          <w:szCs w:val="20"/>
          <w:lang w:eastAsia="en-NZ"/>
        </w:rPr>
        <w:t xml:space="preserve"> as part of a strategic planning and prioritisation process</w:t>
      </w:r>
      <w:r w:rsidR="00E12017">
        <w:rPr>
          <w:rFonts w:eastAsia="Times New Roman" w:cs="Arial"/>
          <w:sz w:val="22"/>
          <w:szCs w:val="20"/>
          <w:lang w:eastAsia="en-NZ"/>
        </w:rPr>
        <w:t>, that link to the longer term view of</w:t>
      </w:r>
      <w:r w:rsidRPr="00E12017">
        <w:rPr>
          <w:rFonts w:eastAsia="Times New Roman" w:cs="Arial"/>
          <w:sz w:val="22"/>
          <w:szCs w:val="20"/>
          <w:lang w:eastAsia="en-NZ"/>
        </w:rPr>
        <w:t xml:space="preserve"> national renal transplantation services. </w:t>
      </w:r>
    </w:p>
    <w:p w:rsidR="008F796D" w:rsidRDefault="008F796D" w:rsidP="008F796D">
      <w:pPr>
        <w:pStyle w:val="Heading4"/>
        <w:spacing w:after="120"/>
      </w:pPr>
      <w:r>
        <w:t>New Zealand Blood Service (NZBS)</w:t>
      </w:r>
    </w:p>
    <w:p w:rsidR="008F796D" w:rsidRPr="00D936E9" w:rsidRDefault="008F796D" w:rsidP="008F796D">
      <w:pPr>
        <w:rPr>
          <w:rFonts w:cs="Arial"/>
          <w:sz w:val="22"/>
          <w:szCs w:val="20"/>
          <w:lang w:val="en"/>
        </w:rPr>
      </w:pPr>
      <w:r w:rsidRPr="00D936E9">
        <w:rPr>
          <w:rFonts w:cs="Arial"/>
          <w:sz w:val="22"/>
          <w:szCs w:val="20"/>
          <w:lang w:val="en"/>
        </w:rPr>
        <w:t>NZBS is the Crown agent that ensures the supply of safe blood products. NZBS takes responsibility for the development of an integrated national blood transfusion process, from the collection of blood from volunteer donors to provision of blood products within the hospital environment.</w:t>
      </w:r>
    </w:p>
    <w:p w:rsidR="008F796D" w:rsidRPr="0091498D" w:rsidRDefault="00B557E8" w:rsidP="008F796D">
      <w:pPr>
        <w:rPr>
          <w:rFonts w:cs="Arial"/>
          <w:sz w:val="22"/>
          <w:lang w:eastAsia="en-NZ"/>
        </w:rPr>
      </w:pPr>
      <w:r>
        <w:rPr>
          <w:rFonts w:cs="Arial"/>
          <w:sz w:val="22"/>
          <w:lang w:val="en"/>
        </w:rPr>
        <w:t>NZBS</w:t>
      </w:r>
      <w:r w:rsidR="00B41646">
        <w:rPr>
          <w:rFonts w:cs="Arial"/>
          <w:sz w:val="22"/>
          <w:lang w:val="en"/>
        </w:rPr>
        <w:t xml:space="preserve"> helps </w:t>
      </w:r>
      <w:r>
        <w:rPr>
          <w:rFonts w:cs="Arial"/>
          <w:sz w:val="22"/>
          <w:lang w:val="en"/>
        </w:rPr>
        <w:t xml:space="preserve">the organ donation process by managing the national waiting lists for organs. </w:t>
      </w:r>
      <w:r w:rsidR="001B252C">
        <w:rPr>
          <w:rFonts w:cs="Arial"/>
          <w:sz w:val="22"/>
          <w:lang w:val="en"/>
        </w:rPr>
        <w:t>N</w:t>
      </w:r>
      <w:r>
        <w:rPr>
          <w:rFonts w:cs="Arial"/>
          <w:sz w:val="22"/>
          <w:lang w:val="en"/>
        </w:rPr>
        <w:t xml:space="preserve">ZBS also </w:t>
      </w:r>
      <w:r w:rsidR="00B41646">
        <w:rPr>
          <w:rFonts w:cs="Arial"/>
          <w:sz w:val="22"/>
          <w:lang w:val="en"/>
        </w:rPr>
        <w:t>facilitate</w:t>
      </w:r>
      <w:r>
        <w:rPr>
          <w:rFonts w:cs="Arial"/>
          <w:sz w:val="22"/>
          <w:lang w:val="en"/>
        </w:rPr>
        <w:t>s</w:t>
      </w:r>
      <w:r w:rsidR="00B41646">
        <w:rPr>
          <w:rFonts w:cs="Arial"/>
          <w:sz w:val="22"/>
          <w:lang w:val="en"/>
        </w:rPr>
        <w:t xml:space="preserve"> transplantations </w:t>
      </w:r>
      <w:r>
        <w:rPr>
          <w:rFonts w:cs="Arial"/>
          <w:sz w:val="22"/>
          <w:lang w:val="en"/>
        </w:rPr>
        <w:t xml:space="preserve">by </w:t>
      </w:r>
      <w:r w:rsidR="00B41646">
        <w:rPr>
          <w:rFonts w:cs="Arial"/>
          <w:sz w:val="22"/>
          <w:lang w:val="en"/>
        </w:rPr>
        <w:t>carrying</w:t>
      </w:r>
      <w:r w:rsidR="008F796D" w:rsidRPr="0091498D">
        <w:rPr>
          <w:rFonts w:cs="Arial"/>
          <w:sz w:val="22"/>
          <w:lang w:val="en"/>
        </w:rPr>
        <w:t xml:space="preserve"> out the</w:t>
      </w:r>
      <w:r w:rsidR="005B0D0C">
        <w:rPr>
          <w:rFonts w:cs="Arial"/>
          <w:sz w:val="22"/>
          <w:lang w:val="en"/>
        </w:rPr>
        <w:t xml:space="preserve"> blood test</w:t>
      </w:r>
      <w:r>
        <w:rPr>
          <w:rFonts w:cs="Arial"/>
          <w:sz w:val="22"/>
          <w:lang w:val="en"/>
        </w:rPr>
        <w:t>s</w:t>
      </w:r>
      <w:r w:rsidR="005B0D0C">
        <w:rPr>
          <w:rFonts w:cs="Arial"/>
          <w:sz w:val="22"/>
          <w:lang w:val="en"/>
        </w:rPr>
        <w:t>,</w:t>
      </w:r>
      <w:r w:rsidR="008F796D" w:rsidRPr="0091498D">
        <w:rPr>
          <w:rFonts w:cs="Arial"/>
          <w:sz w:val="22"/>
          <w:lang w:val="en"/>
        </w:rPr>
        <w:t xml:space="preserve"> tissue typing tests </w:t>
      </w:r>
      <w:r w:rsidR="00F32A23">
        <w:rPr>
          <w:rFonts w:cs="Arial"/>
          <w:sz w:val="22"/>
          <w:lang w:val="en"/>
        </w:rPr>
        <w:t>and cross-matching tests to ensure</w:t>
      </w:r>
      <w:r w:rsidR="00F32A23">
        <w:rPr>
          <w:rFonts w:cs="Arial"/>
          <w:sz w:val="22"/>
        </w:rPr>
        <w:t xml:space="preserve"> potential donor and recipient organ(s)</w:t>
      </w:r>
      <w:r w:rsidR="008F796D" w:rsidRPr="0091498D">
        <w:rPr>
          <w:rFonts w:cs="Arial"/>
          <w:sz w:val="22"/>
        </w:rPr>
        <w:t xml:space="preserve"> are compatible. </w:t>
      </w:r>
    </w:p>
    <w:p w:rsidR="008F796D" w:rsidRDefault="008F796D" w:rsidP="008F796D">
      <w:pPr>
        <w:pStyle w:val="Heading4"/>
        <w:spacing w:after="120"/>
      </w:pPr>
      <w:r>
        <w:t>New Zealand Board of Dialysis Practice (NZBDP)</w:t>
      </w:r>
    </w:p>
    <w:p w:rsidR="008F796D" w:rsidRPr="00875DF6" w:rsidRDefault="008F796D" w:rsidP="008F796D">
      <w:pPr>
        <w:rPr>
          <w:rFonts w:eastAsia="Times New Roman" w:cs="Arial"/>
          <w:sz w:val="22"/>
          <w:szCs w:val="20"/>
          <w:lang w:eastAsia="en-NZ"/>
        </w:rPr>
      </w:pPr>
      <w:r>
        <w:rPr>
          <w:sz w:val="22"/>
          <w:lang w:eastAsia="en-NZ"/>
        </w:rPr>
        <w:t>NZBDP is a professional society that sets goals and standards related to certification of clinical physiologists (Dialysis). NZBDP supports and maintains the education programme for quality patient care dialysis specialty.</w:t>
      </w:r>
    </w:p>
    <w:p w:rsidR="008F796D" w:rsidRDefault="008F796D" w:rsidP="008F796D">
      <w:pPr>
        <w:pStyle w:val="Heading4"/>
        <w:spacing w:after="120"/>
      </w:pPr>
      <w:r>
        <w:lastRenderedPageBreak/>
        <w:t>New Zealand National Eye Bank</w:t>
      </w:r>
    </w:p>
    <w:p w:rsidR="008F796D" w:rsidRPr="00BB0210" w:rsidRDefault="008F796D" w:rsidP="008F796D">
      <w:r w:rsidRPr="00BB0210">
        <w:rPr>
          <w:rFonts w:cs="Arial"/>
          <w:sz w:val="22"/>
          <w:szCs w:val="20"/>
        </w:rPr>
        <w:t>New Zealand National Eye Bank is a non-profit organisation dedicated to the prevention of blindness by the provision of donated corneal and other tissues.</w:t>
      </w:r>
    </w:p>
    <w:p w:rsidR="008F796D" w:rsidRPr="00655993" w:rsidRDefault="008F796D" w:rsidP="008F796D">
      <w:pPr>
        <w:pStyle w:val="Heading4"/>
        <w:spacing w:after="120"/>
      </w:pPr>
      <w:r w:rsidRPr="00655993">
        <w:t xml:space="preserve">New Zealand Kidney Exchange </w:t>
      </w:r>
      <w:r w:rsidR="00A843FE">
        <w:t>programme</w:t>
      </w:r>
      <w:r w:rsidR="00C34B35">
        <w:t xml:space="preserve"> (NZKX</w:t>
      </w:r>
      <w:r w:rsidRPr="00655993">
        <w:t>)</w:t>
      </w:r>
    </w:p>
    <w:p w:rsidR="008F796D" w:rsidRPr="00E55764" w:rsidRDefault="00C34B35" w:rsidP="008F796D">
      <w:pPr>
        <w:rPr>
          <w:sz w:val="22"/>
        </w:rPr>
      </w:pPr>
      <w:r>
        <w:rPr>
          <w:sz w:val="22"/>
        </w:rPr>
        <w:t>NZKX</w:t>
      </w:r>
      <w:r w:rsidR="008F796D">
        <w:rPr>
          <w:sz w:val="22"/>
        </w:rPr>
        <w:t xml:space="preserve"> is a project that ‘matches’ </w:t>
      </w:r>
      <w:r w:rsidR="008F796D" w:rsidRPr="007703C0">
        <w:rPr>
          <w:rFonts w:eastAsia="Calibri"/>
          <w:sz w:val="22"/>
        </w:rPr>
        <w:t xml:space="preserve">pairs of potential </w:t>
      </w:r>
      <w:r w:rsidR="008F796D">
        <w:rPr>
          <w:rFonts w:eastAsia="Calibri"/>
          <w:sz w:val="22"/>
        </w:rPr>
        <w:t xml:space="preserve">kidney </w:t>
      </w:r>
      <w:r w:rsidR="008F796D" w:rsidRPr="007703C0">
        <w:rPr>
          <w:rFonts w:eastAsia="Calibri"/>
          <w:sz w:val="22"/>
        </w:rPr>
        <w:t xml:space="preserve">recipients and their live donors, who are not a suitable match for each other, with pairs in a similar position. </w:t>
      </w:r>
      <w:r>
        <w:rPr>
          <w:sz w:val="22"/>
        </w:rPr>
        <w:t>The Ministry of Health funds NZKX</w:t>
      </w:r>
      <w:r w:rsidR="008F796D">
        <w:rPr>
          <w:sz w:val="22"/>
        </w:rPr>
        <w:t>, and Auckland District Health Board is responsible for the planning, coordination and overal</w:t>
      </w:r>
      <w:r w:rsidR="00984328">
        <w:rPr>
          <w:sz w:val="22"/>
        </w:rPr>
        <w:t>l provision of the NZKX</w:t>
      </w:r>
      <w:r w:rsidR="00E83E2E">
        <w:rPr>
          <w:sz w:val="22"/>
        </w:rPr>
        <w:t xml:space="preserve"> services, which fall under the National Renal Transplant Services.</w:t>
      </w:r>
    </w:p>
    <w:p w:rsidR="008F796D" w:rsidRDefault="008F796D" w:rsidP="008F796D">
      <w:pPr>
        <w:pStyle w:val="Heading4"/>
        <w:spacing w:after="120"/>
      </w:pPr>
      <w:r>
        <w:t>New Zealand Transport Agency (NZTA)</w:t>
      </w:r>
    </w:p>
    <w:p w:rsidR="008F796D" w:rsidRPr="00DB53A0" w:rsidRDefault="008F796D" w:rsidP="008F796D">
      <w:pPr>
        <w:rPr>
          <w:sz w:val="22"/>
        </w:rPr>
      </w:pPr>
      <w:r>
        <w:rPr>
          <w:sz w:val="22"/>
        </w:rPr>
        <w:t xml:space="preserve">NZTA is a crown entity governed by a statutory board. NZTA administers the Driver Licensing Register, which asks people to indicate whether or not they would like to be a donor. </w:t>
      </w:r>
    </w:p>
    <w:p w:rsidR="008F796D" w:rsidRDefault="008F796D" w:rsidP="008F796D">
      <w:pPr>
        <w:pStyle w:val="Heading4"/>
        <w:spacing w:after="120"/>
      </w:pPr>
      <w:r>
        <w:t>Organ and Tissue Authority (OTA)</w:t>
      </w:r>
    </w:p>
    <w:p w:rsidR="008F796D" w:rsidRPr="00AB7C2A" w:rsidRDefault="008F796D" w:rsidP="008F796D">
      <w:pPr>
        <w:pStyle w:val="NormalWeb"/>
        <w:spacing w:line="276" w:lineRule="auto"/>
        <w:rPr>
          <w:rFonts w:ascii="Arial" w:hAnsi="Arial" w:cs="Arial"/>
          <w:sz w:val="22"/>
          <w:lang w:val="en"/>
        </w:rPr>
      </w:pPr>
      <w:r>
        <w:rPr>
          <w:rFonts w:ascii="Arial" w:hAnsi="Arial" w:cs="Arial"/>
          <w:sz w:val="22"/>
          <w:lang w:val="en"/>
        </w:rPr>
        <w:t>OTA</w:t>
      </w:r>
      <w:r w:rsidRPr="00AB7C2A">
        <w:rPr>
          <w:rFonts w:ascii="Arial" w:hAnsi="Arial" w:cs="Arial"/>
          <w:sz w:val="22"/>
          <w:lang w:val="en"/>
        </w:rPr>
        <w:t xml:space="preserve"> was established in 2009</w:t>
      </w:r>
      <w:r>
        <w:rPr>
          <w:rFonts w:ascii="Arial" w:hAnsi="Arial" w:cs="Arial"/>
          <w:sz w:val="22"/>
          <w:lang w:val="en"/>
        </w:rPr>
        <w:t xml:space="preserve"> and</w:t>
      </w:r>
      <w:r w:rsidRPr="00AB7C2A">
        <w:rPr>
          <w:rFonts w:ascii="Arial" w:hAnsi="Arial" w:cs="Arial"/>
          <w:sz w:val="22"/>
          <w:lang w:val="en"/>
        </w:rPr>
        <w:t xml:space="preserve"> </w:t>
      </w:r>
      <w:r w:rsidRPr="00C20680">
        <w:rPr>
          <w:rFonts w:ascii="Arial" w:hAnsi="Arial" w:cs="Arial"/>
          <w:sz w:val="22"/>
          <w:lang w:val="en"/>
        </w:rPr>
        <w:t>operates under the</w:t>
      </w:r>
      <w:r w:rsidRPr="00C20680">
        <w:rPr>
          <w:rFonts w:ascii="Arial" w:hAnsi="Arial" w:cs="Arial"/>
          <w:i/>
          <w:sz w:val="22"/>
          <w:lang w:val="en"/>
        </w:rPr>
        <w:t> </w:t>
      </w:r>
      <w:r w:rsidRPr="00C20680">
        <w:rPr>
          <w:rStyle w:val="Emphasis"/>
          <w:rFonts w:ascii="Arial" w:hAnsi="Arial" w:cs="Arial"/>
          <w:i w:val="0"/>
          <w:sz w:val="22"/>
          <w:lang w:val="en"/>
        </w:rPr>
        <w:t>Australian Organ and Tissue Donation and Transplantation Authority Act 2008</w:t>
      </w:r>
      <w:r w:rsidRPr="00C20680">
        <w:rPr>
          <w:rFonts w:ascii="Arial" w:hAnsi="Arial" w:cs="Arial"/>
          <w:i/>
          <w:sz w:val="22"/>
          <w:lang w:val="en"/>
        </w:rPr>
        <w:t>,</w:t>
      </w:r>
      <w:r>
        <w:rPr>
          <w:rFonts w:ascii="Arial" w:hAnsi="Arial" w:cs="Arial"/>
          <w:sz w:val="22"/>
          <w:lang w:val="en"/>
        </w:rPr>
        <w:t xml:space="preserve"> </w:t>
      </w:r>
      <w:r w:rsidRPr="00AB7C2A">
        <w:rPr>
          <w:rFonts w:ascii="Arial" w:hAnsi="Arial" w:cs="Arial"/>
          <w:sz w:val="22"/>
          <w:lang w:val="en"/>
        </w:rPr>
        <w:t xml:space="preserve">as part of the Australian Government's national reform </w:t>
      </w:r>
      <w:proofErr w:type="spellStart"/>
      <w:r w:rsidRPr="00AB7C2A">
        <w:rPr>
          <w:rFonts w:ascii="Arial" w:hAnsi="Arial" w:cs="Arial"/>
          <w:sz w:val="22"/>
          <w:lang w:val="en"/>
        </w:rPr>
        <w:t>programme</w:t>
      </w:r>
      <w:proofErr w:type="spellEnd"/>
      <w:r w:rsidRPr="00AB7C2A">
        <w:rPr>
          <w:rFonts w:ascii="Arial" w:hAnsi="Arial" w:cs="Arial"/>
          <w:sz w:val="22"/>
          <w:lang w:val="en"/>
        </w:rPr>
        <w:t>. The OTA is an independent statutory agency within the Australian Government Health portfolio.</w:t>
      </w:r>
    </w:p>
    <w:p w:rsidR="008F796D" w:rsidRPr="00AB7C2A" w:rsidRDefault="008F796D" w:rsidP="008F796D">
      <w:pPr>
        <w:pStyle w:val="NormalWeb"/>
        <w:spacing w:line="276" w:lineRule="auto"/>
        <w:rPr>
          <w:rFonts w:ascii="Arial" w:hAnsi="Arial" w:cs="Arial"/>
          <w:sz w:val="22"/>
          <w:lang w:val="en"/>
        </w:rPr>
      </w:pPr>
      <w:r w:rsidRPr="00AB7C2A">
        <w:rPr>
          <w:rFonts w:ascii="Arial" w:hAnsi="Arial" w:cs="Arial"/>
          <w:sz w:val="22"/>
          <w:lang w:val="en"/>
        </w:rPr>
        <w:t xml:space="preserve">The Organ and Tissue Authority (OTA) works with </w:t>
      </w:r>
      <w:r>
        <w:rPr>
          <w:rFonts w:ascii="Arial" w:hAnsi="Arial" w:cs="Arial"/>
          <w:sz w:val="22"/>
          <w:lang w:val="en"/>
        </w:rPr>
        <w:t xml:space="preserve">Australian </w:t>
      </w:r>
      <w:r w:rsidRPr="00AB7C2A">
        <w:rPr>
          <w:rFonts w:ascii="Arial" w:hAnsi="Arial" w:cs="Arial"/>
          <w:sz w:val="22"/>
          <w:lang w:val="en"/>
        </w:rPr>
        <w:t xml:space="preserve">states and territories, clinicians and the community sector to deliver the Australian Government’s national reform </w:t>
      </w:r>
      <w:proofErr w:type="spellStart"/>
      <w:r w:rsidRPr="00AB7C2A">
        <w:rPr>
          <w:rFonts w:ascii="Arial" w:hAnsi="Arial" w:cs="Arial"/>
          <w:sz w:val="22"/>
          <w:lang w:val="en"/>
        </w:rPr>
        <w:t>programme</w:t>
      </w:r>
      <w:proofErr w:type="spellEnd"/>
      <w:r w:rsidRPr="00AB7C2A">
        <w:rPr>
          <w:rFonts w:ascii="Arial" w:hAnsi="Arial" w:cs="Arial"/>
          <w:sz w:val="22"/>
          <w:lang w:val="en"/>
        </w:rPr>
        <w:t xml:space="preserve"> to improve organ and tissue donation and transplantation outcomes in Australia.</w:t>
      </w:r>
    </w:p>
    <w:p w:rsidR="008F796D" w:rsidRPr="006A3A45" w:rsidRDefault="008F796D" w:rsidP="008F796D">
      <w:pPr>
        <w:pStyle w:val="Heading4"/>
        <w:spacing w:after="120"/>
      </w:pPr>
      <w:r w:rsidRPr="006A3A45">
        <w:t>Organ Donation NZ (ODNZ)</w:t>
      </w:r>
    </w:p>
    <w:p w:rsidR="008F796D" w:rsidRDefault="008F796D" w:rsidP="008F796D">
      <w:pPr>
        <w:rPr>
          <w:rFonts w:eastAsia="Times New Roman" w:cs="Arial"/>
          <w:sz w:val="22"/>
          <w:szCs w:val="20"/>
          <w:lang w:eastAsia="en-NZ"/>
        </w:rPr>
      </w:pPr>
      <w:r>
        <w:rPr>
          <w:rFonts w:eastAsia="Times New Roman" w:cs="Arial"/>
          <w:sz w:val="22"/>
          <w:szCs w:val="20"/>
          <w:lang w:eastAsia="en-NZ"/>
        </w:rPr>
        <w:t>ODNZ</w:t>
      </w:r>
      <w:r w:rsidRPr="00132529">
        <w:rPr>
          <w:rFonts w:eastAsia="Times New Roman" w:cs="Arial"/>
          <w:sz w:val="22"/>
          <w:szCs w:val="20"/>
          <w:lang w:eastAsia="en-NZ"/>
        </w:rPr>
        <w:t xml:space="preserve"> is a national service that </w:t>
      </w:r>
      <w:r>
        <w:rPr>
          <w:rFonts w:eastAsia="Times New Roman" w:cs="Arial"/>
          <w:sz w:val="22"/>
          <w:szCs w:val="20"/>
          <w:lang w:eastAsia="en-NZ"/>
        </w:rPr>
        <w:t>reports</w:t>
      </w:r>
      <w:r w:rsidRPr="00132529">
        <w:rPr>
          <w:rFonts w:eastAsia="Times New Roman" w:cs="Arial"/>
          <w:sz w:val="22"/>
          <w:szCs w:val="20"/>
          <w:lang w:eastAsia="en-NZ"/>
        </w:rPr>
        <w:t xml:space="preserve"> to the Ministry of Health, and </w:t>
      </w:r>
      <w:r>
        <w:rPr>
          <w:rFonts w:eastAsia="Times New Roman" w:cs="Arial"/>
          <w:sz w:val="22"/>
          <w:szCs w:val="20"/>
          <w:lang w:eastAsia="en-NZ"/>
        </w:rPr>
        <w:t>is hosted</w:t>
      </w:r>
      <w:r w:rsidRPr="00132529">
        <w:rPr>
          <w:rFonts w:eastAsia="Times New Roman" w:cs="Arial"/>
          <w:sz w:val="22"/>
          <w:szCs w:val="20"/>
          <w:lang w:eastAsia="en-NZ"/>
        </w:rPr>
        <w:t xml:space="preserve"> by Auckland DHB on behalf of all DHBs, to co</w:t>
      </w:r>
      <w:r w:rsidRPr="00015639">
        <w:rPr>
          <w:rFonts w:eastAsia="Times New Roman" w:cs="Arial"/>
          <w:sz w:val="22"/>
          <w:szCs w:val="20"/>
          <w:lang w:eastAsia="en-NZ"/>
        </w:rPr>
        <w:t xml:space="preserve">ordinate </w:t>
      </w:r>
      <w:r w:rsidRPr="00132529">
        <w:rPr>
          <w:rFonts w:eastAsia="Times New Roman" w:cs="Arial"/>
          <w:sz w:val="22"/>
          <w:szCs w:val="20"/>
          <w:lang w:eastAsia="en-NZ"/>
        </w:rPr>
        <w:t>organ donation</w:t>
      </w:r>
      <w:r w:rsidRPr="00015639">
        <w:rPr>
          <w:rFonts w:eastAsia="Times New Roman" w:cs="Arial"/>
          <w:sz w:val="22"/>
          <w:szCs w:val="20"/>
          <w:lang w:eastAsia="en-NZ"/>
        </w:rPr>
        <w:t xml:space="preserve"> </w:t>
      </w:r>
      <w:r w:rsidR="00BB5872">
        <w:rPr>
          <w:rFonts w:eastAsia="Times New Roman" w:cs="Arial"/>
          <w:sz w:val="22"/>
          <w:szCs w:val="20"/>
          <w:lang w:eastAsia="en-NZ"/>
        </w:rPr>
        <w:t xml:space="preserve">and some tissue donation </w:t>
      </w:r>
      <w:r w:rsidRPr="00015639">
        <w:rPr>
          <w:rFonts w:eastAsia="Times New Roman" w:cs="Arial"/>
          <w:sz w:val="22"/>
          <w:szCs w:val="20"/>
          <w:lang w:eastAsia="en-NZ"/>
        </w:rPr>
        <w:t>from deceased donors</w:t>
      </w:r>
      <w:r w:rsidRPr="00132529">
        <w:rPr>
          <w:rFonts w:eastAsia="Times New Roman" w:cs="Arial"/>
          <w:sz w:val="22"/>
          <w:szCs w:val="20"/>
          <w:lang w:eastAsia="en-NZ"/>
        </w:rPr>
        <w:t xml:space="preserve"> in intensive care units. </w:t>
      </w:r>
      <w:r>
        <w:rPr>
          <w:rFonts w:eastAsia="Times New Roman" w:cs="Arial"/>
          <w:sz w:val="22"/>
          <w:szCs w:val="20"/>
          <w:lang w:eastAsia="en-NZ"/>
        </w:rPr>
        <w:t>OD</w:t>
      </w:r>
      <w:r w:rsidRPr="006024F3">
        <w:rPr>
          <w:rFonts w:eastAsia="Times New Roman" w:cs="Arial"/>
          <w:sz w:val="22"/>
          <w:szCs w:val="20"/>
          <w:lang w:eastAsia="en-NZ"/>
        </w:rPr>
        <w:t xml:space="preserve">NZ also refers livers and cardiothoracic organs </w:t>
      </w:r>
      <w:r w:rsidR="004268A5">
        <w:rPr>
          <w:rFonts w:eastAsia="Times New Roman" w:cs="Arial"/>
          <w:sz w:val="22"/>
          <w:szCs w:val="20"/>
          <w:lang w:eastAsia="en-NZ"/>
        </w:rPr>
        <w:t xml:space="preserve">to and </w:t>
      </w:r>
      <w:r w:rsidRPr="006024F3">
        <w:rPr>
          <w:rFonts w:eastAsia="Times New Roman" w:cs="Arial"/>
          <w:sz w:val="22"/>
          <w:szCs w:val="20"/>
          <w:lang w:eastAsia="en-NZ"/>
        </w:rPr>
        <w:t>from Australia.</w:t>
      </w:r>
      <w:r>
        <w:rPr>
          <w:rFonts w:eastAsia="Times New Roman" w:cs="Arial"/>
          <w:sz w:val="22"/>
          <w:szCs w:val="20"/>
          <w:lang w:eastAsia="en-NZ"/>
        </w:rPr>
        <w:t xml:space="preserve"> </w:t>
      </w:r>
      <w:r w:rsidRPr="003C5ACD">
        <w:rPr>
          <w:rFonts w:eastAsia="Times New Roman" w:cs="Arial"/>
          <w:sz w:val="22"/>
          <w:szCs w:val="20"/>
          <w:lang w:eastAsia="en-NZ"/>
        </w:rPr>
        <w:t xml:space="preserve">ODNZ </w:t>
      </w:r>
      <w:r>
        <w:rPr>
          <w:rFonts w:eastAsia="Times New Roman" w:cs="Arial"/>
          <w:sz w:val="22"/>
          <w:szCs w:val="20"/>
          <w:lang w:eastAsia="en-NZ"/>
        </w:rPr>
        <w:t>is contracted to carry out the following:</w:t>
      </w:r>
    </w:p>
    <w:p w:rsidR="008F796D" w:rsidRPr="007D7325" w:rsidRDefault="00F84DE9" w:rsidP="007D7325">
      <w:pPr>
        <w:pStyle w:val="ListParagraph"/>
        <w:numPr>
          <w:ilvl w:val="0"/>
          <w:numId w:val="21"/>
        </w:numPr>
        <w:spacing w:before="120" w:after="120"/>
        <w:ind w:left="714" w:hanging="357"/>
        <w:rPr>
          <w:rFonts w:eastAsia="Times New Roman" w:cs="Arial"/>
          <w:sz w:val="22"/>
          <w:szCs w:val="20"/>
          <w:lang w:eastAsia="en-NZ"/>
        </w:rPr>
      </w:pPr>
      <w:r>
        <w:rPr>
          <w:rFonts w:eastAsia="Times New Roman" w:cs="Arial"/>
          <w:sz w:val="22"/>
          <w:szCs w:val="20"/>
          <w:lang w:eastAsia="en-NZ"/>
        </w:rPr>
        <w:t>educati</w:t>
      </w:r>
      <w:r w:rsidR="00F14650">
        <w:rPr>
          <w:rFonts w:eastAsia="Times New Roman" w:cs="Arial"/>
          <w:sz w:val="22"/>
          <w:szCs w:val="20"/>
          <w:lang w:eastAsia="en-NZ"/>
        </w:rPr>
        <w:t>ng</w:t>
      </w:r>
      <w:r>
        <w:rPr>
          <w:rFonts w:eastAsia="Times New Roman" w:cs="Arial"/>
          <w:sz w:val="22"/>
          <w:szCs w:val="20"/>
          <w:lang w:eastAsia="en-NZ"/>
        </w:rPr>
        <w:t xml:space="preserve"> and </w:t>
      </w:r>
      <w:r w:rsidR="008F796D">
        <w:rPr>
          <w:rFonts w:eastAsia="Times New Roman" w:cs="Arial"/>
          <w:sz w:val="22"/>
          <w:szCs w:val="20"/>
          <w:lang w:eastAsia="en-NZ"/>
        </w:rPr>
        <w:t xml:space="preserve">training </w:t>
      </w:r>
      <w:r w:rsidR="008F796D" w:rsidRPr="006024F3">
        <w:rPr>
          <w:rFonts w:eastAsia="Times New Roman" w:cs="Arial"/>
          <w:sz w:val="22"/>
          <w:szCs w:val="20"/>
          <w:lang w:eastAsia="en-NZ"/>
        </w:rPr>
        <w:t>health professionals involve</w:t>
      </w:r>
      <w:r w:rsidR="001B252C">
        <w:rPr>
          <w:rFonts w:eastAsia="Times New Roman" w:cs="Arial"/>
          <w:sz w:val="22"/>
          <w:szCs w:val="20"/>
          <w:lang w:eastAsia="en-NZ"/>
        </w:rPr>
        <w:t>d in organ and tissue donation</w:t>
      </w:r>
    </w:p>
    <w:p w:rsidR="001B252C" w:rsidRPr="007D7325" w:rsidRDefault="008F796D" w:rsidP="007D7325">
      <w:pPr>
        <w:pStyle w:val="ListParagraph"/>
        <w:numPr>
          <w:ilvl w:val="0"/>
          <w:numId w:val="21"/>
        </w:numPr>
        <w:spacing w:before="120" w:after="120"/>
        <w:ind w:left="714" w:hanging="357"/>
        <w:rPr>
          <w:rFonts w:eastAsia="Times New Roman" w:cs="Arial"/>
          <w:sz w:val="22"/>
          <w:szCs w:val="20"/>
          <w:lang w:eastAsia="en-NZ"/>
        </w:rPr>
      </w:pPr>
      <w:r w:rsidRPr="006024F3">
        <w:rPr>
          <w:rFonts w:eastAsia="Times New Roman" w:cs="Arial"/>
          <w:sz w:val="22"/>
          <w:szCs w:val="20"/>
          <w:lang w:eastAsia="en-NZ"/>
        </w:rPr>
        <w:t>provid</w:t>
      </w:r>
      <w:r>
        <w:rPr>
          <w:rFonts w:eastAsia="Times New Roman" w:cs="Arial"/>
          <w:sz w:val="22"/>
          <w:szCs w:val="20"/>
          <w:lang w:eastAsia="en-NZ"/>
        </w:rPr>
        <w:t>ing</w:t>
      </w:r>
      <w:r w:rsidRPr="006024F3">
        <w:rPr>
          <w:rFonts w:eastAsia="Times New Roman" w:cs="Arial"/>
          <w:sz w:val="22"/>
          <w:szCs w:val="20"/>
          <w:lang w:eastAsia="en-NZ"/>
        </w:rPr>
        <w:t xml:space="preserve"> information and ongoing suppor</w:t>
      </w:r>
      <w:r w:rsidR="001B252C">
        <w:rPr>
          <w:rFonts w:eastAsia="Times New Roman" w:cs="Arial"/>
          <w:sz w:val="22"/>
          <w:szCs w:val="20"/>
          <w:lang w:eastAsia="en-NZ"/>
        </w:rPr>
        <w:t>t for families who have donated</w:t>
      </w:r>
    </w:p>
    <w:p w:rsidR="008F796D" w:rsidRPr="007D7325" w:rsidRDefault="001B252C" w:rsidP="007D7325">
      <w:pPr>
        <w:pStyle w:val="ListParagraph"/>
        <w:numPr>
          <w:ilvl w:val="0"/>
          <w:numId w:val="21"/>
        </w:numPr>
        <w:spacing w:before="120" w:after="120"/>
        <w:ind w:left="714" w:hanging="357"/>
        <w:rPr>
          <w:rFonts w:eastAsia="Times New Roman" w:cs="Arial"/>
          <w:sz w:val="22"/>
          <w:szCs w:val="20"/>
          <w:lang w:eastAsia="en-NZ"/>
        </w:rPr>
      </w:pPr>
      <w:r>
        <w:rPr>
          <w:rFonts w:eastAsia="Times New Roman" w:cs="Arial"/>
          <w:sz w:val="22"/>
          <w:szCs w:val="20"/>
          <w:lang w:eastAsia="en-NZ"/>
        </w:rPr>
        <w:t>providing information to the public and advice to health professionals about organ and tissue donation in New Zealand</w:t>
      </w:r>
      <w:r w:rsidR="008F796D" w:rsidRPr="006024F3">
        <w:rPr>
          <w:rFonts w:eastAsia="Times New Roman" w:cs="Arial"/>
          <w:sz w:val="22"/>
          <w:szCs w:val="20"/>
          <w:lang w:eastAsia="en-NZ"/>
        </w:rPr>
        <w:t xml:space="preserve"> </w:t>
      </w:r>
    </w:p>
    <w:p w:rsidR="001A5597" w:rsidRPr="007D7325" w:rsidRDefault="008F796D" w:rsidP="007D7325">
      <w:pPr>
        <w:pStyle w:val="ListParagraph"/>
        <w:numPr>
          <w:ilvl w:val="0"/>
          <w:numId w:val="21"/>
        </w:numPr>
        <w:spacing w:before="120" w:after="120"/>
        <w:ind w:left="714" w:hanging="357"/>
        <w:rPr>
          <w:rFonts w:eastAsia="Times New Roman" w:cs="Arial"/>
          <w:sz w:val="22"/>
          <w:szCs w:val="20"/>
          <w:lang w:eastAsia="en-NZ"/>
        </w:rPr>
      </w:pPr>
      <w:r>
        <w:rPr>
          <w:rFonts w:eastAsia="Times New Roman" w:cs="Arial"/>
          <w:sz w:val="22"/>
          <w:szCs w:val="20"/>
          <w:lang w:eastAsia="en-NZ"/>
        </w:rPr>
        <w:t>auditing</w:t>
      </w:r>
      <w:r w:rsidRPr="006024F3">
        <w:rPr>
          <w:rFonts w:eastAsia="Times New Roman" w:cs="Arial"/>
          <w:sz w:val="22"/>
          <w:szCs w:val="20"/>
          <w:lang w:eastAsia="en-NZ"/>
        </w:rPr>
        <w:t xml:space="preserve"> organ donation practices in New Zealand </w:t>
      </w:r>
    </w:p>
    <w:p w:rsidR="008F796D" w:rsidRPr="007D7325" w:rsidRDefault="008F796D" w:rsidP="007D7325">
      <w:pPr>
        <w:pStyle w:val="ListParagraph"/>
        <w:numPr>
          <w:ilvl w:val="0"/>
          <w:numId w:val="21"/>
        </w:numPr>
        <w:spacing w:before="120" w:after="120"/>
        <w:ind w:left="714" w:hanging="357"/>
        <w:rPr>
          <w:rFonts w:eastAsia="Times New Roman" w:cs="Arial"/>
          <w:sz w:val="22"/>
          <w:szCs w:val="20"/>
          <w:lang w:eastAsia="en-NZ"/>
        </w:rPr>
      </w:pPr>
      <w:r w:rsidRPr="006024F3">
        <w:rPr>
          <w:rFonts w:eastAsia="Times New Roman" w:cs="Arial"/>
          <w:sz w:val="22"/>
          <w:szCs w:val="20"/>
          <w:lang w:eastAsia="en-NZ"/>
        </w:rPr>
        <w:t>work</w:t>
      </w:r>
      <w:r>
        <w:rPr>
          <w:rFonts w:eastAsia="Times New Roman" w:cs="Arial"/>
          <w:sz w:val="22"/>
          <w:szCs w:val="20"/>
          <w:lang w:eastAsia="en-NZ"/>
        </w:rPr>
        <w:t>ing</w:t>
      </w:r>
      <w:r w:rsidRPr="006024F3">
        <w:rPr>
          <w:rFonts w:eastAsia="Times New Roman" w:cs="Arial"/>
          <w:sz w:val="22"/>
          <w:szCs w:val="20"/>
          <w:lang w:eastAsia="en-NZ"/>
        </w:rPr>
        <w:t xml:space="preserve"> </w:t>
      </w:r>
      <w:r w:rsidR="001B252C">
        <w:rPr>
          <w:rFonts w:eastAsia="Times New Roman" w:cs="Arial"/>
          <w:sz w:val="22"/>
          <w:szCs w:val="20"/>
          <w:lang w:eastAsia="en-NZ"/>
        </w:rPr>
        <w:t xml:space="preserve">with health professionals </w:t>
      </w:r>
      <w:r w:rsidRPr="006024F3">
        <w:rPr>
          <w:rFonts w:eastAsia="Times New Roman" w:cs="Arial"/>
          <w:sz w:val="22"/>
          <w:szCs w:val="20"/>
          <w:lang w:eastAsia="en-NZ"/>
        </w:rPr>
        <w:t>to ensure</w:t>
      </w:r>
      <w:r w:rsidR="001B252C">
        <w:rPr>
          <w:rFonts w:eastAsia="Times New Roman" w:cs="Arial"/>
          <w:sz w:val="22"/>
          <w:szCs w:val="20"/>
          <w:lang w:eastAsia="en-NZ"/>
        </w:rPr>
        <w:t xml:space="preserve"> nationally consistent processes</w:t>
      </w:r>
    </w:p>
    <w:p w:rsidR="008F796D" w:rsidRPr="007D7325" w:rsidRDefault="008F796D" w:rsidP="007D7325">
      <w:pPr>
        <w:pStyle w:val="ListParagraph"/>
        <w:numPr>
          <w:ilvl w:val="0"/>
          <w:numId w:val="21"/>
        </w:numPr>
        <w:spacing w:before="120" w:after="120"/>
        <w:ind w:left="714" w:hanging="357"/>
        <w:rPr>
          <w:rFonts w:eastAsia="Times New Roman" w:cs="Arial"/>
          <w:sz w:val="22"/>
          <w:szCs w:val="20"/>
          <w:lang w:eastAsia="en-NZ"/>
        </w:rPr>
      </w:pPr>
      <w:proofErr w:type="gramStart"/>
      <w:r>
        <w:rPr>
          <w:rFonts w:eastAsia="Times New Roman" w:cs="Arial"/>
          <w:sz w:val="22"/>
          <w:szCs w:val="20"/>
          <w:lang w:eastAsia="en-NZ"/>
        </w:rPr>
        <w:t>assisting</w:t>
      </w:r>
      <w:proofErr w:type="gramEnd"/>
      <w:r w:rsidRPr="006024F3">
        <w:rPr>
          <w:rFonts w:eastAsia="Times New Roman" w:cs="Arial"/>
          <w:sz w:val="22"/>
          <w:szCs w:val="20"/>
          <w:lang w:eastAsia="en-NZ"/>
        </w:rPr>
        <w:t xml:space="preserve"> the Kidney Exchange programme (by packing and transporting kidneys). </w:t>
      </w:r>
    </w:p>
    <w:p w:rsidR="005F1F15" w:rsidRDefault="005F1F15" w:rsidP="005F1F15">
      <w:pPr>
        <w:rPr>
          <w:sz w:val="22"/>
        </w:rPr>
      </w:pPr>
      <w:r>
        <w:rPr>
          <w:rFonts w:eastAsia="Times New Roman" w:cs="Arial"/>
          <w:sz w:val="22"/>
          <w:szCs w:val="20"/>
          <w:lang w:eastAsia="en-NZ"/>
        </w:rPr>
        <w:t xml:space="preserve">ODNZ </w:t>
      </w:r>
      <w:r w:rsidR="00E81098">
        <w:rPr>
          <w:rFonts w:eastAsia="Times New Roman" w:cs="Arial"/>
          <w:sz w:val="22"/>
          <w:szCs w:val="20"/>
          <w:lang w:eastAsia="en-NZ"/>
        </w:rPr>
        <w:t xml:space="preserve">has an </w:t>
      </w:r>
      <w:r>
        <w:rPr>
          <w:rFonts w:eastAsia="Times New Roman" w:cs="Arial"/>
          <w:sz w:val="22"/>
          <w:szCs w:val="20"/>
          <w:lang w:eastAsia="en-NZ"/>
        </w:rPr>
        <w:t>Advisory Group</w:t>
      </w:r>
      <w:r w:rsidR="00E81098">
        <w:rPr>
          <w:rFonts w:eastAsia="Times New Roman" w:cs="Arial"/>
          <w:sz w:val="22"/>
          <w:szCs w:val="20"/>
          <w:lang w:eastAsia="en-NZ"/>
        </w:rPr>
        <w:t>, which</w:t>
      </w:r>
      <w:r>
        <w:rPr>
          <w:rFonts w:eastAsia="Times New Roman" w:cs="Arial"/>
          <w:sz w:val="22"/>
          <w:szCs w:val="20"/>
          <w:lang w:eastAsia="en-NZ"/>
        </w:rPr>
        <w:t xml:space="preserve"> provides guidance and oversight of ODNZ. Advisory Committee m</w:t>
      </w:r>
      <w:r>
        <w:rPr>
          <w:sz w:val="22"/>
        </w:rPr>
        <w:t>embers include representatives from intensive care medicine and nursing, transplantation, Māori/Pacific health, consumers.</w:t>
      </w:r>
    </w:p>
    <w:p w:rsidR="008E2B60" w:rsidRPr="005F1F15" w:rsidRDefault="008E2B60" w:rsidP="005F1F15">
      <w:pPr>
        <w:rPr>
          <w:rFonts w:cs="Arial"/>
        </w:rPr>
      </w:pPr>
      <w:r>
        <w:rPr>
          <w:sz w:val="22"/>
        </w:rPr>
        <w:lastRenderedPageBreak/>
        <w:t xml:space="preserve">Funding for ODNZ is received through DHB top slice funding. </w:t>
      </w:r>
      <w:r w:rsidR="002C3D05">
        <w:rPr>
          <w:sz w:val="22"/>
        </w:rPr>
        <w:t>The additional funding received in Budget 2012 is through a direct contract between the Ministry of Health and Auckland DHB.</w:t>
      </w:r>
    </w:p>
    <w:p w:rsidR="008F796D" w:rsidRPr="006A3A45" w:rsidRDefault="008F796D" w:rsidP="008F796D">
      <w:pPr>
        <w:pStyle w:val="Heading4"/>
        <w:spacing w:after="120"/>
      </w:pPr>
      <w:r w:rsidRPr="006A3A45">
        <w:t>The Renal Society of Australasia Nursing Advisory Group (RSA NAG)</w:t>
      </w:r>
    </w:p>
    <w:p w:rsidR="008F796D" w:rsidRDefault="008F796D" w:rsidP="008F796D">
      <w:pPr>
        <w:rPr>
          <w:rFonts w:eastAsia="Times New Roman" w:cs="Arial"/>
          <w:sz w:val="22"/>
          <w:szCs w:val="20"/>
          <w:lang w:eastAsia="en-NZ"/>
        </w:rPr>
      </w:pPr>
      <w:r>
        <w:rPr>
          <w:rFonts w:eastAsia="Times New Roman" w:cs="Arial"/>
          <w:sz w:val="22"/>
          <w:szCs w:val="20"/>
          <w:lang w:eastAsia="en-NZ"/>
        </w:rPr>
        <w:t>RSA is the professional body for nephrology nurses within Australia and New Zealand. The purpose of the RSA is to share knowledge in renal replacement therapies throughout New Zealand and Australia.</w:t>
      </w:r>
    </w:p>
    <w:p w:rsidR="008F796D" w:rsidRDefault="008F796D" w:rsidP="008F796D">
      <w:pPr>
        <w:rPr>
          <w:rFonts w:eastAsia="Times New Roman" w:cs="Arial"/>
          <w:sz w:val="22"/>
          <w:szCs w:val="20"/>
          <w:lang w:eastAsia="en-NZ"/>
        </w:rPr>
      </w:pPr>
      <w:r>
        <w:rPr>
          <w:rFonts w:eastAsia="Times New Roman" w:cs="Arial"/>
          <w:sz w:val="22"/>
          <w:szCs w:val="20"/>
          <w:lang w:eastAsia="en-NZ"/>
        </w:rPr>
        <w:t>The branch’s Nursing Advisory Group in New Zealand provides leadership and a primary focus on the establishment of national standards of practice and a professional development model for nephrology nursing in New Zealand.</w:t>
      </w:r>
    </w:p>
    <w:p w:rsidR="008F796D" w:rsidRPr="006A3A45" w:rsidRDefault="008F796D" w:rsidP="008F796D">
      <w:pPr>
        <w:pStyle w:val="Heading4"/>
        <w:spacing w:after="120"/>
      </w:pPr>
      <w:r w:rsidRPr="006A3A45">
        <w:t>Transplantation Society of Australia and New Zealand (TSANZ)</w:t>
      </w:r>
    </w:p>
    <w:p w:rsidR="008F796D" w:rsidRDefault="008F796D" w:rsidP="008F796D">
      <w:pPr>
        <w:rPr>
          <w:sz w:val="22"/>
        </w:rPr>
      </w:pPr>
      <w:r w:rsidRPr="003F60EE">
        <w:rPr>
          <w:sz w:val="22"/>
        </w:rPr>
        <w:t>TSANZ is the</w:t>
      </w:r>
      <w:r>
        <w:rPr>
          <w:sz w:val="22"/>
        </w:rPr>
        <w:t xml:space="preserve"> professional academic association of physicians, surgeons and scientists interested in all forms of transplantation. TSANZ was formed in the 1970s to undertake education, promotion of scientific understanding and determining protocols and procedures for managing transplant organ quality and allocation. </w:t>
      </w:r>
    </w:p>
    <w:p w:rsidR="008F796D" w:rsidRDefault="008F796D" w:rsidP="008F796D">
      <w:pPr>
        <w:rPr>
          <w:sz w:val="22"/>
        </w:rPr>
      </w:pPr>
      <w:r>
        <w:rPr>
          <w:sz w:val="22"/>
        </w:rPr>
        <w:t>Members of TSANZ include scientists, doctors, recipient coordinators and research students. TSANZ has a standing committee responsible for each area of organ transplantation (heart/lung, kidney, liver, pancreas and cornea), including the national allocation guidelines.</w:t>
      </w:r>
    </w:p>
    <w:p w:rsidR="008F796D" w:rsidRPr="002348CD" w:rsidRDefault="008F796D" w:rsidP="002348CD">
      <w:pPr>
        <w:rPr>
          <w:sz w:val="22"/>
        </w:rPr>
      </w:pPr>
    </w:p>
    <w:p w:rsidR="00621F3F" w:rsidRPr="002348CD" w:rsidRDefault="00621F3F">
      <w:pPr>
        <w:rPr>
          <w:sz w:val="22"/>
        </w:rPr>
      </w:pPr>
    </w:p>
    <w:sectPr w:rsidR="00621F3F" w:rsidRPr="002348CD" w:rsidSect="00366A0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9D8" w:rsidRDefault="000E59D8" w:rsidP="009E284F">
      <w:pPr>
        <w:spacing w:after="0" w:line="240" w:lineRule="auto"/>
      </w:pPr>
      <w:r>
        <w:separator/>
      </w:r>
    </w:p>
  </w:endnote>
  <w:endnote w:type="continuationSeparator" w:id="0">
    <w:p w:rsidR="000E59D8" w:rsidRDefault="000E59D8" w:rsidP="009E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Mäo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CBB" w:rsidRDefault="00810C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7555388"/>
      <w:docPartObj>
        <w:docPartGallery w:val="Page Numbers (Bottom of Page)"/>
        <w:docPartUnique/>
      </w:docPartObj>
    </w:sdtPr>
    <w:sdtEndPr>
      <w:rPr>
        <w:noProof/>
      </w:rPr>
    </w:sdtEndPr>
    <w:sdtContent>
      <w:p w:rsidR="004102EB" w:rsidRDefault="004102EB">
        <w:pPr>
          <w:pStyle w:val="Footer"/>
          <w:jc w:val="right"/>
        </w:pPr>
        <w:r>
          <w:fldChar w:fldCharType="begin"/>
        </w:r>
        <w:r>
          <w:instrText xml:space="preserve"> PAGE   \* MERGEFORMAT </w:instrText>
        </w:r>
        <w:r>
          <w:fldChar w:fldCharType="separate"/>
        </w:r>
        <w:r w:rsidR="00810CBB">
          <w:rPr>
            <w:noProof/>
          </w:rPr>
          <w:t>21</w:t>
        </w:r>
        <w:r>
          <w:rPr>
            <w:noProof/>
          </w:rPr>
          <w:fldChar w:fldCharType="end"/>
        </w:r>
      </w:p>
    </w:sdtContent>
  </w:sdt>
  <w:p w:rsidR="004102EB" w:rsidRDefault="004102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CBB" w:rsidRDefault="00810C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9D8" w:rsidRDefault="000E59D8" w:rsidP="009E284F">
      <w:pPr>
        <w:spacing w:after="0" w:line="240" w:lineRule="auto"/>
      </w:pPr>
      <w:r>
        <w:separator/>
      </w:r>
    </w:p>
  </w:footnote>
  <w:footnote w:type="continuationSeparator" w:id="0">
    <w:p w:rsidR="000E59D8" w:rsidRDefault="000E59D8" w:rsidP="009E284F">
      <w:pPr>
        <w:spacing w:after="0" w:line="240" w:lineRule="auto"/>
      </w:pPr>
      <w:r>
        <w:continuationSeparator/>
      </w:r>
    </w:p>
  </w:footnote>
  <w:footnote w:id="1">
    <w:p w:rsidR="0022248E" w:rsidRPr="00B65E04" w:rsidRDefault="0022248E">
      <w:pPr>
        <w:pStyle w:val="FootnoteText"/>
      </w:pPr>
      <w:r>
        <w:rPr>
          <w:rStyle w:val="FootnoteReference"/>
        </w:rPr>
        <w:footnoteRef/>
      </w:r>
      <w:r>
        <w:t xml:space="preserve"> </w:t>
      </w:r>
      <w:r w:rsidR="00D34B7C">
        <w:t xml:space="preserve">Australia and New Zealand Organ Donation (ANZOD) Registry. </w:t>
      </w:r>
      <w:r w:rsidR="00E61437">
        <w:t>2015</w:t>
      </w:r>
      <w:r w:rsidR="00D34B7C">
        <w:t xml:space="preserve">. </w:t>
      </w:r>
      <w:r w:rsidR="00E61437" w:rsidRPr="00B65E04">
        <w:rPr>
          <w:i/>
        </w:rPr>
        <w:t>The 2015</w:t>
      </w:r>
      <w:r w:rsidR="00D34B7C" w:rsidRPr="00B65E04">
        <w:rPr>
          <w:i/>
        </w:rPr>
        <w:t xml:space="preserve"> ANZOD annual report.</w:t>
      </w:r>
      <w:r w:rsidR="00B65E04">
        <w:t xml:space="preserve"> Adelaide: ANZOD.</w:t>
      </w:r>
    </w:p>
  </w:footnote>
  <w:footnote w:id="2">
    <w:p w:rsidR="00D3326D" w:rsidRDefault="00D3326D" w:rsidP="00D3326D">
      <w:pPr>
        <w:pStyle w:val="FootnoteText"/>
      </w:pPr>
      <w:r>
        <w:rPr>
          <w:rStyle w:val="FootnoteReference"/>
        </w:rPr>
        <w:footnoteRef/>
      </w:r>
      <w:r>
        <w:t xml:space="preserve"> Australian and New Zealand Intensive Care Society</w:t>
      </w:r>
      <w:r w:rsidR="008662DD">
        <w:t xml:space="preserve"> (ANZICS)</w:t>
      </w:r>
      <w:r>
        <w:t xml:space="preserve">, 2013. </w:t>
      </w:r>
      <w:r w:rsidRPr="00366900">
        <w:rPr>
          <w:i/>
        </w:rPr>
        <w:t>The ANZICS statement on death and organ donation (edition 3.2)</w:t>
      </w:r>
      <w:r>
        <w:t>. Melbourne: ANZICS</w:t>
      </w:r>
      <w:r w:rsidR="002C30D2">
        <w:t>.</w:t>
      </w:r>
    </w:p>
  </w:footnote>
  <w:footnote w:id="3">
    <w:p w:rsidR="00012F97" w:rsidRDefault="00012F97" w:rsidP="00012F97">
      <w:pPr>
        <w:pStyle w:val="FootnoteText"/>
      </w:pPr>
      <w:r>
        <w:rPr>
          <w:rStyle w:val="FootnoteReference"/>
        </w:rPr>
        <w:footnoteRef/>
      </w:r>
      <w:r>
        <w:t xml:space="preserve"> </w:t>
      </w:r>
      <w:r w:rsidR="00D3326D">
        <w:t>Ibid.</w:t>
      </w:r>
    </w:p>
  </w:footnote>
  <w:footnote w:id="4">
    <w:p w:rsidR="00AC3BC6" w:rsidRPr="00686580" w:rsidRDefault="00AC3BC6" w:rsidP="00AC3BC6">
      <w:pPr>
        <w:tabs>
          <w:tab w:val="num" w:pos="1163"/>
        </w:tabs>
        <w:spacing w:after="60" w:line="240" w:lineRule="auto"/>
        <w:jc w:val="both"/>
        <w:rPr>
          <w:rFonts w:cs="Arial"/>
          <w:sz w:val="18"/>
          <w:szCs w:val="18"/>
        </w:rPr>
      </w:pPr>
      <w:r w:rsidRPr="0052620C">
        <w:rPr>
          <w:rStyle w:val="FootnoteReference"/>
          <w:rFonts w:cs="Arial"/>
          <w:sz w:val="18"/>
          <w:szCs w:val="18"/>
        </w:rPr>
        <w:footnoteRef/>
      </w:r>
      <w:r w:rsidRPr="0052620C">
        <w:rPr>
          <w:rFonts w:cs="Arial"/>
          <w:sz w:val="18"/>
          <w:szCs w:val="18"/>
        </w:rPr>
        <w:t xml:space="preserve"> Auckland</w:t>
      </w:r>
      <w:r w:rsidR="00DF5B15">
        <w:rPr>
          <w:rFonts w:cs="Arial"/>
          <w:sz w:val="18"/>
          <w:szCs w:val="18"/>
        </w:rPr>
        <w:t xml:space="preserve"> </w:t>
      </w:r>
      <w:r w:rsidR="008F796D">
        <w:rPr>
          <w:rFonts w:cs="Arial"/>
          <w:sz w:val="18"/>
          <w:szCs w:val="18"/>
        </w:rPr>
        <w:t>Renal Transplant Group</w:t>
      </w:r>
      <w:r w:rsidRPr="0052620C">
        <w:rPr>
          <w:rFonts w:cs="Arial"/>
          <w:sz w:val="18"/>
          <w:szCs w:val="18"/>
        </w:rPr>
        <w:t xml:space="preserve"> </w:t>
      </w:r>
      <w:r>
        <w:rPr>
          <w:rFonts w:cs="Arial"/>
          <w:sz w:val="18"/>
          <w:szCs w:val="18"/>
        </w:rPr>
        <w:t xml:space="preserve">additionally </w:t>
      </w:r>
      <w:r w:rsidRPr="0052620C">
        <w:rPr>
          <w:rFonts w:cs="Arial"/>
          <w:sz w:val="18"/>
          <w:szCs w:val="18"/>
        </w:rPr>
        <w:t>perform</w:t>
      </w:r>
      <w:r>
        <w:rPr>
          <w:rFonts w:cs="Arial"/>
          <w:sz w:val="18"/>
          <w:szCs w:val="18"/>
        </w:rPr>
        <w:t>s</w:t>
      </w:r>
      <w:r w:rsidRPr="0052620C">
        <w:rPr>
          <w:rFonts w:cs="Arial"/>
          <w:sz w:val="18"/>
          <w:szCs w:val="18"/>
        </w:rPr>
        <w:t xml:space="preserve"> simultaneous kidney and pancreas transplants where the recipient has a condition that results in a non-functioning pancreas </w:t>
      </w:r>
      <w:proofErr w:type="spellStart"/>
      <w:r w:rsidRPr="0052620C">
        <w:rPr>
          <w:rFonts w:cs="Arial"/>
          <w:sz w:val="18"/>
          <w:szCs w:val="18"/>
        </w:rPr>
        <w:t>eg</w:t>
      </w:r>
      <w:proofErr w:type="spellEnd"/>
      <w:r w:rsidRPr="0052620C">
        <w:rPr>
          <w:rFonts w:cs="Arial"/>
          <w:sz w:val="18"/>
          <w:szCs w:val="18"/>
        </w:rPr>
        <w:t xml:space="preserve">, type 1 diabetes. </w:t>
      </w:r>
    </w:p>
  </w:footnote>
  <w:footnote w:id="5">
    <w:p w:rsidR="004B1DCE" w:rsidRPr="000C280A" w:rsidRDefault="004B1DCE" w:rsidP="008662DD">
      <w:pPr>
        <w:pStyle w:val="FootnoteText"/>
        <w:rPr>
          <w:sz w:val="18"/>
          <w:szCs w:val="18"/>
        </w:rPr>
      </w:pPr>
      <w:r>
        <w:rPr>
          <w:rStyle w:val="FootnoteReference"/>
        </w:rPr>
        <w:footnoteRef/>
      </w:r>
      <w:r>
        <w:t xml:space="preserve"> </w:t>
      </w:r>
      <w:r w:rsidRPr="000C280A">
        <w:rPr>
          <w:sz w:val="18"/>
          <w:szCs w:val="18"/>
        </w:rPr>
        <w:t>Organs from non-directed living donors (donors who do not donate to a specific person) are also allocated to patients on the deceased donor list.</w:t>
      </w:r>
    </w:p>
  </w:footnote>
  <w:footnote w:id="6">
    <w:p w:rsidR="008662DD" w:rsidRPr="008662DD" w:rsidRDefault="008662DD" w:rsidP="008662DD">
      <w:pPr>
        <w:pStyle w:val="FootnoteText"/>
      </w:pPr>
      <w:r>
        <w:rPr>
          <w:rStyle w:val="FootnoteReference"/>
        </w:rPr>
        <w:footnoteRef/>
      </w:r>
      <w:r>
        <w:t xml:space="preserve"> </w:t>
      </w:r>
      <w:r w:rsidRPr="008662DD">
        <w:rPr>
          <w:sz w:val="18"/>
          <w:szCs w:val="18"/>
        </w:rPr>
        <w:t>The Transplantation</w:t>
      </w:r>
      <w:r>
        <w:rPr>
          <w:sz w:val="18"/>
        </w:rPr>
        <w:t xml:space="preserve"> Society of Australia and New Zealand (TSANZ). 2015. </w:t>
      </w:r>
      <w:hyperlink r:id="rId1" w:history="1">
        <w:r w:rsidRPr="008662DD">
          <w:rPr>
            <w:rStyle w:val="Hyperlink"/>
            <w:rFonts w:cs="Arial"/>
            <w:i/>
            <w:color w:val="auto"/>
            <w:sz w:val="18"/>
            <w:szCs w:val="17"/>
            <w:u w:val="none"/>
          </w:rPr>
          <w:t>Organ Transplantation from Deceased Donors – Eligibility Guidelines and Allocation Protocols Vs 1.4.</w:t>
        </w:r>
      </w:hyperlink>
      <w:r>
        <w:rPr>
          <w:rFonts w:cs="Arial"/>
          <w:i/>
          <w:sz w:val="18"/>
          <w:szCs w:val="17"/>
        </w:rPr>
        <w:t xml:space="preserve"> </w:t>
      </w:r>
      <w:r>
        <w:rPr>
          <w:rFonts w:cs="Arial"/>
          <w:sz w:val="18"/>
          <w:szCs w:val="17"/>
        </w:rPr>
        <w:t>Sydney: TSANZ</w:t>
      </w:r>
    </w:p>
  </w:footnote>
  <w:footnote w:id="7">
    <w:p w:rsidR="000C280A" w:rsidRPr="000C280A" w:rsidRDefault="000C280A" w:rsidP="008662DD">
      <w:pPr>
        <w:pStyle w:val="FootnoteText"/>
        <w:spacing w:line="276" w:lineRule="auto"/>
        <w:rPr>
          <w:rFonts w:cs="Arial"/>
          <w:sz w:val="18"/>
          <w:szCs w:val="18"/>
        </w:rPr>
      </w:pPr>
      <w:r w:rsidRPr="000C280A">
        <w:rPr>
          <w:rStyle w:val="FootnoteReference"/>
          <w:sz w:val="18"/>
          <w:szCs w:val="18"/>
        </w:rPr>
        <w:footnoteRef/>
      </w:r>
      <w:r w:rsidRPr="000C280A">
        <w:rPr>
          <w:sz w:val="18"/>
          <w:szCs w:val="18"/>
        </w:rPr>
        <w:t xml:space="preserve"> </w:t>
      </w:r>
      <w:r w:rsidRPr="000C280A">
        <w:rPr>
          <w:rFonts w:cs="Arial"/>
          <w:sz w:val="18"/>
          <w:szCs w:val="18"/>
        </w:rPr>
        <w:t>Where there is a patient who is closely matched to an available deceased donor organ, they receive additional priority (due to better outcomes). Approximately 30% of deceased donor kidneys are allocated to patients with a close match.</w:t>
      </w:r>
      <w:r w:rsidR="00512D85">
        <w:rPr>
          <w:rFonts w:cs="Arial"/>
          <w:sz w:val="18"/>
          <w:szCs w:val="18"/>
        </w:rPr>
        <w:t xml:space="preserve"> However, this process has recently been questioned by the National Ethics Advisory Committee.</w:t>
      </w:r>
    </w:p>
    <w:p w:rsidR="000C280A" w:rsidRDefault="000C280A">
      <w:pPr>
        <w:pStyle w:val="FootnoteText"/>
      </w:pPr>
    </w:p>
  </w:footnote>
  <w:footnote w:id="8">
    <w:p w:rsidR="00674B8A" w:rsidRDefault="00674B8A" w:rsidP="00674B8A">
      <w:pPr>
        <w:pStyle w:val="FootnoteText"/>
      </w:pPr>
      <w:r>
        <w:rPr>
          <w:rStyle w:val="FootnoteReference"/>
        </w:rPr>
        <w:footnoteRef/>
      </w:r>
      <w:r>
        <w:t xml:space="preserve"> Non-directed living donors are donors who have volunteered to donate their organ to anyone who needs it, not a specific person. </w:t>
      </w:r>
    </w:p>
  </w:footnote>
  <w:footnote w:id="9">
    <w:p w:rsidR="00050051" w:rsidRDefault="00050051">
      <w:pPr>
        <w:pStyle w:val="FootnoteText"/>
      </w:pPr>
      <w:r>
        <w:rPr>
          <w:rStyle w:val="FootnoteReference"/>
        </w:rPr>
        <w:footnoteRef/>
      </w:r>
      <w:r>
        <w:t xml:space="preserve"> </w:t>
      </w:r>
      <w:r>
        <w:rPr>
          <w:rFonts w:asciiTheme="minorHAnsi" w:hAnsiTheme="minorHAnsi" w:cs="Arial Mäori"/>
          <w:color w:val="000000"/>
          <w:sz w:val="22"/>
        </w:rPr>
        <w:t>T</w:t>
      </w:r>
      <w:r w:rsidRPr="00050051">
        <w:rPr>
          <w:rFonts w:asciiTheme="minorHAnsi" w:hAnsiTheme="minorHAnsi" w:cs="Arial Mäori"/>
          <w:color w:val="000000"/>
          <w:sz w:val="22"/>
        </w:rPr>
        <w:t xml:space="preserve">he National Plan for Renal Transplant Services </w:t>
      </w:r>
      <w:r>
        <w:rPr>
          <w:rFonts w:asciiTheme="minorHAnsi" w:hAnsiTheme="minorHAnsi" w:cs="Arial Mäori"/>
          <w:color w:val="000000"/>
          <w:sz w:val="22"/>
        </w:rPr>
        <w:t xml:space="preserve">were </w:t>
      </w:r>
      <w:r w:rsidRPr="00050051">
        <w:rPr>
          <w:rFonts w:asciiTheme="minorHAnsi" w:hAnsiTheme="minorHAnsi" w:cs="Arial Mäori"/>
          <w:color w:val="000000"/>
          <w:sz w:val="22"/>
        </w:rPr>
        <w:t>developed by a technical advisory group supported by the Ministry of Health.</w:t>
      </w:r>
    </w:p>
  </w:footnote>
  <w:footnote w:id="10">
    <w:p w:rsidR="00003841" w:rsidRDefault="00003841" w:rsidP="00003841">
      <w:pPr>
        <w:pStyle w:val="FootnoteText"/>
      </w:pPr>
      <w:r>
        <w:rPr>
          <w:rStyle w:val="FootnoteReference"/>
        </w:rPr>
        <w:footnoteRef/>
      </w:r>
      <w:r>
        <w:t xml:space="preserve"> Australia and New Zealand Organ Donation (ANZOD) Registry. 2014. </w:t>
      </w:r>
      <w:r w:rsidRPr="005556C7">
        <w:rPr>
          <w:i/>
        </w:rPr>
        <w:t>The 2014 ANZOD annual report.</w:t>
      </w:r>
      <w:r>
        <w:t xml:space="preserve"> Adelaide: ANZOD.</w:t>
      </w:r>
    </w:p>
  </w:footnote>
  <w:footnote w:id="11">
    <w:p w:rsidR="004C7278" w:rsidRPr="004C7278" w:rsidRDefault="004C7278">
      <w:pPr>
        <w:pStyle w:val="FootnoteText"/>
      </w:pPr>
      <w:r>
        <w:rPr>
          <w:rStyle w:val="FootnoteReference"/>
        </w:rPr>
        <w:footnoteRef/>
      </w:r>
      <w:r>
        <w:t xml:space="preserve"> Ministry of Health. 2007. </w:t>
      </w:r>
      <w:r>
        <w:rPr>
          <w:i/>
        </w:rPr>
        <w:t>Guidelines for the Use of Human Tissue for Future Unspecified Research Purposes</w:t>
      </w:r>
      <w:r>
        <w:t>. Wellington: Ministry of Health.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CBB" w:rsidRDefault="00810C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B5" w:rsidRDefault="00810CBB" w:rsidP="00AB3FB5">
    <w:pPr>
      <w:pStyle w:val="Header"/>
      <w:jc w:val="center"/>
    </w:pPr>
    <w:sdt>
      <w:sdtPr>
        <w:id w:val="1303427719"/>
        <w:docPartObj>
          <w:docPartGallery w:val="Watermarks"/>
          <w:docPartUnique/>
        </w:docPartObj>
      </w:sdtPr>
      <w:sdtContent>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66A0F">
      <w:t xml:space="preserve">DRAFT – NOT </w:t>
    </w:r>
    <w:r w:rsidR="00F71F3C">
      <w:t>GOVERNMENT POLICY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05C9" w:rsidRDefault="00366A0F">
    <w:pPr>
      <w:pStyle w:val="Header"/>
    </w:pPr>
    <w:r>
      <w:ptab w:relativeTo="margin" w:alignment="center" w:leader="none"/>
    </w:r>
    <w:r>
      <w:t>CONFIDENTIAL WORKING DRAFT – NOT FOR DISTRIBUTION</w:t>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55137"/>
    <w:multiLevelType w:val="hybridMultilevel"/>
    <w:tmpl w:val="DD8E0D4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2912D9E"/>
    <w:multiLevelType w:val="hybridMultilevel"/>
    <w:tmpl w:val="549E8E0C"/>
    <w:lvl w:ilvl="0" w:tplc="14090001">
      <w:start w:val="1"/>
      <w:numFmt w:val="bullet"/>
      <w:lvlText w:val=""/>
      <w:lvlJc w:val="left"/>
      <w:pPr>
        <w:ind w:left="720" w:hanging="360"/>
      </w:pPr>
      <w:rPr>
        <w:rFonts w:ascii="Symbol" w:hAnsi="Symbol" w:hint="default"/>
      </w:rPr>
    </w:lvl>
    <w:lvl w:ilvl="1" w:tplc="7A5C80C4">
      <w:start w:val="1"/>
      <w:numFmt w:val="decimal"/>
      <w:lvlText w:val="%2)"/>
      <w:lvlJc w:val="left"/>
      <w:pPr>
        <w:ind w:left="1440" w:hanging="360"/>
      </w:pPr>
      <w:rPr>
        <w:rFonts w:asciiTheme="minorHAnsi" w:eastAsiaTheme="minorEastAsia" w:hAnsi="Calibri" w:cstheme="minorBidi"/>
      </w:rPr>
    </w:lvl>
    <w:lvl w:ilvl="2" w:tplc="89F281E0">
      <w:start w:val="1"/>
      <w:numFmt w:val="bullet"/>
      <w:lvlText w:val="-"/>
      <w:lvlJc w:val="left"/>
      <w:pPr>
        <w:ind w:left="2160" w:hanging="360"/>
      </w:pPr>
      <w:rPr>
        <w:rFonts w:ascii="Courier New" w:hAnsi="Courier New" w:hint="default"/>
      </w:rPr>
    </w:lvl>
    <w:lvl w:ilvl="3" w:tplc="89F281E0">
      <w:start w:val="1"/>
      <w:numFmt w:val="bullet"/>
      <w:lvlText w:val="-"/>
      <w:lvlJc w:val="left"/>
      <w:pPr>
        <w:ind w:left="2880" w:hanging="360"/>
      </w:pPr>
      <w:rPr>
        <w:rFonts w:ascii="Courier New" w:hAnsi="Courier New"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029B1ED0"/>
    <w:multiLevelType w:val="hybridMultilevel"/>
    <w:tmpl w:val="8DAC7A4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78D598D"/>
    <w:multiLevelType w:val="hybridMultilevel"/>
    <w:tmpl w:val="8CC4CB82"/>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nsid w:val="086B27D2"/>
    <w:multiLevelType w:val="hybridMultilevel"/>
    <w:tmpl w:val="D144AC22"/>
    <w:lvl w:ilvl="0" w:tplc="7C8C65A6">
      <w:start w:val="1"/>
      <w:numFmt w:val="decimal"/>
      <w:lvlText w:val="%1."/>
      <w:lvlJc w:val="left"/>
      <w:pPr>
        <w:tabs>
          <w:tab w:val="num" w:pos="567"/>
        </w:tabs>
        <w:ind w:left="567"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8B64E31"/>
    <w:multiLevelType w:val="hybridMultilevel"/>
    <w:tmpl w:val="DF6840C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0C735765"/>
    <w:multiLevelType w:val="hybridMultilevel"/>
    <w:tmpl w:val="6C6AB2E6"/>
    <w:lvl w:ilvl="0" w:tplc="14090001">
      <w:start w:val="1"/>
      <w:numFmt w:val="bullet"/>
      <w:lvlText w:val=""/>
      <w:lvlJc w:val="left"/>
      <w:pPr>
        <w:ind w:left="720" w:hanging="360"/>
      </w:pPr>
      <w:rPr>
        <w:rFonts w:ascii="Symbol" w:hAnsi="Symbol" w:hint="default"/>
      </w:rPr>
    </w:lvl>
    <w:lvl w:ilvl="1" w:tplc="D39CAA16">
      <w:start w:val="1"/>
      <w:numFmt w:val="bullet"/>
      <w:lvlText w:val="-"/>
      <w:lvlJc w:val="left"/>
      <w:pPr>
        <w:ind w:left="1440" w:hanging="360"/>
      </w:pPr>
      <w:rPr>
        <w:rFonts w:ascii="Courier New" w:hAnsi="Courier New"/>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0D397ACC"/>
    <w:multiLevelType w:val="hybridMultilevel"/>
    <w:tmpl w:val="8608463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nsid w:val="0ED22E0C"/>
    <w:multiLevelType w:val="hybridMultilevel"/>
    <w:tmpl w:val="9A1488D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0F0978A8"/>
    <w:multiLevelType w:val="hybridMultilevel"/>
    <w:tmpl w:val="3090735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10065A2A"/>
    <w:multiLevelType w:val="hybridMultilevel"/>
    <w:tmpl w:val="99582D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10DB5275"/>
    <w:multiLevelType w:val="hybridMultilevel"/>
    <w:tmpl w:val="D2A0E2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119C3EE3"/>
    <w:multiLevelType w:val="hybridMultilevel"/>
    <w:tmpl w:val="73805DD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159234E8"/>
    <w:multiLevelType w:val="hybridMultilevel"/>
    <w:tmpl w:val="9DB817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15B27A8E"/>
    <w:multiLevelType w:val="hybridMultilevel"/>
    <w:tmpl w:val="EBB2A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16E86465"/>
    <w:multiLevelType w:val="hybridMultilevel"/>
    <w:tmpl w:val="6A4A15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nsid w:val="1C646006"/>
    <w:multiLevelType w:val="hybridMultilevel"/>
    <w:tmpl w:val="00B2EB84"/>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7">
    <w:nsid w:val="1E611755"/>
    <w:multiLevelType w:val="hybridMultilevel"/>
    <w:tmpl w:val="A3240C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1F9A0B41"/>
    <w:multiLevelType w:val="hybridMultilevel"/>
    <w:tmpl w:val="8CF2C0C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nsid w:val="1FFF23DE"/>
    <w:multiLevelType w:val="hybridMultilevel"/>
    <w:tmpl w:val="8EA6D9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214800AE"/>
    <w:multiLevelType w:val="hybridMultilevel"/>
    <w:tmpl w:val="71E252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27B61CB9"/>
    <w:multiLevelType w:val="hybridMultilevel"/>
    <w:tmpl w:val="1C3694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nsid w:val="28EE794A"/>
    <w:multiLevelType w:val="multilevel"/>
    <w:tmpl w:val="CAC229D0"/>
    <w:lvl w:ilvl="0">
      <w:start w:val="1"/>
      <w:numFmt w:val="decimal"/>
      <w:lvlText w:val="%1."/>
      <w:lvlJc w:val="left"/>
      <w:pPr>
        <w:tabs>
          <w:tab w:val="num" w:pos="1163"/>
        </w:tabs>
        <w:ind w:left="783" w:hanging="357"/>
      </w:pPr>
      <w:rPr>
        <w:rFonts w:ascii="Arial" w:hAnsi="Arial" w:cs="Arial" w:hint="default"/>
        <w:b w:val="0"/>
        <w:i w:val="0"/>
        <w:sz w:val="24"/>
        <w:szCs w:val="24"/>
      </w:rPr>
    </w:lvl>
    <w:lvl w:ilvl="1">
      <w:start w:val="1"/>
      <w:numFmt w:val="decimal"/>
      <w:lvlText w:val="%1.%2."/>
      <w:lvlJc w:val="left"/>
      <w:pPr>
        <w:tabs>
          <w:tab w:val="num" w:pos="792"/>
        </w:tabs>
        <w:ind w:left="792" w:hanging="432"/>
      </w:pPr>
      <w:rPr>
        <w:rFonts w:hint="default"/>
        <w:i w:val="0"/>
      </w:rPr>
    </w:lvl>
    <w:lvl w:ilvl="2">
      <w:start w:val="1"/>
      <w:numFmt w:val="bullet"/>
      <w:lvlText w:val=""/>
      <w:lvlJc w:val="left"/>
      <w:pPr>
        <w:tabs>
          <w:tab w:val="num" w:pos="1440"/>
        </w:tabs>
        <w:ind w:left="1224" w:hanging="504"/>
      </w:pPr>
      <w:rPr>
        <w:rFonts w:ascii="Symbol" w:hAnsi="Symbol" w:hint="default"/>
        <w:b w:val="0"/>
        <w:i w:val="0"/>
      </w:rPr>
    </w:lvl>
    <w:lvl w:ilvl="3">
      <w:start w:val="1"/>
      <w:numFmt w:val="lowerRoman"/>
      <w:lvlText w:val="%4."/>
      <w:lvlJc w:val="right"/>
      <w:pPr>
        <w:tabs>
          <w:tab w:val="num" w:pos="2160"/>
        </w:tabs>
        <w:ind w:left="1728" w:hanging="648"/>
      </w:pPr>
      <w:rPr>
        <w:rFonts w:hint="default"/>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9B422A7"/>
    <w:multiLevelType w:val="hybridMultilevel"/>
    <w:tmpl w:val="3BCA3356"/>
    <w:lvl w:ilvl="0" w:tplc="14090001">
      <w:start w:val="1"/>
      <w:numFmt w:val="bullet"/>
      <w:lvlText w:val=""/>
      <w:lvlJc w:val="left"/>
      <w:pPr>
        <w:ind w:left="1080" w:hanging="360"/>
      </w:pPr>
      <w:rPr>
        <w:rFonts w:ascii="Symbol" w:hAnsi="Symbol" w:hint="default"/>
      </w:rPr>
    </w:lvl>
    <w:lvl w:ilvl="1" w:tplc="14090003">
      <w:start w:val="1"/>
      <w:numFmt w:val="bullet"/>
      <w:lvlText w:val="o"/>
      <w:lvlJc w:val="left"/>
      <w:pPr>
        <w:ind w:left="1800" w:hanging="360"/>
      </w:pPr>
      <w:rPr>
        <w:rFonts w:ascii="Courier New" w:hAnsi="Courier New" w:cs="Courier New" w:hint="default"/>
      </w:rPr>
    </w:lvl>
    <w:lvl w:ilvl="2" w:tplc="14090005">
      <w:start w:val="1"/>
      <w:numFmt w:val="bullet"/>
      <w:lvlText w:val=""/>
      <w:lvlJc w:val="left"/>
      <w:pPr>
        <w:ind w:left="2520" w:hanging="360"/>
      </w:pPr>
      <w:rPr>
        <w:rFonts w:ascii="Wingdings" w:hAnsi="Wingdings" w:hint="default"/>
      </w:rPr>
    </w:lvl>
    <w:lvl w:ilvl="3" w:tplc="14090001">
      <w:start w:val="1"/>
      <w:numFmt w:val="bullet"/>
      <w:lvlText w:val=""/>
      <w:lvlJc w:val="left"/>
      <w:pPr>
        <w:ind w:left="3240" w:hanging="360"/>
      </w:pPr>
      <w:rPr>
        <w:rFonts w:ascii="Symbol" w:hAnsi="Symbol" w:hint="default"/>
      </w:rPr>
    </w:lvl>
    <w:lvl w:ilvl="4" w:tplc="14090003">
      <w:start w:val="1"/>
      <w:numFmt w:val="bullet"/>
      <w:lvlText w:val="o"/>
      <w:lvlJc w:val="left"/>
      <w:pPr>
        <w:ind w:left="3960" w:hanging="360"/>
      </w:pPr>
      <w:rPr>
        <w:rFonts w:ascii="Courier New" w:hAnsi="Courier New" w:cs="Courier New" w:hint="default"/>
      </w:rPr>
    </w:lvl>
    <w:lvl w:ilvl="5" w:tplc="14090005">
      <w:start w:val="1"/>
      <w:numFmt w:val="bullet"/>
      <w:lvlText w:val=""/>
      <w:lvlJc w:val="left"/>
      <w:pPr>
        <w:ind w:left="4680" w:hanging="360"/>
      </w:pPr>
      <w:rPr>
        <w:rFonts w:ascii="Wingdings" w:hAnsi="Wingdings" w:hint="default"/>
      </w:rPr>
    </w:lvl>
    <w:lvl w:ilvl="6" w:tplc="14090001">
      <w:start w:val="1"/>
      <w:numFmt w:val="bullet"/>
      <w:lvlText w:val=""/>
      <w:lvlJc w:val="left"/>
      <w:pPr>
        <w:ind w:left="5400" w:hanging="360"/>
      </w:pPr>
      <w:rPr>
        <w:rFonts w:ascii="Symbol" w:hAnsi="Symbol" w:hint="default"/>
      </w:rPr>
    </w:lvl>
    <w:lvl w:ilvl="7" w:tplc="14090003">
      <w:start w:val="1"/>
      <w:numFmt w:val="bullet"/>
      <w:lvlText w:val="o"/>
      <w:lvlJc w:val="left"/>
      <w:pPr>
        <w:ind w:left="6120" w:hanging="360"/>
      </w:pPr>
      <w:rPr>
        <w:rFonts w:ascii="Courier New" w:hAnsi="Courier New" w:cs="Courier New" w:hint="default"/>
      </w:rPr>
    </w:lvl>
    <w:lvl w:ilvl="8" w:tplc="14090005">
      <w:start w:val="1"/>
      <w:numFmt w:val="bullet"/>
      <w:lvlText w:val=""/>
      <w:lvlJc w:val="left"/>
      <w:pPr>
        <w:ind w:left="6840" w:hanging="360"/>
      </w:pPr>
      <w:rPr>
        <w:rFonts w:ascii="Wingdings" w:hAnsi="Wingdings" w:hint="default"/>
      </w:rPr>
    </w:lvl>
  </w:abstractNum>
  <w:abstractNum w:abstractNumId="24">
    <w:nsid w:val="2B1C1C3C"/>
    <w:multiLevelType w:val="hybridMultilevel"/>
    <w:tmpl w:val="C116DB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nsid w:val="34280E52"/>
    <w:multiLevelType w:val="hybridMultilevel"/>
    <w:tmpl w:val="00B470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nsid w:val="38A67012"/>
    <w:multiLevelType w:val="hybridMultilevel"/>
    <w:tmpl w:val="9E56BE6A"/>
    <w:lvl w:ilvl="0" w:tplc="14090001">
      <w:start w:val="1"/>
      <w:numFmt w:val="bullet"/>
      <w:lvlText w:val=""/>
      <w:lvlJc w:val="left"/>
      <w:pPr>
        <w:ind w:left="785" w:hanging="360"/>
      </w:pPr>
      <w:rPr>
        <w:rFonts w:ascii="Symbol" w:hAnsi="Symbol" w:hint="default"/>
      </w:rPr>
    </w:lvl>
    <w:lvl w:ilvl="1" w:tplc="14090003" w:tentative="1">
      <w:start w:val="1"/>
      <w:numFmt w:val="bullet"/>
      <w:lvlText w:val="o"/>
      <w:lvlJc w:val="left"/>
      <w:pPr>
        <w:ind w:left="1505" w:hanging="360"/>
      </w:pPr>
      <w:rPr>
        <w:rFonts w:ascii="Courier New" w:hAnsi="Courier New" w:cs="Courier New" w:hint="default"/>
      </w:rPr>
    </w:lvl>
    <w:lvl w:ilvl="2" w:tplc="14090005" w:tentative="1">
      <w:start w:val="1"/>
      <w:numFmt w:val="bullet"/>
      <w:lvlText w:val=""/>
      <w:lvlJc w:val="left"/>
      <w:pPr>
        <w:ind w:left="2225" w:hanging="360"/>
      </w:pPr>
      <w:rPr>
        <w:rFonts w:ascii="Wingdings" w:hAnsi="Wingdings" w:hint="default"/>
      </w:rPr>
    </w:lvl>
    <w:lvl w:ilvl="3" w:tplc="14090001" w:tentative="1">
      <w:start w:val="1"/>
      <w:numFmt w:val="bullet"/>
      <w:lvlText w:val=""/>
      <w:lvlJc w:val="left"/>
      <w:pPr>
        <w:ind w:left="2945" w:hanging="360"/>
      </w:pPr>
      <w:rPr>
        <w:rFonts w:ascii="Symbol" w:hAnsi="Symbol" w:hint="default"/>
      </w:rPr>
    </w:lvl>
    <w:lvl w:ilvl="4" w:tplc="14090003" w:tentative="1">
      <w:start w:val="1"/>
      <w:numFmt w:val="bullet"/>
      <w:lvlText w:val="o"/>
      <w:lvlJc w:val="left"/>
      <w:pPr>
        <w:ind w:left="3665" w:hanging="360"/>
      </w:pPr>
      <w:rPr>
        <w:rFonts w:ascii="Courier New" w:hAnsi="Courier New" w:cs="Courier New" w:hint="default"/>
      </w:rPr>
    </w:lvl>
    <w:lvl w:ilvl="5" w:tplc="14090005" w:tentative="1">
      <w:start w:val="1"/>
      <w:numFmt w:val="bullet"/>
      <w:lvlText w:val=""/>
      <w:lvlJc w:val="left"/>
      <w:pPr>
        <w:ind w:left="4385" w:hanging="360"/>
      </w:pPr>
      <w:rPr>
        <w:rFonts w:ascii="Wingdings" w:hAnsi="Wingdings" w:hint="default"/>
      </w:rPr>
    </w:lvl>
    <w:lvl w:ilvl="6" w:tplc="14090001" w:tentative="1">
      <w:start w:val="1"/>
      <w:numFmt w:val="bullet"/>
      <w:lvlText w:val=""/>
      <w:lvlJc w:val="left"/>
      <w:pPr>
        <w:ind w:left="5105" w:hanging="360"/>
      </w:pPr>
      <w:rPr>
        <w:rFonts w:ascii="Symbol" w:hAnsi="Symbol" w:hint="default"/>
      </w:rPr>
    </w:lvl>
    <w:lvl w:ilvl="7" w:tplc="14090003" w:tentative="1">
      <w:start w:val="1"/>
      <w:numFmt w:val="bullet"/>
      <w:lvlText w:val="o"/>
      <w:lvlJc w:val="left"/>
      <w:pPr>
        <w:ind w:left="5825" w:hanging="360"/>
      </w:pPr>
      <w:rPr>
        <w:rFonts w:ascii="Courier New" w:hAnsi="Courier New" w:cs="Courier New" w:hint="default"/>
      </w:rPr>
    </w:lvl>
    <w:lvl w:ilvl="8" w:tplc="14090005" w:tentative="1">
      <w:start w:val="1"/>
      <w:numFmt w:val="bullet"/>
      <w:lvlText w:val=""/>
      <w:lvlJc w:val="left"/>
      <w:pPr>
        <w:ind w:left="6545" w:hanging="360"/>
      </w:pPr>
      <w:rPr>
        <w:rFonts w:ascii="Wingdings" w:hAnsi="Wingdings" w:hint="default"/>
      </w:rPr>
    </w:lvl>
  </w:abstractNum>
  <w:abstractNum w:abstractNumId="27">
    <w:nsid w:val="38E85EF6"/>
    <w:multiLevelType w:val="hybridMultilevel"/>
    <w:tmpl w:val="95660B68"/>
    <w:lvl w:ilvl="0" w:tplc="14090001">
      <w:start w:val="1"/>
      <w:numFmt w:val="bullet"/>
      <w:lvlText w:val=""/>
      <w:lvlJc w:val="left"/>
      <w:pPr>
        <w:ind w:left="785" w:hanging="360"/>
      </w:pPr>
      <w:rPr>
        <w:rFonts w:ascii="Symbol" w:hAnsi="Symbol" w:hint="default"/>
      </w:rPr>
    </w:lvl>
    <w:lvl w:ilvl="1" w:tplc="14090003" w:tentative="1">
      <w:start w:val="1"/>
      <w:numFmt w:val="bullet"/>
      <w:lvlText w:val="o"/>
      <w:lvlJc w:val="left"/>
      <w:pPr>
        <w:ind w:left="1505" w:hanging="360"/>
      </w:pPr>
      <w:rPr>
        <w:rFonts w:ascii="Courier New" w:hAnsi="Courier New" w:cs="Courier New" w:hint="default"/>
      </w:rPr>
    </w:lvl>
    <w:lvl w:ilvl="2" w:tplc="14090005" w:tentative="1">
      <w:start w:val="1"/>
      <w:numFmt w:val="bullet"/>
      <w:lvlText w:val=""/>
      <w:lvlJc w:val="left"/>
      <w:pPr>
        <w:ind w:left="2225" w:hanging="360"/>
      </w:pPr>
      <w:rPr>
        <w:rFonts w:ascii="Wingdings" w:hAnsi="Wingdings" w:hint="default"/>
      </w:rPr>
    </w:lvl>
    <w:lvl w:ilvl="3" w:tplc="14090001" w:tentative="1">
      <w:start w:val="1"/>
      <w:numFmt w:val="bullet"/>
      <w:lvlText w:val=""/>
      <w:lvlJc w:val="left"/>
      <w:pPr>
        <w:ind w:left="2945" w:hanging="360"/>
      </w:pPr>
      <w:rPr>
        <w:rFonts w:ascii="Symbol" w:hAnsi="Symbol" w:hint="default"/>
      </w:rPr>
    </w:lvl>
    <w:lvl w:ilvl="4" w:tplc="14090003" w:tentative="1">
      <w:start w:val="1"/>
      <w:numFmt w:val="bullet"/>
      <w:lvlText w:val="o"/>
      <w:lvlJc w:val="left"/>
      <w:pPr>
        <w:ind w:left="3665" w:hanging="360"/>
      </w:pPr>
      <w:rPr>
        <w:rFonts w:ascii="Courier New" w:hAnsi="Courier New" w:cs="Courier New" w:hint="default"/>
      </w:rPr>
    </w:lvl>
    <w:lvl w:ilvl="5" w:tplc="14090005" w:tentative="1">
      <w:start w:val="1"/>
      <w:numFmt w:val="bullet"/>
      <w:lvlText w:val=""/>
      <w:lvlJc w:val="left"/>
      <w:pPr>
        <w:ind w:left="4385" w:hanging="360"/>
      </w:pPr>
      <w:rPr>
        <w:rFonts w:ascii="Wingdings" w:hAnsi="Wingdings" w:hint="default"/>
      </w:rPr>
    </w:lvl>
    <w:lvl w:ilvl="6" w:tplc="14090001" w:tentative="1">
      <w:start w:val="1"/>
      <w:numFmt w:val="bullet"/>
      <w:lvlText w:val=""/>
      <w:lvlJc w:val="left"/>
      <w:pPr>
        <w:ind w:left="5105" w:hanging="360"/>
      </w:pPr>
      <w:rPr>
        <w:rFonts w:ascii="Symbol" w:hAnsi="Symbol" w:hint="default"/>
      </w:rPr>
    </w:lvl>
    <w:lvl w:ilvl="7" w:tplc="14090003" w:tentative="1">
      <w:start w:val="1"/>
      <w:numFmt w:val="bullet"/>
      <w:lvlText w:val="o"/>
      <w:lvlJc w:val="left"/>
      <w:pPr>
        <w:ind w:left="5825" w:hanging="360"/>
      </w:pPr>
      <w:rPr>
        <w:rFonts w:ascii="Courier New" w:hAnsi="Courier New" w:cs="Courier New" w:hint="default"/>
      </w:rPr>
    </w:lvl>
    <w:lvl w:ilvl="8" w:tplc="14090005" w:tentative="1">
      <w:start w:val="1"/>
      <w:numFmt w:val="bullet"/>
      <w:lvlText w:val=""/>
      <w:lvlJc w:val="left"/>
      <w:pPr>
        <w:ind w:left="6545" w:hanging="360"/>
      </w:pPr>
      <w:rPr>
        <w:rFonts w:ascii="Wingdings" w:hAnsi="Wingdings" w:hint="default"/>
      </w:rPr>
    </w:lvl>
  </w:abstractNum>
  <w:abstractNum w:abstractNumId="28">
    <w:nsid w:val="3D483D97"/>
    <w:multiLevelType w:val="hybridMultilevel"/>
    <w:tmpl w:val="FFB09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nsid w:val="47717EF2"/>
    <w:multiLevelType w:val="hybridMultilevel"/>
    <w:tmpl w:val="7C728FF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nsid w:val="482B5C47"/>
    <w:multiLevelType w:val="hybridMultilevel"/>
    <w:tmpl w:val="90AC7A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nsid w:val="4E350BE6"/>
    <w:multiLevelType w:val="hybridMultilevel"/>
    <w:tmpl w:val="5F8635F4"/>
    <w:lvl w:ilvl="0" w:tplc="14090001">
      <w:start w:val="1"/>
      <w:numFmt w:val="bullet"/>
      <w:lvlText w:val=""/>
      <w:lvlJc w:val="left"/>
      <w:pPr>
        <w:ind w:left="720" w:hanging="360"/>
      </w:pPr>
      <w:rPr>
        <w:rFonts w:ascii="Symbol" w:hAnsi="Symbol"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2">
    <w:nsid w:val="4F8E3044"/>
    <w:multiLevelType w:val="hybridMultilevel"/>
    <w:tmpl w:val="9702B7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nsid w:val="51980C7D"/>
    <w:multiLevelType w:val="hybridMultilevel"/>
    <w:tmpl w:val="94DC473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4">
    <w:nsid w:val="54FA49CA"/>
    <w:multiLevelType w:val="hybridMultilevel"/>
    <w:tmpl w:val="035AFA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5">
    <w:nsid w:val="578D0E81"/>
    <w:multiLevelType w:val="hybridMultilevel"/>
    <w:tmpl w:val="3D5ECD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6">
    <w:nsid w:val="5FD54A7D"/>
    <w:multiLevelType w:val="hybridMultilevel"/>
    <w:tmpl w:val="0B867096"/>
    <w:lvl w:ilvl="0" w:tplc="1409000F">
      <w:start w:val="1"/>
      <w:numFmt w:val="decimal"/>
      <w:lvlText w:val="%1."/>
      <w:lvlJc w:val="left"/>
      <w:pPr>
        <w:tabs>
          <w:tab w:val="num" w:pos="567"/>
        </w:tabs>
        <w:ind w:left="567" w:hanging="567"/>
      </w:pPr>
      <w:rPr>
        <w:rFonts w:hint="default"/>
      </w:rPr>
    </w:lvl>
    <w:lvl w:ilvl="1" w:tplc="08090019">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37">
    <w:nsid w:val="635D4522"/>
    <w:multiLevelType w:val="multilevel"/>
    <w:tmpl w:val="DEBC7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E06194"/>
    <w:multiLevelType w:val="hybridMultilevel"/>
    <w:tmpl w:val="5FC437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nsid w:val="64FC7325"/>
    <w:multiLevelType w:val="hybridMultilevel"/>
    <w:tmpl w:val="6C0CA5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0">
    <w:nsid w:val="65745421"/>
    <w:multiLevelType w:val="hybridMultilevel"/>
    <w:tmpl w:val="5C9AF87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1">
    <w:nsid w:val="69A1009E"/>
    <w:multiLevelType w:val="hybridMultilevel"/>
    <w:tmpl w:val="BDD66BD8"/>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nsid w:val="6D8F5B3B"/>
    <w:multiLevelType w:val="hybridMultilevel"/>
    <w:tmpl w:val="182CA3F6"/>
    <w:lvl w:ilvl="0" w:tplc="A0BCFC74">
      <w:start w:val="1"/>
      <w:numFmt w:val="decimal"/>
      <w:pStyle w:val="Number"/>
      <w:lvlText w:val="%1."/>
      <w:lvlJc w:val="left"/>
      <w:pPr>
        <w:ind w:left="720" w:hanging="360"/>
      </w:pPr>
      <w:rPr>
        <w:rFonts w:hint="default"/>
        <w:b w:val="0"/>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3">
    <w:nsid w:val="6DE52CFF"/>
    <w:multiLevelType w:val="hybridMultilevel"/>
    <w:tmpl w:val="B71EAF5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4">
    <w:nsid w:val="7023306A"/>
    <w:multiLevelType w:val="hybridMultilevel"/>
    <w:tmpl w:val="442E2ED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5">
    <w:nsid w:val="71BD30B1"/>
    <w:multiLevelType w:val="hybridMultilevel"/>
    <w:tmpl w:val="49607B1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6">
    <w:nsid w:val="74B75CBF"/>
    <w:multiLevelType w:val="hybridMultilevel"/>
    <w:tmpl w:val="AEBCCFA4"/>
    <w:lvl w:ilvl="0" w:tplc="14090001">
      <w:start w:val="1"/>
      <w:numFmt w:val="bullet"/>
      <w:lvlText w:val=""/>
      <w:lvlJc w:val="left"/>
      <w:pPr>
        <w:ind w:left="720" w:hanging="360"/>
      </w:pPr>
      <w:rPr>
        <w:rFonts w:ascii="Symbol" w:hAnsi="Symbol" w:hint="default"/>
      </w:rPr>
    </w:lvl>
    <w:lvl w:ilvl="1" w:tplc="52A272E8">
      <w:start w:val="1"/>
      <w:numFmt w:val="decimal"/>
      <w:lvlText w:val="%2)"/>
      <w:lvlJc w:val="left"/>
      <w:pPr>
        <w:ind w:left="1440" w:hanging="360"/>
      </w:pPr>
      <w:rPr>
        <w:rFonts w:asciiTheme="minorHAnsi" w:eastAsiaTheme="minorEastAsia" w:hAnsiTheme="minorHAnsi" w:cs="Arial"/>
      </w:rPr>
    </w:lvl>
    <w:lvl w:ilvl="2" w:tplc="89F281E0">
      <w:start w:val="1"/>
      <w:numFmt w:val="bullet"/>
      <w:lvlText w:val="-"/>
      <w:lvlJc w:val="left"/>
      <w:pPr>
        <w:ind w:left="2160" w:hanging="360"/>
      </w:pPr>
      <w:rPr>
        <w:rFonts w:ascii="Courier New" w:hAnsi="Courier New"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7">
    <w:nsid w:val="7812296B"/>
    <w:multiLevelType w:val="hybridMultilevel"/>
    <w:tmpl w:val="52BEC3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8">
    <w:nsid w:val="7A18322B"/>
    <w:multiLevelType w:val="hybridMultilevel"/>
    <w:tmpl w:val="8F3C6786"/>
    <w:lvl w:ilvl="0" w:tplc="1409000F">
      <w:start w:val="1"/>
      <w:numFmt w:val="decimal"/>
      <w:lvlText w:val="%1."/>
      <w:lvlJc w:val="left"/>
      <w:pPr>
        <w:ind w:left="785" w:hanging="360"/>
      </w:pPr>
      <w:rPr>
        <w:rFonts w:hint="default"/>
      </w:rPr>
    </w:lvl>
    <w:lvl w:ilvl="1" w:tplc="14090003" w:tentative="1">
      <w:start w:val="1"/>
      <w:numFmt w:val="bullet"/>
      <w:lvlText w:val="o"/>
      <w:lvlJc w:val="left"/>
      <w:pPr>
        <w:ind w:left="1505" w:hanging="360"/>
      </w:pPr>
      <w:rPr>
        <w:rFonts w:ascii="Courier New" w:hAnsi="Courier New" w:cs="Courier New" w:hint="default"/>
      </w:rPr>
    </w:lvl>
    <w:lvl w:ilvl="2" w:tplc="14090005" w:tentative="1">
      <w:start w:val="1"/>
      <w:numFmt w:val="bullet"/>
      <w:lvlText w:val=""/>
      <w:lvlJc w:val="left"/>
      <w:pPr>
        <w:ind w:left="2225" w:hanging="360"/>
      </w:pPr>
      <w:rPr>
        <w:rFonts w:ascii="Wingdings" w:hAnsi="Wingdings" w:hint="default"/>
      </w:rPr>
    </w:lvl>
    <w:lvl w:ilvl="3" w:tplc="14090001" w:tentative="1">
      <w:start w:val="1"/>
      <w:numFmt w:val="bullet"/>
      <w:lvlText w:val=""/>
      <w:lvlJc w:val="left"/>
      <w:pPr>
        <w:ind w:left="2945" w:hanging="360"/>
      </w:pPr>
      <w:rPr>
        <w:rFonts w:ascii="Symbol" w:hAnsi="Symbol" w:hint="default"/>
      </w:rPr>
    </w:lvl>
    <w:lvl w:ilvl="4" w:tplc="14090003" w:tentative="1">
      <w:start w:val="1"/>
      <w:numFmt w:val="bullet"/>
      <w:lvlText w:val="o"/>
      <w:lvlJc w:val="left"/>
      <w:pPr>
        <w:ind w:left="3665" w:hanging="360"/>
      </w:pPr>
      <w:rPr>
        <w:rFonts w:ascii="Courier New" w:hAnsi="Courier New" w:cs="Courier New" w:hint="default"/>
      </w:rPr>
    </w:lvl>
    <w:lvl w:ilvl="5" w:tplc="14090005" w:tentative="1">
      <w:start w:val="1"/>
      <w:numFmt w:val="bullet"/>
      <w:lvlText w:val=""/>
      <w:lvlJc w:val="left"/>
      <w:pPr>
        <w:ind w:left="4385" w:hanging="360"/>
      </w:pPr>
      <w:rPr>
        <w:rFonts w:ascii="Wingdings" w:hAnsi="Wingdings" w:hint="default"/>
      </w:rPr>
    </w:lvl>
    <w:lvl w:ilvl="6" w:tplc="14090001" w:tentative="1">
      <w:start w:val="1"/>
      <w:numFmt w:val="bullet"/>
      <w:lvlText w:val=""/>
      <w:lvlJc w:val="left"/>
      <w:pPr>
        <w:ind w:left="5105" w:hanging="360"/>
      </w:pPr>
      <w:rPr>
        <w:rFonts w:ascii="Symbol" w:hAnsi="Symbol" w:hint="default"/>
      </w:rPr>
    </w:lvl>
    <w:lvl w:ilvl="7" w:tplc="14090003" w:tentative="1">
      <w:start w:val="1"/>
      <w:numFmt w:val="bullet"/>
      <w:lvlText w:val="o"/>
      <w:lvlJc w:val="left"/>
      <w:pPr>
        <w:ind w:left="5825" w:hanging="360"/>
      </w:pPr>
      <w:rPr>
        <w:rFonts w:ascii="Courier New" w:hAnsi="Courier New" w:cs="Courier New" w:hint="default"/>
      </w:rPr>
    </w:lvl>
    <w:lvl w:ilvl="8" w:tplc="14090005" w:tentative="1">
      <w:start w:val="1"/>
      <w:numFmt w:val="bullet"/>
      <w:lvlText w:val=""/>
      <w:lvlJc w:val="left"/>
      <w:pPr>
        <w:ind w:left="6545" w:hanging="360"/>
      </w:pPr>
      <w:rPr>
        <w:rFonts w:ascii="Wingdings" w:hAnsi="Wingdings" w:hint="default"/>
      </w:rPr>
    </w:lvl>
  </w:abstractNum>
  <w:num w:numId="1">
    <w:abstractNumId w:val="6"/>
  </w:num>
  <w:num w:numId="2">
    <w:abstractNumId w:val="42"/>
  </w:num>
  <w:num w:numId="3">
    <w:abstractNumId w:val="5"/>
  </w:num>
  <w:num w:numId="4">
    <w:abstractNumId w:val="38"/>
  </w:num>
  <w:num w:numId="5">
    <w:abstractNumId w:val="40"/>
  </w:num>
  <w:num w:numId="6">
    <w:abstractNumId w:val="21"/>
  </w:num>
  <w:num w:numId="7">
    <w:abstractNumId w:val="20"/>
  </w:num>
  <w:num w:numId="8">
    <w:abstractNumId w:val="10"/>
  </w:num>
  <w:num w:numId="9">
    <w:abstractNumId w:val="12"/>
  </w:num>
  <w:num w:numId="10">
    <w:abstractNumId w:val="19"/>
  </w:num>
  <w:num w:numId="11">
    <w:abstractNumId w:val="33"/>
  </w:num>
  <w:num w:numId="12">
    <w:abstractNumId w:val="17"/>
  </w:num>
  <w:num w:numId="13">
    <w:abstractNumId w:val="44"/>
  </w:num>
  <w:num w:numId="14">
    <w:abstractNumId w:val="9"/>
  </w:num>
  <w:num w:numId="15">
    <w:abstractNumId w:val="41"/>
  </w:num>
  <w:num w:numId="16">
    <w:abstractNumId w:val="31"/>
  </w:num>
  <w:num w:numId="17">
    <w:abstractNumId w:val="13"/>
  </w:num>
  <w:num w:numId="18">
    <w:abstractNumId w:val="29"/>
  </w:num>
  <w:num w:numId="19">
    <w:abstractNumId w:val="24"/>
  </w:num>
  <w:num w:numId="20">
    <w:abstractNumId w:val="30"/>
  </w:num>
  <w:num w:numId="21">
    <w:abstractNumId w:val="18"/>
  </w:num>
  <w:num w:numId="22">
    <w:abstractNumId w:val="4"/>
  </w:num>
  <w:num w:numId="23">
    <w:abstractNumId w:val="36"/>
  </w:num>
  <w:num w:numId="24">
    <w:abstractNumId w:val="37"/>
  </w:num>
  <w:num w:numId="25">
    <w:abstractNumId w:val="16"/>
  </w:num>
  <w:num w:numId="26">
    <w:abstractNumId w:val="47"/>
  </w:num>
  <w:num w:numId="27">
    <w:abstractNumId w:val="27"/>
  </w:num>
  <w:num w:numId="28">
    <w:abstractNumId w:val="2"/>
  </w:num>
  <w:num w:numId="29">
    <w:abstractNumId w:val="22"/>
  </w:num>
  <w:num w:numId="30">
    <w:abstractNumId w:val="39"/>
  </w:num>
  <w:num w:numId="31">
    <w:abstractNumId w:val="23"/>
  </w:num>
  <w:num w:numId="32">
    <w:abstractNumId w:val="26"/>
  </w:num>
  <w:num w:numId="33">
    <w:abstractNumId w:val="8"/>
  </w:num>
  <w:num w:numId="34">
    <w:abstractNumId w:val="3"/>
  </w:num>
  <w:num w:numId="35">
    <w:abstractNumId w:val="34"/>
  </w:num>
  <w:num w:numId="36">
    <w:abstractNumId w:val="15"/>
  </w:num>
  <w:num w:numId="37">
    <w:abstractNumId w:val="43"/>
  </w:num>
  <w:num w:numId="38">
    <w:abstractNumId w:val="1"/>
  </w:num>
  <w:num w:numId="39">
    <w:abstractNumId w:val="46"/>
  </w:num>
  <w:num w:numId="40">
    <w:abstractNumId w:val="45"/>
  </w:num>
  <w:num w:numId="41">
    <w:abstractNumId w:val="48"/>
  </w:num>
  <w:num w:numId="42">
    <w:abstractNumId w:val="7"/>
  </w:num>
  <w:num w:numId="43">
    <w:abstractNumId w:val="32"/>
  </w:num>
  <w:num w:numId="44">
    <w:abstractNumId w:val="35"/>
  </w:num>
  <w:num w:numId="45">
    <w:abstractNumId w:val="25"/>
  </w:num>
  <w:num w:numId="46">
    <w:abstractNumId w:val="28"/>
  </w:num>
  <w:num w:numId="47">
    <w:abstractNumId w:val="14"/>
  </w:num>
  <w:num w:numId="48">
    <w:abstractNumId w:val="0"/>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83"/>
    <w:rsid w:val="000012E7"/>
    <w:rsid w:val="000017EC"/>
    <w:rsid w:val="000020AE"/>
    <w:rsid w:val="00002918"/>
    <w:rsid w:val="0000291F"/>
    <w:rsid w:val="00002A4F"/>
    <w:rsid w:val="00003841"/>
    <w:rsid w:val="00003D5A"/>
    <w:rsid w:val="000055E6"/>
    <w:rsid w:val="00005788"/>
    <w:rsid w:val="00006135"/>
    <w:rsid w:val="000077C0"/>
    <w:rsid w:val="000106C3"/>
    <w:rsid w:val="00010706"/>
    <w:rsid w:val="00010829"/>
    <w:rsid w:val="0001102E"/>
    <w:rsid w:val="00012F77"/>
    <w:rsid w:val="00012F97"/>
    <w:rsid w:val="00013A9C"/>
    <w:rsid w:val="00013F49"/>
    <w:rsid w:val="00015639"/>
    <w:rsid w:val="00015A66"/>
    <w:rsid w:val="00015DC1"/>
    <w:rsid w:val="00016960"/>
    <w:rsid w:val="00016A4C"/>
    <w:rsid w:val="00017B2E"/>
    <w:rsid w:val="00017D85"/>
    <w:rsid w:val="0002050A"/>
    <w:rsid w:val="00020E2F"/>
    <w:rsid w:val="00020F86"/>
    <w:rsid w:val="000223A8"/>
    <w:rsid w:val="000227D6"/>
    <w:rsid w:val="00022BAC"/>
    <w:rsid w:val="0002368E"/>
    <w:rsid w:val="00023D0C"/>
    <w:rsid w:val="00023E16"/>
    <w:rsid w:val="00023E9D"/>
    <w:rsid w:val="00025509"/>
    <w:rsid w:val="00026E11"/>
    <w:rsid w:val="000309DC"/>
    <w:rsid w:val="00032503"/>
    <w:rsid w:val="00032C25"/>
    <w:rsid w:val="00033049"/>
    <w:rsid w:val="0003304F"/>
    <w:rsid w:val="0003384B"/>
    <w:rsid w:val="00033B12"/>
    <w:rsid w:val="000340CD"/>
    <w:rsid w:val="0003461C"/>
    <w:rsid w:val="00034A7F"/>
    <w:rsid w:val="00035DC3"/>
    <w:rsid w:val="000369C7"/>
    <w:rsid w:val="00036E2D"/>
    <w:rsid w:val="000403CE"/>
    <w:rsid w:val="000404D3"/>
    <w:rsid w:val="00042359"/>
    <w:rsid w:val="00042ACB"/>
    <w:rsid w:val="00042F04"/>
    <w:rsid w:val="00043C3E"/>
    <w:rsid w:val="00044526"/>
    <w:rsid w:val="000455DD"/>
    <w:rsid w:val="00046A80"/>
    <w:rsid w:val="00046EC3"/>
    <w:rsid w:val="0004718B"/>
    <w:rsid w:val="00050051"/>
    <w:rsid w:val="000502C4"/>
    <w:rsid w:val="0005077B"/>
    <w:rsid w:val="0005353F"/>
    <w:rsid w:val="00054060"/>
    <w:rsid w:val="00055CDC"/>
    <w:rsid w:val="00056068"/>
    <w:rsid w:val="0005631E"/>
    <w:rsid w:val="00056D89"/>
    <w:rsid w:val="0006057C"/>
    <w:rsid w:val="000605F9"/>
    <w:rsid w:val="0006232E"/>
    <w:rsid w:val="00062610"/>
    <w:rsid w:val="00062AA4"/>
    <w:rsid w:val="00062FB5"/>
    <w:rsid w:val="00064E5A"/>
    <w:rsid w:val="00065376"/>
    <w:rsid w:val="0006759D"/>
    <w:rsid w:val="0006798A"/>
    <w:rsid w:val="00067BFC"/>
    <w:rsid w:val="00067EEC"/>
    <w:rsid w:val="0007029B"/>
    <w:rsid w:val="000711EB"/>
    <w:rsid w:val="00071837"/>
    <w:rsid w:val="00071A0D"/>
    <w:rsid w:val="00072131"/>
    <w:rsid w:val="00072636"/>
    <w:rsid w:val="0007359F"/>
    <w:rsid w:val="00073814"/>
    <w:rsid w:val="000753BF"/>
    <w:rsid w:val="00075FFE"/>
    <w:rsid w:val="00081D66"/>
    <w:rsid w:val="00082F52"/>
    <w:rsid w:val="00084F1A"/>
    <w:rsid w:val="00085B77"/>
    <w:rsid w:val="00085CBA"/>
    <w:rsid w:val="00086831"/>
    <w:rsid w:val="000874CD"/>
    <w:rsid w:val="000879B1"/>
    <w:rsid w:val="00087D1C"/>
    <w:rsid w:val="00087D9E"/>
    <w:rsid w:val="00090C0A"/>
    <w:rsid w:val="00091B6A"/>
    <w:rsid w:val="000920E0"/>
    <w:rsid w:val="00092BEE"/>
    <w:rsid w:val="00093962"/>
    <w:rsid w:val="00093BAC"/>
    <w:rsid w:val="00094A02"/>
    <w:rsid w:val="00094A19"/>
    <w:rsid w:val="00095003"/>
    <w:rsid w:val="0009745C"/>
    <w:rsid w:val="00097609"/>
    <w:rsid w:val="00097D8E"/>
    <w:rsid w:val="000A05C9"/>
    <w:rsid w:val="000A09B7"/>
    <w:rsid w:val="000A10AB"/>
    <w:rsid w:val="000A2011"/>
    <w:rsid w:val="000A23C3"/>
    <w:rsid w:val="000A3A75"/>
    <w:rsid w:val="000A3B34"/>
    <w:rsid w:val="000A3FAC"/>
    <w:rsid w:val="000A68CD"/>
    <w:rsid w:val="000A6B0D"/>
    <w:rsid w:val="000B09AB"/>
    <w:rsid w:val="000B09FC"/>
    <w:rsid w:val="000B0B80"/>
    <w:rsid w:val="000B1095"/>
    <w:rsid w:val="000B14D6"/>
    <w:rsid w:val="000B170B"/>
    <w:rsid w:val="000B3050"/>
    <w:rsid w:val="000B38AD"/>
    <w:rsid w:val="000B4CA8"/>
    <w:rsid w:val="000B6505"/>
    <w:rsid w:val="000B6D1F"/>
    <w:rsid w:val="000C05AC"/>
    <w:rsid w:val="000C162C"/>
    <w:rsid w:val="000C1EAC"/>
    <w:rsid w:val="000C280A"/>
    <w:rsid w:val="000C2C69"/>
    <w:rsid w:val="000C38EA"/>
    <w:rsid w:val="000C3CBD"/>
    <w:rsid w:val="000C5EEC"/>
    <w:rsid w:val="000C62D4"/>
    <w:rsid w:val="000D139A"/>
    <w:rsid w:val="000D14E6"/>
    <w:rsid w:val="000D1571"/>
    <w:rsid w:val="000D2472"/>
    <w:rsid w:val="000D35B4"/>
    <w:rsid w:val="000D5746"/>
    <w:rsid w:val="000D6268"/>
    <w:rsid w:val="000D6918"/>
    <w:rsid w:val="000D7EEE"/>
    <w:rsid w:val="000E09C7"/>
    <w:rsid w:val="000E227D"/>
    <w:rsid w:val="000E4250"/>
    <w:rsid w:val="000E4293"/>
    <w:rsid w:val="000E47A3"/>
    <w:rsid w:val="000E536D"/>
    <w:rsid w:val="000E53C0"/>
    <w:rsid w:val="000E59D8"/>
    <w:rsid w:val="000E706C"/>
    <w:rsid w:val="000E712C"/>
    <w:rsid w:val="000E7BE0"/>
    <w:rsid w:val="000F0C43"/>
    <w:rsid w:val="000F116F"/>
    <w:rsid w:val="000F13A0"/>
    <w:rsid w:val="000F238D"/>
    <w:rsid w:val="000F399D"/>
    <w:rsid w:val="000F3EE8"/>
    <w:rsid w:val="000F4269"/>
    <w:rsid w:val="000F476F"/>
    <w:rsid w:val="000F4E30"/>
    <w:rsid w:val="000F590F"/>
    <w:rsid w:val="000F66E6"/>
    <w:rsid w:val="000F6C2E"/>
    <w:rsid w:val="000F6CF6"/>
    <w:rsid w:val="000F70FD"/>
    <w:rsid w:val="000F76D5"/>
    <w:rsid w:val="0010198E"/>
    <w:rsid w:val="00102353"/>
    <w:rsid w:val="00102390"/>
    <w:rsid w:val="00103CE2"/>
    <w:rsid w:val="001041BF"/>
    <w:rsid w:val="00104379"/>
    <w:rsid w:val="00104E57"/>
    <w:rsid w:val="001050F8"/>
    <w:rsid w:val="0010663B"/>
    <w:rsid w:val="00106BB3"/>
    <w:rsid w:val="001108C9"/>
    <w:rsid w:val="0011147F"/>
    <w:rsid w:val="00111BD7"/>
    <w:rsid w:val="001134B0"/>
    <w:rsid w:val="00113754"/>
    <w:rsid w:val="00115857"/>
    <w:rsid w:val="00116EAB"/>
    <w:rsid w:val="001171A7"/>
    <w:rsid w:val="001179E4"/>
    <w:rsid w:val="00120B53"/>
    <w:rsid w:val="0012158F"/>
    <w:rsid w:val="00121A1C"/>
    <w:rsid w:val="00122C39"/>
    <w:rsid w:val="0012431D"/>
    <w:rsid w:val="001244B0"/>
    <w:rsid w:val="00125770"/>
    <w:rsid w:val="00125B7A"/>
    <w:rsid w:val="00126172"/>
    <w:rsid w:val="00127EFD"/>
    <w:rsid w:val="00130935"/>
    <w:rsid w:val="0013160A"/>
    <w:rsid w:val="0013185A"/>
    <w:rsid w:val="00131B97"/>
    <w:rsid w:val="00132529"/>
    <w:rsid w:val="00132729"/>
    <w:rsid w:val="00133548"/>
    <w:rsid w:val="00133621"/>
    <w:rsid w:val="001337B0"/>
    <w:rsid w:val="00133F52"/>
    <w:rsid w:val="00133F64"/>
    <w:rsid w:val="00135E3E"/>
    <w:rsid w:val="001365CA"/>
    <w:rsid w:val="001367B2"/>
    <w:rsid w:val="00136D4E"/>
    <w:rsid w:val="00136EB2"/>
    <w:rsid w:val="00140525"/>
    <w:rsid w:val="00141BA1"/>
    <w:rsid w:val="001430D6"/>
    <w:rsid w:val="0014400E"/>
    <w:rsid w:val="00144217"/>
    <w:rsid w:val="00144771"/>
    <w:rsid w:val="00145D4E"/>
    <w:rsid w:val="001467FB"/>
    <w:rsid w:val="00146909"/>
    <w:rsid w:val="001474AF"/>
    <w:rsid w:val="001477A7"/>
    <w:rsid w:val="00147D76"/>
    <w:rsid w:val="001508C5"/>
    <w:rsid w:val="00150A39"/>
    <w:rsid w:val="00150FA2"/>
    <w:rsid w:val="0015305A"/>
    <w:rsid w:val="00153703"/>
    <w:rsid w:val="00153DDB"/>
    <w:rsid w:val="00154347"/>
    <w:rsid w:val="0015438E"/>
    <w:rsid w:val="00155C81"/>
    <w:rsid w:val="00155F26"/>
    <w:rsid w:val="00156B06"/>
    <w:rsid w:val="00157F08"/>
    <w:rsid w:val="00162599"/>
    <w:rsid w:val="001656D8"/>
    <w:rsid w:val="001657AE"/>
    <w:rsid w:val="00165E8B"/>
    <w:rsid w:val="00165F7B"/>
    <w:rsid w:val="001707A3"/>
    <w:rsid w:val="00170983"/>
    <w:rsid w:val="00171E01"/>
    <w:rsid w:val="00172B0D"/>
    <w:rsid w:val="00172F05"/>
    <w:rsid w:val="001734D6"/>
    <w:rsid w:val="00174F9B"/>
    <w:rsid w:val="00176CF4"/>
    <w:rsid w:val="00176D93"/>
    <w:rsid w:val="00176F69"/>
    <w:rsid w:val="00177598"/>
    <w:rsid w:val="00177A7E"/>
    <w:rsid w:val="00177DC7"/>
    <w:rsid w:val="00181098"/>
    <w:rsid w:val="0018200D"/>
    <w:rsid w:val="001823E9"/>
    <w:rsid w:val="0018305D"/>
    <w:rsid w:val="0018352D"/>
    <w:rsid w:val="0018355D"/>
    <w:rsid w:val="00183DA0"/>
    <w:rsid w:val="00185892"/>
    <w:rsid w:val="00185C70"/>
    <w:rsid w:val="001861FA"/>
    <w:rsid w:val="0018620D"/>
    <w:rsid w:val="00190FA1"/>
    <w:rsid w:val="001923D9"/>
    <w:rsid w:val="00193353"/>
    <w:rsid w:val="00194A60"/>
    <w:rsid w:val="00196CFE"/>
    <w:rsid w:val="0019705C"/>
    <w:rsid w:val="00197D6F"/>
    <w:rsid w:val="001A09C3"/>
    <w:rsid w:val="001A14A1"/>
    <w:rsid w:val="001A2E9C"/>
    <w:rsid w:val="001A390B"/>
    <w:rsid w:val="001A403B"/>
    <w:rsid w:val="001A4CB6"/>
    <w:rsid w:val="001A5597"/>
    <w:rsid w:val="001A560A"/>
    <w:rsid w:val="001A60B5"/>
    <w:rsid w:val="001A615E"/>
    <w:rsid w:val="001B02E0"/>
    <w:rsid w:val="001B187D"/>
    <w:rsid w:val="001B252C"/>
    <w:rsid w:val="001B26E6"/>
    <w:rsid w:val="001B34B0"/>
    <w:rsid w:val="001B4670"/>
    <w:rsid w:val="001B4CBA"/>
    <w:rsid w:val="001B5868"/>
    <w:rsid w:val="001B5B41"/>
    <w:rsid w:val="001B5CC7"/>
    <w:rsid w:val="001B7016"/>
    <w:rsid w:val="001B754D"/>
    <w:rsid w:val="001B7977"/>
    <w:rsid w:val="001C11C2"/>
    <w:rsid w:val="001C1CB9"/>
    <w:rsid w:val="001C2578"/>
    <w:rsid w:val="001C2EB7"/>
    <w:rsid w:val="001C31A5"/>
    <w:rsid w:val="001C33C9"/>
    <w:rsid w:val="001C3C31"/>
    <w:rsid w:val="001C42CA"/>
    <w:rsid w:val="001C47B8"/>
    <w:rsid w:val="001C585C"/>
    <w:rsid w:val="001C61F6"/>
    <w:rsid w:val="001C6543"/>
    <w:rsid w:val="001C65EC"/>
    <w:rsid w:val="001D0F2C"/>
    <w:rsid w:val="001D105A"/>
    <w:rsid w:val="001D1326"/>
    <w:rsid w:val="001D2926"/>
    <w:rsid w:val="001D2A21"/>
    <w:rsid w:val="001D3417"/>
    <w:rsid w:val="001D3B37"/>
    <w:rsid w:val="001D422A"/>
    <w:rsid w:val="001D4C47"/>
    <w:rsid w:val="001D4E4A"/>
    <w:rsid w:val="001D5E1A"/>
    <w:rsid w:val="001E11EC"/>
    <w:rsid w:val="001E1594"/>
    <w:rsid w:val="001E2A79"/>
    <w:rsid w:val="001E421B"/>
    <w:rsid w:val="001E43BD"/>
    <w:rsid w:val="001E5E31"/>
    <w:rsid w:val="001E6CD0"/>
    <w:rsid w:val="001E7276"/>
    <w:rsid w:val="001E7A0E"/>
    <w:rsid w:val="001F07A1"/>
    <w:rsid w:val="001F0E89"/>
    <w:rsid w:val="001F3262"/>
    <w:rsid w:val="001F33CD"/>
    <w:rsid w:val="001F3A85"/>
    <w:rsid w:val="001F49C7"/>
    <w:rsid w:val="001F4ED1"/>
    <w:rsid w:val="001F5E4C"/>
    <w:rsid w:val="001F5EA9"/>
    <w:rsid w:val="001F6750"/>
    <w:rsid w:val="001F6A8D"/>
    <w:rsid w:val="001F71C2"/>
    <w:rsid w:val="001F7409"/>
    <w:rsid w:val="001F7940"/>
    <w:rsid w:val="002005CE"/>
    <w:rsid w:val="00201693"/>
    <w:rsid w:val="002017C5"/>
    <w:rsid w:val="002030C5"/>
    <w:rsid w:val="00203284"/>
    <w:rsid w:val="0020333B"/>
    <w:rsid w:val="00203987"/>
    <w:rsid w:val="00204245"/>
    <w:rsid w:val="00204547"/>
    <w:rsid w:val="00204C5C"/>
    <w:rsid w:val="002060E4"/>
    <w:rsid w:val="00206551"/>
    <w:rsid w:val="002069B3"/>
    <w:rsid w:val="00206EEA"/>
    <w:rsid w:val="00207005"/>
    <w:rsid w:val="00210C1E"/>
    <w:rsid w:val="002113F8"/>
    <w:rsid w:val="00211EEB"/>
    <w:rsid w:val="00211FD8"/>
    <w:rsid w:val="002128B2"/>
    <w:rsid w:val="0021481B"/>
    <w:rsid w:val="00215660"/>
    <w:rsid w:val="0021590A"/>
    <w:rsid w:val="00215D7A"/>
    <w:rsid w:val="0022077F"/>
    <w:rsid w:val="0022107D"/>
    <w:rsid w:val="002214A7"/>
    <w:rsid w:val="002217AB"/>
    <w:rsid w:val="0022248E"/>
    <w:rsid w:val="002234DE"/>
    <w:rsid w:val="002237B7"/>
    <w:rsid w:val="002258F9"/>
    <w:rsid w:val="00225EF0"/>
    <w:rsid w:val="00225F5A"/>
    <w:rsid w:val="002303CE"/>
    <w:rsid w:val="00230EDF"/>
    <w:rsid w:val="002323D5"/>
    <w:rsid w:val="00233741"/>
    <w:rsid w:val="002348CD"/>
    <w:rsid w:val="00235416"/>
    <w:rsid w:val="002357A1"/>
    <w:rsid w:val="002361C0"/>
    <w:rsid w:val="002364CA"/>
    <w:rsid w:val="0023744A"/>
    <w:rsid w:val="00237913"/>
    <w:rsid w:val="00240530"/>
    <w:rsid w:val="00241B9A"/>
    <w:rsid w:val="00243D91"/>
    <w:rsid w:val="002459FB"/>
    <w:rsid w:val="00247A0B"/>
    <w:rsid w:val="00251050"/>
    <w:rsid w:val="00251888"/>
    <w:rsid w:val="002527F8"/>
    <w:rsid w:val="00253F85"/>
    <w:rsid w:val="002544E0"/>
    <w:rsid w:val="00254A8C"/>
    <w:rsid w:val="0025574E"/>
    <w:rsid w:val="00256E1A"/>
    <w:rsid w:val="002608BD"/>
    <w:rsid w:val="00260939"/>
    <w:rsid w:val="00260CAA"/>
    <w:rsid w:val="00263381"/>
    <w:rsid w:val="00264F97"/>
    <w:rsid w:val="002665E7"/>
    <w:rsid w:val="00266BDC"/>
    <w:rsid w:val="00266DDE"/>
    <w:rsid w:val="002704FB"/>
    <w:rsid w:val="00270500"/>
    <w:rsid w:val="00270636"/>
    <w:rsid w:val="00270C92"/>
    <w:rsid w:val="002720D4"/>
    <w:rsid w:val="002732DC"/>
    <w:rsid w:val="0027434C"/>
    <w:rsid w:val="00274457"/>
    <w:rsid w:val="0027647B"/>
    <w:rsid w:val="002773B2"/>
    <w:rsid w:val="002805BC"/>
    <w:rsid w:val="002812EB"/>
    <w:rsid w:val="0028151D"/>
    <w:rsid w:val="002826EE"/>
    <w:rsid w:val="00282E75"/>
    <w:rsid w:val="0028314E"/>
    <w:rsid w:val="00285EC1"/>
    <w:rsid w:val="00286127"/>
    <w:rsid w:val="00286757"/>
    <w:rsid w:val="002870F2"/>
    <w:rsid w:val="00287940"/>
    <w:rsid w:val="0029041F"/>
    <w:rsid w:val="00290623"/>
    <w:rsid w:val="00290A7E"/>
    <w:rsid w:val="0029166A"/>
    <w:rsid w:val="00291911"/>
    <w:rsid w:val="00291BCF"/>
    <w:rsid w:val="00291C29"/>
    <w:rsid w:val="00291D68"/>
    <w:rsid w:val="0029262A"/>
    <w:rsid w:val="002937B0"/>
    <w:rsid w:val="002937DD"/>
    <w:rsid w:val="00293DA2"/>
    <w:rsid w:val="00294A59"/>
    <w:rsid w:val="00294BBE"/>
    <w:rsid w:val="0029543F"/>
    <w:rsid w:val="002965C8"/>
    <w:rsid w:val="002967C6"/>
    <w:rsid w:val="002979DD"/>
    <w:rsid w:val="002A0780"/>
    <w:rsid w:val="002A13D6"/>
    <w:rsid w:val="002A3D7C"/>
    <w:rsid w:val="002A4391"/>
    <w:rsid w:val="002A4790"/>
    <w:rsid w:val="002A54A9"/>
    <w:rsid w:val="002A5F83"/>
    <w:rsid w:val="002A67E5"/>
    <w:rsid w:val="002A6810"/>
    <w:rsid w:val="002B029B"/>
    <w:rsid w:val="002B3450"/>
    <w:rsid w:val="002B4A43"/>
    <w:rsid w:val="002B4AF0"/>
    <w:rsid w:val="002B4E6B"/>
    <w:rsid w:val="002B5510"/>
    <w:rsid w:val="002B57A7"/>
    <w:rsid w:val="002B6192"/>
    <w:rsid w:val="002B724F"/>
    <w:rsid w:val="002B73B1"/>
    <w:rsid w:val="002C04F7"/>
    <w:rsid w:val="002C072D"/>
    <w:rsid w:val="002C0C62"/>
    <w:rsid w:val="002C15B0"/>
    <w:rsid w:val="002C2BA5"/>
    <w:rsid w:val="002C30D2"/>
    <w:rsid w:val="002C3278"/>
    <w:rsid w:val="002C3D05"/>
    <w:rsid w:val="002C3DFE"/>
    <w:rsid w:val="002C4013"/>
    <w:rsid w:val="002C4C5A"/>
    <w:rsid w:val="002C5DA7"/>
    <w:rsid w:val="002C61DF"/>
    <w:rsid w:val="002D1766"/>
    <w:rsid w:val="002D192A"/>
    <w:rsid w:val="002D26ED"/>
    <w:rsid w:val="002D45F8"/>
    <w:rsid w:val="002D5983"/>
    <w:rsid w:val="002D5AEE"/>
    <w:rsid w:val="002D688C"/>
    <w:rsid w:val="002E19F0"/>
    <w:rsid w:val="002E1C0F"/>
    <w:rsid w:val="002E23D7"/>
    <w:rsid w:val="002E2431"/>
    <w:rsid w:val="002E2467"/>
    <w:rsid w:val="002E40EF"/>
    <w:rsid w:val="002E4994"/>
    <w:rsid w:val="002E4D2B"/>
    <w:rsid w:val="002E5449"/>
    <w:rsid w:val="002E5C54"/>
    <w:rsid w:val="002E5F44"/>
    <w:rsid w:val="002E7C79"/>
    <w:rsid w:val="002F13A1"/>
    <w:rsid w:val="002F24D3"/>
    <w:rsid w:val="002F3023"/>
    <w:rsid w:val="002F3280"/>
    <w:rsid w:val="002F48E9"/>
    <w:rsid w:val="002F6182"/>
    <w:rsid w:val="002F6DB7"/>
    <w:rsid w:val="002F7C90"/>
    <w:rsid w:val="00300D08"/>
    <w:rsid w:val="003019E5"/>
    <w:rsid w:val="00301B76"/>
    <w:rsid w:val="00301D17"/>
    <w:rsid w:val="00302250"/>
    <w:rsid w:val="00303AF5"/>
    <w:rsid w:val="00304739"/>
    <w:rsid w:val="00305C15"/>
    <w:rsid w:val="00305FCE"/>
    <w:rsid w:val="00306974"/>
    <w:rsid w:val="003103C9"/>
    <w:rsid w:val="003106F8"/>
    <w:rsid w:val="0031129F"/>
    <w:rsid w:val="003112A0"/>
    <w:rsid w:val="003114F3"/>
    <w:rsid w:val="00311BDD"/>
    <w:rsid w:val="00311E9E"/>
    <w:rsid w:val="00312403"/>
    <w:rsid w:val="00312A53"/>
    <w:rsid w:val="0031429F"/>
    <w:rsid w:val="00315384"/>
    <w:rsid w:val="00315761"/>
    <w:rsid w:val="00315B1D"/>
    <w:rsid w:val="00316D24"/>
    <w:rsid w:val="003178C1"/>
    <w:rsid w:val="00317B3B"/>
    <w:rsid w:val="00317FAA"/>
    <w:rsid w:val="0032057A"/>
    <w:rsid w:val="00320A42"/>
    <w:rsid w:val="00322F6A"/>
    <w:rsid w:val="003253DC"/>
    <w:rsid w:val="00326994"/>
    <w:rsid w:val="00327449"/>
    <w:rsid w:val="0033183B"/>
    <w:rsid w:val="00332207"/>
    <w:rsid w:val="00332B1A"/>
    <w:rsid w:val="003334F7"/>
    <w:rsid w:val="003335A6"/>
    <w:rsid w:val="00333FD8"/>
    <w:rsid w:val="003352B4"/>
    <w:rsid w:val="00336D0D"/>
    <w:rsid w:val="0034188B"/>
    <w:rsid w:val="003422C2"/>
    <w:rsid w:val="00342327"/>
    <w:rsid w:val="003423B3"/>
    <w:rsid w:val="00343129"/>
    <w:rsid w:val="003433A4"/>
    <w:rsid w:val="0034511C"/>
    <w:rsid w:val="0034557E"/>
    <w:rsid w:val="003456C2"/>
    <w:rsid w:val="00346543"/>
    <w:rsid w:val="00347078"/>
    <w:rsid w:val="003471FD"/>
    <w:rsid w:val="003506F7"/>
    <w:rsid w:val="00351544"/>
    <w:rsid w:val="003534F1"/>
    <w:rsid w:val="003559F2"/>
    <w:rsid w:val="00355F6A"/>
    <w:rsid w:val="00356D9F"/>
    <w:rsid w:val="00360040"/>
    <w:rsid w:val="00360E9D"/>
    <w:rsid w:val="00360FB7"/>
    <w:rsid w:val="00363610"/>
    <w:rsid w:val="0036608C"/>
    <w:rsid w:val="0036673E"/>
    <w:rsid w:val="00366900"/>
    <w:rsid w:val="00366A0F"/>
    <w:rsid w:val="00366D9B"/>
    <w:rsid w:val="00367C31"/>
    <w:rsid w:val="00370B77"/>
    <w:rsid w:val="0037387C"/>
    <w:rsid w:val="00373D3C"/>
    <w:rsid w:val="00373FC4"/>
    <w:rsid w:val="00374131"/>
    <w:rsid w:val="0037497B"/>
    <w:rsid w:val="0037634F"/>
    <w:rsid w:val="00376B12"/>
    <w:rsid w:val="00377CD4"/>
    <w:rsid w:val="00380C42"/>
    <w:rsid w:val="0038116C"/>
    <w:rsid w:val="0038266A"/>
    <w:rsid w:val="00382DA0"/>
    <w:rsid w:val="0038338D"/>
    <w:rsid w:val="0038354F"/>
    <w:rsid w:val="00383A9D"/>
    <w:rsid w:val="00385232"/>
    <w:rsid w:val="003869D3"/>
    <w:rsid w:val="00387361"/>
    <w:rsid w:val="00390021"/>
    <w:rsid w:val="00390592"/>
    <w:rsid w:val="00390977"/>
    <w:rsid w:val="00390C2C"/>
    <w:rsid w:val="003916C2"/>
    <w:rsid w:val="00392209"/>
    <w:rsid w:val="00393207"/>
    <w:rsid w:val="00393E99"/>
    <w:rsid w:val="003945A6"/>
    <w:rsid w:val="00394CD2"/>
    <w:rsid w:val="003955F1"/>
    <w:rsid w:val="003958F2"/>
    <w:rsid w:val="0039687E"/>
    <w:rsid w:val="003A067B"/>
    <w:rsid w:val="003A07A9"/>
    <w:rsid w:val="003A17B8"/>
    <w:rsid w:val="003A19FF"/>
    <w:rsid w:val="003A1B49"/>
    <w:rsid w:val="003A2164"/>
    <w:rsid w:val="003A27D1"/>
    <w:rsid w:val="003A2AE7"/>
    <w:rsid w:val="003A429E"/>
    <w:rsid w:val="003A4D9F"/>
    <w:rsid w:val="003A5757"/>
    <w:rsid w:val="003A713F"/>
    <w:rsid w:val="003A7D02"/>
    <w:rsid w:val="003B1B91"/>
    <w:rsid w:val="003B2319"/>
    <w:rsid w:val="003B7698"/>
    <w:rsid w:val="003B7AE9"/>
    <w:rsid w:val="003C046E"/>
    <w:rsid w:val="003C0848"/>
    <w:rsid w:val="003C10DD"/>
    <w:rsid w:val="003C1E22"/>
    <w:rsid w:val="003C2D59"/>
    <w:rsid w:val="003C326C"/>
    <w:rsid w:val="003C39D8"/>
    <w:rsid w:val="003C46B2"/>
    <w:rsid w:val="003C4D69"/>
    <w:rsid w:val="003C5ACD"/>
    <w:rsid w:val="003C5FAB"/>
    <w:rsid w:val="003C6B24"/>
    <w:rsid w:val="003C794A"/>
    <w:rsid w:val="003C7C4A"/>
    <w:rsid w:val="003D074A"/>
    <w:rsid w:val="003D0928"/>
    <w:rsid w:val="003D15A7"/>
    <w:rsid w:val="003D1A73"/>
    <w:rsid w:val="003D2206"/>
    <w:rsid w:val="003D4285"/>
    <w:rsid w:val="003D56BD"/>
    <w:rsid w:val="003D7BFC"/>
    <w:rsid w:val="003E00D8"/>
    <w:rsid w:val="003E0701"/>
    <w:rsid w:val="003E0C2A"/>
    <w:rsid w:val="003E22D9"/>
    <w:rsid w:val="003E2867"/>
    <w:rsid w:val="003E3640"/>
    <w:rsid w:val="003E37ED"/>
    <w:rsid w:val="003E38D9"/>
    <w:rsid w:val="003E3B94"/>
    <w:rsid w:val="003E4991"/>
    <w:rsid w:val="003E51E1"/>
    <w:rsid w:val="003E5F2A"/>
    <w:rsid w:val="003E70E2"/>
    <w:rsid w:val="003E728E"/>
    <w:rsid w:val="003E7AAC"/>
    <w:rsid w:val="003F09BC"/>
    <w:rsid w:val="003F0A0B"/>
    <w:rsid w:val="003F5A54"/>
    <w:rsid w:val="003F60EE"/>
    <w:rsid w:val="003F6BA6"/>
    <w:rsid w:val="003F7036"/>
    <w:rsid w:val="00401AB9"/>
    <w:rsid w:val="00403D3C"/>
    <w:rsid w:val="00403F28"/>
    <w:rsid w:val="00405496"/>
    <w:rsid w:val="00405FF0"/>
    <w:rsid w:val="004062FF"/>
    <w:rsid w:val="00407F98"/>
    <w:rsid w:val="004102EB"/>
    <w:rsid w:val="0041054C"/>
    <w:rsid w:val="00410599"/>
    <w:rsid w:val="00412770"/>
    <w:rsid w:val="00413246"/>
    <w:rsid w:val="004146FB"/>
    <w:rsid w:val="0041477B"/>
    <w:rsid w:val="004149AD"/>
    <w:rsid w:val="00414BEF"/>
    <w:rsid w:val="00414E8B"/>
    <w:rsid w:val="004166B9"/>
    <w:rsid w:val="00416B05"/>
    <w:rsid w:val="00420287"/>
    <w:rsid w:val="004208B9"/>
    <w:rsid w:val="00420C8D"/>
    <w:rsid w:val="00420DAD"/>
    <w:rsid w:val="004210EA"/>
    <w:rsid w:val="00422A12"/>
    <w:rsid w:val="0042304B"/>
    <w:rsid w:val="00423AA0"/>
    <w:rsid w:val="0042510A"/>
    <w:rsid w:val="00425725"/>
    <w:rsid w:val="004268A5"/>
    <w:rsid w:val="00426C8D"/>
    <w:rsid w:val="00427538"/>
    <w:rsid w:val="00427B3A"/>
    <w:rsid w:val="00430830"/>
    <w:rsid w:val="004313DB"/>
    <w:rsid w:val="00432915"/>
    <w:rsid w:val="004333C4"/>
    <w:rsid w:val="00433431"/>
    <w:rsid w:val="00433CF8"/>
    <w:rsid w:val="004366AD"/>
    <w:rsid w:val="0043670C"/>
    <w:rsid w:val="00436ED8"/>
    <w:rsid w:val="00437432"/>
    <w:rsid w:val="00437560"/>
    <w:rsid w:val="004376E2"/>
    <w:rsid w:val="00440C14"/>
    <w:rsid w:val="0044264D"/>
    <w:rsid w:val="00442C71"/>
    <w:rsid w:val="00442FA5"/>
    <w:rsid w:val="004432E4"/>
    <w:rsid w:val="004433CC"/>
    <w:rsid w:val="004463E0"/>
    <w:rsid w:val="00447295"/>
    <w:rsid w:val="0045118A"/>
    <w:rsid w:val="004513C2"/>
    <w:rsid w:val="00452455"/>
    <w:rsid w:val="004526EA"/>
    <w:rsid w:val="004532E3"/>
    <w:rsid w:val="0045334E"/>
    <w:rsid w:val="0045348C"/>
    <w:rsid w:val="00453630"/>
    <w:rsid w:val="004539BE"/>
    <w:rsid w:val="00453A6B"/>
    <w:rsid w:val="00453AAC"/>
    <w:rsid w:val="004555CD"/>
    <w:rsid w:val="004562F2"/>
    <w:rsid w:val="004578CB"/>
    <w:rsid w:val="00460FDC"/>
    <w:rsid w:val="004616B9"/>
    <w:rsid w:val="00461A8F"/>
    <w:rsid w:val="0046232C"/>
    <w:rsid w:val="004624BE"/>
    <w:rsid w:val="004628B2"/>
    <w:rsid w:val="00463B79"/>
    <w:rsid w:val="00465346"/>
    <w:rsid w:val="00470208"/>
    <w:rsid w:val="00472456"/>
    <w:rsid w:val="00472E32"/>
    <w:rsid w:val="00474036"/>
    <w:rsid w:val="00474231"/>
    <w:rsid w:val="00475767"/>
    <w:rsid w:val="0047617F"/>
    <w:rsid w:val="00477EC7"/>
    <w:rsid w:val="00481226"/>
    <w:rsid w:val="004812D2"/>
    <w:rsid w:val="00481929"/>
    <w:rsid w:val="00481AB5"/>
    <w:rsid w:val="00486488"/>
    <w:rsid w:val="004869D2"/>
    <w:rsid w:val="00486B6E"/>
    <w:rsid w:val="00487087"/>
    <w:rsid w:val="004872A8"/>
    <w:rsid w:val="00487418"/>
    <w:rsid w:val="0049018D"/>
    <w:rsid w:val="004922E7"/>
    <w:rsid w:val="0049251E"/>
    <w:rsid w:val="00492E88"/>
    <w:rsid w:val="00492E98"/>
    <w:rsid w:val="004941D7"/>
    <w:rsid w:val="004943EB"/>
    <w:rsid w:val="00496034"/>
    <w:rsid w:val="004972B8"/>
    <w:rsid w:val="00497A5C"/>
    <w:rsid w:val="004A050A"/>
    <w:rsid w:val="004A0EDE"/>
    <w:rsid w:val="004A26CD"/>
    <w:rsid w:val="004A3B50"/>
    <w:rsid w:val="004A5913"/>
    <w:rsid w:val="004A6A35"/>
    <w:rsid w:val="004A6D2B"/>
    <w:rsid w:val="004B0171"/>
    <w:rsid w:val="004B10CB"/>
    <w:rsid w:val="004B1DCE"/>
    <w:rsid w:val="004B3A53"/>
    <w:rsid w:val="004B4B6E"/>
    <w:rsid w:val="004B4C2A"/>
    <w:rsid w:val="004B4F23"/>
    <w:rsid w:val="004B5653"/>
    <w:rsid w:val="004B5B2E"/>
    <w:rsid w:val="004B6765"/>
    <w:rsid w:val="004B6788"/>
    <w:rsid w:val="004B7AB0"/>
    <w:rsid w:val="004C004E"/>
    <w:rsid w:val="004C1099"/>
    <w:rsid w:val="004C1B81"/>
    <w:rsid w:val="004C3755"/>
    <w:rsid w:val="004C3ACD"/>
    <w:rsid w:val="004C4035"/>
    <w:rsid w:val="004C41D6"/>
    <w:rsid w:val="004C43BD"/>
    <w:rsid w:val="004C5565"/>
    <w:rsid w:val="004C5702"/>
    <w:rsid w:val="004C69CC"/>
    <w:rsid w:val="004C6D19"/>
    <w:rsid w:val="004C7278"/>
    <w:rsid w:val="004C7B1D"/>
    <w:rsid w:val="004D026B"/>
    <w:rsid w:val="004D046B"/>
    <w:rsid w:val="004D1673"/>
    <w:rsid w:val="004D699C"/>
    <w:rsid w:val="004D7FC4"/>
    <w:rsid w:val="004E1471"/>
    <w:rsid w:val="004E1AA1"/>
    <w:rsid w:val="004E2206"/>
    <w:rsid w:val="004E3BC6"/>
    <w:rsid w:val="004E4325"/>
    <w:rsid w:val="004E491F"/>
    <w:rsid w:val="004E61A7"/>
    <w:rsid w:val="004E777B"/>
    <w:rsid w:val="004F04BA"/>
    <w:rsid w:val="004F1F1E"/>
    <w:rsid w:val="004F24E6"/>
    <w:rsid w:val="004F2670"/>
    <w:rsid w:val="004F362D"/>
    <w:rsid w:val="004F508A"/>
    <w:rsid w:val="004F5D32"/>
    <w:rsid w:val="004F7C13"/>
    <w:rsid w:val="004F7D44"/>
    <w:rsid w:val="005009FC"/>
    <w:rsid w:val="00501846"/>
    <w:rsid w:val="00502972"/>
    <w:rsid w:val="00503AA0"/>
    <w:rsid w:val="00503B1C"/>
    <w:rsid w:val="00503B76"/>
    <w:rsid w:val="00503E67"/>
    <w:rsid w:val="00504431"/>
    <w:rsid w:val="005052FB"/>
    <w:rsid w:val="00505322"/>
    <w:rsid w:val="00506A74"/>
    <w:rsid w:val="00506F48"/>
    <w:rsid w:val="0050724C"/>
    <w:rsid w:val="00507A9E"/>
    <w:rsid w:val="00510AA9"/>
    <w:rsid w:val="00510E83"/>
    <w:rsid w:val="00510EDF"/>
    <w:rsid w:val="0051135C"/>
    <w:rsid w:val="00512583"/>
    <w:rsid w:val="0051267B"/>
    <w:rsid w:val="00512784"/>
    <w:rsid w:val="00512D85"/>
    <w:rsid w:val="00513A22"/>
    <w:rsid w:val="005145A6"/>
    <w:rsid w:val="005149C4"/>
    <w:rsid w:val="005158E7"/>
    <w:rsid w:val="00515B53"/>
    <w:rsid w:val="005162F1"/>
    <w:rsid w:val="00517625"/>
    <w:rsid w:val="005177FE"/>
    <w:rsid w:val="00520492"/>
    <w:rsid w:val="00520898"/>
    <w:rsid w:val="00521E3D"/>
    <w:rsid w:val="00521E5B"/>
    <w:rsid w:val="00522020"/>
    <w:rsid w:val="005236D9"/>
    <w:rsid w:val="005243B0"/>
    <w:rsid w:val="005276CE"/>
    <w:rsid w:val="005307D8"/>
    <w:rsid w:val="00531351"/>
    <w:rsid w:val="00531B46"/>
    <w:rsid w:val="005320CF"/>
    <w:rsid w:val="00533007"/>
    <w:rsid w:val="00535026"/>
    <w:rsid w:val="005362AE"/>
    <w:rsid w:val="00536D29"/>
    <w:rsid w:val="00537461"/>
    <w:rsid w:val="00540C00"/>
    <w:rsid w:val="0054116C"/>
    <w:rsid w:val="00541887"/>
    <w:rsid w:val="005426B5"/>
    <w:rsid w:val="00542D6E"/>
    <w:rsid w:val="0054377D"/>
    <w:rsid w:val="00544658"/>
    <w:rsid w:val="005446C2"/>
    <w:rsid w:val="00545079"/>
    <w:rsid w:val="0054569D"/>
    <w:rsid w:val="005461D7"/>
    <w:rsid w:val="005463B6"/>
    <w:rsid w:val="00547E5A"/>
    <w:rsid w:val="00550A47"/>
    <w:rsid w:val="00550BA3"/>
    <w:rsid w:val="00550CD6"/>
    <w:rsid w:val="0055140F"/>
    <w:rsid w:val="00551BCD"/>
    <w:rsid w:val="005527C4"/>
    <w:rsid w:val="005539C3"/>
    <w:rsid w:val="00553EE8"/>
    <w:rsid w:val="00554279"/>
    <w:rsid w:val="00554597"/>
    <w:rsid w:val="0055564A"/>
    <w:rsid w:val="005556C7"/>
    <w:rsid w:val="00555EAA"/>
    <w:rsid w:val="00555EC8"/>
    <w:rsid w:val="00555F95"/>
    <w:rsid w:val="00556357"/>
    <w:rsid w:val="00557B4F"/>
    <w:rsid w:val="00560347"/>
    <w:rsid w:val="005609A5"/>
    <w:rsid w:val="005629D6"/>
    <w:rsid w:val="00563995"/>
    <w:rsid w:val="00565322"/>
    <w:rsid w:val="00565580"/>
    <w:rsid w:val="00565CED"/>
    <w:rsid w:val="00566BC8"/>
    <w:rsid w:val="00570170"/>
    <w:rsid w:val="00570672"/>
    <w:rsid w:val="00570901"/>
    <w:rsid w:val="00570C3F"/>
    <w:rsid w:val="00571C15"/>
    <w:rsid w:val="005731DC"/>
    <w:rsid w:val="00573959"/>
    <w:rsid w:val="00575612"/>
    <w:rsid w:val="005757E1"/>
    <w:rsid w:val="0057603C"/>
    <w:rsid w:val="005764A2"/>
    <w:rsid w:val="0057682B"/>
    <w:rsid w:val="00580285"/>
    <w:rsid w:val="00581766"/>
    <w:rsid w:val="00581D21"/>
    <w:rsid w:val="0058385C"/>
    <w:rsid w:val="00585B3C"/>
    <w:rsid w:val="00585B98"/>
    <w:rsid w:val="005861E1"/>
    <w:rsid w:val="00586317"/>
    <w:rsid w:val="00586A72"/>
    <w:rsid w:val="00590CCF"/>
    <w:rsid w:val="00590DCE"/>
    <w:rsid w:val="005922D0"/>
    <w:rsid w:val="0059257F"/>
    <w:rsid w:val="005939EE"/>
    <w:rsid w:val="00594009"/>
    <w:rsid w:val="0059444B"/>
    <w:rsid w:val="00595E91"/>
    <w:rsid w:val="00596958"/>
    <w:rsid w:val="00596FDE"/>
    <w:rsid w:val="00597406"/>
    <w:rsid w:val="005A22D2"/>
    <w:rsid w:val="005A23F3"/>
    <w:rsid w:val="005A3125"/>
    <w:rsid w:val="005A3392"/>
    <w:rsid w:val="005A4021"/>
    <w:rsid w:val="005A42B8"/>
    <w:rsid w:val="005A5B08"/>
    <w:rsid w:val="005A5DB8"/>
    <w:rsid w:val="005A72A0"/>
    <w:rsid w:val="005A7317"/>
    <w:rsid w:val="005B0D0C"/>
    <w:rsid w:val="005B13EE"/>
    <w:rsid w:val="005B1572"/>
    <w:rsid w:val="005B2A63"/>
    <w:rsid w:val="005B4AE8"/>
    <w:rsid w:val="005B5BCD"/>
    <w:rsid w:val="005B7575"/>
    <w:rsid w:val="005C00F2"/>
    <w:rsid w:val="005C171D"/>
    <w:rsid w:val="005C297A"/>
    <w:rsid w:val="005C2BDD"/>
    <w:rsid w:val="005C3CB2"/>
    <w:rsid w:val="005C3FB1"/>
    <w:rsid w:val="005C4219"/>
    <w:rsid w:val="005C44B4"/>
    <w:rsid w:val="005C47AB"/>
    <w:rsid w:val="005C4E57"/>
    <w:rsid w:val="005C52E3"/>
    <w:rsid w:val="005C549B"/>
    <w:rsid w:val="005C63F1"/>
    <w:rsid w:val="005C7519"/>
    <w:rsid w:val="005C7A6D"/>
    <w:rsid w:val="005D177E"/>
    <w:rsid w:val="005D2007"/>
    <w:rsid w:val="005D4106"/>
    <w:rsid w:val="005D4C5D"/>
    <w:rsid w:val="005D4DEA"/>
    <w:rsid w:val="005D5CDB"/>
    <w:rsid w:val="005D5F6C"/>
    <w:rsid w:val="005D6420"/>
    <w:rsid w:val="005D6750"/>
    <w:rsid w:val="005D7161"/>
    <w:rsid w:val="005E0746"/>
    <w:rsid w:val="005E214F"/>
    <w:rsid w:val="005E3B72"/>
    <w:rsid w:val="005E46CF"/>
    <w:rsid w:val="005E4B4A"/>
    <w:rsid w:val="005E4F82"/>
    <w:rsid w:val="005E4FD9"/>
    <w:rsid w:val="005E5725"/>
    <w:rsid w:val="005E6CC8"/>
    <w:rsid w:val="005E6D1F"/>
    <w:rsid w:val="005F14E1"/>
    <w:rsid w:val="005F1F15"/>
    <w:rsid w:val="005F387C"/>
    <w:rsid w:val="005F4345"/>
    <w:rsid w:val="005F44F4"/>
    <w:rsid w:val="005F48F4"/>
    <w:rsid w:val="005F4F16"/>
    <w:rsid w:val="005F56B9"/>
    <w:rsid w:val="005F65C9"/>
    <w:rsid w:val="005F760C"/>
    <w:rsid w:val="005F768A"/>
    <w:rsid w:val="005F76BE"/>
    <w:rsid w:val="005F787A"/>
    <w:rsid w:val="00600283"/>
    <w:rsid w:val="006024DC"/>
    <w:rsid w:val="006024F3"/>
    <w:rsid w:val="006027E9"/>
    <w:rsid w:val="00602B8C"/>
    <w:rsid w:val="00604817"/>
    <w:rsid w:val="006054CD"/>
    <w:rsid w:val="00605AE7"/>
    <w:rsid w:val="00605CBF"/>
    <w:rsid w:val="00606FC6"/>
    <w:rsid w:val="00607FEA"/>
    <w:rsid w:val="00610F7D"/>
    <w:rsid w:val="0061152B"/>
    <w:rsid w:val="00611747"/>
    <w:rsid w:val="006136AD"/>
    <w:rsid w:val="006142FC"/>
    <w:rsid w:val="00615035"/>
    <w:rsid w:val="00616214"/>
    <w:rsid w:val="00616D2F"/>
    <w:rsid w:val="00616E3B"/>
    <w:rsid w:val="0061746D"/>
    <w:rsid w:val="006177F3"/>
    <w:rsid w:val="00617E0E"/>
    <w:rsid w:val="00620B8D"/>
    <w:rsid w:val="00621F3F"/>
    <w:rsid w:val="00621F61"/>
    <w:rsid w:val="0062352B"/>
    <w:rsid w:val="006258C9"/>
    <w:rsid w:val="0062786F"/>
    <w:rsid w:val="00627FB8"/>
    <w:rsid w:val="006304A3"/>
    <w:rsid w:val="00633EE9"/>
    <w:rsid w:val="00634C8D"/>
    <w:rsid w:val="00635126"/>
    <w:rsid w:val="00636611"/>
    <w:rsid w:val="00640035"/>
    <w:rsid w:val="006406EA"/>
    <w:rsid w:val="00640ABA"/>
    <w:rsid w:val="00640ABD"/>
    <w:rsid w:val="00640FB7"/>
    <w:rsid w:val="006410C3"/>
    <w:rsid w:val="00641693"/>
    <w:rsid w:val="00641CC2"/>
    <w:rsid w:val="00642AD0"/>
    <w:rsid w:val="006438A5"/>
    <w:rsid w:val="00643DE3"/>
    <w:rsid w:val="00644E1E"/>
    <w:rsid w:val="00645137"/>
    <w:rsid w:val="006465C1"/>
    <w:rsid w:val="00646616"/>
    <w:rsid w:val="00646A74"/>
    <w:rsid w:val="00646C1A"/>
    <w:rsid w:val="00646D6C"/>
    <w:rsid w:val="00647DB5"/>
    <w:rsid w:val="00650090"/>
    <w:rsid w:val="00650A41"/>
    <w:rsid w:val="00651F62"/>
    <w:rsid w:val="00653DA9"/>
    <w:rsid w:val="00655993"/>
    <w:rsid w:val="00655A49"/>
    <w:rsid w:val="006561A7"/>
    <w:rsid w:val="00656BF5"/>
    <w:rsid w:val="00660532"/>
    <w:rsid w:val="0066076A"/>
    <w:rsid w:val="00661293"/>
    <w:rsid w:val="00661724"/>
    <w:rsid w:val="006618DD"/>
    <w:rsid w:val="00661B82"/>
    <w:rsid w:val="006622AF"/>
    <w:rsid w:val="00662864"/>
    <w:rsid w:val="006628EC"/>
    <w:rsid w:val="00662D76"/>
    <w:rsid w:val="006637E3"/>
    <w:rsid w:val="00663876"/>
    <w:rsid w:val="0066415C"/>
    <w:rsid w:val="00665891"/>
    <w:rsid w:val="00667FE5"/>
    <w:rsid w:val="0067259F"/>
    <w:rsid w:val="00672C25"/>
    <w:rsid w:val="006735ED"/>
    <w:rsid w:val="00673F0B"/>
    <w:rsid w:val="00674B8A"/>
    <w:rsid w:val="00675522"/>
    <w:rsid w:val="00676A35"/>
    <w:rsid w:val="00677C85"/>
    <w:rsid w:val="0068076E"/>
    <w:rsid w:val="006811E8"/>
    <w:rsid w:val="006823E2"/>
    <w:rsid w:val="0068460F"/>
    <w:rsid w:val="006872BA"/>
    <w:rsid w:val="006875D6"/>
    <w:rsid w:val="006876EC"/>
    <w:rsid w:val="00687783"/>
    <w:rsid w:val="006918FB"/>
    <w:rsid w:val="00691DC8"/>
    <w:rsid w:val="00691E70"/>
    <w:rsid w:val="00692C67"/>
    <w:rsid w:val="00693EA5"/>
    <w:rsid w:val="00694196"/>
    <w:rsid w:val="00695299"/>
    <w:rsid w:val="0069573C"/>
    <w:rsid w:val="00695C47"/>
    <w:rsid w:val="00697F76"/>
    <w:rsid w:val="006A0249"/>
    <w:rsid w:val="006A1B76"/>
    <w:rsid w:val="006A21F6"/>
    <w:rsid w:val="006A2200"/>
    <w:rsid w:val="006A23DE"/>
    <w:rsid w:val="006A27DB"/>
    <w:rsid w:val="006A323A"/>
    <w:rsid w:val="006A3A45"/>
    <w:rsid w:val="006A3CFF"/>
    <w:rsid w:val="006A50DA"/>
    <w:rsid w:val="006A56BE"/>
    <w:rsid w:val="006A5E3E"/>
    <w:rsid w:val="006A6AF4"/>
    <w:rsid w:val="006A7147"/>
    <w:rsid w:val="006A773D"/>
    <w:rsid w:val="006B0792"/>
    <w:rsid w:val="006B1085"/>
    <w:rsid w:val="006B183A"/>
    <w:rsid w:val="006B1B24"/>
    <w:rsid w:val="006B2442"/>
    <w:rsid w:val="006B27FE"/>
    <w:rsid w:val="006B342D"/>
    <w:rsid w:val="006B3EE4"/>
    <w:rsid w:val="006B68A5"/>
    <w:rsid w:val="006B6B84"/>
    <w:rsid w:val="006B6E1B"/>
    <w:rsid w:val="006B6FF3"/>
    <w:rsid w:val="006C1B93"/>
    <w:rsid w:val="006C1CD5"/>
    <w:rsid w:val="006C1D86"/>
    <w:rsid w:val="006C304F"/>
    <w:rsid w:val="006C380B"/>
    <w:rsid w:val="006C3A2E"/>
    <w:rsid w:val="006C41CD"/>
    <w:rsid w:val="006C61EE"/>
    <w:rsid w:val="006C62B6"/>
    <w:rsid w:val="006C6477"/>
    <w:rsid w:val="006C654E"/>
    <w:rsid w:val="006C6BCA"/>
    <w:rsid w:val="006C71B0"/>
    <w:rsid w:val="006C7916"/>
    <w:rsid w:val="006C7A32"/>
    <w:rsid w:val="006C7C8D"/>
    <w:rsid w:val="006D0C76"/>
    <w:rsid w:val="006D25D2"/>
    <w:rsid w:val="006D2FFF"/>
    <w:rsid w:val="006D3047"/>
    <w:rsid w:val="006D4C27"/>
    <w:rsid w:val="006D5ED5"/>
    <w:rsid w:val="006D612B"/>
    <w:rsid w:val="006D6585"/>
    <w:rsid w:val="006D678B"/>
    <w:rsid w:val="006D6C9B"/>
    <w:rsid w:val="006D73AB"/>
    <w:rsid w:val="006D79D7"/>
    <w:rsid w:val="006D7E04"/>
    <w:rsid w:val="006E0235"/>
    <w:rsid w:val="006E12F5"/>
    <w:rsid w:val="006E197F"/>
    <w:rsid w:val="006E1CEA"/>
    <w:rsid w:val="006E26B6"/>
    <w:rsid w:val="006E2D2C"/>
    <w:rsid w:val="006E2F34"/>
    <w:rsid w:val="006E2FF8"/>
    <w:rsid w:val="006E462F"/>
    <w:rsid w:val="006E47D8"/>
    <w:rsid w:val="006E4A0E"/>
    <w:rsid w:val="006E7894"/>
    <w:rsid w:val="006F0742"/>
    <w:rsid w:val="006F3767"/>
    <w:rsid w:val="006F4D73"/>
    <w:rsid w:val="006F567E"/>
    <w:rsid w:val="006F5EF1"/>
    <w:rsid w:val="006F6319"/>
    <w:rsid w:val="006F77C3"/>
    <w:rsid w:val="006F7F80"/>
    <w:rsid w:val="00701D3B"/>
    <w:rsid w:val="00704718"/>
    <w:rsid w:val="0070550A"/>
    <w:rsid w:val="00705D6C"/>
    <w:rsid w:val="00705DEB"/>
    <w:rsid w:val="00707C3A"/>
    <w:rsid w:val="00711535"/>
    <w:rsid w:val="00712ABD"/>
    <w:rsid w:val="00712FED"/>
    <w:rsid w:val="0071379E"/>
    <w:rsid w:val="0071470C"/>
    <w:rsid w:val="00715A12"/>
    <w:rsid w:val="00716004"/>
    <w:rsid w:val="00716D5F"/>
    <w:rsid w:val="00720229"/>
    <w:rsid w:val="007203F8"/>
    <w:rsid w:val="00722756"/>
    <w:rsid w:val="00724292"/>
    <w:rsid w:val="00724345"/>
    <w:rsid w:val="00725206"/>
    <w:rsid w:val="00725798"/>
    <w:rsid w:val="00725EBB"/>
    <w:rsid w:val="0072601A"/>
    <w:rsid w:val="00726A74"/>
    <w:rsid w:val="00726CAC"/>
    <w:rsid w:val="00727CFE"/>
    <w:rsid w:val="00727D3F"/>
    <w:rsid w:val="0073073C"/>
    <w:rsid w:val="007308BE"/>
    <w:rsid w:val="0073347F"/>
    <w:rsid w:val="00733CF6"/>
    <w:rsid w:val="00736947"/>
    <w:rsid w:val="0073705C"/>
    <w:rsid w:val="00737530"/>
    <w:rsid w:val="00737E0D"/>
    <w:rsid w:val="00740C77"/>
    <w:rsid w:val="00742754"/>
    <w:rsid w:val="00742E30"/>
    <w:rsid w:val="007436E0"/>
    <w:rsid w:val="00744230"/>
    <w:rsid w:val="00746CC1"/>
    <w:rsid w:val="0074707B"/>
    <w:rsid w:val="00750389"/>
    <w:rsid w:val="007510FB"/>
    <w:rsid w:val="007512CD"/>
    <w:rsid w:val="007518E2"/>
    <w:rsid w:val="00752234"/>
    <w:rsid w:val="00752FF1"/>
    <w:rsid w:val="007532AD"/>
    <w:rsid w:val="00753C0A"/>
    <w:rsid w:val="00754B7C"/>
    <w:rsid w:val="00756355"/>
    <w:rsid w:val="007577F5"/>
    <w:rsid w:val="007609D1"/>
    <w:rsid w:val="00761809"/>
    <w:rsid w:val="00761B86"/>
    <w:rsid w:val="0076273B"/>
    <w:rsid w:val="007627B2"/>
    <w:rsid w:val="00762C9B"/>
    <w:rsid w:val="0076303C"/>
    <w:rsid w:val="00764640"/>
    <w:rsid w:val="00764C63"/>
    <w:rsid w:val="00764E56"/>
    <w:rsid w:val="00765ED2"/>
    <w:rsid w:val="00766110"/>
    <w:rsid w:val="0076723E"/>
    <w:rsid w:val="00767C51"/>
    <w:rsid w:val="007703C0"/>
    <w:rsid w:val="0077083C"/>
    <w:rsid w:val="00770CE6"/>
    <w:rsid w:val="007710C8"/>
    <w:rsid w:val="007715C8"/>
    <w:rsid w:val="00771DCF"/>
    <w:rsid w:val="00771EF1"/>
    <w:rsid w:val="0077289D"/>
    <w:rsid w:val="00772CA3"/>
    <w:rsid w:val="0077313C"/>
    <w:rsid w:val="007736FE"/>
    <w:rsid w:val="00773883"/>
    <w:rsid w:val="00774223"/>
    <w:rsid w:val="007750B6"/>
    <w:rsid w:val="00777A9A"/>
    <w:rsid w:val="00780C7C"/>
    <w:rsid w:val="00781371"/>
    <w:rsid w:val="007813FD"/>
    <w:rsid w:val="00781A10"/>
    <w:rsid w:val="00781A70"/>
    <w:rsid w:val="00781E3B"/>
    <w:rsid w:val="00782605"/>
    <w:rsid w:val="00782949"/>
    <w:rsid w:val="00782D88"/>
    <w:rsid w:val="00783354"/>
    <w:rsid w:val="00783A78"/>
    <w:rsid w:val="007843F1"/>
    <w:rsid w:val="007847AE"/>
    <w:rsid w:val="00784B5E"/>
    <w:rsid w:val="00784F70"/>
    <w:rsid w:val="00786891"/>
    <w:rsid w:val="00786973"/>
    <w:rsid w:val="00786BAC"/>
    <w:rsid w:val="00786F8B"/>
    <w:rsid w:val="007903DA"/>
    <w:rsid w:val="00790AAB"/>
    <w:rsid w:val="00790C1B"/>
    <w:rsid w:val="00790E80"/>
    <w:rsid w:val="00790EF8"/>
    <w:rsid w:val="00791738"/>
    <w:rsid w:val="00791BF8"/>
    <w:rsid w:val="00791EE8"/>
    <w:rsid w:val="00792C07"/>
    <w:rsid w:val="00793914"/>
    <w:rsid w:val="00794EAF"/>
    <w:rsid w:val="00797E59"/>
    <w:rsid w:val="007A07D9"/>
    <w:rsid w:val="007A0BFA"/>
    <w:rsid w:val="007A1072"/>
    <w:rsid w:val="007A268C"/>
    <w:rsid w:val="007A34EA"/>
    <w:rsid w:val="007A394D"/>
    <w:rsid w:val="007A5CFF"/>
    <w:rsid w:val="007A70AF"/>
    <w:rsid w:val="007A7E34"/>
    <w:rsid w:val="007B07F0"/>
    <w:rsid w:val="007B0C64"/>
    <w:rsid w:val="007B1F43"/>
    <w:rsid w:val="007B29DE"/>
    <w:rsid w:val="007B2AA3"/>
    <w:rsid w:val="007B2AB6"/>
    <w:rsid w:val="007B3003"/>
    <w:rsid w:val="007B413E"/>
    <w:rsid w:val="007B5276"/>
    <w:rsid w:val="007B5381"/>
    <w:rsid w:val="007B5DAF"/>
    <w:rsid w:val="007B6A15"/>
    <w:rsid w:val="007C0726"/>
    <w:rsid w:val="007C162C"/>
    <w:rsid w:val="007C1A8D"/>
    <w:rsid w:val="007C2D30"/>
    <w:rsid w:val="007C4E44"/>
    <w:rsid w:val="007C6E5A"/>
    <w:rsid w:val="007C7894"/>
    <w:rsid w:val="007C7A02"/>
    <w:rsid w:val="007D0253"/>
    <w:rsid w:val="007D09CF"/>
    <w:rsid w:val="007D156A"/>
    <w:rsid w:val="007D209B"/>
    <w:rsid w:val="007D29B2"/>
    <w:rsid w:val="007D2F79"/>
    <w:rsid w:val="007D3652"/>
    <w:rsid w:val="007D37C6"/>
    <w:rsid w:val="007D3C35"/>
    <w:rsid w:val="007D4A8A"/>
    <w:rsid w:val="007D52DC"/>
    <w:rsid w:val="007D5A6C"/>
    <w:rsid w:val="007D6304"/>
    <w:rsid w:val="007D6AE7"/>
    <w:rsid w:val="007D72CD"/>
    <w:rsid w:val="007D7325"/>
    <w:rsid w:val="007E0C30"/>
    <w:rsid w:val="007E1131"/>
    <w:rsid w:val="007E17C0"/>
    <w:rsid w:val="007E2762"/>
    <w:rsid w:val="007E37C5"/>
    <w:rsid w:val="007E38FE"/>
    <w:rsid w:val="007E579E"/>
    <w:rsid w:val="007E63C6"/>
    <w:rsid w:val="007E7084"/>
    <w:rsid w:val="007E77FE"/>
    <w:rsid w:val="007F1CD0"/>
    <w:rsid w:val="007F2319"/>
    <w:rsid w:val="007F2552"/>
    <w:rsid w:val="007F3038"/>
    <w:rsid w:val="007F382B"/>
    <w:rsid w:val="007F38A8"/>
    <w:rsid w:val="007F4456"/>
    <w:rsid w:val="007F4DBE"/>
    <w:rsid w:val="007F4F22"/>
    <w:rsid w:val="007F5F35"/>
    <w:rsid w:val="007F6DB3"/>
    <w:rsid w:val="007F6FFD"/>
    <w:rsid w:val="00800262"/>
    <w:rsid w:val="00800C21"/>
    <w:rsid w:val="00801478"/>
    <w:rsid w:val="008019AB"/>
    <w:rsid w:val="008023C4"/>
    <w:rsid w:val="008041C0"/>
    <w:rsid w:val="0080427F"/>
    <w:rsid w:val="0080511B"/>
    <w:rsid w:val="008060D3"/>
    <w:rsid w:val="008067B7"/>
    <w:rsid w:val="00806B63"/>
    <w:rsid w:val="00807404"/>
    <w:rsid w:val="00807E1F"/>
    <w:rsid w:val="00810CBB"/>
    <w:rsid w:val="00811071"/>
    <w:rsid w:val="00811D25"/>
    <w:rsid w:val="0081208B"/>
    <w:rsid w:val="00813695"/>
    <w:rsid w:val="0081393C"/>
    <w:rsid w:val="00814578"/>
    <w:rsid w:val="00814FA6"/>
    <w:rsid w:val="0081640D"/>
    <w:rsid w:val="008168BC"/>
    <w:rsid w:val="00817A3F"/>
    <w:rsid w:val="00817C3A"/>
    <w:rsid w:val="00821768"/>
    <w:rsid w:val="00821C1E"/>
    <w:rsid w:val="00825927"/>
    <w:rsid w:val="00825E8C"/>
    <w:rsid w:val="008266FE"/>
    <w:rsid w:val="00826735"/>
    <w:rsid w:val="00826B57"/>
    <w:rsid w:val="00826B61"/>
    <w:rsid w:val="00826E8A"/>
    <w:rsid w:val="00832A00"/>
    <w:rsid w:val="008348BA"/>
    <w:rsid w:val="00834D53"/>
    <w:rsid w:val="00835960"/>
    <w:rsid w:val="00835C69"/>
    <w:rsid w:val="008362DD"/>
    <w:rsid w:val="008366A7"/>
    <w:rsid w:val="008367C5"/>
    <w:rsid w:val="0083718F"/>
    <w:rsid w:val="008379BC"/>
    <w:rsid w:val="00837AA3"/>
    <w:rsid w:val="008417FB"/>
    <w:rsid w:val="00841EAB"/>
    <w:rsid w:val="00842610"/>
    <w:rsid w:val="00845024"/>
    <w:rsid w:val="00845794"/>
    <w:rsid w:val="00845883"/>
    <w:rsid w:val="008464E5"/>
    <w:rsid w:val="00846F11"/>
    <w:rsid w:val="008476EF"/>
    <w:rsid w:val="00847C82"/>
    <w:rsid w:val="00850BB7"/>
    <w:rsid w:val="00852DF4"/>
    <w:rsid w:val="00852FDD"/>
    <w:rsid w:val="00853477"/>
    <w:rsid w:val="0085590F"/>
    <w:rsid w:val="00856381"/>
    <w:rsid w:val="00856420"/>
    <w:rsid w:val="00856577"/>
    <w:rsid w:val="00856CF5"/>
    <w:rsid w:val="00857636"/>
    <w:rsid w:val="00857F5B"/>
    <w:rsid w:val="008600F2"/>
    <w:rsid w:val="00861DFD"/>
    <w:rsid w:val="008627AF"/>
    <w:rsid w:val="00862851"/>
    <w:rsid w:val="00862DF1"/>
    <w:rsid w:val="008638B7"/>
    <w:rsid w:val="00863F1C"/>
    <w:rsid w:val="0086576F"/>
    <w:rsid w:val="00865940"/>
    <w:rsid w:val="0086600C"/>
    <w:rsid w:val="008662DD"/>
    <w:rsid w:val="008667E5"/>
    <w:rsid w:val="00867DEC"/>
    <w:rsid w:val="008709A3"/>
    <w:rsid w:val="0087162F"/>
    <w:rsid w:val="00872057"/>
    <w:rsid w:val="008722AB"/>
    <w:rsid w:val="00873E53"/>
    <w:rsid w:val="00874196"/>
    <w:rsid w:val="008742D3"/>
    <w:rsid w:val="0087533A"/>
    <w:rsid w:val="00875D9B"/>
    <w:rsid w:val="00875DF6"/>
    <w:rsid w:val="0087683B"/>
    <w:rsid w:val="00876A4D"/>
    <w:rsid w:val="00876DDB"/>
    <w:rsid w:val="00877FF0"/>
    <w:rsid w:val="00880E45"/>
    <w:rsid w:val="00881AF5"/>
    <w:rsid w:val="008820EA"/>
    <w:rsid w:val="00882BEC"/>
    <w:rsid w:val="00882CC4"/>
    <w:rsid w:val="00883791"/>
    <w:rsid w:val="008858D1"/>
    <w:rsid w:val="00886420"/>
    <w:rsid w:val="00886860"/>
    <w:rsid w:val="00886DA6"/>
    <w:rsid w:val="00886FE4"/>
    <w:rsid w:val="00887345"/>
    <w:rsid w:val="00887C4A"/>
    <w:rsid w:val="0089179A"/>
    <w:rsid w:val="0089250B"/>
    <w:rsid w:val="00892519"/>
    <w:rsid w:val="00893C86"/>
    <w:rsid w:val="00893DF5"/>
    <w:rsid w:val="0089528D"/>
    <w:rsid w:val="00895647"/>
    <w:rsid w:val="008957E5"/>
    <w:rsid w:val="008957F0"/>
    <w:rsid w:val="00895F0D"/>
    <w:rsid w:val="00896147"/>
    <w:rsid w:val="0089677A"/>
    <w:rsid w:val="00896D45"/>
    <w:rsid w:val="008971FB"/>
    <w:rsid w:val="008977A9"/>
    <w:rsid w:val="00897F07"/>
    <w:rsid w:val="008A076C"/>
    <w:rsid w:val="008A109D"/>
    <w:rsid w:val="008A15B4"/>
    <w:rsid w:val="008A1F6C"/>
    <w:rsid w:val="008A28AA"/>
    <w:rsid w:val="008A2E2A"/>
    <w:rsid w:val="008A2F27"/>
    <w:rsid w:val="008A34E8"/>
    <w:rsid w:val="008A3BDD"/>
    <w:rsid w:val="008A522B"/>
    <w:rsid w:val="008A646E"/>
    <w:rsid w:val="008A7448"/>
    <w:rsid w:val="008A797E"/>
    <w:rsid w:val="008B1D6D"/>
    <w:rsid w:val="008B1DC8"/>
    <w:rsid w:val="008B1E75"/>
    <w:rsid w:val="008B234D"/>
    <w:rsid w:val="008B2826"/>
    <w:rsid w:val="008B2884"/>
    <w:rsid w:val="008B2E0A"/>
    <w:rsid w:val="008B3647"/>
    <w:rsid w:val="008B3EFF"/>
    <w:rsid w:val="008B41A4"/>
    <w:rsid w:val="008B4687"/>
    <w:rsid w:val="008B5F83"/>
    <w:rsid w:val="008B6100"/>
    <w:rsid w:val="008B6121"/>
    <w:rsid w:val="008B70CA"/>
    <w:rsid w:val="008C0FFF"/>
    <w:rsid w:val="008C2756"/>
    <w:rsid w:val="008C4174"/>
    <w:rsid w:val="008C50AA"/>
    <w:rsid w:val="008C54D3"/>
    <w:rsid w:val="008C56E6"/>
    <w:rsid w:val="008C614A"/>
    <w:rsid w:val="008C655E"/>
    <w:rsid w:val="008C6851"/>
    <w:rsid w:val="008C6DCA"/>
    <w:rsid w:val="008C6E7E"/>
    <w:rsid w:val="008D098D"/>
    <w:rsid w:val="008D0FAD"/>
    <w:rsid w:val="008D2AD4"/>
    <w:rsid w:val="008D3790"/>
    <w:rsid w:val="008D5BA4"/>
    <w:rsid w:val="008D637D"/>
    <w:rsid w:val="008D6EE7"/>
    <w:rsid w:val="008D7F5C"/>
    <w:rsid w:val="008E1F3C"/>
    <w:rsid w:val="008E200A"/>
    <w:rsid w:val="008E27F2"/>
    <w:rsid w:val="008E2B60"/>
    <w:rsid w:val="008E2B6C"/>
    <w:rsid w:val="008E323A"/>
    <w:rsid w:val="008E37D5"/>
    <w:rsid w:val="008E4091"/>
    <w:rsid w:val="008E4455"/>
    <w:rsid w:val="008E52F4"/>
    <w:rsid w:val="008E6AE4"/>
    <w:rsid w:val="008F0267"/>
    <w:rsid w:val="008F09FE"/>
    <w:rsid w:val="008F0E19"/>
    <w:rsid w:val="008F167C"/>
    <w:rsid w:val="008F1D93"/>
    <w:rsid w:val="008F244C"/>
    <w:rsid w:val="008F4631"/>
    <w:rsid w:val="008F593A"/>
    <w:rsid w:val="008F5CF1"/>
    <w:rsid w:val="008F719D"/>
    <w:rsid w:val="008F796D"/>
    <w:rsid w:val="00901F70"/>
    <w:rsid w:val="00902058"/>
    <w:rsid w:val="00903385"/>
    <w:rsid w:val="00903714"/>
    <w:rsid w:val="00903738"/>
    <w:rsid w:val="00903EB4"/>
    <w:rsid w:val="00903FC7"/>
    <w:rsid w:val="00904089"/>
    <w:rsid w:val="00904E6D"/>
    <w:rsid w:val="00905584"/>
    <w:rsid w:val="0090629B"/>
    <w:rsid w:val="00906320"/>
    <w:rsid w:val="0090634D"/>
    <w:rsid w:val="0090769E"/>
    <w:rsid w:val="009101F3"/>
    <w:rsid w:val="00911E4E"/>
    <w:rsid w:val="009122E8"/>
    <w:rsid w:val="0091230C"/>
    <w:rsid w:val="0091288B"/>
    <w:rsid w:val="00912AD2"/>
    <w:rsid w:val="009138C8"/>
    <w:rsid w:val="00914269"/>
    <w:rsid w:val="0091498D"/>
    <w:rsid w:val="009157D5"/>
    <w:rsid w:val="00916F88"/>
    <w:rsid w:val="009174EA"/>
    <w:rsid w:val="00917ACA"/>
    <w:rsid w:val="0092017C"/>
    <w:rsid w:val="00921CB7"/>
    <w:rsid w:val="00923D0D"/>
    <w:rsid w:val="00923FC0"/>
    <w:rsid w:val="009266DA"/>
    <w:rsid w:val="00927E53"/>
    <w:rsid w:val="009301AA"/>
    <w:rsid w:val="00930327"/>
    <w:rsid w:val="00930B83"/>
    <w:rsid w:val="00930FC5"/>
    <w:rsid w:val="0093558F"/>
    <w:rsid w:val="00935AA4"/>
    <w:rsid w:val="00935FA0"/>
    <w:rsid w:val="00936AAA"/>
    <w:rsid w:val="00936EF9"/>
    <w:rsid w:val="00937475"/>
    <w:rsid w:val="0094065D"/>
    <w:rsid w:val="00940ACB"/>
    <w:rsid w:val="009413E6"/>
    <w:rsid w:val="009441F2"/>
    <w:rsid w:val="00944BB7"/>
    <w:rsid w:val="00944E23"/>
    <w:rsid w:val="00944F97"/>
    <w:rsid w:val="00945D3A"/>
    <w:rsid w:val="00947600"/>
    <w:rsid w:val="009477AB"/>
    <w:rsid w:val="009504AF"/>
    <w:rsid w:val="00950E68"/>
    <w:rsid w:val="009522CD"/>
    <w:rsid w:val="009537B4"/>
    <w:rsid w:val="0095394C"/>
    <w:rsid w:val="00954D4F"/>
    <w:rsid w:val="00956CCC"/>
    <w:rsid w:val="00956CF4"/>
    <w:rsid w:val="009579E5"/>
    <w:rsid w:val="00960178"/>
    <w:rsid w:val="00960C49"/>
    <w:rsid w:val="00961321"/>
    <w:rsid w:val="00961556"/>
    <w:rsid w:val="00961C25"/>
    <w:rsid w:val="00964E51"/>
    <w:rsid w:val="00965283"/>
    <w:rsid w:val="0096593C"/>
    <w:rsid w:val="00967172"/>
    <w:rsid w:val="00967832"/>
    <w:rsid w:val="00967E0D"/>
    <w:rsid w:val="00970C85"/>
    <w:rsid w:val="0097138C"/>
    <w:rsid w:val="0097190D"/>
    <w:rsid w:val="00971927"/>
    <w:rsid w:val="0097221A"/>
    <w:rsid w:val="009739B3"/>
    <w:rsid w:val="00974FDE"/>
    <w:rsid w:val="009758EE"/>
    <w:rsid w:val="00976171"/>
    <w:rsid w:val="0097643A"/>
    <w:rsid w:val="00976BB2"/>
    <w:rsid w:val="0097770D"/>
    <w:rsid w:val="0098158B"/>
    <w:rsid w:val="00984328"/>
    <w:rsid w:val="0098437A"/>
    <w:rsid w:val="00984821"/>
    <w:rsid w:val="0098497E"/>
    <w:rsid w:val="00984AD7"/>
    <w:rsid w:val="00984D84"/>
    <w:rsid w:val="00984E18"/>
    <w:rsid w:val="00984E25"/>
    <w:rsid w:val="00984ECD"/>
    <w:rsid w:val="00984F3E"/>
    <w:rsid w:val="0098544E"/>
    <w:rsid w:val="009856C8"/>
    <w:rsid w:val="0098622B"/>
    <w:rsid w:val="009863E6"/>
    <w:rsid w:val="009866FE"/>
    <w:rsid w:val="009873A8"/>
    <w:rsid w:val="00990155"/>
    <w:rsid w:val="009901E5"/>
    <w:rsid w:val="009902D7"/>
    <w:rsid w:val="009905DD"/>
    <w:rsid w:val="00990610"/>
    <w:rsid w:val="00990C9B"/>
    <w:rsid w:val="00993151"/>
    <w:rsid w:val="0099357E"/>
    <w:rsid w:val="009947CA"/>
    <w:rsid w:val="009949B2"/>
    <w:rsid w:val="00995CF1"/>
    <w:rsid w:val="00995CF9"/>
    <w:rsid w:val="009966AC"/>
    <w:rsid w:val="009A01C1"/>
    <w:rsid w:val="009A0AA7"/>
    <w:rsid w:val="009A1333"/>
    <w:rsid w:val="009A1A40"/>
    <w:rsid w:val="009A1BC3"/>
    <w:rsid w:val="009A30DE"/>
    <w:rsid w:val="009A4D6A"/>
    <w:rsid w:val="009A5200"/>
    <w:rsid w:val="009A55A3"/>
    <w:rsid w:val="009A573D"/>
    <w:rsid w:val="009A765F"/>
    <w:rsid w:val="009B2A25"/>
    <w:rsid w:val="009B2BD4"/>
    <w:rsid w:val="009B4225"/>
    <w:rsid w:val="009B44CF"/>
    <w:rsid w:val="009B63BD"/>
    <w:rsid w:val="009B672F"/>
    <w:rsid w:val="009C00D3"/>
    <w:rsid w:val="009C0A79"/>
    <w:rsid w:val="009C0B5B"/>
    <w:rsid w:val="009C0B60"/>
    <w:rsid w:val="009C10B6"/>
    <w:rsid w:val="009C138C"/>
    <w:rsid w:val="009C14D5"/>
    <w:rsid w:val="009C15AE"/>
    <w:rsid w:val="009C29B5"/>
    <w:rsid w:val="009C4534"/>
    <w:rsid w:val="009C48B9"/>
    <w:rsid w:val="009C5A07"/>
    <w:rsid w:val="009C5C4B"/>
    <w:rsid w:val="009C5D34"/>
    <w:rsid w:val="009C640C"/>
    <w:rsid w:val="009C6990"/>
    <w:rsid w:val="009C74ED"/>
    <w:rsid w:val="009C7BF9"/>
    <w:rsid w:val="009C7C63"/>
    <w:rsid w:val="009D285D"/>
    <w:rsid w:val="009D2AA1"/>
    <w:rsid w:val="009D2EF9"/>
    <w:rsid w:val="009D4589"/>
    <w:rsid w:val="009D6B88"/>
    <w:rsid w:val="009D7956"/>
    <w:rsid w:val="009D7B41"/>
    <w:rsid w:val="009D7F9E"/>
    <w:rsid w:val="009E086C"/>
    <w:rsid w:val="009E2188"/>
    <w:rsid w:val="009E284F"/>
    <w:rsid w:val="009E3300"/>
    <w:rsid w:val="009E4396"/>
    <w:rsid w:val="009E5E96"/>
    <w:rsid w:val="009E614B"/>
    <w:rsid w:val="009E62A5"/>
    <w:rsid w:val="009E630A"/>
    <w:rsid w:val="009E65ED"/>
    <w:rsid w:val="009E76A8"/>
    <w:rsid w:val="009F18FF"/>
    <w:rsid w:val="009F1EA0"/>
    <w:rsid w:val="009F2A68"/>
    <w:rsid w:val="009F39E5"/>
    <w:rsid w:val="009F44FC"/>
    <w:rsid w:val="009F4D09"/>
    <w:rsid w:val="009F4F88"/>
    <w:rsid w:val="009F52CE"/>
    <w:rsid w:val="009F6860"/>
    <w:rsid w:val="009F710A"/>
    <w:rsid w:val="009F76E9"/>
    <w:rsid w:val="009F799E"/>
    <w:rsid w:val="00A00DEA"/>
    <w:rsid w:val="00A01E72"/>
    <w:rsid w:val="00A021AF"/>
    <w:rsid w:val="00A03806"/>
    <w:rsid w:val="00A044B7"/>
    <w:rsid w:val="00A04F7D"/>
    <w:rsid w:val="00A058EA"/>
    <w:rsid w:val="00A05E7A"/>
    <w:rsid w:val="00A0624F"/>
    <w:rsid w:val="00A07A09"/>
    <w:rsid w:val="00A10A6C"/>
    <w:rsid w:val="00A10FB6"/>
    <w:rsid w:val="00A124B8"/>
    <w:rsid w:val="00A13720"/>
    <w:rsid w:val="00A14DA4"/>
    <w:rsid w:val="00A15B05"/>
    <w:rsid w:val="00A1615D"/>
    <w:rsid w:val="00A16DD1"/>
    <w:rsid w:val="00A16DE6"/>
    <w:rsid w:val="00A20261"/>
    <w:rsid w:val="00A209EA"/>
    <w:rsid w:val="00A22335"/>
    <w:rsid w:val="00A2312D"/>
    <w:rsid w:val="00A2396E"/>
    <w:rsid w:val="00A23BFF"/>
    <w:rsid w:val="00A246E2"/>
    <w:rsid w:val="00A25B09"/>
    <w:rsid w:val="00A26A82"/>
    <w:rsid w:val="00A2716C"/>
    <w:rsid w:val="00A27868"/>
    <w:rsid w:val="00A27A56"/>
    <w:rsid w:val="00A27EFC"/>
    <w:rsid w:val="00A30139"/>
    <w:rsid w:val="00A3061F"/>
    <w:rsid w:val="00A312AC"/>
    <w:rsid w:val="00A315AD"/>
    <w:rsid w:val="00A328A1"/>
    <w:rsid w:val="00A33D95"/>
    <w:rsid w:val="00A33DC4"/>
    <w:rsid w:val="00A33F04"/>
    <w:rsid w:val="00A34407"/>
    <w:rsid w:val="00A3488F"/>
    <w:rsid w:val="00A348A6"/>
    <w:rsid w:val="00A36388"/>
    <w:rsid w:val="00A3661C"/>
    <w:rsid w:val="00A401AE"/>
    <w:rsid w:val="00A40B76"/>
    <w:rsid w:val="00A40D3A"/>
    <w:rsid w:val="00A40E4B"/>
    <w:rsid w:val="00A41100"/>
    <w:rsid w:val="00A416CD"/>
    <w:rsid w:val="00A41A2D"/>
    <w:rsid w:val="00A42BD8"/>
    <w:rsid w:val="00A42C83"/>
    <w:rsid w:val="00A42E8E"/>
    <w:rsid w:val="00A44789"/>
    <w:rsid w:val="00A4524F"/>
    <w:rsid w:val="00A45895"/>
    <w:rsid w:val="00A46D7F"/>
    <w:rsid w:val="00A502A5"/>
    <w:rsid w:val="00A52416"/>
    <w:rsid w:val="00A52417"/>
    <w:rsid w:val="00A52CA5"/>
    <w:rsid w:val="00A5412A"/>
    <w:rsid w:val="00A54165"/>
    <w:rsid w:val="00A545DB"/>
    <w:rsid w:val="00A54782"/>
    <w:rsid w:val="00A570D3"/>
    <w:rsid w:val="00A57245"/>
    <w:rsid w:val="00A57830"/>
    <w:rsid w:val="00A604E2"/>
    <w:rsid w:val="00A60697"/>
    <w:rsid w:val="00A60709"/>
    <w:rsid w:val="00A613F1"/>
    <w:rsid w:val="00A629AC"/>
    <w:rsid w:val="00A630E9"/>
    <w:rsid w:val="00A633E4"/>
    <w:rsid w:val="00A645E8"/>
    <w:rsid w:val="00A656D9"/>
    <w:rsid w:val="00A666D4"/>
    <w:rsid w:val="00A67359"/>
    <w:rsid w:val="00A67681"/>
    <w:rsid w:val="00A67942"/>
    <w:rsid w:val="00A67E87"/>
    <w:rsid w:val="00A70AB6"/>
    <w:rsid w:val="00A7182F"/>
    <w:rsid w:val="00A71B5C"/>
    <w:rsid w:val="00A71BB8"/>
    <w:rsid w:val="00A71EEF"/>
    <w:rsid w:val="00A7207A"/>
    <w:rsid w:val="00A72768"/>
    <w:rsid w:val="00A73029"/>
    <w:rsid w:val="00A7317A"/>
    <w:rsid w:val="00A73879"/>
    <w:rsid w:val="00A73990"/>
    <w:rsid w:val="00A74E2E"/>
    <w:rsid w:val="00A7541A"/>
    <w:rsid w:val="00A76674"/>
    <w:rsid w:val="00A7772A"/>
    <w:rsid w:val="00A8066F"/>
    <w:rsid w:val="00A809F6"/>
    <w:rsid w:val="00A80BE1"/>
    <w:rsid w:val="00A81B04"/>
    <w:rsid w:val="00A82052"/>
    <w:rsid w:val="00A82267"/>
    <w:rsid w:val="00A82438"/>
    <w:rsid w:val="00A828F6"/>
    <w:rsid w:val="00A82FAE"/>
    <w:rsid w:val="00A843FE"/>
    <w:rsid w:val="00A84BE5"/>
    <w:rsid w:val="00A84D3F"/>
    <w:rsid w:val="00A8535E"/>
    <w:rsid w:val="00A868B9"/>
    <w:rsid w:val="00A901F1"/>
    <w:rsid w:val="00A901FD"/>
    <w:rsid w:val="00A905D7"/>
    <w:rsid w:val="00A9074B"/>
    <w:rsid w:val="00A90D5A"/>
    <w:rsid w:val="00A91065"/>
    <w:rsid w:val="00A91D22"/>
    <w:rsid w:val="00A92751"/>
    <w:rsid w:val="00A9309B"/>
    <w:rsid w:val="00A93216"/>
    <w:rsid w:val="00A935E6"/>
    <w:rsid w:val="00A94079"/>
    <w:rsid w:val="00A95D78"/>
    <w:rsid w:val="00A95F12"/>
    <w:rsid w:val="00A96026"/>
    <w:rsid w:val="00A96932"/>
    <w:rsid w:val="00A96B85"/>
    <w:rsid w:val="00A96DF1"/>
    <w:rsid w:val="00A97F49"/>
    <w:rsid w:val="00AA0CAF"/>
    <w:rsid w:val="00AA0D62"/>
    <w:rsid w:val="00AA1135"/>
    <w:rsid w:val="00AA1F2A"/>
    <w:rsid w:val="00AA241E"/>
    <w:rsid w:val="00AA4D13"/>
    <w:rsid w:val="00AA4F39"/>
    <w:rsid w:val="00AA5194"/>
    <w:rsid w:val="00AA6CE3"/>
    <w:rsid w:val="00AA746D"/>
    <w:rsid w:val="00AA75CE"/>
    <w:rsid w:val="00AA7E28"/>
    <w:rsid w:val="00AB08E9"/>
    <w:rsid w:val="00AB280F"/>
    <w:rsid w:val="00AB281B"/>
    <w:rsid w:val="00AB28DC"/>
    <w:rsid w:val="00AB2F9F"/>
    <w:rsid w:val="00AB33BF"/>
    <w:rsid w:val="00AB3FB5"/>
    <w:rsid w:val="00AB5000"/>
    <w:rsid w:val="00AB5F29"/>
    <w:rsid w:val="00AB68F4"/>
    <w:rsid w:val="00AB706F"/>
    <w:rsid w:val="00AB72D6"/>
    <w:rsid w:val="00AB74E6"/>
    <w:rsid w:val="00AB7C2A"/>
    <w:rsid w:val="00AC0C94"/>
    <w:rsid w:val="00AC0E0F"/>
    <w:rsid w:val="00AC12CC"/>
    <w:rsid w:val="00AC1D84"/>
    <w:rsid w:val="00AC1DEB"/>
    <w:rsid w:val="00AC39AA"/>
    <w:rsid w:val="00AC3B42"/>
    <w:rsid w:val="00AC3BC6"/>
    <w:rsid w:val="00AC4760"/>
    <w:rsid w:val="00AC4AC2"/>
    <w:rsid w:val="00AC4EB5"/>
    <w:rsid w:val="00AC610B"/>
    <w:rsid w:val="00AC715A"/>
    <w:rsid w:val="00AC7B3F"/>
    <w:rsid w:val="00AD1414"/>
    <w:rsid w:val="00AD262F"/>
    <w:rsid w:val="00AD4041"/>
    <w:rsid w:val="00AD4A3C"/>
    <w:rsid w:val="00AD4C0D"/>
    <w:rsid w:val="00AD5163"/>
    <w:rsid w:val="00AD6BBD"/>
    <w:rsid w:val="00AD7088"/>
    <w:rsid w:val="00AE059A"/>
    <w:rsid w:val="00AE2070"/>
    <w:rsid w:val="00AE3440"/>
    <w:rsid w:val="00AE60FC"/>
    <w:rsid w:val="00AE6753"/>
    <w:rsid w:val="00AF0824"/>
    <w:rsid w:val="00AF0F3D"/>
    <w:rsid w:val="00AF0FF6"/>
    <w:rsid w:val="00AF2840"/>
    <w:rsid w:val="00AF2B61"/>
    <w:rsid w:val="00AF3065"/>
    <w:rsid w:val="00AF3B17"/>
    <w:rsid w:val="00AF5DF3"/>
    <w:rsid w:val="00AF5F25"/>
    <w:rsid w:val="00AF5F3A"/>
    <w:rsid w:val="00AF6F0D"/>
    <w:rsid w:val="00AF7FD5"/>
    <w:rsid w:val="00B008DB"/>
    <w:rsid w:val="00B018E5"/>
    <w:rsid w:val="00B02239"/>
    <w:rsid w:val="00B02848"/>
    <w:rsid w:val="00B0375D"/>
    <w:rsid w:val="00B03E3F"/>
    <w:rsid w:val="00B04700"/>
    <w:rsid w:val="00B0515D"/>
    <w:rsid w:val="00B05441"/>
    <w:rsid w:val="00B054FE"/>
    <w:rsid w:val="00B05627"/>
    <w:rsid w:val="00B06724"/>
    <w:rsid w:val="00B0786C"/>
    <w:rsid w:val="00B07CBD"/>
    <w:rsid w:val="00B1070E"/>
    <w:rsid w:val="00B11106"/>
    <w:rsid w:val="00B11C88"/>
    <w:rsid w:val="00B12C48"/>
    <w:rsid w:val="00B12D07"/>
    <w:rsid w:val="00B131AC"/>
    <w:rsid w:val="00B14109"/>
    <w:rsid w:val="00B14541"/>
    <w:rsid w:val="00B14B85"/>
    <w:rsid w:val="00B16094"/>
    <w:rsid w:val="00B16104"/>
    <w:rsid w:val="00B16533"/>
    <w:rsid w:val="00B17393"/>
    <w:rsid w:val="00B212F9"/>
    <w:rsid w:val="00B21F2B"/>
    <w:rsid w:val="00B2296D"/>
    <w:rsid w:val="00B23091"/>
    <w:rsid w:val="00B230A3"/>
    <w:rsid w:val="00B23E6E"/>
    <w:rsid w:val="00B24A48"/>
    <w:rsid w:val="00B24CAE"/>
    <w:rsid w:val="00B25C38"/>
    <w:rsid w:val="00B26D86"/>
    <w:rsid w:val="00B26D90"/>
    <w:rsid w:val="00B2769A"/>
    <w:rsid w:val="00B27E8A"/>
    <w:rsid w:val="00B31202"/>
    <w:rsid w:val="00B3267B"/>
    <w:rsid w:val="00B32795"/>
    <w:rsid w:val="00B3317A"/>
    <w:rsid w:val="00B334ED"/>
    <w:rsid w:val="00B33793"/>
    <w:rsid w:val="00B33B13"/>
    <w:rsid w:val="00B34201"/>
    <w:rsid w:val="00B36422"/>
    <w:rsid w:val="00B36C20"/>
    <w:rsid w:val="00B37A39"/>
    <w:rsid w:val="00B40793"/>
    <w:rsid w:val="00B408C9"/>
    <w:rsid w:val="00B409F5"/>
    <w:rsid w:val="00B41579"/>
    <w:rsid w:val="00B41628"/>
    <w:rsid w:val="00B41646"/>
    <w:rsid w:val="00B41C1F"/>
    <w:rsid w:val="00B41D3F"/>
    <w:rsid w:val="00B4250A"/>
    <w:rsid w:val="00B4378B"/>
    <w:rsid w:val="00B4441D"/>
    <w:rsid w:val="00B45173"/>
    <w:rsid w:val="00B45342"/>
    <w:rsid w:val="00B46466"/>
    <w:rsid w:val="00B467DC"/>
    <w:rsid w:val="00B50160"/>
    <w:rsid w:val="00B50396"/>
    <w:rsid w:val="00B505C8"/>
    <w:rsid w:val="00B5123D"/>
    <w:rsid w:val="00B52884"/>
    <w:rsid w:val="00B52CFE"/>
    <w:rsid w:val="00B532A9"/>
    <w:rsid w:val="00B53E66"/>
    <w:rsid w:val="00B53F91"/>
    <w:rsid w:val="00B54E7E"/>
    <w:rsid w:val="00B557E8"/>
    <w:rsid w:val="00B56190"/>
    <w:rsid w:val="00B569CE"/>
    <w:rsid w:val="00B56EDF"/>
    <w:rsid w:val="00B57325"/>
    <w:rsid w:val="00B57618"/>
    <w:rsid w:val="00B57964"/>
    <w:rsid w:val="00B60172"/>
    <w:rsid w:val="00B6042A"/>
    <w:rsid w:val="00B607DC"/>
    <w:rsid w:val="00B60AE7"/>
    <w:rsid w:val="00B612EB"/>
    <w:rsid w:val="00B62189"/>
    <w:rsid w:val="00B62D24"/>
    <w:rsid w:val="00B63BDC"/>
    <w:rsid w:val="00B63CF0"/>
    <w:rsid w:val="00B6494B"/>
    <w:rsid w:val="00B64BE3"/>
    <w:rsid w:val="00B64CB3"/>
    <w:rsid w:val="00B64F0A"/>
    <w:rsid w:val="00B65E04"/>
    <w:rsid w:val="00B661F7"/>
    <w:rsid w:val="00B669D4"/>
    <w:rsid w:val="00B66BBE"/>
    <w:rsid w:val="00B70878"/>
    <w:rsid w:val="00B70D26"/>
    <w:rsid w:val="00B712BE"/>
    <w:rsid w:val="00B731E7"/>
    <w:rsid w:val="00B73BDB"/>
    <w:rsid w:val="00B741A0"/>
    <w:rsid w:val="00B7518C"/>
    <w:rsid w:val="00B76034"/>
    <w:rsid w:val="00B76222"/>
    <w:rsid w:val="00B76685"/>
    <w:rsid w:val="00B8011C"/>
    <w:rsid w:val="00B8035B"/>
    <w:rsid w:val="00B809DF"/>
    <w:rsid w:val="00B814F3"/>
    <w:rsid w:val="00B81827"/>
    <w:rsid w:val="00B818A1"/>
    <w:rsid w:val="00B818FA"/>
    <w:rsid w:val="00B81C86"/>
    <w:rsid w:val="00B8289A"/>
    <w:rsid w:val="00B8496B"/>
    <w:rsid w:val="00B84D0A"/>
    <w:rsid w:val="00B85068"/>
    <w:rsid w:val="00B867C2"/>
    <w:rsid w:val="00B91400"/>
    <w:rsid w:val="00B938AF"/>
    <w:rsid w:val="00B952AC"/>
    <w:rsid w:val="00B96317"/>
    <w:rsid w:val="00B9662A"/>
    <w:rsid w:val="00B96F17"/>
    <w:rsid w:val="00BA0009"/>
    <w:rsid w:val="00BA00A0"/>
    <w:rsid w:val="00BA0168"/>
    <w:rsid w:val="00BA0E6A"/>
    <w:rsid w:val="00BA102E"/>
    <w:rsid w:val="00BA1261"/>
    <w:rsid w:val="00BA454D"/>
    <w:rsid w:val="00BA476D"/>
    <w:rsid w:val="00BA48FD"/>
    <w:rsid w:val="00BA4F82"/>
    <w:rsid w:val="00BA5485"/>
    <w:rsid w:val="00BA62B6"/>
    <w:rsid w:val="00BA7430"/>
    <w:rsid w:val="00BB0210"/>
    <w:rsid w:val="00BB069C"/>
    <w:rsid w:val="00BB0961"/>
    <w:rsid w:val="00BB1E71"/>
    <w:rsid w:val="00BB288A"/>
    <w:rsid w:val="00BB2F90"/>
    <w:rsid w:val="00BB4850"/>
    <w:rsid w:val="00BB51A6"/>
    <w:rsid w:val="00BB5872"/>
    <w:rsid w:val="00BB59A8"/>
    <w:rsid w:val="00BB623F"/>
    <w:rsid w:val="00BB6DF3"/>
    <w:rsid w:val="00BB71CB"/>
    <w:rsid w:val="00BC127C"/>
    <w:rsid w:val="00BC2687"/>
    <w:rsid w:val="00BC3CE7"/>
    <w:rsid w:val="00BC6A6F"/>
    <w:rsid w:val="00BC6AB4"/>
    <w:rsid w:val="00BD2E53"/>
    <w:rsid w:val="00BD35A7"/>
    <w:rsid w:val="00BD4344"/>
    <w:rsid w:val="00BD4ACA"/>
    <w:rsid w:val="00BD4D23"/>
    <w:rsid w:val="00BD5312"/>
    <w:rsid w:val="00BD5FA3"/>
    <w:rsid w:val="00BD792B"/>
    <w:rsid w:val="00BD7F00"/>
    <w:rsid w:val="00BE02B5"/>
    <w:rsid w:val="00BE03E5"/>
    <w:rsid w:val="00BE07CE"/>
    <w:rsid w:val="00BE092D"/>
    <w:rsid w:val="00BE15CA"/>
    <w:rsid w:val="00BE1996"/>
    <w:rsid w:val="00BE2C6D"/>
    <w:rsid w:val="00BE3D95"/>
    <w:rsid w:val="00BE3F1F"/>
    <w:rsid w:val="00BE489F"/>
    <w:rsid w:val="00BE5700"/>
    <w:rsid w:val="00BE5B20"/>
    <w:rsid w:val="00BE7AA4"/>
    <w:rsid w:val="00BF009B"/>
    <w:rsid w:val="00BF0E93"/>
    <w:rsid w:val="00BF1A5F"/>
    <w:rsid w:val="00BF228C"/>
    <w:rsid w:val="00BF2312"/>
    <w:rsid w:val="00BF28CF"/>
    <w:rsid w:val="00BF293B"/>
    <w:rsid w:val="00BF334B"/>
    <w:rsid w:val="00BF3FE4"/>
    <w:rsid w:val="00BF4349"/>
    <w:rsid w:val="00BF4534"/>
    <w:rsid w:val="00BF5CC0"/>
    <w:rsid w:val="00BF5DBE"/>
    <w:rsid w:val="00BF5F3B"/>
    <w:rsid w:val="00BF6E79"/>
    <w:rsid w:val="00BF7720"/>
    <w:rsid w:val="00C00B4F"/>
    <w:rsid w:val="00C02360"/>
    <w:rsid w:val="00C02C55"/>
    <w:rsid w:val="00C045C9"/>
    <w:rsid w:val="00C049E8"/>
    <w:rsid w:val="00C04D73"/>
    <w:rsid w:val="00C05FF6"/>
    <w:rsid w:val="00C06653"/>
    <w:rsid w:val="00C06A9E"/>
    <w:rsid w:val="00C0761A"/>
    <w:rsid w:val="00C10187"/>
    <w:rsid w:val="00C115DD"/>
    <w:rsid w:val="00C118FC"/>
    <w:rsid w:val="00C11E0C"/>
    <w:rsid w:val="00C1293F"/>
    <w:rsid w:val="00C12D98"/>
    <w:rsid w:val="00C1612E"/>
    <w:rsid w:val="00C163E4"/>
    <w:rsid w:val="00C20680"/>
    <w:rsid w:val="00C20834"/>
    <w:rsid w:val="00C20B97"/>
    <w:rsid w:val="00C2126A"/>
    <w:rsid w:val="00C21D9D"/>
    <w:rsid w:val="00C22514"/>
    <w:rsid w:val="00C22C90"/>
    <w:rsid w:val="00C2306F"/>
    <w:rsid w:val="00C2363E"/>
    <w:rsid w:val="00C23979"/>
    <w:rsid w:val="00C241F3"/>
    <w:rsid w:val="00C244EA"/>
    <w:rsid w:val="00C25AB9"/>
    <w:rsid w:val="00C25DDA"/>
    <w:rsid w:val="00C25E2F"/>
    <w:rsid w:val="00C272B8"/>
    <w:rsid w:val="00C27712"/>
    <w:rsid w:val="00C27C08"/>
    <w:rsid w:val="00C27E71"/>
    <w:rsid w:val="00C313F3"/>
    <w:rsid w:val="00C315C3"/>
    <w:rsid w:val="00C31A26"/>
    <w:rsid w:val="00C31AA0"/>
    <w:rsid w:val="00C31DB6"/>
    <w:rsid w:val="00C32F16"/>
    <w:rsid w:val="00C341FE"/>
    <w:rsid w:val="00C3446A"/>
    <w:rsid w:val="00C347E4"/>
    <w:rsid w:val="00C34B35"/>
    <w:rsid w:val="00C352F2"/>
    <w:rsid w:val="00C3621B"/>
    <w:rsid w:val="00C36579"/>
    <w:rsid w:val="00C374E4"/>
    <w:rsid w:val="00C408CC"/>
    <w:rsid w:val="00C4126E"/>
    <w:rsid w:val="00C439CD"/>
    <w:rsid w:val="00C43EE4"/>
    <w:rsid w:val="00C443AB"/>
    <w:rsid w:val="00C44E7C"/>
    <w:rsid w:val="00C457BA"/>
    <w:rsid w:val="00C466A8"/>
    <w:rsid w:val="00C46A6F"/>
    <w:rsid w:val="00C47F3D"/>
    <w:rsid w:val="00C50122"/>
    <w:rsid w:val="00C50B8D"/>
    <w:rsid w:val="00C52A4F"/>
    <w:rsid w:val="00C530E3"/>
    <w:rsid w:val="00C53E3C"/>
    <w:rsid w:val="00C54105"/>
    <w:rsid w:val="00C555B9"/>
    <w:rsid w:val="00C55D38"/>
    <w:rsid w:val="00C5629A"/>
    <w:rsid w:val="00C56CD1"/>
    <w:rsid w:val="00C56D06"/>
    <w:rsid w:val="00C56FC8"/>
    <w:rsid w:val="00C60EF3"/>
    <w:rsid w:val="00C6179E"/>
    <w:rsid w:val="00C62850"/>
    <w:rsid w:val="00C63444"/>
    <w:rsid w:val="00C63EA7"/>
    <w:rsid w:val="00C67381"/>
    <w:rsid w:val="00C67726"/>
    <w:rsid w:val="00C67ED3"/>
    <w:rsid w:val="00C70ECE"/>
    <w:rsid w:val="00C711C1"/>
    <w:rsid w:val="00C725EE"/>
    <w:rsid w:val="00C73EAC"/>
    <w:rsid w:val="00C74A9D"/>
    <w:rsid w:val="00C74DD4"/>
    <w:rsid w:val="00C757B6"/>
    <w:rsid w:val="00C759AB"/>
    <w:rsid w:val="00C76446"/>
    <w:rsid w:val="00C81389"/>
    <w:rsid w:val="00C82065"/>
    <w:rsid w:val="00C82991"/>
    <w:rsid w:val="00C83096"/>
    <w:rsid w:val="00C836F1"/>
    <w:rsid w:val="00C8370E"/>
    <w:rsid w:val="00C83986"/>
    <w:rsid w:val="00C8448B"/>
    <w:rsid w:val="00C84700"/>
    <w:rsid w:val="00C849F6"/>
    <w:rsid w:val="00C85FD4"/>
    <w:rsid w:val="00C86595"/>
    <w:rsid w:val="00C86979"/>
    <w:rsid w:val="00C86A42"/>
    <w:rsid w:val="00C9007D"/>
    <w:rsid w:val="00C9044F"/>
    <w:rsid w:val="00C90966"/>
    <w:rsid w:val="00C90E78"/>
    <w:rsid w:val="00C925FA"/>
    <w:rsid w:val="00C92966"/>
    <w:rsid w:val="00C92D8C"/>
    <w:rsid w:val="00C9326D"/>
    <w:rsid w:val="00C93AD3"/>
    <w:rsid w:val="00C93C75"/>
    <w:rsid w:val="00C94EA9"/>
    <w:rsid w:val="00C971FA"/>
    <w:rsid w:val="00C979C3"/>
    <w:rsid w:val="00C97CB5"/>
    <w:rsid w:val="00C97DBB"/>
    <w:rsid w:val="00CA02BB"/>
    <w:rsid w:val="00CA109F"/>
    <w:rsid w:val="00CA1383"/>
    <w:rsid w:val="00CA2ACC"/>
    <w:rsid w:val="00CA2B1E"/>
    <w:rsid w:val="00CA2CC1"/>
    <w:rsid w:val="00CA3139"/>
    <w:rsid w:val="00CA511F"/>
    <w:rsid w:val="00CA6B17"/>
    <w:rsid w:val="00CA6C2E"/>
    <w:rsid w:val="00CA71D1"/>
    <w:rsid w:val="00CB00DF"/>
    <w:rsid w:val="00CB013D"/>
    <w:rsid w:val="00CB07CA"/>
    <w:rsid w:val="00CB1031"/>
    <w:rsid w:val="00CB1B5A"/>
    <w:rsid w:val="00CB3D4A"/>
    <w:rsid w:val="00CB4287"/>
    <w:rsid w:val="00CB44B8"/>
    <w:rsid w:val="00CB53EF"/>
    <w:rsid w:val="00CC004D"/>
    <w:rsid w:val="00CC037C"/>
    <w:rsid w:val="00CC0727"/>
    <w:rsid w:val="00CC1370"/>
    <w:rsid w:val="00CC1971"/>
    <w:rsid w:val="00CC1B79"/>
    <w:rsid w:val="00CC41FD"/>
    <w:rsid w:val="00CC53C4"/>
    <w:rsid w:val="00CC5A94"/>
    <w:rsid w:val="00CC695E"/>
    <w:rsid w:val="00CC73CC"/>
    <w:rsid w:val="00CC7AD7"/>
    <w:rsid w:val="00CD05AD"/>
    <w:rsid w:val="00CD1EAF"/>
    <w:rsid w:val="00CD2704"/>
    <w:rsid w:val="00CD274C"/>
    <w:rsid w:val="00CD2EC7"/>
    <w:rsid w:val="00CD379E"/>
    <w:rsid w:val="00CD3D22"/>
    <w:rsid w:val="00CD4CAC"/>
    <w:rsid w:val="00CD4D51"/>
    <w:rsid w:val="00CD59A8"/>
    <w:rsid w:val="00CD6AAA"/>
    <w:rsid w:val="00CD6F47"/>
    <w:rsid w:val="00CD75AB"/>
    <w:rsid w:val="00CD76C5"/>
    <w:rsid w:val="00CD7E8F"/>
    <w:rsid w:val="00CD7EE2"/>
    <w:rsid w:val="00CE0A5C"/>
    <w:rsid w:val="00CE1DA4"/>
    <w:rsid w:val="00CE204A"/>
    <w:rsid w:val="00CE28BF"/>
    <w:rsid w:val="00CE29D3"/>
    <w:rsid w:val="00CE2CC1"/>
    <w:rsid w:val="00CE32BB"/>
    <w:rsid w:val="00CE3915"/>
    <w:rsid w:val="00CE3949"/>
    <w:rsid w:val="00CE3FC4"/>
    <w:rsid w:val="00CE453C"/>
    <w:rsid w:val="00CE4D62"/>
    <w:rsid w:val="00CE60D4"/>
    <w:rsid w:val="00CE7BDE"/>
    <w:rsid w:val="00CF01F3"/>
    <w:rsid w:val="00CF1CF6"/>
    <w:rsid w:val="00CF3B12"/>
    <w:rsid w:val="00CF3BF4"/>
    <w:rsid w:val="00CF4085"/>
    <w:rsid w:val="00CF649C"/>
    <w:rsid w:val="00CF65E9"/>
    <w:rsid w:val="00D01D3E"/>
    <w:rsid w:val="00D0282F"/>
    <w:rsid w:val="00D0354C"/>
    <w:rsid w:val="00D0388F"/>
    <w:rsid w:val="00D03CDF"/>
    <w:rsid w:val="00D04B1A"/>
    <w:rsid w:val="00D04C97"/>
    <w:rsid w:val="00D04DC1"/>
    <w:rsid w:val="00D05107"/>
    <w:rsid w:val="00D05E73"/>
    <w:rsid w:val="00D07C3B"/>
    <w:rsid w:val="00D07D73"/>
    <w:rsid w:val="00D10B9C"/>
    <w:rsid w:val="00D115F6"/>
    <w:rsid w:val="00D11A22"/>
    <w:rsid w:val="00D1210B"/>
    <w:rsid w:val="00D12155"/>
    <w:rsid w:val="00D12187"/>
    <w:rsid w:val="00D1248A"/>
    <w:rsid w:val="00D12BE4"/>
    <w:rsid w:val="00D138F7"/>
    <w:rsid w:val="00D13951"/>
    <w:rsid w:val="00D14D46"/>
    <w:rsid w:val="00D14FB6"/>
    <w:rsid w:val="00D15FB9"/>
    <w:rsid w:val="00D1634D"/>
    <w:rsid w:val="00D1708C"/>
    <w:rsid w:val="00D17B7C"/>
    <w:rsid w:val="00D2025A"/>
    <w:rsid w:val="00D206CE"/>
    <w:rsid w:val="00D20E4F"/>
    <w:rsid w:val="00D2135D"/>
    <w:rsid w:val="00D2230A"/>
    <w:rsid w:val="00D2277A"/>
    <w:rsid w:val="00D23F51"/>
    <w:rsid w:val="00D25AB1"/>
    <w:rsid w:val="00D314C1"/>
    <w:rsid w:val="00D326CD"/>
    <w:rsid w:val="00D32974"/>
    <w:rsid w:val="00D3326D"/>
    <w:rsid w:val="00D337F2"/>
    <w:rsid w:val="00D34B7C"/>
    <w:rsid w:val="00D35149"/>
    <w:rsid w:val="00D3681A"/>
    <w:rsid w:val="00D379F8"/>
    <w:rsid w:val="00D37F0C"/>
    <w:rsid w:val="00D40116"/>
    <w:rsid w:val="00D415FA"/>
    <w:rsid w:val="00D418E0"/>
    <w:rsid w:val="00D41C02"/>
    <w:rsid w:val="00D426AE"/>
    <w:rsid w:val="00D42824"/>
    <w:rsid w:val="00D42AF5"/>
    <w:rsid w:val="00D43548"/>
    <w:rsid w:val="00D43889"/>
    <w:rsid w:val="00D44170"/>
    <w:rsid w:val="00D4578D"/>
    <w:rsid w:val="00D4600F"/>
    <w:rsid w:val="00D46554"/>
    <w:rsid w:val="00D46706"/>
    <w:rsid w:val="00D47083"/>
    <w:rsid w:val="00D47D36"/>
    <w:rsid w:val="00D50F65"/>
    <w:rsid w:val="00D51058"/>
    <w:rsid w:val="00D526A8"/>
    <w:rsid w:val="00D52AA0"/>
    <w:rsid w:val="00D53A4A"/>
    <w:rsid w:val="00D54900"/>
    <w:rsid w:val="00D54E8A"/>
    <w:rsid w:val="00D5626D"/>
    <w:rsid w:val="00D569C6"/>
    <w:rsid w:val="00D56BE4"/>
    <w:rsid w:val="00D6043F"/>
    <w:rsid w:val="00D60BB8"/>
    <w:rsid w:val="00D618D3"/>
    <w:rsid w:val="00D61CD2"/>
    <w:rsid w:val="00D61F01"/>
    <w:rsid w:val="00D62235"/>
    <w:rsid w:val="00D624A2"/>
    <w:rsid w:val="00D6283F"/>
    <w:rsid w:val="00D63559"/>
    <w:rsid w:val="00D635F9"/>
    <w:rsid w:val="00D64171"/>
    <w:rsid w:val="00D64742"/>
    <w:rsid w:val="00D651EA"/>
    <w:rsid w:val="00D652F8"/>
    <w:rsid w:val="00D65D35"/>
    <w:rsid w:val="00D66413"/>
    <w:rsid w:val="00D66DA9"/>
    <w:rsid w:val="00D72617"/>
    <w:rsid w:val="00D7283E"/>
    <w:rsid w:val="00D73936"/>
    <w:rsid w:val="00D75717"/>
    <w:rsid w:val="00D765A8"/>
    <w:rsid w:val="00D76CE2"/>
    <w:rsid w:val="00D77CFA"/>
    <w:rsid w:val="00D80971"/>
    <w:rsid w:val="00D809F4"/>
    <w:rsid w:val="00D82446"/>
    <w:rsid w:val="00D828A8"/>
    <w:rsid w:val="00D82E82"/>
    <w:rsid w:val="00D831F8"/>
    <w:rsid w:val="00D83536"/>
    <w:rsid w:val="00D83542"/>
    <w:rsid w:val="00D84A86"/>
    <w:rsid w:val="00D84BA6"/>
    <w:rsid w:val="00D84EE2"/>
    <w:rsid w:val="00D84F1E"/>
    <w:rsid w:val="00D84F62"/>
    <w:rsid w:val="00D858C0"/>
    <w:rsid w:val="00D85A25"/>
    <w:rsid w:val="00D86170"/>
    <w:rsid w:val="00D86314"/>
    <w:rsid w:val="00D8708E"/>
    <w:rsid w:val="00D875DE"/>
    <w:rsid w:val="00D908B0"/>
    <w:rsid w:val="00D91818"/>
    <w:rsid w:val="00D92B9A"/>
    <w:rsid w:val="00D936E9"/>
    <w:rsid w:val="00D93D6C"/>
    <w:rsid w:val="00D93F42"/>
    <w:rsid w:val="00D9453D"/>
    <w:rsid w:val="00D94673"/>
    <w:rsid w:val="00D94983"/>
    <w:rsid w:val="00D95AD8"/>
    <w:rsid w:val="00D95FEA"/>
    <w:rsid w:val="00D9794B"/>
    <w:rsid w:val="00DA0946"/>
    <w:rsid w:val="00DA1365"/>
    <w:rsid w:val="00DA2573"/>
    <w:rsid w:val="00DA3F9C"/>
    <w:rsid w:val="00DA4625"/>
    <w:rsid w:val="00DA4F7D"/>
    <w:rsid w:val="00DA54BB"/>
    <w:rsid w:val="00DA571E"/>
    <w:rsid w:val="00DA6562"/>
    <w:rsid w:val="00DA6F62"/>
    <w:rsid w:val="00DA7090"/>
    <w:rsid w:val="00DA75F6"/>
    <w:rsid w:val="00DA78A9"/>
    <w:rsid w:val="00DA79E1"/>
    <w:rsid w:val="00DA7D82"/>
    <w:rsid w:val="00DA7E00"/>
    <w:rsid w:val="00DA7FAC"/>
    <w:rsid w:val="00DB00EC"/>
    <w:rsid w:val="00DB0BAB"/>
    <w:rsid w:val="00DB0CF3"/>
    <w:rsid w:val="00DB17F8"/>
    <w:rsid w:val="00DB1C7F"/>
    <w:rsid w:val="00DB242F"/>
    <w:rsid w:val="00DB25A4"/>
    <w:rsid w:val="00DB292E"/>
    <w:rsid w:val="00DB2E89"/>
    <w:rsid w:val="00DB311C"/>
    <w:rsid w:val="00DB3348"/>
    <w:rsid w:val="00DB416B"/>
    <w:rsid w:val="00DB41E4"/>
    <w:rsid w:val="00DB46DE"/>
    <w:rsid w:val="00DB4944"/>
    <w:rsid w:val="00DB4F7F"/>
    <w:rsid w:val="00DB53A0"/>
    <w:rsid w:val="00DB5E37"/>
    <w:rsid w:val="00DB6783"/>
    <w:rsid w:val="00DB716D"/>
    <w:rsid w:val="00DC0149"/>
    <w:rsid w:val="00DC1B1D"/>
    <w:rsid w:val="00DC1F19"/>
    <w:rsid w:val="00DC216E"/>
    <w:rsid w:val="00DC2CE0"/>
    <w:rsid w:val="00DC3F05"/>
    <w:rsid w:val="00DC406A"/>
    <w:rsid w:val="00DC451A"/>
    <w:rsid w:val="00DC48F1"/>
    <w:rsid w:val="00DC52A1"/>
    <w:rsid w:val="00DC65D6"/>
    <w:rsid w:val="00DC6E89"/>
    <w:rsid w:val="00DC6E8F"/>
    <w:rsid w:val="00DD1C31"/>
    <w:rsid w:val="00DD3560"/>
    <w:rsid w:val="00DD37A3"/>
    <w:rsid w:val="00DD3D9F"/>
    <w:rsid w:val="00DD4713"/>
    <w:rsid w:val="00DD5B5A"/>
    <w:rsid w:val="00DD5D03"/>
    <w:rsid w:val="00DD5DE1"/>
    <w:rsid w:val="00DD69A8"/>
    <w:rsid w:val="00DE0DCE"/>
    <w:rsid w:val="00DE3DBF"/>
    <w:rsid w:val="00DE410D"/>
    <w:rsid w:val="00DE42E5"/>
    <w:rsid w:val="00DE514B"/>
    <w:rsid w:val="00DE59F9"/>
    <w:rsid w:val="00DE6502"/>
    <w:rsid w:val="00DE6702"/>
    <w:rsid w:val="00DE6743"/>
    <w:rsid w:val="00DE74C9"/>
    <w:rsid w:val="00DE788B"/>
    <w:rsid w:val="00DE7D8E"/>
    <w:rsid w:val="00DF07DA"/>
    <w:rsid w:val="00DF0DBA"/>
    <w:rsid w:val="00DF1333"/>
    <w:rsid w:val="00DF1E98"/>
    <w:rsid w:val="00DF20BA"/>
    <w:rsid w:val="00DF2B75"/>
    <w:rsid w:val="00DF5B15"/>
    <w:rsid w:val="00DF64E9"/>
    <w:rsid w:val="00DF66C2"/>
    <w:rsid w:val="00DF67CE"/>
    <w:rsid w:val="00DF6872"/>
    <w:rsid w:val="00DF6932"/>
    <w:rsid w:val="00DF6EC5"/>
    <w:rsid w:val="00DF7D6F"/>
    <w:rsid w:val="00E019C0"/>
    <w:rsid w:val="00E01D77"/>
    <w:rsid w:val="00E020D5"/>
    <w:rsid w:val="00E02AB6"/>
    <w:rsid w:val="00E03564"/>
    <w:rsid w:val="00E04C63"/>
    <w:rsid w:val="00E0519A"/>
    <w:rsid w:val="00E054BF"/>
    <w:rsid w:val="00E05806"/>
    <w:rsid w:val="00E05E23"/>
    <w:rsid w:val="00E06CA2"/>
    <w:rsid w:val="00E07114"/>
    <w:rsid w:val="00E07B62"/>
    <w:rsid w:val="00E106FB"/>
    <w:rsid w:val="00E117A1"/>
    <w:rsid w:val="00E11AD3"/>
    <w:rsid w:val="00E12017"/>
    <w:rsid w:val="00E13549"/>
    <w:rsid w:val="00E13560"/>
    <w:rsid w:val="00E13620"/>
    <w:rsid w:val="00E14104"/>
    <w:rsid w:val="00E141A2"/>
    <w:rsid w:val="00E14F38"/>
    <w:rsid w:val="00E15230"/>
    <w:rsid w:val="00E15F0A"/>
    <w:rsid w:val="00E16FC9"/>
    <w:rsid w:val="00E20308"/>
    <w:rsid w:val="00E20973"/>
    <w:rsid w:val="00E21C7A"/>
    <w:rsid w:val="00E22C89"/>
    <w:rsid w:val="00E22FF8"/>
    <w:rsid w:val="00E23C49"/>
    <w:rsid w:val="00E23D87"/>
    <w:rsid w:val="00E24F75"/>
    <w:rsid w:val="00E250AC"/>
    <w:rsid w:val="00E25822"/>
    <w:rsid w:val="00E25A13"/>
    <w:rsid w:val="00E261DC"/>
    <w:rsid w:val="00E26889"/>
    <w:rsid w:val="00E26F5B"/>
    <w:rsid w:val="00E30644"/>
    <w:rsid w:val="00E32119"/>
    <w:rsid w:val="00E34E3B"/>
    <w:rsid w:val="00E35BAB"/>
    <w:rsid w:val="00E36A03"/>
    <w:rsid w:val="00E37D49"/>
    <w:rsid w:val="00E4071F"/>
    <w:rsid w:val="00E40F79"/>
    <w:rsid w:val="00E414D9"/>
    <w:rsid w:val="00E42E3E"/>
    <w:rsid w:val="00E44AE3"/>
    <w:rsid w:val="00E44F5F"/>
    <w:rsid w:val="00E4608A"/>
    <w:rsid w:val="00E47264"/>
    <w:rsid w:val="00E50142"/>
    <w:rsid w:val="00E50413"/>
    <w:rsid w:val="00E50713"/>
    <w:rsid w:val="00E50D4C"/>
    <w:rsid w:val="00E514C6"/>
    <w:rsid w:val="00E520AE"/>
    <w:rsid w:val="00E52E31"/>
    <w:rsid w:val="00E530F0"/>
    <w:rsid w:val="00E54021"/>
    <w:rsid w:val="00E54B3E"/>
    <w:rsid w:val="00E55134"/>
    <w:rsid w:val="00E552A3"/>
    <w:rsid w:val="00E5574D"/>
    <w:rsid w:val="00E55764"/>
    <w:rsid w:val="00E5698E"/>
    <w:rsid w:val="00E579D5"/>
    <w:rsid w:val="00E61437"/>
    <w:rsid w:val="00E61E82"/>
    <w:rsid w:val="00E6373A"/>
    <w:rsid w:val="00E63D37"/>
    <w:rsid w:val="00E63E33"/>
    <w:rsid w:val="00E646B8"/>
    <w:rsid w:val="00E64D02"/>
    <w:rsid w:val="00E65653"/>
    <w:rsid w:val="00E66705"/>
    <w:rsid w:val="00E67992"/>
    <w:rsid w:val="00E67FAF"/>
    <w:rsid w:val="00E70155"/>
    <w:rsid w:val="00E70CCB"/>
    <w:rsid w:val="00E7299F"/>
    <w:rsid w:val="00E73547"/>
    <w:rsid w:val="00E75BA6"/>
    <w:rsid w:val="00E75C7F"/>
    <w:rsid w:val="00E75F87"/>
    <w:rsid w:val="00E76957"/>
    <w:rsid w:val="00E77039"/>
    <w:rsid w:val="00E77AE8"/>
    <w:rsid w:val="00E80687"/>
    <w:rsid w:val="00E807E5"/>
    <w:rsid w:val="00E81098"/>
    <w:rsid w:val="00E815D0"/>
    <w:rsid w:val="00E82B72"/>
    <w:rsid w:val="00E83508"/>
    <w:rsid w:val="00E83852"/>
    <w:rsid w:val="00E83D52"/>
    <w:rsid w:val="00E83E2E"/>
    <w:rsid w:val="00E842BB"/>
    <w:rsid w:val="00E900BB"/>
    <w:rsid w:val="00E904A9"/>
    <w:rsid w:val="00E91367"/>
    <w:rsid w:val="00E913F5"/>
    <w:rsid w:val="00E9140D"/>
    <w:rsid w:val="00E91885"/>
    <w:rsid w:val="00E9298C"/>
    <w:rsid w:val="00E92AC9"/>
    <w:rsid w:val="00E93735"/>
    <w:rsid w:val="00E94027"/>
    <w:rsid w:val="00E94E74"/>
    <w:rsid w:val="00E95CC6"/>
    <w:rsid w:val="00E96111"/>
    <w:rsid w:val="00E961D9"/>
    <w:rsid w:val="00EA07DB"/>
    <w:rsid w:val="00EA0AFD"/>
    <w:rsid w:val="00EA2266"/>
    <w:rsid w:val="00EA22C8"/>
    <w:rsid w:val="00EA2C39"/>
    <w:rsid w:val="00EA447B"/>
    <w:rsid w:val="00EA4C8F"/>
    <w:rsid w:val="00EA606C"/>
    <w:rsid w:val="00EA6628"/>
    <w:rsid w:val="00EA6BB1"/>
    <w:rsid w:val="00EA6DEB"/>
    <w:rsid w:val="00EA7094"/>
    <w:rsid w:val="00EB01E0"/>
    <w:rsid w:val="00EB1894"/>
    <w:rsid w:val="00EB226A"/>
    <w:rsid w:val="00EB26AE"/>
    <w:rsid w:val="00EB2A34"/>
    <w:rsid w:val="00EB2C9E"/>
    <w:rsid w:val="00EB2DED"/>
    <w:rsid w:val="00EB32A7"/>
    <w:rsid w:val="00EB361E"/>
    <w:rsid w:val="00EB5476"/>
    <w:rsid w:val="00EB6137"/>
    <w:rsid w:val="00EB6436"/>
    <w:rsid w:val="00EB670F"/>
    <w:rsid w:val="00EC1172"/>
    <w:rsid w:val="00EC215C"/>
    <w:rsid w:val="00EC3672"/>
    <w:rsid w:val="00EC5325"/>
    <w:rsid w:val="00EC5B13"/>
    <w:rsid w:val="00EC6345"/>
    <w:rsid w:val="00EC658C"/>
    <w:rsid w:val="00EC6794"/>
    <w:rsid w:val="00EC7B99"/>
    <w:rsid w:val="00EC7BEA"/>
    <w:rsid w:val="00ED02C5"/>
    <w:rsid w:val="00ED080C"/>
    <w:rsid w:val="00ED241B"/>
    <w:rsid w:val="00ED3B3D"/>
    <w:rsid w:val="00ED3E12"/>
    <w:rsid w:val="00ED50CE"/>
    <w:rsid w:val="00ED5329"/>
    <w:rsid w:val="00ED6271"/>
    <w:rsid w:val="00ED6B18"/>
    <w:rsid w:val="00EE02EC"/>
    <w:rsid w:val="00EE085F"/>
    <w:rsid w:val="00EE2EEB"/>
    <w:rsid w:val="00EE367C"/>
    <w:rsid w:val="00EE3CE3"/>
    <w:rsid w:val="00EE48F6"/>
    <w:rsid w:val="00EE49DD"/>
    <w:rsid w:val="00EE4C83"/>
    <w:rsid w:val="00EE50D1"/>
    <w:rsid w:val="00EE7329"/>
    <w:rsid w:val="00EF069C"/>
    <w:rsid w:val="00EF0EC3"/>
    <w:rsid w:val="00EF15BD"/>
    <w:rsid w:val="00EF1CBC"/>
    <w:rsid w:val="00EF2137"/>
    <w:rsid w:val="00EF3BDF"/>
    <w:rsid w:val="00EF427B"/>
    <w:rsid w:val="00EF49D1"/>
    <w:rsid w:val="00EF537C"/>
    <w:rsid w:val="00EF562A"/>
    <w:rsid w:val="00EF6217"/>
    <w:rsid w:val="00EF655A"/>
    <w:rsid w:val="00EF6971"/>
    <w:rsid w:val="00F0002B"/>
    <w:rsid w:val="00F00223"/>
    <w:rsid w:val="00F009C2"/>
    <w:rsid w:val="00F01CD8"/>
    <w:rsid w:val="00F034FD"/>
    <w:rsid w:val="00F036C0"/>
    <w:rsid w:val="00F03B9E"/>
    <w:rsid w:val="00F04E26"/>
    <w:rsid w:val="00F04F5A"/>
    <w:rsid w:val="00F05222"/>
    <w:rsid w:val="00F06CBD"/>
    <w:rsid w:val="00F07D85"/>
    <w:rsid w:val="00F07DA7"/>
    <w:rsid w:val="00F11678"/>
    <w:rsid w:val="00F12CB9"/>
    <w:rsid w:val="00F13000"/>
    <w:rsid w:val="00F13B87"/>
    <w:rsid w:val="00F13F36"/>
    <w:rsid w:val="00F14650"/>
    <w:rsid w:val="00F15B4A"/>
    <w:rsid w:val="00F1650E"/>
    <w:rsid w:val="00F168E2"/>
    <w:rsid w:val="00F1700E"/>
    <w:rsid w:val="00F176D9"/>
    <w:rsid w:val="00F204A4"/>
    <w:rsid w:val="00F20E46"/>
    <w:rsid w:val="00F22658"/>
    <w:rsid w:val="00F22756"/>
    <w:rsid w:val="00F23172"/>
    <w:rsid w:val="00F23184"/>
    <w:rsid w:val="00F2388C"/>
    <w:rsid w:val="00F251A9"/>
    <w:rsid w:val="00F254CA"/>
    <w:rsid w:val="00F2551E"/>
    <w:rsid w:val="00F257FC"/>
    <w:rsid w:val="00F262F2"/>
    <w:rsid w:val="00F26389"/>
    <w:rsid w:val="00F272A4"/>
    <w:rsid w:val="00F300DE"/>
    <w:rsid w:val="00F32A23"/>
    <w:rsid w:val="00F334DD"/>
    <w:rsid w:val="00F33BCC"/>
    <w:rsid w:val="00F33D9E"/>
    <w:rsid w:val="00F3542C"/>
    <w:rsid w:val="00F40A2A"/>
    <w:rsid w:val="00F41AA0"/>
    <w:rsid w:val="00F4237E"/>
    <w:rsid w:val="00F42B0E"/>
    <w:rsid w:val="00F434B9"/>
    <w:rsid w:val="00F448EF"/>
    <w:rsid w:val="00F45B6C"/>
    <w:rsid w:val="00F474A9"/>
    <w:rsid w:val="00F5071B"/>
    <w:rsid w:val="00F50C97"/>
    <w:rsid w:val="00F51056"/>
    <w:rsid w:val="00F51AB1"/>
    <w:rsid w:val="00F51D41"/>
    <w:rsid w:val="00F5290B"/>
    <w:rsid w:val="00F53018"/>
    <w:rsid w:val="00F54ED5"/>
    <w:rsid w:val="00F56467"/>
    <w:rsid w:val="00F566F0"/>
    <w:rsid w:val="00F56869"/>
    <w:rsid w:val="00F56E4C"/>
    <w:rsid w:val="00F61B26"/>
    <w:rsid w:val="00F61F67"/>
    <w:rsid w:val="00F625AF"/>
    <w:rsid w:val="00F630D9"/>
    <w:rsid w:val="00F631CE"/>
    <w:rsid w:val="00F6358F"/>
    <w:rsid w:val="00F64C90"/>
    <w:rsid w:val="00F64E59"/>
    <w:rsid w:val="00F64EC4"/>
    <w:rsid w:val="00F652EB"/>
    <w:rsid w:val="00F65865"/>
    <w:rsid w:val="00F66508"/>
    <w:rsid w:val="00F67175"/>
    <w:rsid w:val="00F67781"/>
    <w:rsid w:val="00F67FD7"/>
    <w:rsid w:val="00F71F26"/>
    <w:rsid w:val="00F71F3C"/>
    <w:rsid w:val="00F71F89"/>
    <w:rsid w:val="00F724C0"/>
    <w:rsid w:val="00F73632"/>
    <w:rsid w:val="00F7436F"/>
    <w:rsid w:val="00F74653"/>
    <w:rsid w:val="00F747AA"/>
    <w:rsid w:val="00F74BEB"/>
    <w:rsid w:val="00F7598D"/>
    <w:rsid w:val="00F75A40"/>
    <w:rsid w:val="00F75B1C"/>
    <w:rsid w:val="00F77BEB"/>
    <w:rsid w:val="00F80B17"/>
    <w:rsid w:val="00F815B1"/>
    <w:rsid w:val="00F821D0"/>
    <w:rsid w:val="00F824C7"/>
    <w:rsid w:val="00F8284B"/>
    <w:rsid w:val="00F82ADB"/>
    <w:rsid w:val="00F847BA"/>
    <w:rsid w:val="00F84832"/>
    <w:rsid w:val="00F84DE9"/>
    <w:rsid w:val="00F86D25"/>
    <w:rsid w:val="00F87C62"/>
    <w:rsid w:val="00F87D40"/>
    <w:rsid w:val="00F928DC"/>
    <w:rsid w:val="00F93DD8"/>
    <w:rsid w:val="00F9583E"/>
    <w:rsid w:val="00F96575"/>
    <w:rsid w:val="00F96924"/>
    <w:rsid w:val="00F97496"/>
    <w:rsid w:val="00F975FB"/>
    <w:rsid w:val="00FA159B"/>
    <w:rsid w:val="00FA1D55"/>
    <w:rsid w:val="00FA2EC9"/>
    <w:rsid w:val="00FA2FBC"/>
    <w:rsid w:val="00FA3EC8"/>
    <w:rsid w:val="00FA404D"/>
    <w:rsid w:val="00FA4784"/>
    <w:rsid w:val="00FA4945"/>
    <w:rsid w:val="00FA5192"/>
    <w:rsid w:val="00FA562A"/>
    <w:rsid w:val="00FA68D6"/>
    <w:rsid w:val="00FA6CA6"/>
    <w:rsid w:val="00FA751C"/>
    <w:rsid w:val="00FA7CD6"/>
    <w:rsid w:val="00FB03FC"/>
    <w:rsid w:val="00FB0562"/>
    <w:rsid w:val="00FB137A"/>
    <w:rsid w:val="00FB162A"/>
    <w:rsid w:val="00FB2B52"/>
    <w:rsid w:val="00FB41DC"/>
    <w:rsid w:val="00FB4CAB"/>
    <w:rsid w:val="00FB4F8F"/>
    <w:rsid w:val="00FB54F4"/>
    <w:rsid w:val="00FB635B"/>
    <w:rsid w:val="00FB6AB3"/>
    <w:rsid w:val="00FB7258"/>
    <w:rsid w:val="00FB78AB"/>
    <w:rsid w:val="00FB7AC1"/>
    <w:rsid w:val="00FC02A3"/>
    <w:rsid w:val="00FC03EC"/>
    <w:rsid w:val="00FC26CA"/>
    <w:rsid w:val="00FC2CC2"/>
    <w:rsid w:val="00FC3B43"/>
    <w:rsid w:val="00FC3D6D"/>
    <w:rsid w:val="00FC490B"/>
    <w:rsid w:val="00FC4C19"/>
    <w:rsid w:val="00FC5A1A"/>
    <w:rsid w:val="00FC64F9"/>
    <w:rsid w:val="00FC6C78"/>
    <w:rsid w:val="00FC6F04"/>
    <w:rsid w:val="00FD0EC1"/>
    <w:rsid w:val="00FD1026"/>
    <w:rsid w:val="00FD128F"/>
    <w:rsid w:val="00FD151F"/>
    <w:rsid w:val="00FD1768"/>
    <w:rsid w:val="00FD1DF0"/>
    <w:rsid w:val="00FD3C5C"/>
    <w:rsid w:val="00FD4E6D"/>
    <w:rsid w:val="00FD529F"/>
    <w:rsid w:val="00FD5443"/>
    <w:rsid w:val="00FD78A2"/>
    <w:rsid w:val="00FD7AEE"/>
    <w:rsid w:val="00FD7ECD"/>
    <w:rsid w:val="00FE03A1"/>
    <w:rsid w:val="00FE2F70"/>
    <w:rsid w:val="00FE4A6B"/>
    <w:rsid w:val="00FE5AA9"/>
    <w:rsid w:val="00FE5CA8"/>
    <w:rsid w:val="00FE5EA9"/>
    <w:rsid w:val="00FE6AAC"/>
    <w:rsid w:val="00FE6CBB"/>
    <w:rsid w:val="00FE7648"/>
    <w:rsid w:val="00FE79DA"/>
    <w:rsid w:val="00FE7D91"/>
    <w:rsid w:val="00FE7F7F"/>
    <w:rsid w:val="00FF132D"/>
    <w:rsid w:val="00FF1B30"/>
    <w:rsid w:val="00FF3A78"/>
    <w:rsid w:val="00FF5545"/>
    <w:rsid w:val="00FF5743"/>
    <w:rsid w:val="00FF5782"/>
    <w:rsid w:val="00FF7B7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D34E93B-4DD2-4F27-B6C8-3A206070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AE4"/>
  </w:style>
  <w:style w:type="paragraph" w:styleId="Heading1">
    <w:name w:val="heading 1"/>
    <w:basedOn w:val="Normal"/>
    <w:next w:val="Normal"/>
    <w:link w:val="Heading1Char"/>
    <w:uiPriority w:val="9"/>
    <w:qFormat/>
    <w:rsid w:val="00A42C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42C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42C8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D192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D728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D7283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4707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C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42C8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42C83"/>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0D139A"/>
    <w:pPr>
      <w:spacing w:before="100" w:beforeAutospacing="1" w:after="100" w:afterAutospacing="1" w:line="240" w:lineRule="auto"/>
    </w:pPr>
    <w:rPr>
      <w:rFonts w:ascii="Times New Roman" w:eastAsiaTheme="minorEastAsia" w:hAnsi="Times New Roman" w:cs="Times New Roman"/>
      <w:szCs w:val="24"/>
      <w:lang w:eastAsia="en-NZ"/>
    </w:rPr>
  </w:style>
  <w:style w:type="table" w:styleId="TableGrid">
    <w:name w:val="Table Grid"/>
    <w:basedOn w:val="TableNormal"/>
    <w:rsid w:val="000D1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
    <w:name w:val="Number"/>
    <w:basedOn w:val="Normal"/>
    <w:qFormat/>
    <w:rsid w:val="009E284F"/>
    <w:pPr>
      <w:numPr>
        <w:numId w:val="2"/>
      </w:numPr>
      <w:spacing w:before="120" w:after="0" w:line="240" w:lineRule="auto"/>
    </w:pPr>
    <w:rPr>
      <w:rFonts w:eastAsia="Times New Roman" w:cs="Times"/>
      <w:sz w:val="22"/>
      <w:szCs w:val="24"/>
      <w:lang w:eastAsia="en-GB"/>
    </w:rPr>
  </w:style>
  <w:style w:type="paragraph" w:styleId="FootnoteText">
    <w:name w:val="footnote text"/>
    <w:basedOn w:val="Normal"/>
    <w:link w:val="FootnoteTextChar"/>
    <w:uiPriority w:val="99"/>
    <w:unhideWhenUsed/>
    <w:rsid w:val="009E284F"/>
    <w:pPr>
      <w:spacing w:after="0" w:line="240" w:lineRule="auto"/>
    </w:pPr>
    <w:rPr>
      <w:sz w:val="20"/>
      <w:szCs w:val="20"/>
    </w:rPr>
  </w:style>
  <w:style w:type="character" w:customStyle="1" w:styleId="FootnoteTextChar">
    <w:name w:val="Footnote Text Char"/>
    <w:basedOn w:val="DefaultParagraphFont"/>
    <w:link w:val="FootnoteText"/>
    <w:uiPriority w:val="99"/>
    <w:rsid w:val="009E284F"/>
    <w:rPr>
      <w:sz w:val="20"/>
      <w:szCs w:val="20"/>
    </w:rPr>
  </w:style>
  <w:style w:type="character" w:styleId="FootnoteReference">
    <w:name w:val="footnote reference"/>
    <w:basedOn w:val="DefaultParagraphFont"/>
    <w:uiPriority w:val="99"/>
    <w:semiHidden/>
    <w:unhideWhenUsed/>
    <w:rsid w:val="009E284F"/>
    <w:rPr>
      <w:vertAlign w:val="superscript"/>
    </w:rPr>
  </w:style>
  <w:style w:type="paragraph" w:styleId="ListParagraph">
    <w:name w:val="List Paragraph"/>
    <w:basedOn w:val="Normal"/>
    <w:uiPriority w:val="34"/>
    <w:qFormat/>
    <w:rsid w:val="004366AD"/>
    <w:pPr>
      <w:ind w:left="720"/>
      <w:contextualSpacing/>
    </w:pPr>
  </w:style>
  <w:style w:type="paragraph" w:styleId="BalloonText">
    <w:name w:val="Balloon Text"/>
    <w:basedOn w:val="Normal"/>
    <w:link w:val="BalloonTextChar"/>
    <w:uiPriority w:val="99"/>
    <w:semiHidden/>
    <w:unhideWhenUsed/>
    <w:rsid w:val="004366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66AD"/>
    <w:rPr>
      <w:rFonts w:ascii="Tahoma" w:hAnsi="Tahoma" w:cs="Tahoma"/>
      <w:sz w:val="16"/>
      <w:szCs w:val="16"/>
    </w:rPr>
  </w:style>
  <w:style w:type="character" w:customStyle="1" w:styleId="Heading4Char">
    <w:name w:val="Heading 4 Char"/>
    <w:basedOn w:val="DefaultParagraphFont"/>
    <w:link w:val="Heading4"/>
    <w:uiPriority w:val="9"/>
    <w:rsid w:val="002D192A"/>
    <w:rPr>
      <w:rFonts w:asciiTheme="majorHAnsi" w:eastAsiaTheme="majorEastAsia" w:hAnsiTheme="majorHAnsi" w:cstheme="majorBidi"/>
      <w:b/>
      <w:bCs/>
      <w:i/>
      <w:iCs/>
      <w:color w:val="4F81BD" w:themeColor="accent1"/>
    </w:rPr>
  </w:style>
  <w:style w:type="paragraph" w:styleId="Title">
    <w:name w:val="Title"/>
    <w:basedOn w:val="Normal"/>
    <w:next w:val="Normal"/>
    <w:link w:val="TitleChar"/>
    <w:uiPriority w:val="10"/>
    <w:qFormat/>
    <w:rsid w:val="00E26F5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26F5B"/>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4102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2EB"/>
  </w:style>
  <w:style w:type="paragraph" w:styleId="Footer">
    <w:name w:val="footer"/>
    <w:basedOn w:val="Normal"/>
    <w:link w:val="FooterChar"/>
    <w:uiPriority w:val="99"/>
    <w:unhideWhenUsed/>
    <w:rsid w:val="004102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2EB"/>
  </w:style>
  <w:style w:type="paragraph" w:styleId="TOCHeading">
    <w:name w:val="TOC Heading"/>
    <w:basedOn w:val="Heading1"/>
    <w:next w:val="Normal"/>
    <w:uiPriority w:val="39"/>
    <w:semiHidden/>
    <w:unhideWhenUsed/>
    <w:qFormat/>
    <w:rsid w:val="00C23979"/>
    <w:pPr>
      <w:outlineLvl w:val="9"/>
    </w:pPr>
    <w:rPr>
      <w:lang w:val="en-US" w:eastAsia="ja-JP"/>
    </w:rPr>
  </w:style>
  <w:style w:type="paragraph" w:styleId="TOC1">
    <w:name w:val="toc 1"/>
    <w:basedOn w:val="Normal"/>
    <w:next w:val="Normal"/>
    <w:autoRedefine/>
    <w:uiPriority w:val="39"/>
    <w:unhideWhenUsed/>
    <w:rsid w:val="00C23979"/>
    <w:pPr>
      <w:spacing w:after="100"/>
    </w:pPr>
  </w:style>
  <w:style w:type="paragraph" w:styleId="TOC2">
    <w:name w:val="toc 2"/>
    <w:basedOn w:val="Normal"/>
    <w:next w:val="Normal"/>
    <w:autoRedefine/>
    <w:uiPriority w:val="39"/>
    <w:unhideWhenUsed/>
    <w:rsid w:val="00C23979"/>
    <w:pPr>
      <w:spacing w:after="100"/>
      <w:ind w:left="240"/>
    </w:pPr>
  </w:style>
  <w:style w:type="paragraph" w:styleId="TOC3">
    <w:name w:val="toc 3"/>
    <w:basedOn w:val="Normal"/>
    <w:next w:val="Normal"/>
    <w:autoRedefine/>
    <w:uiPriority w:val="39"/>
    <w:unhideWhenUsed/>
    <w:rsid w:val="00C23979"/>
    <w:pPr>
      <w:spacing w:after="100"/>
      <w:ind w:left="480"/>
    </w:pPr>
  </w:style>
  <w:style w:type="character" w:styleId="Hyperlink">
    <w:name w:val="Hyperlink"/>
    <w:basedOn w:val="DefaultParagraphFont"/>
    <w:uiPriority w:val="99"/>
    <w:unhideWhenUsed/>
    <w:rsid w:val="00C23979"/>
    <w:rPr>
      <w:color w:val="0000FF" w:themeColor="hyperlink"/>
      <w:u w:val="single"/>
    </w:rPr>
  </w:style>
  <w:style w:type="paragraph" w:styleId="Subtitle">
    <w:name w:val="Subtitle"/>
    <w:basedOn w:val="Normal"/>
    <w:next w:val="Normal"/>
    <w:link w:val="SubtitleChar"/>
    <w:uiPriority w:val="11"/>
    <w:qFormat/>
    <w:rsid w:val="0098437A"/>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98437A"/>
    <w:rPr>
      <w:rFonts w:asciiTheme="majorHAnsi" w:eastAsiaTheme="majorEastAsia" w:hAnsiTheme="majorHAnsi" w:cstheme="majorBidi"/>
      <w:i/>
      <w:iCs/>
      <w:color w:val="4F81BD" w:themeColor="accent1"/>
      <w:spacing w:val="15"/>
      <w:szCs w:val="24"/>
    </w:rPr>
  </w:style>
  <w:style w:type="character" w:styleId="SubtleReference">
    <w:name w:val="Subtle Reference"/>
    <w:basedOn w:val="DefaultParagraphFont"/>
    <w:uiPriority w:val="31"/>
    <w:qFormat/>
    <w:rsid w:val="00506A74"/>
    <w:rPr>
      <w:smallCaps/>
      <w:color w:val="C0504D" w:themeColor="accent2"/>
      <w:u w:val="single"/>
    </w:rPr>
  </w:style>
  <w:style w:type="character" w:customStyle="1" w:styleId="Heading5Char">
    <w:name w:val="Heading 5 Char"/>
    <w:basedOn w:val="DefaultParagraphFont"/>
    <w:link w:val="Heading5"/>
    <w:uiPriority w:val="9"/>
    <w:rsid w:val="00D7283E"/>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D7283E"/>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4707B"/>
    <w:rPr>
      <w:rFonts w:asciiTheme="majorHAnsi" w:eastAsiaTheme="majorEastAsia" w:hAnsiTheme="majorHAnsi" w:cstheme="majorBidi"/>
      <w:i/>
      <w:iCs/>
      <w:color w:val="404040" w:themeColor="text1" w:themeTint="BF"/>
    </w:rPr>
  </w:style>
  <w:style w:type="character" w:styleId="SubtleEmphasis">
    <w:name w:val="Subtle Emphasis"/>
    <w:basedOn w:val="DefaultParagraphFont"/>
    <w:uiPriority w:val="19"/>
    <w:qFormat/>
    <w:rsid w:val="00305C15"/>
    <w:rPr>
      <w:i/>
      <w:iCs/>
      <w:color w:val="808080" w:themeColor="text1" w:themeTint="7F"/>
    </w:rPr>
  </w:style>
  <w:style w:type="character" w:customStyle="1" w:styleId="tgc">
    <w:name w:val="_tgc"/>
    <w:basedOn w:val="DefaultParagraphFont"/>
    <w:rsid w:val="00B04700"/>
  </w:style>
  <w:style w:type="character" w:styleId="Emphasis">
    <w:name w:val="Emphasis"/>
    <w:basedOn w:val="DefaultParagraphFont"/>
    <w:uiPriority w:val="20"/>
    <w:qFormat/>
    <w:rsid w:val="00AB7C2A"/>
    <w:rPr>
      <w:i/>
      <w:iCs/>
    </w:rPr>
  </w:style>
  <w:style w:type="paragraph" w:customStyle="1" w:styleId="Default">
    <w:name w:val="Default"/>
    <w:rsid w:val="0077083C"/>
    <w:pPr>
      <w:autoSpaceDE w:val="0"/>
      <w:autoSpaceDN w:val="0"/>
      <w:adjustRightInd w:val="0"/>
      <w:spacing w:after="0" w:line="240" w:lineRule="auto"/>
    </w:pPr>
    <w:rPr>
      <w:rFonts w:ascii="Century Gothic" w:hAnsi="Century Gothic" w:cs="Century Gothic"/>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88508">
      <w:bodyDiv w:val="1"/>
      <w:marLeft w:val="0"/>
      <w:marRight w:val="0"/>
      <w:marTop w:val="0"/>
      <w:marBottom w:val="0"/>
      <w:divBdr>
        <w:top w:val="none" w:sz="0" w:space="0" w:color="auto"/>
        <w:left w:val="none" w:sz="0" w:space="0" w:color="auto"/>
        <w:bottom w:val="none" w:sz="0" w:space="0" w:color="auto"/>
        <w:right w:val="none" w:sz="0" w:space="0" w:color="auto"/>
      </w:divBdr>
      <w:divsChild>
        <w:div w:id="968828173">
          <w:marLeft w:val="0"/>
          <w:marRight w:val="0"/>
          <w:marTop w:val="0"/>
          <w:marBottom w:val="0"/>
          <w:divBdr>
            <w:top w:val="none" w:sz="0" w:space="0" w:color="auto"/>
            <w:left w:val="none" w:sz="0" w:space="0" w:color="auto"/>
            <w:bottom w:val="none" w:sz="0" w:space="0" w:color="auto"/>
            <w:right w:val="none" w:sz="0" w:space="0" w:color="auto"/>
          </w:divBdr>
          <w:divsChild>
            <w:div w:id="370154256">
              <w:marLeft w:val="0"/>
              <w:marRight w:val="0"/>
              <w:marTop w:val="0"/>
              <w:marBottom w:val="0"/>
              <w:divBdr>
                <w:top w:val="none" w:sz="0" w:space="0" w:color="auto"/>
                <w:left w:val="none" w:sz="0" w:space="0" w:color="auto"/>
                <w:bottom w:val="none" w:sz="0" w:space="0" w:color="auto"/>
                <w:right w:val="none" w:sz="0" w:space="0" w:color="auto"/>
              </w:divBdr>
              <w:divsChild>
                <w:div w:id="129523135">
                  <w:marLeft w:val="-225"/>
                  <w:marRight w:val="-225"/>
                  <w:marTop w:val="0"/>
                  <w:marBottom w:val="0"/>
                  <w:divBdr>
                    <w:top w:val="none" w:sz="0" w:space="0" w:color="auto"/>
                    <w:left w:val="none" w:sz="0" w:space="0" w:color="auto"/>
                    <w:bottom w:val="none" w:sz="0" w:space="0" w:color="auto"/>
                    <w:right w:val="none" w:sz="0" w:space="0" w:color="auto"/>
                  </w:divBdr>
                  <w:divsChild>
                    <w:div w:id="148256608">
                      <w:marLeft w:val="0"/>
                      <w:marRight w:val="0"/>
                      <w:marTop w:val="0"/>
                      <w:marBottom w:val="0"/>
                      <w:divBdr>
                        <w:top w:val="none" w:sz="0" w:space="0" w:color="auto"/>
                        <w:left w:val="none" w:sz="0" w:space="0" w:color="auto"/>
                        <w:bottom w:val="none" w:sz="0" w:space="0" w:color="auto"/>
                        <w:right w:val="none" w:sz="0" w:space="0" w:color="auto"/>
                      </w:divBdr>
                      <w:divsChild>
                        <w:div w:id="1618876962">
                          <w:marLeft w:val="0"/>
                          <w:marRight w:val="0"/>
                          <w:marTop w:val="0"/>
                          <w:marBottom w:val="0"/>
                          <w:divBdr>
                            <w:top w:val="none" w:sz="0" w:space="0" w:color="auto"/>
                            <w:left w:val="none" w:sz="0" w:space="0" w:color="auto"/>
                            <w:bottom w:val="none" w:sz="0" w:space="0" w:color="auto"/>
                            <w:right w:val="none" w:sz="0" w:space="0" w:color="auto"/>
                          </w:divBdr>
                          <w:divsChild>
                            <w:div w:id="528641551">
                              <w:marLeft w:val="-225"/>
                              <w:marRight w:val="-225"/>
                              <w:marTop w:val="0"/>
                              <w:marBottom w:val="0"/>
                              <w:divBdr>
                                <w:top w:val="none" w:sz="0" w:space="0" w:color="auto"/>
                                <w:left w:val="none" w:sz="0" w:space="0" w:color="auto"/>
                                <w:bottom w:val="none" w:sz="0" w:space="0" w:color="auto"/>
                                <w:right w:val="none" w:sz="0" w:space="0" w:color="auto"/>
                              </w:divBdr>
                              <w:divsChild>
                                <w:div w:id="1778480764">
                                  <w:marLeft w:val="0"/>
                                  <w:marRight w:val="0"/>
                                  <w:marTop w:val="0"/>
                                  <w:marBottom w:val="0"/>
                                  <w:divBdr>
                                    <w:top w:val="none" w:sz="0" w:space="0" w:color="auto"/>
                                    <w:left w:val="none" w:sz="0" w:space="0" w:color="auto"/>
                                    <w:bottom w:val="none" w:sz="0" w:space="0" w:color="auto"/>
                                    <w:right w:val="none" w:sz="0" w:space="0" w:color="auto"/>
                                  </w:divBdr>
                                  <w:divsChild>
                                    <w:div w:id="1787651439">
                                      <w:marLeft w:val="0"/>
                                      <w:marRight w:val="0"/>
                                      <w:marTop w:val="0"/>
                                      <w:marBottom w:val="0"/>
                                      <w:divBdr>
                                        <w:top w:val="none" w:sz="0" w:space="0" w:color="auto"/>
                                        <w:left w:val="none" w:sz="0" w:space="0" w:color="auto"/>
                                        <w:bottom w:val="none" w:sz="0" w:space="0" w:color="auto"/>
                                        <w:right w:val="none" w:sz="0" w:space="0" w:color="auto"/>
                                      </w:divBdr>
                                      <w:divsChild>
                                        <w:div w:id="1348672587">
                                          <w:marLeft w:val="0"/>
                                          <w:marRight w:val="0"/>
                                          <w:marTop w:val="0"/>
                                          <w:marBottom w:val="0"/>
                                          <w:divBdr>
                                            <w:top w:val="none" w:sz="0" w:space="0" w:color="auto"/>
                                            <w:left w:val="none" w:sz="0" w:space="0" w:color="auto"/>
                                            <w:bottom w:val="none" w:sz="0" w:space="0" w:color="auto"/>
                                            <w:right w:val="none" w:sz="0" w:space="0" w:color="auto"/>
                                          </w:divBdr>
                                          <w:divsChild>
                                            <w:div w:id="815147286">
                                              <w:marLeft w:val="0"/>
                                              <w:marRight w:val="0"/>
                                              <w:marTop w:val="0"/>
                                              <w:marBottom w:val="0"/>
                                              <w:divBdr>
                                                <w:top w:val="none" w:sz="0" w:space="0" w:color="auto"/>
                                                <w:left w:val="none" w:sz="0" w:space="0" w:color="auto"/>
                                                <w:bottom w:val="none" w:sz="0" w:space="0" w:color="auto"/>
                                                <w:right w:val="none" w:sz="0" w:space="0" w:color="auto"/>
                                              </w:divBdr>
                                              <w:divsChild>
                                                <w:div w:id="358044169">
                                                  <w:marLeft w:val="0"/>
                                                  <w:marRight w:val="0"/>
                                                  <w:marTop w:val="0"/>
                                                  <w:marBottom w:val="0"/>
                                                  <w:divBdr>
                                                    <w:top w:val="none" w:sz="0" w:space="0" w:color="auto"/>
                                                    <w:left w:val="none" w:sz="0" w:space="0" w:color="auto"/>
                                                    <w:bottom w:val="none" w:sz="0" w:space="0" w:color="auto"/>
                                                    <w:right w:val="none" w:sz="0" w:space="0" w:color="auto"/>
                                                  </w:divBdr>
                                                  <w:divsChild>
                                                    <w:div w:id="143498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111000">
      <w:bodyDiv w:val="1"/>
      <w:marLeft w:val="0"/>
      <w:marRight w:val="0"/>
      <w:marTop w:val="0"/>
      <w:marBottom w:val="0"/>
      <w:divBdr>
        <w:top w:val="none" w:sz="0" w:space="0" w:color="auto"/>
        <w:left w:val="none" w:sz="0" w:space="0" w:color="auto"/>
        <w:bottom w:val="none" w:sz="0" w:space="0" w:color="auto"/>
        <w:right w:val="none" w:sz="0" w:space="0" w:color="auto"/>
      </w:divBdr>
    </w:div>
    <w:div w:id="121966749">
      <w:bodyDiv w:val="1"/>
      <w:marLeft w:val="0"/>
      <w:marRight w:val="0"/>
      <w:marTop w:val="0"/>
      <w:marBottom w:val="0"/>
      <w:divBdr>
        <w:top w:val="none" w:sz="0" w:space="0" w:color="auto"/>
        <w:left w:val="none" w:sz="0" w:space="0" w:color="auto"/>
        <w:bottom w:val="none" w:sz="0" w:space="0" w:color="auto"/>
        <w:right w:val="none" w:sz="0" w:space="0" w:color="auto"/>
      </w:divBdr>
    </w:div>
    <w:div w:id="302932376">
      <w:bodyDiv w:val="1"/>
      <w:marLeft w:val="0"/>
      <w:marRight w:val="0"/>
      <w:marTop w:val="0"/>
      <w:marBottom w:val="0"/>
      <w:divBdr>
        <w:top w:val="none" w:sz="0" w:space="0" w:color="auto"/>
        <w:left w:val="none" w:sz="0" w:space="0" w:color="auto"/>
        <w:bottom w:val="none" w:sz="0" w:space="0" w:color="auto"/>
        <w:right w:val="none" w:sz="0" w:space="0" w:color="auto"/>
      </w:divBdr>
      <w:divsChild>
        <w:div w:id="368577387">
          <w:marLeft w:val="0"/>
          <w:marRight w:val="0"/>
          <w:marTop w:val="0"/>
          <w:marBottom w:val="0"/>
          <w:divBdr>
            <w:top w:val="none" w:sz="0" w:space="0" w:color="auto"/>
            <w:left w:val="none" w:sz="0" w:space="0" w:color="auto"/>
            <w:bottom w:val="none" w:sz="0" w:space="0" w:color="auto"/>
            <w:right w:val="none" w:sz="0" w:space="0" w:color="auto"/>
          </w:divBdr>
          <w:divsChild>
            <w:div w:id="1020744150">
              <w:marLeft w:val="0"/>
              <w:marRight w:val="0"/>
              <w:marTop w:val="0"/>
              <w:marBottom w:val="0"/>
              <w:divBdr>
                <w:top w:val="none" w:sz="0" w:space="0" w:color="auto"/>
                <w:left w:val="none" w:sz="0" w:space="0" w:color="auto"/>
                <w:bottom w:val="none" w:sz="0" w:space="0" w:color="auto"/>
                <w:right w:val="none" w:sz="0" w:space="0" w:color="auto"/>
              </w:divBdr>
              <w:divsChild>
                <w:div w:id="310718562">
                  <w:marLeft w:val="0"/>
                  <w:marRight w:val="0"/>
                  <w:marTop w:val="0"/>
                  <w:marBottom w:val="0"/>
                  <w:divBdr>
                    <w:top w:val="none" w:sz="0" w:space="0" w:color="auto"/>
                    <w:left w:val="none" w:sz="0" w:space="0" w:color="auto"/>
                    <w:bottom w:val="none" w:sz="0" w:space="0" w:color="auto"/>
                    <w:right w:val="none" w:sz="0" w:space="0" w:color="auto"/>
                  </w:divBdr>
                  <w:divsChild>
                    <w:div w:id="640186163">
                      <w:marLeft w:val="0"/>
                      <w:marRight w:val="0"/>
                      <w:marTop w:val="0"/>
                      <w:marBottom w:val="0"/>
                      <w:divBdr>
                        <w:top w:val="none" w:sz="0" w:space="0" w:color="auto"/>
                        <w:left w:val="none" w:sz="0" w:space="0" w:color="auto"/>
                        <w:bottom w:val="none" w:sz="0" w:space="0" w:color="auto"/>
                        <w:right w:val="none" w:sz="0" w:space="0" w:color="auto"/>
                      </w:divBdr>
                      <w:divsChild>
                        <w:div w:id="1843162391">
                          <w:marLeft w:val="0"/>
                          <w:marRight w:val="0"/>
                          <w:marTop w:val="0"/>
                          <w:marBottom w:val="0"/>
                          <w:divBdr>
                            <w:top w:val="none" w:sz="0" w:space="0" w:color="auto"/>
                            <w:left w:val="none" w:sz="0" w:space="0" w:color="auto"/>
                            <w:bottom w:val="none" w:sz="0" w:space="0" w:color="auto"/>
                            <w:right w:val="none" w:sz="0" w:space="0" w:color="auto"/>
                          </w:divBdr>
                          <w:divsChild>
                            <w:div w:id="1688559679">
                              <w:marLeft w:val="0"/>
                              <w:marRight w:val="0"/>
                              <w:marTop w:val="0"/>
                              <w:marBottom w:val="0"/>
                              <w:divBdr>
                                <w:top w:val="none" w:sz="0" w:space="0" w:color="auto"/>
                                <w:left w:val="none" w:sz="0" w:space="0" w:color="auto"/>
                                <w:bottom w:val="none" w:sz="0" w:space="0" w:color="auto"/>
                                <w:right w:val="none" w:sz="0" w:space="0" w:color="auto"/>
                              </w:divBdr>
                              <w:divsChild>
                                <w:div w:id="896013129">
                                  <w:marLeft w:val="0"/>
                                  <w:marRight w:val="0"/>
                                  <w:marTop w:val="0"/>
                                  <w:marBottom w:val="0"/>
                                  <w:divBdr>
                                    <w:top w:val="none" w:sz="0" w:space="0" w:color="auto"/>
                                    <w:left w:val="none" w:sz="0" w:space="0" w:color="auto"/>
                                    <w:bottom w:val="none" w:sz="0" w:space="0" w:color="auto"/>
                                    <w:right w:val="none" w:sz="0" w:space="0" w:color="auto"/>
                                  </w:divBdr>
                                  <w:divsChild>
                                    <w:div w:id="185148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540239">
      <w:bodyDiv w:val="1"/>
      <w:marLeft w:val="0"/>
      <w:marRight w:val="0"/>
      <w:marTop w:val="0"/>
      <w:marBottom w:val="0"/>
      <w:divBdr>
        <w:top w:val="none" w:sz="0" w:space="0" w:color="auto"/>
        <w:left w:val="none" w:sz="0" w:space="0" w:color="auto"/>
        <w:bottom w:val="none" w:sz="0" w:space="0" w:color="auto"/>
        <w:right w:val="none" w:sz="0" w:space="0" w:color="auto"/>
      </w:divBdr>
      <w:divsChild>
        <w:div w:id="1515146663">
          <w:marLeft w:val="0"/>
          <w:marRight w:val="0"/>
          <w:marTop w:val="0"/>
          <w:marBottom w:val="0"/>
          <w:divBdr>
            <w:top w:val="none" w:sz="0" w:space="0" w:color="auto"/>
            <w:left w:val="none" w:sz="0" w:space="0" w:color="auto"/>
            <w:bottom w:val="none" w:sz="0" w:space="0" w:color="auto"/>
            <w:right w:val="none" w:sz="0" w:space="0" w:color="auto"/>
          </w:divBdr>
          <w:divsChild>
            <w:div w:id="1577663468">
              <w:marLeft w:val="0"/>
              <w:marRight w:val="0"/>
              <w:marTop w:val="240"/>
              <w:marBottom w:val="0"/>
              <w:divBdr>
                <w:top w:val="none" w:sz="0" w:space="0" w:color="auto"/>
                <w:left w:val="none" w:sz="0" w:space="0" w:color="auto"/>
                <w:bottom w:val="none" w:sz="0" w:space="0" w:color="auto"/>
                <w:right w:val="none" w:sz="0" w:space="0" w:color="auto"/>
              </w:divBdr>
              <w:divsChild>
                <w:div w:id="1278877243">
                  <w:marLeft w:val="0"/>
                  <w:marRight w:val="0"/>
                  <w:marTop w:val="0"/>
                  <w:marBottom w:val="0"/>
                  <w:divBdr>
                    <w:top w:val="none" w:sz="0" w:space="0" w:color="auto"/>
                    <w:left w:val="none" w:sz="0" w:space="0" w:color="auto"/>
                    <w:bottom w:val="none" w:sz="0" w:space="0" w:color="auto"/>
                    <w:right w:val="none" w:sz="0" w:space="0" w:color="auto"/>
                  </w:divBdr>
                  <w:divsChild>
                    <w:div w:id="1633899745">
                      <w:marLeft w:val="0"/>
                      <w:marRight w:val="0"/>
                      <w:marTop w:val="0"/>
                      <w:marBottom w:val="0"/>
                      <w:divBdr>
                        <w:top w:val="none" w:sz="0" w:space="0" w:color="auto"/>
                        <w:left w:val="none" w:sz="0" w:space="0" w:color="auto"/>
                        <w:bottom w:val="none" w:sz="0" w:space="0" w:color="auto"/>
                        <w:right w:val="none" w:sz="0" w:space="0" w:color="auto"/>
                      </w:divBdr>
                      <w:divsChild>
                        <w:div w:id="7733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993308">
      <w:bodyDiv w:val="1"/>
      <w:marLeft w:val="0"/>
      <w:marRight w:val="0"/>
      <w:marTop w:val="0"/>
      <w:marBottom w:val="0"/>
      <w:divBdr>
        <w:top w:val="none" w:sz="0" w:space="0" w:color="auto"/>
        <w:left w:val="none" w:sz="0" w:space="0" w:color="auto"/>
        <w:bottom w:val="none" w:sz="0" w:space="0" w:color="auto"/>
        <w:right w:val="none" w:sz="0" w:space="0" w:color="auto"/>
      </w:divBdr>
      <w:divsChild>
        <w:div w:id="71775700">
          <w:marLeft w:val="0"/>
          <w:marRight w:val="0"/>
          <w:marTop w:val="0"/>
          <w:marBottom w:val="0"/>
          <w:divBdr>
            <w:top w:val="none" w:sz="0" w:space="0" w:color="auto"/>
            <w:left w:val="none" w:sz="0" w:space="0" w:color="auto"/>
            <w:bottom w:val="none" w:sz="0" w:space="0" w:color="auto"/>
            <w:right w:val="none" w:sz="0" w:space="0" w:color="auto"/>
          </w:divBdr>
          <w:divsChild>
            <w:div w:id="498347622">
              <w:marLeft w:val="0"/>
              <w:marRight w:val="0"/>
              <w:marTop w:val="240"/>
              <w:marBottom w:val="0"/>
              <w:divBdr>
                <w:top w:val="none" w:sz="0" w:space="0" w:color="auto"/>
                <w:left w:val="none" w:sz="0" w:space="0" w:color="auto"/>
                <w:bottom w:val="none" w:sz="0" w:space="0" w:color="auto"/>
                <w:right w:val="none" w:sz="0" w:space="0" w:color="auto"/>
              </w:divBdr>
              <w:divsChild>
                <w:div w:id="1440174884">
                  <w:marLeft w:val="0"/>
                  <w:marRight w:val="0"/>
                  <w:marTop w:val="0"/>
                  <w:marBottom w:val="0"/>
                  <w:divBdr>
                    <w:top w:val="none" w:sz="0" w:space="0" w:color="auto"/>
                    <w:left w:val="none" w:sz="0" w:space="0" w:color="auto"/>
                    <w:bottom w:val="none" w:sz="0" w:space="0" w:color="auto"/>
                    <w:right w:val="none" w:sz="0" w:space="0" w:color="auto"/>
                  </w:divBdr>
                  <w:divsChild>
                    <w:div w:id="524825459">
                      <w:marLeft w:val="0"/>
                      <w:marRight w:val="0"/>
                      <w:marTop w:val="0"/>
                      <w:marBottom w:val="0"/>
                      <w:divBdr>
                        <w:top w:val="none" w:sz="0" w:space="0" w:color="auto"/>
                        <w:left w:val="none" w:sz="0" w:space="0" w:color="auto"/>
                        <w:bottom w:val="none" w:sz="0" w:space="0" w:color="auto"/>
                        <w:right w:val="none" w:sz="0" w:space="0" w:color="auto"/>
                      </w:divBdr>
                      <w:divsChild>
                        <w:div w:id="16267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206554">
      <w:bodyDiv w:val="1"/>
      <w:marLeft w:val="0"/>
      <w:marRight w:val="0"/>
      <w:marTop w:val="0"/>
      <w:marBottom w:val="0"/>
      <w:divBdr>
        <w:top w:val="none" w:sz="0" w:space="0" w:color="auto"/>
        <w:left w:val="none" w:sz="0" w:space="0" w:color="auto"/>
        <w:bottom w:val="none" w:sz="0" w:space="0" w:color="auto"/>
        <w:right w:val="none" w:sz="0" w:space="0" w:color="auto"/>
      </w:divBdr>
    </w:div>
    <w:div w:id="126013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tsanz.com.au/organallocationprotocols/documents/CSVs1.4_V4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9E5FD-7E1F-4D63-95A7-A8A5C2F2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8015</Words>
  <Characters>45691</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53599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Ministry of Health</dc:creator>
  <cp:lastModifiedBy>Scarlett Storr</cp:lastModifiedBy>
  <cp:revision>4</cp:revision>
  <cp:lastPrinted>2015-10-21T23:05:00Z</cp:lastPrinted>
  <dcterms:created xsi:type="dcterms:W3CDTF">2016-05-31T22:01:00Z</dcterms:created>
  <dcterms:modified xsi:type="dcterms:W3CDTF">2016-06-03T01:02:00Z</dcterms:modified>
</cp:coreProperties>
</file>