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31" w:rsidRPr="00A65C31" w:rsidRDefault="00A65C31" w:rsidP="00A65C3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65C31">
        <w:rPr>
          <w:rFonts w:ascii="Arial" w:hAnsi="Arial" w:cs="Arial"/>
          <w:b/>
          <w:sz w:val="24"/>
          <w:szCs w:val="24"/>
        </w:rPr>
        <w:t>Summary for 22nd meeting (11 May 2016):</w:t>
      </w:r>
    </w:p>
    <w:bookmarkEnd w:id="0"/>
    <w:p w:rsidR="00A65C31" w:rsidRPr="00A65C31" w:rsidRDefault="00A65C31" w:rsidP="00A65C31">
      <w:pPr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>The Compliance Panel (The Panel) met to determine four complaints. The four complaints were about the sa</w:t>
      </w:r>
      <w:r w:rsidR="00AB3B24">
        <w:rPr>
          <w:rFonts w:ascii="Arial" w:hAnsi="Arial" w:cs="Arial"/>
          <w:sz w:val="24"/>
          <w:szCs w:val="24"/>
        </w:rPr>
        <w:t>me infant formula manufacturer and alleged multiple breaches of the Infant Nutrition Council Code of Practice for the Marketing of Infant Formula in New Zealand (INC Code of Practice).</w:t>
      </w: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Health c</w:t>
      </w:r>
      <w:r w:rsidRPr="00A65C31"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z w:val="24"/>
          <w:szCs w:val="24"/>
        </w:rPr>
        <w:t xml:space="preserve">aint number </w:t>
      </w:r>
      <w:r w:rsidRPr="00A65C31">
        <w:rPr>
          <w:rFonts w:ascii="Arial" w:hAnsi="Arial" w:cs="Arial"/>
          <w:sz w:val="24"/>
          <w:szCs w:val="24"/>
        </w:rPr>
        <w:t>10-2015-12</w:t>
      </w:r>
      <w:r>
        <w:rPr>
          <w:rFonts w:ascii="Arial" w:hAnsi="Arial" w:cs="Arial"/>
          <w:sz w:val="24"/>
          <w:szCs w:val="24"/>
        </w:rPr>
        <w:t>:</w:t>
      </w:r>
    </w:p>
    <w:p w:rsid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>The complaint concerned an online video advertorial about toddler milk potentially implicating infant formula.</w:t>
      </w: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Health c</w:t>
      </w:r>
      <w:r w:rsidRPr="00A65C31"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z w:val="24"/>
          <w:szCs w:val="24"/>
        </w:rPr>
        <w:t xml:space="preserve">aint number </w:t>
      </w:r>
      <w:r w:rsidRPr="00A65C31">
        <w:rPr>
          <w:rFonts w:ascii="Arial" w:hAnsi="Arial" w:cs="Arial"/>
          <w:sz w:val="24"/>
          <w:szCs w:val="24"/>
        </w:rPr>
        <w:t>10-2015-13</w:t>
      </w:r>
      <w:r>
        <w:rPr>
          <w:rFonts w:ascii="Arial" w:hAnsi="Arial" w:cs="Arial"/>
          <w:sz w:val="24"/>
          <w:szCs w:val="24"/>
        </w:rPr>
        <w:t>:</w:t>
      </w:r>
      <w:r w:rsidRPr="00A65C31">
        <w:rPr>
          <w:rFonts w:ascii="Arial" w:hAnsi="Arial" w:cs="Arial"/>
          <w:sz w:val="24"/>
          <w:szCs w:val="24"/>
        </w:rPr>
        <w:t xml:space="preserve"> </w:t>
      </w:r>
    </w:p>
    <w:p w:rsid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>The complaint concerned material published on social media potentially implicating infant formula.</w:t>
      </w: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Health c</w:t>
      </w:r>
      <w:r w:rsidRPr="00A65C31"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z w:val="24"/>
          <w:szCs w:val="24"/>
        </w:rPr>
        <w:t xml:space="preserve">aint number </w:t>
      </w:r>
      <w:r w:rsidRPr="00A65C31">
        <w:rPr>
          <w:rFonts w:ascii="Arial" w:hAnsi="Arial" w:cs="Arial"/>
          <w:sz w:val="24"/>
          <w:szCs w:val="24"/>
        </w:rPr>
        <w:t>10-2015-14</w:t>
      </w:r>
      <w:r>
        <w:rPr>
          <w:rFonts w:ascii="Arial" w:hAnsi="Arial" w:cs="Arial"/>
          <w:sz w:val="24"/>
          <w:szCs w:val="24"/>
        </w:rPr>
        <w:t>:</w:t>
      </w:r>
    </w:p>
    <w:p w:rsid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 xml:space="preserve">The complaint concerned product information on the infant formula </w:t>
      </w:r>
      <w:r w:rsidR="00AB3B24">
        <w:rPr>
          <w:rFonts w:ascii="Arial" w:hAnsi="Arial" w:cs="Arial"/>
          <w:sz w:val="24"/>
          <w:szCs w:val="24"/>
        </w:rPr>
        <w:t>manufacturer</w:t>
      </w:r>
      <w:r w:rsidRPr="00A65C31">
        <w:rPr>
          <w:rFonts w:ascii="Arial" w:hAnsi="Arial" w:cs="Arial"/>
          <w:sz w:val="24"/>
          <w:szCs w:val="24"/>
        </w:rPr>
        <w:t>’s website.</w:t>
      </w: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Health c</w:t>
      </w:r>
      <w:r w:rsidRPr="00A65C31"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z w:val="24"/>
          <w:szCs w:val="24"/>
        </w:rPr>
        <w:t xml:space="preserve">aint number </w:t>
      </w:r>
      <w:r w:rsidRPr="00A65C31">
        <w:rPr>
          <w:rFonts w:ascii="Arial" w:hAnsi="Arial" w:cs="Arial"/>
          <w:sz w:val="24"/>
          <w:szCs w:val="24"/>
        </w:rPr>
        <w:t>10-2015-15</w:t>
      </w:r>
      <w:r>
        <w:rPr>
          <w:rFonts w:ascii="Arial" w:hAnsi="Arial" w:cs="Arial"/>
          <w:sz w:val="24"/>
          <w:szCs w:val="24"/>
        </w:rPr>
        <w:t>:</w:t>
      </w:r>
    </w:p>
    <w:p w:rsid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 xml:space="preserve">The complaint concerned educational material on the infant formula </w:t>
      </w:r>
      <w:r w:rsidR="00AB3B24">
        <w:rPr>
          <w:rFonts w:ascii="Arial" w:hAnsi="Arial" w:cs="Arial"/>
          <w:sz w:val="24"/>
          <w:szCs w:val="24"/>
        </w:rPr>
        <w:t>manufacturer</w:t>
      </w:r>
      <w:r w:rsidR="00AB3B24" w:rsidRPr="00A65C31">
        <w:rPr>
          <w:rFonts w:ascii="Arial" w:hAnsi="Arial" w:cs="Arial"/>
          <w:sz w:val="24"/>
          <w:szCs w:val="24"/>
        </w:rPr>
        <w:t>’s</w:t>
      </w:r>
      <w:r w:rsidRPr="00A65C31">
        <w:rPr>
          <w:rFonts w:ascii="Arial" w:hAnsi="Arial" w:cs="Arial"/>
          <w:sz w:val="24"/>
          <w:szCs w:val="24"/>
        </w:rPr>
        <w:t xml:space="preserve"> website.</w:t>
      </w:r>
    </w:p>
    <w:p w:rsidR="00A65C31" w:rsidRPr="00A65C31" w:rsidRDefault="00A65C31" w:rsidP="00A65C31">
      <w:pPr>
        <w:spacing w:after="0"/>
        <w:rPr>
          <w:rFonts w:ascii="Arial" w:hAnsi="Arial" w:cs="Arial"/>
          <w:sz w:val="24"/>
          <w:szCs w:val="24"/>
        </w:rPr>
      </w:pPr>
    </w:p>
    <w:p w:rsidR="00A65C31" w:rsidRPr="00A65C31" w:rsidRDefault="00A65C31" w:rsidP="00A65C31">
      <w:pPr>
        <w:jc w:val="both"/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 xml:space="preserve">The </w:t>
      </w:r>
      <w:r w:rsidR="007A0962">
        <w:rPr>
          <w:rFonts w:ascii="Arial" w:hAnsi="Arial" w:cs="Arial"/>
          <w:sz w:val="24"/>
          <w:szCs w:val="24"/>
        </w:rPr>
        <w:t>complaint decisions from the 21</w:t>
      </w:r>
      <w:r w:rsidR="007A0962" w:rsidRPr="007A0962">
        <w:rPr>
          <w:rFonts w:ascii="Arial" w:hAnsi="Arial" w:cs="Arial"/>
          <w:sz w:val="24"/>
          <w:szCs w:val="24"/>
          <w:vertAlign w:val="superscript"/>
        </w:rPr>
        <w:t>st</w:t>
      </w:r>
      <w:r w:rsidR="007A0962">
        <w:rPr>
          <w:rFonts w:ascii="Arial" w:hAnsi="Arial" w:cs="Arial"/>
          <w:sz w:val="24"/>
          <w:szCs w:val="24"/>
        </w:rPr>
        <w:t xml:space="preserve"> meeting, held on 3 February 2016, have been finalised and no appeals were received. </w:t>
      </w:r>
      <w:r w:rsidRPr="00A65C31">
        <w:rPr>
          <w:rFonts w:ascii="Arial" w:hAnsi="Arial" w:cs="Arial"/>
          <w:sz w:val="24"/>
          <w:szCs w:val="24"/>
        </w:rPr>
        <w:t>The three complaints</w:t>
      </w:r>
      <w:r w:rsidR="007A0962">
        <w:rPr>
          <w:rFonts w:ascii="Arial" w:hAnsi="Arial" w:cs="Arial"/>
          <w:sz w:val="24"/>
          <w:szCs w:val="24"/>
        </w:rPr>
        <w:t xml:space="preserve">, Ministry of Health complaint number </w:t>
      </w:r>
      <w:r w:rsidR="007A0962" w:rsidRPr="00A65C31">
        <w:rPr>
          <w:rFonts w:ascii="Arial" w:hAnsi="Arial" w:cs="Arial"/>
          <w:sz w:val="24"/>
          <w:szCs w:val="24"/>
        </w:rPr>
        <w:t xml:space="preserve">10-2015-09, </w:t>
      </w:r>
      <w:r w:rsidR="007A0962">
        <w:rPr>
          <w:rFonts w:ascii="Arial" w:hAnsi="Arial" w:cs="Arial"/>
          <w:sz w:val="24"/>
          <w:szCs w:val="24"/>
        </w:rPr>
        <w:t>1</w:t>
      </w:r>
      <w:r w:rsidR="007A0962" w:rsidRPr="00A65C31">
        <w:rPr>
          <w:rFonts w:ascii="Arial" w:hAnsi="Arial" w:cs="Arial"/>
          <w:sz w:val="24"/>
          <w:szCs w:val="24"/>
        </w:rPr>
        <w:t>0-2015-10 and 10-2015-11</w:t>
      </w:r>
      <w:r w:rsidRPr="00A65C31">
        <w:rPr>
          <w:rFonts w:ascii="Arial" w:hAnsi="Arial" w:cs="Arial"/>
          <w:sz w:val="24"/>
          <w:szCs w:val="24"/>
        </w:rPr>
        <w:t xml:space="preserve"> were not upheld by the Panel.</w:t>
      </w:r>
    </w:p>
    <w:p w:rsidR="00A65C31" w:rsidRPr="00A65C31" w:rsidRDefault="00A65C31" w:rsidP="00A65C31">
      <w:pPr>
        <w:jc w:val="both"/>
        <w:rPr>
          <w:rFonts w:ascii="Arial" w:hAnsi="Arial" w:cs="Arial"/>
          <w:sz w:val="24"/>
          <w:szCs w:val="24"/>
        </w:rPr>
      </w:pPr>
      <w:r w:rsidRPr="00A65C31">
        <w:rPr>
          <w:rFonts w:ascii="Arial" w:hAnsi="Arial" w:cs="Arial"/>
          <w:sz w:val="24"/>
          <w:szCs w:val="24"/>
        </w:rPr>
        <w:t>The complaint decision from the 20</w:t>
      </w:r>
      <w:r w:rsidRPr="00A65C31">
        <w:rPr>
          <w:rFonts w:ascii="Arial" w:hAnsi="Arial" w:cs="Arial"/>
          <w:sz w:val="24"/>
          <w:szCs w:val="24"/>
          <w:vertAlign w:val="superscript"/>
        </w:rPr>
        <w:t>th</w:t>
      </w:r>
      <w:r w:rsidRPr="00A65C31">
        <w:rPr>
          <w:rFonts w:ascii="Arial" w:hAnsi="Arial" w:cs="Arial"/>
          <w:sz w:val="24"/>
          <w:szCs w:val="24"/>
        </w:rPr>
        <w:t xml:space="preserve"> meeting (Complaint #08-2015-08), held on 4 November 2015, has been appealed and the Adjudicator has referred</w:t>
      </w:r>
      <w:r w:rsidR="00FE3BD5">
        <w:rPr>
          <w:rFonts w:ascii="Arial" w:hAnsi="Arial" w:cs="Arial"/>
          <w:sz w:val="24"/>
          <w:szCs w:val="24"/>
        </w:rPr>
        <w:t xml:space="preserve"> </w:t>
      </w:r>
      <w:r w:rsidRPr="00A65C31">
        <w:rPr>
          <w:rFonts w:ascii="Arial" w:hAnsi="Arial" w:cs="Arial"/>
          <w:sz w:val="24"/>
          <w:szCs w:val="24"/>
        </w:rPr>
        <w:t>the Panel’s decision</w:t>
      </w:r>
      <w:r w:rsidR="00471FA0">
        <w:rPr>
          <w:rFonts w:ascii="Arial" w:hAnsi="Arial" w:cs="Arial"/>
          <w:sz w:val="24"/>
          <w:szCs w:val="24"/>
        </w:rPr>
        <w:t xml:space="preserve"> on two clauses</w:t>
      </w:r>
      <w:r w:rsidRPr="00A65C31">
        <w:rPr>
          <w:rFonts w:ascii="Arial" w:hAnsi="Arial" w:cs="Arial"/>
          <w:sz w:val="24"/>
          <w:szCs w:val="24"/>
        </w:rPr>
        <w:t xml:space="preserve"> back to the Panel for redetermination.</w:t>
      </w:r>
    </w:p>
    <w:p w:rsidR="00223468" w:rsidRDefault="00223468"/>
    <w:sectPr w:rsidR="0022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31"/>
    <w:rsid w:val="00223468"/>
    <w:rsid w:val="00471FA0"/>
    <w:rsid w:val="007A0962"/>
    <w:rsid w:val="00A65C31"/>
    <w:rsid w:val="00AB3B24"/>
    <w:rsid w:val="00DB147B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BCCC-89C5-41E3-964E-B1F685D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Panel Summary for 22nd meeting (11 May 2016)</dc:title>
  <dc:subject/>
  <dc:creator>Ministry of Health</dc:creator>
  <cp:keywords/>
  <dc:description/>
  <cp:lastModifiedBy>Allan Potter</cp:lastModifiedBy>
  <cp:revision>6</cp:revision>
  <dcterms:created xsi:type="dcterms:W3CDTF">2016-07-05T03:28:00Z</dcterms:created>
  <dcterms:modified xsi:type="dcterms:W3CDTF">2016-07-14T20:52:00Z</dcterms:modified>
</cp:coreProperties>
</file>