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Claud Switzer Memorial Trust Board - Switzer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Claud Switzer Memorial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Switzer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2017</w:t>
      </w:r>
      <w:bookmarkEnd w:id="7"/>
      <w:r w:rsidRPr="009418D4">
        <w:rPr>
          <w:rFonts w:cs="Arial"/>
        </w:rPr>
        <w:tab/>
        <w:t xml:space="preserve">End date: </w:t>
      </w:r>
      <w:bookmarkStart w:id="8" w:name="AuditEndDate"/>
      <w:r w:rsidR="00A4268A">
        <w:rPr>
          <w:rFonts w:cs="Arial"/>
        </w:rPr>
        <w:t>16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Switzer Residential Care provides rest home, hospital and dementia level of care for up to 91 residents.  On the day of the audit there were 89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trust board employs a general manager (RN), a facility manager, a human resources/administration manager and a nurse manager to implement the strategic plan and oversee the day-to-day operations of all services.  The general manager and nurse manager are well qualified for their roles.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The residents and relatives spoke positively about the care and supports provided at Switzer residential care.</w:t>
      </w:r>
    </w:p>
    <w:p w:rsidRPr="00A4268A">
      <w:pPr>
        <w:spacing w:before="240" w:line="276" w:lineRule="auto"/>
        <w:rPr>
          <w:rFonts w:eastAsia="Calibri"/>
        </w:rPr>
      </w:pPr>
      <w:r w:rsidRPr="00A4268A">
        <w:rPr>
          <w:rFonts w:eastAsia="Calibri"/>
        </w:rPr>
        <w:t>The service is achieving two continuous improvement ratings relating to good practice and falls reduction.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Switzer Residential Care provides care in a way that focuses on the individual resident.  There is a Māori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Care plans accommodate the choices of residents and/or their family.  Complaints processes are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Switzer Residential Care has implemented a quality and risk management system that supports the provision of clinical care.  Key components of the quality management system link to a number of meetings including monthly quality assurance (QA) meetings.  An annual resident satisfaction survey is completed and there are monthly resident meetings.  Quality performance is reported to staff at the three-monthly meetings and includes a summary of incidents, infections and internal audit results.  There is a health/safety and risk management programme in place.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support plans, specific assessments, and the care plans to guide staff in the safe delivery of care to residents.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The activities team implements a varied activities programmes to meet the individual needs, preferences and abilities of the residents.  Community links are maintained.  There are regular entertainers, outings and celebrations.  Medications are managed appropriately in line with accepted guidelines.  Registered nurses and enrolled nurses who administer medications have an annual competency assessment and receive annual education.  Medication charts are reviewed three-monthly by the general practitioner.  Residents' food preferences and dietary requirements are identified on admission and all meals are cooked on-site.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warrant of fitness and an approved fire evacuation plan.  There is at least one staff member on each shift with a first aid certificate.  Rooms are single accommodation with the exception of one double room in kowhai wing.  Bedrooms in three wings have their own ensuite.  There are adequate communal toilets and showers.  The home is warm and resident rooms are personalised.  There is a large central lounge area and a spacious dining room in the main hospital/rest home and dementia areas.  There are effective waste management systems in place and chemicals are stored safely.  The facility has a van available for transportation of residents.  Staff that transport residents hold current first aid certificates.  Activities occur throughout the facility.  Dedicated staff manage cleaning and laundry services.  There are systems in place for emergency management and there is at least three days of emergency supplies stored on-site.  All key staff held a current first aid certificate.  The facility is light and ventilated.  Solar heating supplies the dementia wing with heated wall panels throughout the facility and underfloor heating in two wings.  The facilities manager monitors internal temperatures.  There is a designated smoking area within the grounds.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that align with the definition in the standards.  There is a restraint register, which also records residents who require the use of an enabler.  The restraint approval process is undertaken with the resident, family and other health professionals.  All parties sign restraint consent forms.  The use of enablers is clearly described in policy and procedure, to be used on a voluntary basis and to help them maintain physical and/or psychological independence.  On the day of audit there were nineteen residents with restraint and eight residents with an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Switzer Residential has an infection control programme that complies with current best practice.  There is a dedicated infection control nurse who has a role description.  The infection control programme is reviewed annually.  Infection control education is provided at orientation and incorporated biannually into the annual training programme.  Training records were sighted.  Education provided, includes an evaluation of the session and content delivered.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Families and residents are provided with information on admission which includes the Code.  Interviews with fifteen care staff; six registered nurses (RN), two enrolled nurses (EN), five healthcare assistants (HCA) and two diversional therapists, who work across rest home, hospital and dementia demonstrate an understanding of the Code.  Ten residents interviewed (five rest home and five hospital) and three relatives (one rest home and two hospital)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Ten resident files sampled (four rest home including one respite and one young person’s disability, four hospital and two dementia including one on a long-term support chronic health conditions), demonstrated that advance directives are signed for separately.  There is evidence of discussion with family when the GP has completed a clinically indicated ‘not for resuscitation’ order.  Healthcare assistants and RNs interviewed confirmed verbal consent is obtained when delivering care.  Family members are involved in decisions that affect their relative’s lives.  All ten resident files sampled had an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and Advocacy pamphlets on entry.  Interviews with the general manager and nurse manager confirm practice.  Residents interviewed confirm that they are aware of their right to access advocacy.  Discussions with relatives confirm that the service provides opportunities for the family/EPOA to be involved in decisions.  The resident files include information on residents’ family/whānau and chosen social networks.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10 residents and three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Residents interviewed confirm the activity staff help them access the community such as going shopping, going on sight-seeing tours, and going to church.  There are two residents on YPD contracts and are engaged in a range of diverse community activities including (but not limited to) health and wellness, social groups and community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The general manager leads the investigation and management of complaints (verbal and written).  There is a complaint (and compliments) log/register that records activity in an ongoing fashion.  Complaints are discussed at the monthly QA meeting.  Complaints forms are visible around the facility on noticeboards.  Three complaints were made in 2016 and two received in 2017 year-to-date.  All complaints reviewed had been investigated and closed out.  The general manager (who is also the quality coordinator) completes a six-monthly review of complaints and trends as part of the quality programme (the review for January to June was sighted).  Discussion with residents and relatives confirm they are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with the opportunity to discuss prior to, and during the admission process with the resident and family.  Large print posters of the Code and advocacy information are displayed throughout the facility.  The monthly resident meetings also provide the opportunity for residents to raise issues (minutes sighted).  Residents and relatives interviewed informed that information has been provided around the Code.  The general manager and nurse manager stated that they have an open-door policy for concerns or complaints.  The families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A tour of the facility confirms there is the ability to support personal privacy for residents.  Staff were observed to be respectful of residents’ personal privacy by knocking on doors prior to entering resident rooms during the audit.  Discussions with residents and relatives were positive about the service in relation to their values and beliefs being considered and met.  Values and beliefs information is gathered on admission with family involvement and is integrated into the residents' care plans.  Spiritual needs are identified and church services are held.  Abuse and neglect training was provided to staff in May 2017.  Young people with disabilities (YPD)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has a Māori health plan (2013 – 2018) in place.  There is a cultural safety policy to guide practice including recognition of Māori values and beliefs and identify culturally safe practices for Māori.  The service has as a quick reference flip chart (Tikanga Recommended Best Practice Standards/Guidelines) in place that provides guidance for staff on culturally acceptable practice.  The flipchart includes seven standards and covers the following aspects: karakia, taonga/valuables, information and support, whānau/family support, food, linen and bedpans, body parts/tissues/substances and following death.  </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involvement is encouraged in assessment and care planning and visiting is encouraged.  Links are established with community representative groups (ie, Kuia and Kaumātua group) who visit regularly and involve the Māori residents in cultural activities.  Cultural needs are addressed in the care plan (one Māori resident file reviewed).  At the time of audit, the staff report there were approximately 14 residents that identify as Māori.  Interviews with two Māori residents informed their cultural needs are met.  There are policies being implemented that guide staff in cultural safety.  Special events and occasions are celebrated and this could be described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relatives inform that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and signed copies of all employment documents are included in staff files. Staff meetings occur four-monthly and include discussions on professional boundaries and concerns as they arise (minutes sighted).  Management provide guidelines and mentoring for specific situations.  Interviews with the nurse manager, RNs and ENs confirm an awareness of professional boundaries.  Interview with HCAs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has a suite of appropriate policies and procedures that are updated as necessary.  There is an established quality improvement programme that includes performance monitoring against clinical indicators.  Switzer Residential Care is part of the Far North Quality and Benchmarking Group that is made-up of five residential facilities within the region.  Benchmarking is undertaken as part of the Far North Quality &amp; Benchmarking Group.  The group meets three-monthly.  “First do no harm” benchmarking through the Northland DHB around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coordinator (RN) who works 20 hours/week.  There is an estimated 21 (of 38) care staff with national certificates and the remaining 17 are progressing towards a qualification.  There is evidence of education being supported outside of the bi-annual training plan such as palliative care training for HCAs and attendance at in-service offered via the DHB.  There is a ‘train the trainer’ programme in place that includes a 16-week in-service programme, the HCAs spoke very positively about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Accident/incident forms have a section to indicate if family have been informed (or not) of an accident/incident.  Thirteen incident forms reviewed across July/August 2017 identify family were notified following a resident incident.  Interview with HCAs, RNs and ENs advise family are kept informed.   Non-subsidised residents are advised in writing of their eligibility and the process to become a subsidised resident should they wish to do so.  The residents and family are informed prior to entry of the scope of services and any items they have to pay for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Switzer Residential Care provides care for up to 91 residents across three service levels (rest home, hospital and dementia care).  The 91 beds comprise of 25 designated rest home beds, 30 designated hospital beds, 21 dual-purpose rest home/hospital beds and 15 designated dementia beds.  The facility is split into five wings, the Puriri wing (dementia care) has 14 of 15 residents, Kauri wing (rest home) has 19 of 20 residents, Millie wing (dual-purpose beds) has 16 of 16 residents, Kowhai wing (hospital) has 23 of 23 residents and Matai wing (dual-purpose beds) has 17 of 17 residents.  On the day of audit there were 89 residents in total, 39 rest home level residents, 36 hospital level residents and 14 dementia care residents.  The majority of residents are on the aged residential related care (ARRC) contract except two YPD residents and one respite resident in the rest home.  Also two residents on long-term support chronic health condition contracts (LTSCHC) in the dementia unit.</w:t>
              <w:br/>
              <w:br/>
              <w:t>Switzer Residential Care is a charitable trust with a board of three trustees.  There is an advisory group (that includes a Kaumātua and wide representation within the community) who meet with the board of trustees quarterly.  The general manager meets monthly with the board of trustees.  There is a strategic plan (2016 – 2021) that includes long-term goals, vision, mission and philosophy.  Goals include critical success factors and outcomes.  There is an annual business, quality improvement and risk management plan (April 2017) that details all aspects of the quality programme. Benchmarking is undertaken as part of the Far North Quality &amp; Benchmarking Group.  The group meets three-monthly.  “First do no harm” benchmarking through the Northland DHB around pressure injuries and falls.</w:t>
              <w:br/>
              <w:br/>
              <w:t xml:space="preserve">The service is managed by an experienced RN who has been the general manager at Switzer Residential Care for 19 years.  The general manager is supported by a nurse manager who has been with Switzer Residential Care for 17 years as an RN and has been in the current role for eight years.  There is a team of RNs who have experience within the aged residential care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maintained at least eight hours annually of professional development activities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nurse manger will cover the general manager’s role (and vice versa).  Both the general manager and nurse manager are experienced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implementing a quality and risk management system.  Policies are reviewed on a regular basis; review dates are recorded in the footer on policy documents.  Quality matters are taken to the monthly Quality Assurance (QA) meetings that comprise a core group of staff.  Quality Assurance meeting minutes demonstrate key components of the quality management system are discussed including (but not limited to) internal audits, infection control, incidents (and trends).  The quality coordinator is the general manager.  Monthly meeting minutes are included in the board ‘packs’ to keep them appraised of clinical/operational matters/risk/initiative.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indicate issues raised are followed through and closed out, including monthly resident meetings.  Switzer Residential Care is implementing an internal audit programme that includes aspects of clinical care, such as documentation review.  Issues arising from internal audits are recorded as having been resolved with implementation reviewed at the next scheduled audit.  There were a small number of corrective action plans (signed and closed out) on file.  There is a health/safety and risk management programme in place including policies to guide practice.  The hazard register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strives to maintain effective communication through the facility, which has seen the establishment of a ‘team communicators’ meeting structure.  This involves a representative from each wing and each department.  The group meets monthly and it is the responsibility of the representative to feed information back to the respective teams.  The HCAs interviewed informed this forum provides the opportunity to have involvement in service matters.  The meeting is facilitated and minuted by the human resources manager (interviewed).  The general manager reports this structure essentially ‘equalises’ all staff groups and supports distribution of relevant information.  The service completes staff newsletters three-monthly and an annual staff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data has been collected and analysed.  Incident forms are completed by care staff and the resident is reviewed by the RN at the time of event.  The form is reviewed by the nurse manager and forwarded to the general manager for final sign off.  An RN conducted clinical follow-up of residents in all fifteen incident forms reviewed and demonstrated investigation of incidents to identify areas to minimise the risk of recurrence.  Interview with staff inform incidents/accidents are reported appropriately.  The service documents and analyses incidents/accidents, unplanned or untoward events and provides feedback to the service and staff so that improvements are made.  Discussions with service management, confirms an awareness of the requirement to notify relevant authorities in relation to essential notifications.  HealthCERT and public health notifications were sighted for a norovirus outbreak in March 2017 (link 3.5).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Eleven staff files were reviewed, one nurse manager, two RNs (the infection control coordinator and restraint coordinator), four HCAs, one chef, one diversional therapist, one laundry and one EN, all had relevant documentation relating to employment.  Performance appraisals are current in all files reviewed.  A list of practising certificates is maintained.  The service has an education coordinator who is responsible for ensuring the orientation programme is completed for new staff.  There is a buddy system for new staff and a ‘train the trainer’ programme being implemented.  Staff interviewed (five HCAs, six RNs and two ENs) were able to describe the orientation process and believed new staff were adequately orientated to the service.  They informed the period that a new staff member is buddied this can be extended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one yearly education plan that includes all required education as part of these standards. The plan is coordinated by the education coordinator (RN) who works 20 hours/week.  Compulsory study days are offered seven sessions throughout the year and staff are required to attend one day annually.  These days are called ‘make it happen’ and includes the following topics: moving and handling, falls prevention, fire evacuation/training, occupational health and safety, code of rights, infection control and resuscitation.  Staff are able to make suggestions on additional topics for inclusion in the in-service calendar. There is evidence that additional training opportunities are offered to staff such as attendance at a palliative care series.  Training attendance is recorded on a database (sighted), and the education coordinator undertakes a reconciliation of attendance annually (June 2017).  This process ensures staff are meeting compulsory requirements and from the information reviewed all staff have attended a ‘make it happen’ study day within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on RN staff files of attendance at the RN training day/s and external training.  There is an estimated 21 (of 38) care staff with national certificates and the remaining 37 are progressing towards a qualification.  A competency programme is in place with different requirements according to work type (eg, HCA, RN, and kitchen).  Competencies are completed and a record of completion is maintained in the database.  Medication competencies are completed for RNs and ENs and are current at the time of audit.  Staff interviewed are aware of the requirement to complete competency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12 HCAs that work in the dementia care unit, ten had completed the required dementia standards and two were in progress of completing.  The two yet to complete the qualifications have been employed within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general manager (RN with a current APC) and nurse manager alternate on-call.  The two activities staff work Monday to Friday.  The HCAs, residents and relatives interviewed, inform there are sufficient staff on duty.  The facility is split into five wings, the Puriri wing (dementia care) has 14 residents, Kauri wing (rest home) has 19 residents, Millie wing (dual-purpose beds) has 12 hospital and four rest home residents, Kowhai wing (hospital) has 20 hospital and three rest home residents and Matai wing (dual-purpose beds) has four hospital and 13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Across the service, there are two RNs and one EN on duty on the morning shift, two RNs on the afternoon shift and one RN on the night shift.  The RNs are supported by adequate numbers of HCAs.  In Puriri there are two HCAs on duty on the morning and afternoon shifts and one HCA on the night shift.  In Kauri, there are two HCAs on duty on the morning shift, one HCA on the PM shift and one HCA on the night shift (shared with Millie).  In Millie there are three HCAs on duty on the morning shift, two HCAs on the afternoon shift and one HCA on the night shift (shared with Kauri).  In Kowhai, there are five HCAs (various times) on duty on the morning and afternoon shifts and one HCA on the night shift.  In Matai, there are two HCAs on duty on the morning and afternoon shifts and one HCA on the night shift.  Additionally, there is one HCA on the morning shift available to assist where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the resident and the person completing.  Individual resident files demonstrate service integration including records from allied health professionals and specialists involved in the care of the resident.  Entries are legible, dated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service screens all potential residents prior to entry and records all admission enquires.  Residents and relatives interviewed confirmed they received information prior to admission and had the opportunity to discuss the admission agreement with the general manager and nurse manager.  The admission agreement form in use aligns with the requirements of the ARRC contract.  Written information on the service philosophy and practices particular to dementia care, (including minimisation of restraint, behaviour management and the complaints policy) are included in the information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using the yellow envelope system (containing the resident’s current clinical information) from residential care to the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files were sampled (eight rest home, eight hospital, and four dementia level of care).  The service uses an electronic medication management system.  The medication management policies comply with medication legislation and guidelines.  All required medication checks had been completed.  Medicines are appropriately stored in accordance with relevant guidelines and legislation.  Resident’s medicines are stored securely in the medication rooms.  Medication administration practice complies with the medication management policy for the medication rounds sighted.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ENs administer medicines.  All staff that administer medicines are competent and have received medication management training.  The facility uses a robotically packed medication management system for the packaging of all tablets.  Two RNs reconcile the delivery of new medication and document this.  There was evidence of three monthly reviews by the GP.  All residents self-administering their own medication had completed the required competency assessments.  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on-site and the head cook oversees all functions and provision of food.  Three cooks and two kitchenhands provide cover seven days a week.  The head cook and kitchen staff stated that all staff have been trained in safe food handling.  The service has a large workable kitchen.  The kitchen and the equipment are well maintained.  Meals are plated in the kitchen and delivered straight to the main dining area and via hot boxes to the four wings.  A tray service is available and delivered via a hot box system to maintain correct food temperatures.  The four-weekly seasonal menu is varied and developed by a dietitian (last review completed July 2017).  Diets are modified as required.  There is a choice of foods and the kitchen can cater to specific requests if needed.  At interview, the head cook described that the RN completes each resident`s nutritional profile on admission with the aid of the resident and family.  </w:t>
            </w:r>
          </w:p>
          <w:p w:rsidR="00EB7645" w:rsidRPr="00BE00C7" w:rsidP="00BE00C7">
            <w:pPr>
              <w:pStyle w:val="OutcomeDescription"/>
              <w:spacing w:before="120" w:after="120"/>
              <w:rPr>
                <w:rFonts w:cs="Arial"/>
                <w:b w:val="0"/>
                <w:lang w:eastAsia="en-NZ"/>
              </w:rPr>
            </w:pPr>
            <w:r w:rsidRPr="00BE00C7">
              <w:rPr>
                <w:rFonts w:cs="Arial"/>
                <w:b w:val="0"/>
                <w:lang w:eastAsia="en-NZ"/>
              </w:rPr>
              <w:t>Special diets are catered for and documented in the kitchen.  Food safety information and a kitchen manual are available in the kitchen.  Food served on the day of audit was hot and well presented.  The service encourages residents to express their likes and dislikes.  The residents interviewed spoke highly about meals provided and they all stated that staff ask them about their food preferences.  Equipment is available on an ‘as needed’ basis.  Residents requiring extra support to eat and drink are assisted, this was observed during lunch.  Fridge/freezer, end cooked and dishwasher temperatures are monitored.  Food in the fridge and chiller were covered and dated.  The kitchen is clean and all food is stored off the floor.  Chemicals are locked away.  Material safety datasheets are available.  Food audits are carried out as per the yearly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should this occur and communicates this decision to potential residents/family/whānau and the referring agency.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and all residents have a completed interRAI assessment in their clinical file.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One YPD resident had an activity plan that specified individual goals, one of which was to garden.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and report progress against the care plan each shift at handover (witnessed).  If external nursing or allied health advice is required, the RNs will initiate a referral (eg, to the hospice nurses or the older person’s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Current wound assessment, monitoring and wound management plans were reviewed.  Documentation for pressure injuries was fully completed including ongoing evaluation/progress. The RNs have access to specialist nursing wound care management advice through the district health board wound care specialist.  Interviews with RNs and HCAs demonstrated an understanding of the individualised needs of residents.  There was evidence of pressure injury prevention interventions such as two hourly turning,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has two full time (32 hours per week) diversional therapists (DTs) working Monday to Friday.  An activities coordinator works across the weekends and afternoons.  There is a large core of volunteers (at least thirty) who assist with some activities.  There are two activities programmes (main hospital rest home area and dementia care area).  Weekly calendars are displayed throughout the facility.  All staff interviewed said the ‘Eden Alternative’ underpins the positive culture at Switzer Residential Care.  On the day of audit, residents were observed being actively involved with a variety of activities in the main lounge areas.  All recreation/activities assessments and reviews are up-to-date.  Residents have a comprehensive assessment completed over the first few weeks after admission, obtaining a complete history of past and present interests (domain of wellbeing assessment is completed), career and family.  The diversional therapists interviewed stated that they participate in six-monthly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Activities include entertainers, crafts, exercise, singing groups and movies.  There are weekly van outings to community sites of interest (includes shopping trips, café stops, visiting restaurants for lunch).  There are strong links forged with the community where community groups and individuals now invite themselves in to either participate in or provide activities.  Local schools and kindergartens visit.  One YPD resident interviewed stated they are excited to run a garden club and she looks forward to each new season.  The club worked on a project to raise funds for a new garden area for residents to grow vegetables in raised beds.  There is an ‘ALZ Club’ (day care) where people from the community visit for the day.  There is an ‘arts and crafts fair’ organised by a resident who utilises ‘discussion groups’ as a way for residents with like-minded interests to get together and work on activities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One group knits for children in London, they make ‘fish and chip’ jerseys to wrap the babies in, one group focuses on art.  Residents are encouraged to continue with their existing interests with some attending their individual interest groups in the community.  Kuia and Kaumātua group visit regularly and involve Māori residents in cultural activities and some residents go out to local schools and participate in activities.  There are now a number of animals residing at Switzer Residential Care, which residents interviewed stated they enjoy.  Family members (two hospital and one rest home) interviewed, stated that activities are appropriate and varied enough for the residents.  All ten (five rest home including one YPD and five hospital) residents interviewed stated they were happy with the activities available and were supported and are given a choice regarding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evaluate all initial care plans within three weeks of admission.  There was at least a three-monthly review by the GP.  All changes in health status were documented and followed up.  Since 1 July 2015, reassessments have been completed using interRAI (LTCF) for all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policies and procedures for the disposal of waste and hazardous material.  There is an accident/incident system for investigating, recording and reporting all incidents and forms are completed by staff.  There are no incident/accident reports reviewed involving waste, infectious material, body substances or hazardous substances.  There is an emergency plan to respond to significant waste or hazardous substance management.  All chemicals sighted were appropriately stored in locked areas.  Chemicals are appropriately labelled.  Sufficient gloves, aprons, and goggles are available for staff.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in June 2018.  Reactive and preventative maintenance is documented and implemented.  Fire equipment checks are conducted by an external fire safety contractor.  When an issue requiring maintenance is noticed, the facilities manager deals with the issue on the same day.  The facilities manager is available from Monday to Friday.  External contractors are engaged to complete work as required.  A sample of hot water temperatures are taken monthly and these are maintained at (or just below) 45 degrees Celsius.  When temperatures were observed to be outside acceptable range, corrective actions were initiated and corrected.  Electrical testing and tagging had been completed February 2017.  Medical equipment had been tested February 2017.  </w:t>
            </w:r>
          </w:p>
          <w:p w:rsidR="00EB7645" w:rsidRPr="00BE00C7" w:rsidP="00BE00C7">
            <w:pPr>
              <w:pStyle w:val="OutcomeDescription"/>
              <w:spacing w:before="120" w:after="120"/>
              <w:rPr>
                <w:rFonts w:cs="Arial"/>
                <w:b w:val="0"/>
                <w:lang w:eastAsia="en-NZ"/>
              </w:rPr>
            </w:pPr>
            <w:r w:rsidRPr="00BE00C7">
              <w:rPr>
                <w:rFonts w:cs="Arial"/>
                <w:b w:val="0"/>
                <w:lang w:eastAsia="en-NZ"/>
              </w:rPr>
              <w:t>The facility's amenities, fixtures, equipment and furniture are appropriate for the level of service contracted.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large lounge areas are designed so that space and seating arrangements provide for individual and group activities.  Residents’ bedrooms throughout the facility have the residents’ own personal belongings displayed.  External areas and garden areas surrounding the facility are well maintained.  Level paths to the outside areas provide safe access for residents and visitors.  Pathways are clear and well maintained.  Dementia residents had access to a secure internal garden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wings.  All bedrooms in Kauri (rest home) have hand basins with the exception of one which has an ensuite.  Matai (dual- purpose) eight have ensuites, six have separate toilets and hand basins, and three have hand basins.  Millie (dual-purpose), 13 have ensuites and three have hand basins.  Matai wing has eight bedrooms that have over the bed electric hoists.  There are adequate communal toilets/showers available.  Each bathroom has a hand basin and communal toilets have hand washing and drying facilities.  There are soap dispensers in all bathrooms.  There are separate staff/visitors’ toilets.  There is signage to promote effective hand washing techniques in the staff and visitors’ toilet.  There are hand sanitiser pumps available throughout the facility.  The facility was clean, well presented and odour free.  Ten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all resident rooms for residents, staff and equipment.  Health care assistants confirmed they could move freely to provide cares and there is enough space to move mobility equipment safely.  Doorways into residents' rooms and communal areas are wide enough for wheelchair, trolley and bed access.  Ten residents interviewed stated they are happy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main lounge and dining area in all hospital and rest home areas. There is a large open plan lounge/dining area in the dementia care wing.  The dementia wing has a kitchen available where the DTs do some baking with residents and families.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The lounges and dining rooms are accessible and accommodate the equipment required for the residents and include places where young persons can find privacy within communal spaces.  Activities occur in the main lounges and residents can access their rooms for privacy when required.  Seating and space is arranged to allow both individual and group activities to occur.  Diversional therapists have completed food safety training.  One YPD resident likes to barbeque in the summer.  Residents stated that they are happy with the layout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policies and processes.  There are sluice rooms in each wing for the disposal of soiled water or waste.  On the day of the audit, these were locked when unattended.  There are two full time cleaners covering seven days a week.  Both have completed level two national qualifications in cleaning and caretaking.  Cleaning trolleys are well equipped and stored in locked cleaners’ cupboards.  Cleaning schedules are maintained.  There is a large well-equipped laundry with designated clean and dirty rooms.  There is a laundry manager employed full time.  Three part-time dedicated laundry staff provide support and cover across seven days per week.  Cleaners and the laundry staff have attended chemical safety training.  Material safety datasheets are available.  Personal protective equipment is available in the laundry, cleaning and sluice rooms.  Staff were observed to be wearing appropriate protective wear.  Ten residents interviewed are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There is an approved evacuation plan, letter dated 27 July 2015.  Fire evacuations are held six-monthly and the last drill was completed 8 August 2017.  There is staff across 24/7 with a current first aid certificate.  There is a civil defence and emergency plan in place.  The civil defence kit is readily accessible.  The facility is well prepared for civil emergencies and has emergency lighting, a large generator and a bore for water that is purified on-site.  There are gas hobs in the kitchen and a BBQ for alternative heating and cooking.  Emergency food supplies sufficient for three days are kept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Hoists have battery back-up.  At least three days stock of other products such as incontinence products and PPE are kept.  There is a store cupboard of supplies necessary to manage a pandemic.  Oxygen cylinders are available.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demonstrated an appropriate response time.  There are emergency management plans in place to ensure health, civil defence and other emergencies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adequate heating throughout communal areas and corridors.  Solar roof panels provide heating for the dementia wing.  All bedrooms have heated wall panels.  There is underfloor heating in Puriri (dementia) and Millie (dual-purpose) wings.  All communal rooms and bedrooms are well ventilated and light.  All bedrooms and communal areas have at least one external window.  The indoor temperatures were pleasant and warm.  Ten residents interviewed stated the temperature of the facility is comfortable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scope of the infection control programme policy and infection control programme description is available.  There is a job description for the infection control nurse and clearly defined guidelines.  The committee and the governing body is responsible for the development of the infection control programme and its review.  The programme is reviewed annually by the infection control committee.  The facility has access to professional advice from Bug Control and has developed close links with the GPs, Community Lab, the infection control team, microbiologist and public health departments at the local DHB.  There is a monthly Health and Safety (H&amp;S) meeting with an IC component and QA meetings which include a discussion and reporting of infection control matters.  Managers attend quarterly benchmarking meetings with five other retirement villages in Northland.  Infection control issues are also reported at quarterly board meetings.  Minutes for H&amp;S meetings are available for staff.  Audits have been conducted and include hand hygiene and infection control practices.  The facility has adequate signage at the entrance asking visitors not to enter if they have contracted or been in contact with infectious diseases.  Communal toilets/bathrooms have hand hygiene notices.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the infection control (IC) nurse and is aware of the need to analyse data and the reasons behind this.  The IC nurse receives ongoing education and completed online infection control training July 2017.  She is a member of a NZ professional nursing body.  In the event of the IC nurse requiring advice this is available through the GP, the DHB resource person or Bug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  External expertise can be accessed as required, to assist in the development of policies and procedures.  Policy development involves the infection control nurse and the infection control (health &amp; safety) 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nurse ensures training is provided to staff.  Informal education is also provided - availability of education was confirmed by HCAs interviewed.  The orientation package and ongoing bi-annual training includes specific training around hand washing and standard precautions.  Training on infection control has been provided in 2017.  Hand washing is an annual competency.  Resident education is expected to occur as part of providing daily cares and there is a resident’s infection control handbook that provides clear appropriate information about hand hygiene and cross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outlines the purpose and methodology for the surveillance of infections.  The infection control nurse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nurse.  Definitions of infections are in place appropriate to the complexity of service provided.  Infection control data is collated monthly and reported at the health and safety and QA meetings.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linked with the quality management programme.  The results are subsequently included in the general manager’s report on quality indicators.  Internal infection control audits also assist the service in evaluating infection control needs.  There is close liaison with the GPs that advise and provide feedback/information to the service.  Systems in place are appropriate to the size and complexity of the facility. The infection control nurse reported a norovirus outbreak in March 2017 that affected thirty-three residents (three confirmed cases) and seven staff, appropriate notifications were seen to have been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three-monthly and presented at the health &amp; safety and infection control committee, then to the QA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Five restraint/enabler files were reviewed, the files sampled identified that a restraint assessment, discussion with family/whānau and consent form were completed for the four residents requiring restraint and an enabler assessment and consent form is completed for the one resident requiring an enabler whose files were sampled.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evidenced in the five resident’s file reviewed.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three-monthly.  Family/whānau participates in evaluations and at the residents' contract and care review meeting.  Use of restraint is discussed at monthly staff meetings.  The restraint evaluation includes the areas identified in 2.2.4.1 a) – k).  Restraint practices are reviewed on a formal basis in the staff meetings and health &amp; safety and infection control committee.  A restraint evaluation is completed of the restraint care plan three-monthly.  Evaluation timeframes are determined by risk levels.  Family/whānau is involved in review at residents' contract and care review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for each individual is reviewed at least three-monthly by the restraint coordinator and as part of the annual contract and care review meeting with family/whānau involvement.  Restraint usage across the facility is monitored monthly and advised that it is discussed at monthly staff and health &amp; safety and infection control committee (and then to the QA meeting).  An annual quality review of restraint usage is completed by the general manager.  An internal audit for restraint usage was done in February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628"/>
        <w:gridCol w:w="6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Switzer residential continually strives to improve services provided to residents and families.  This is demonstrated through the introduction of the Eden Alternative and proactive empowerment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general manager and board of directors wanted to improve on the care model and change the culture of care to a person-centred approach.  Representatives from Switzer Residential Care attended a three-day workshop on the Eden Alternative philosophy.  Following this, a process of training all staff in the philosophy was commenced; currently thirty-two staff have attended the three-day training session becoming ‘Eden associates’.  The general manager interviewed, stated “there is a positive feel about the home, the volunteer base has increased significantly with thirty plus volunteers now supporting the residents”.  She states “volunteers are essential to the ongoing success of the project, they add spontaneity and variety and enable more individual, one-on-one interactions to occur.  The community input has very definitely increased with the community now enquiring themselves to offer new and meaningful activities and companionship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now has more animals (birds, fish and cats) residing at the home, many of the local school children/young people visit on a regular basis, Kuia and Kaumātua visit and involve residents in cultural activities and many of the local church groups visit.  New initiatives have also been introduced to aid the resident and improve satisfaction.  Learning circles are used consistently at Eden meetings and training at residents’ association meetings and health and safety meetings.  The ‘domains of life wellbeing assessment’ has been added to the admission process to identify specific resident history, interests and needs.  A specific ‘Eden support plan’ has been introduced to address the three plagues of loneliness, helplessness and boredom.  The service has noted an improved engagement of staff with resident.  Healthcare assistants and diversional therapists on the day of audit were committed to the philosophy during interview. The 2016 surveys documented 73% (18% above benchmark) very good or good overall care satisfaction, following the initial implementation.  Resident engagement has improved.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proactive in developing and implementing quality improvement initiatives.  There is an established quality improvement programme that includes performance monitoring against clinical indicators.  Quality improvement plans are developed where results do not meet expectations.  There is a number of ongoing quality improvements identified through meeting minutes and as a result of analysis of quality data collected.  Switzer Residential Care is part of the Far North Quality and Benchmarking Group that is made-up of five residential facilities within the region.  Benchmarking is undertaken as part of the Far North Quality &amp; Benchmarking Group.  The group meets three-monthly.  “First do no harm” benchmarking through the Northland DHB around pressure injuries and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Switzer Residential Care is active in analysing data collected monthly, around accidents and incidents, infection control, restraint etc.  As a result of quality data, the general manager and nurse manager discuss the data at the monthly QA meetings and any identified trends or issues.  Any identified common themes around incidents/infections etc. results in further education.  There is continued falls prevention education for all staff and falls data analysis is discussed monthly and available for all staff to view.  Switzer Residential Care introduced a falls prevention programme in June 2013 with the objective to reduce falls by 12.5% and which focused on identifying strategies for the reduction of resident falls.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has included residents identified as high falls-risk and the use of hi/lo beds, assessment and exercises by the physiotherapist (interviewed) and sensor mats.  In May 2017, the service introduced a new call bell paging system throughout the facility with an average answering time for call bells from 6 minutes to 2.5 minutes in May and June 2017.  Documentation reviewed identified that strategies were regularly evaluated.  The outcome achieved was that the total of resident falls with injury for 1 October 2016 was at 10.22 falls per 1000 bed days, the total of falls reduced to 3.13 falls per 1000 bed days in June 2017.  There has also been a reduction in falls with injury from November 2014 to November 2016 by 25%.  The total of resident falls without injury for 1 October 2016 was at 5.83 falls per 1000 bed days, the total of falls reduced to 0.78 falls per 1000 bed days in June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Claud Switzer Memorial Trust Board - Switzer Residential Care</w:t>
    </w:r>
    <w:bookmarkEnd w:id="58"/>
    <w:r>
      <w:rPr>
        <w:rFonts w:cs="Arial"/>
        <w:sz w:val="16"/>
        <w:szCs w:val="20"/>
      </w:rPr>
      <w:tab/>
      <w:t xml:space="preserve">Date of Audit: </w:t>
    </w:r>
    <w:bookmarkStart w:id="59" w:name="AuditStartDate1"/>
    <w:r>
      <w:rPr>
        <w:rFonts w:cs="Arial"/>
        <w:sz w:val="16"/>
        <w:szCs w:val="20"/>
      </w:rPr>
      <w:t>15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