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Raeburn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Raeburn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April 2016</w:t>
      </w:r>
      <w:bookmarkEnd w:id="7"/>
      <w:r w:rsidRPr="009418D4">
        <w:rPr>
          <w:rFonts w:cs="Arial"/>
        </w:rPr>
        <w:tab/>
        <w:t xml:space="preserve">End date: </w:t>
      </w:r>
      <w:bookmarkStart w:id="8" w:name="AuditEndDate"/>
      <w:r w:rsidR="00A4268A">
        <w:rPr>
          <w:rFonts w:cs="Arial"/>
        </w:rPr>
        <w:t>28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Raeburn Rest Home (Oceania Care Company Limited) can provide care for up to 54 residents with occupancy at 43 residents during the onsite audit.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regional and executive management team.</w:t>
      </w:r>
    </w:p>
    <w:p w:rsidRPr="00A4268A">
      <w:pPr>
        <w:spacing w:before="240" w:line="276" w:lineRule="auto"/>
        <w:rPr>
          <w:rFonts w:eastAsia="Calibri"/>
        </w:rPr>
      </w:pPr>
      <w:r w:rsidRPr="00A4268A">
        <w:rPr>
          <w:rFonts w:eastAsia="Calibri"/>
        </w:rPr>
        <w:t xml:space="preserve">Improvements are required to ensuring that all aspects of the quality and risk programme are discussed at meetings, to training for staff in the dementia unit and to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Consent forms are provided and residents and family are given relevant information. Advance directives are signed by residents deemed competent to complete these. The business and care manager is responsible for management of complaints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has a documented quality and risk management system that supports the provision of clinical care and support at the service. Policies are reviewed at head office and quality and risk performance is reported through meetings at the facility and monitored by the organisation's management team through the business status reports. There is a management system to manage residents’ records with a document control process in place. Benchmarking reports are produced that include incidents/accidents, infections, complaints and clinical indicators. Corrective action plans are documented when issues are identified with evidence of resolution of issues. </w:t>
      </w:r>
    </w:p>
    <w:p w:rsidRPr="00A4268A">
      <w:pPr>
        <w:spacing w:before="240" w:line="276" w:lineRule="auto"/>
        <w:rPr>
          <w:rFonts w:eastAsia="Calibri"/>
        </w:rPr>
      </w:pPr>
      <w:r w:rsidRPr="00A4268A">
        <w:rPr>
          <w:rFonts w:eastAsia="Calibri"/>
        </w:rPr>
        <w:t xml:space="preserve">There are human resource policies implemented around recruitment, selection, orientation and staff training and development.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into the service is facilitated in a competent, timely and respectful manner. The initial care plan is utilised as a guide for all staff while the interRAI assessment and the long term care plan are developed over the first three weeks of a resident’s admission. Care plans reviewed are individualised and risk assessments completed. Residents’ response to treatment is evaluated and documented. Relatives are notified regarding changes in a resident’s health condition. </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The medication management processes and practices are in line with legislation and contractual requirements. The general practitioner completes regular and timely medical reviews of residents and medicines. Medication competencies are completed annually for all staff that administer medications. </w:t>
      </w:r>
    </w:p>
    <w:p w:rsidRPr="00A4268A" w:rsidP="00621629">
      <w:pPr>
        <w:spacing w:before="240" w:line="276" w:lineRule="auto"/>
        <w:rPr>
          <w:rFonts w:eastAsia="Calibri"/>
        </w:rPr>
      </w:pPr>
      <w:r w:rsidRPr="00A4268A">
        <w:rPr>
          <w:rFonts w:eastAsia="Calibri"/>
        </w:rPr>
        <w:t>The facility utilises four weekly rotating summer and winter menus that are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in place and New Zealand Fire Service evacuation scheme is approved. A preventative and reactive maintenance programme includes equipment and electrical checks. Fixtures, fittings and floor and wall surfaces are made of accepted materials for this environment. There is a secure dementia unit that includes an interactive outdoor area. </w:t>
      </w:r>
    </w:p>
    <w:p w:rsidRPr="00A4268A">
      <w:pPr>
        <w:spacing w:before="240" w:line="276" w:lineRule="auto"/>
        <w:rPr>
          <w:rFonts w:eastAsia="Calibri"/>
        </w:rPr>
      </w:pPr>
      <w:r w:rsidRPr="00A4268A">
        <w:rPr>
          <w:rFonts w:eastAsia="Calibri"/>
        </w:rPr>
        <w:t xml:space="preserve">Residents’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programme defines the use of restraints and enablers. The restraint register is current. During the on-site audit the service used one enabler and one restraint. </w:t>
      </w:r>
    </w:p>
    <w:p w:rsidRPr="00A4268A">
      <w:pPr>
        <w:spacing w:before="240" w:line="276" w:lineRule="auto"/>
        <w:rPr>
          <w:rFonts w:eastAsia="Calibri"/>
        </w:rPr>
      </w:pPr>
      <w:r w:rsidRPr="00A4268A">
        <w:rPr>
          <w:rFonts w:eastAsia="Calibri"/>
        </w:rPr>
        <w:t>Policies and procedures comply with the standard for restraint minimisation and safe practice. Assessment, documentation and monitoring, care planning and reviews are recorded and implemented, and restraint risks are identified. Residents using restraint had no restraint-related injuries. Staff members receive adequate training regarding the management of challenging behaviour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is conducted according to the education and training programme and recorded in staff files. The infection control nurse completes monthly surveillance of all infections and collates the information as part of their quality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43"/>
        <w:gridCol w:w="1280"/>
        <w:gridCol w:w="89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services that meet their cultural needs, receive information relative to their needs and that staff respect their wishes. Staff are able to explain rights for residents in a way that promotes choice. The posters identifying residents’ rights are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2015. Interviews with staff confirm their understanding of the Code. Examples were provided on ways the Code is implemented in their everyday practice, including: maintaining residents' privacy;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and recorded.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on consent for resuscitation/advance directives. Advanced directives in files reviewed are signed by residents deemed competent to complete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around advocacy services is available at the entrance to the service and in information packs provided to residents and family on admission to the service. Pamphlets are also available in the service for residents and family to access at any time.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this was last provided for staff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advocate visits the service during the year at varying times, as confirmed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Families interviewed confirm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Residents' files reviewed demonstrate that progress notes and the content of care plans include regular outings and appointments, with a van able to take residents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Two complaints in 2016 were reviewed, indicating that the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managing complaints and residents and family state that these are dealt with as soon as they are identified. Residents and family members state that they have laid complaints in the past with the management team and they feel that they are listened to with issues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or other external authorities since the previous audit. There is evidence that family can access advocacy services, if they require, to support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clinical manager or a registered nurse discusses the Code, including the complaints process, with residents and their family on admission. Discussions relating to the Code can also be held at the residents’ meetings, as sighted in the meeting minutes reviewed. One family member particularly talked of the focus on maintaining rights for residents in the dementia unit and discussion around how family can support the resident to ensure rights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includes information around rights and this can be produced in a bigger font, if required. Information is given to next of kin or enduring power of attorney (EPOA) to read to and discuss with the resident in private as described by the managers interviewed.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room has a handbook which informs residents and families of aspects of care and this includes information around rights and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assessments gain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Staffs receive annual training on abuse and neglect with this last provided in 2015. Staff can describe signs of abuse and the process for reporting of this. Residents, staff, family and the general practitioner confirm that there is no evidence of abuse or neglect. Staff interviewed were aware of the need for them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Specifically a Māori health policy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identify as Māori are able to provide support for Māori residents and their families, if needed. Staff report that specific cultural needs are identified in the residents’ care plans. The business and care manager has links to the Māori community in Te Aroha and can access support, if required. They state that there is also support through Oceania and from the district health board. This may be to support the service around tikanga protocols or general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whānau in the delivery of care for the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(refer to 1.3.7.1). Health care assistants were observed to actively engage with residents in the dementia unit to identify what they would like to eat from the menu for the following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as confirmed by residents and family interviewed. Information gathered during assessment includes the resident’s cultural values and beliefs. This information is used to develop a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Residents in the service on audit days did not require interpreting services. There are staff from the Pacific Islands and Asia who can support residents who require cultural support. Interpreting services are also available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processes to ensure staff are aware of good practice and boundaries relating to discrimination, abuse and neglect, harassment and exploitation. Mandatory training includes discussion of the staff code of conduct and prevention of inappropriate care.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with a job description sighted in staff files reviewed, relevant to the role held by the staff member. The orientation and employee agreement provided to staff on induction include standards of conduct. Interviews with staff confirm their understanding of professional boundaries, including the boundaries of the health care assistants’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Raeburn Rest Home implements Oceania policies to guide practice. These policies align with the Health and Disability Services Standards and are reviewed bi-annually.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managers are encouraged to complete management training. There are at least monthly regional management meetings with the managers interviewed confirming that they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expressed satisfaction with the care delivered (refer to 1.3.7.1). </w:t>
            </w:r>
          </w:p>
          <w:p w:rsidR="00EB7645" w:rsidRPr="00BE00C7" w:rsidP="00BE00C7">
            <w:pPr>
              <w:pStyle w:val="OutcomeDescription"/>
              <w:spacing w:before="120" w:after="120"/>
              <w:rPr>
                <w:rFonts w:cs="Arial"/>
                <w:b w:val="0"/>
                <w:lang w:eastAsia="en-NZ"/>
              </w:rPr>
            </w:pPr>
            <w:r w:rsidRPr="00BE00C7">
              <w:rPr>
                <w:rFonts w:cs="Arial"/>
                <w:b w:val="0"/>
                <w:lang w:eastAsia="en-NZ"/>
              </w:rPr>
              <w:t>Consultation is available through the organisation’s management team that includes registered nurses, the clinical and quality manager who provided support to the team on audit days, regional manager and a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focused on projects to improve services with a reduction in the use of restraint over the past year (nine resident using restraint to now only one resident requiring restraint), a focus on reducing challenging behaviour for one resident in particular with success described and a move to a positive environment and peaceful therapy for residents. The service involved external and internal experts to support changes made. The dementia unit has an external environment that encourages engagement with animals and plants.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Interviews with family members confirm they are kept informed. Family also confirm that they are invited to the care planning meetings for their family member and could attend the resident meetings. Family members and residents who attend the resident meetings confirm that they are useful forums to raise issues. The service has also offered training to residents and family, particularly around coming to terms with dementia and family state that this has changed their approach to interaction with their family member. There is an additional focus in the service on providing food for residents in the dementia unit that they can eat at any time and particularly finger food for residents who are constantly mobile. The improvement is designed to support the prevention of weight loss and the treatment of weight loss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and/or family sign an admission agreement on entry to the service. Those reviewed were signed on the day of admission. The admission agreement provides clear information around what is paid for by the service and by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Raeburn Rest Home is part of the Oceania Care Company Limited with the executive management team including: the chief executive; general manager; regional manager; operations manager and clinical and quality manager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the managers takes place on at least a monthly basis. The clinical and quality manager provided support during the audit. The monthly business status report provides the executive management team with progress against identified indicators. The operational and business brief is reviewed as issues identified in the brief have been resolved. There are also monthly reports from clinical specialists employed in Oceania which include a risk spreadsheet for monitoring of resident weight in each facility. This allows the clinical and quality managers to be alerted at the earliest opportunity of any potential resident issues. The clinical and quality manager on the day of audit described reviewing individual care plans to ensure that appropriate individualised interventions are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values and goals.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54 residents with 43 beds occupied at the audit. This included 18 residents requiring rest home level care, 12 requiring hospital level care and 13 residents occupying the 18-bed dementia unit. One resident in the hospital was identified as being under the young people with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overall management of the service. The business and care manager is a registered nurse and has been in the role for 16 months with over 20 years’ experience in management of aged care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business and care manager, the clinical manager is delegated as second in charge with support from the regional operations manager and clinical and quality manager (organisational). The clinical and quality manager confirmed their involvement in supporting the clinical manager if they are in charge along with support from the operational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extensive nursing experience in the military, three years’ experience in aged care and has been in the role for 14 months. The clinical manager has held clinical leadership and management positions for over four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Raeburn Rest Home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Standards, current and applicable legislation, and evidenced-based best practice guidelines. A document control system is in place. Policies are readily available to staff in hard copy. New and revised policies are presented to staff to read and staff sign to evidence that they have read and understood them. The policy around pressure injuries has been updated, ratified and staff have been informed of the new policy. The registered nurses confirm that they have read and understood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able to be monitored through review of complaints, incidents and accidents, surveillance of infections, pressure injuries, soft tissue/wounds, and implementation of an internal audit programme. The corrective action plans are documented and there is evidence resolution of issues is completed. There is documentation that includes collection, collation, and identification of trends and analysis of data. Internal audits around pressure injuries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including: staff/quality improvement; clinical and infection control. There are two monthly resident meetings and restraint meetings. Family are able to come to the resident meetings, if they wish. There is evidence of good attendance by staff at meetings. There are monthly clinical indicator reports with data tabled at meetings. An improvement is required to ensure that there is discussion of issues at meetings and that all aspects of the quality and risk management programme are included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2015 and 2016 shows that they are satisfied with services provided and this was confirmed by residents and family interviewed (refer to 1.3.7.1).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by the clinical and quality manager. Any issues are identified, a corrective action plan put in place and evidence of resolution of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including: police attending the facility; unexpected deaths; sentinel events; notification of a pressure injury; infectious disease outbreaks and changes in key managers. The Ministry of Health and district health board are notified when sentinel events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the clinical manager and business and care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are paired with a senior health care assistant for shifts or until they demonstrate competency on a number of tasks including personal cares. Health care assistants confirm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completed by clinical staff including: hoist; oxygen use; hand washing; wound management; medication management; moving and handling; restraint; nebuliser; blood sugar and insulin; and assisting residents to shower. Evidence of completion of competencies is kept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mandatory education and training programme with an annual training schedule documented. Staff attendances are documented for training provided. Education and training hours are at least eight hours a year for each staff member. Three of the seven registered nurses have completed interRAI training and three others are enrolled to complete the course at the earliest opportunity. Staff have completed training around pressure injuries in December 2015 with other training around pressure injuries occurring as part of the manual handling training provided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Nineteen of the twenty six health care assistants work in the dementia unit. Six have completed training around dementia, nine are currently completing training and have been in the service less than 12 months. There is an improvement required to training for staff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47 staff including clinical staff, a staff member who facilitates the activities programme and household staff. There is always a registered nurse on each shift with a second registered nurse rostered on for at least two shifts a week. The business and care manager and clinical manager are on call. The business and care manager and the rosters confirmed that staff can be brought in for an extra time or to support a resident requiring this,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staffing is adequate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rosters confirmed that staff are replaced when on leave by casual or bureau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healthcare assistant, registered nurse or other staff member, including their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Individual residents’ files demonstrate service integration. This includes medical care interventions. Medication charts are in a separate folder in the medication room. Staff state that they read the long-term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to the hospital, rest home and dementia unit,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requires all residents to have needs assessment service coordinators (NASC) assessments prior to admission, to ensure they are able to meet the resident’s needs. Interviews confirm that the registered nurses (RNs) admit new residents into the facility. Evidence of completed admission records was sighted. The RNs receive handover from the transferring agency, for example, the hospital and utilise this information in creating the appropriate initial care plan and after three weeks, the person centred care plan, for the resident. The clinical manager is responsible for the management of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are undertaken in a timely and safe manner. The 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including processes for safe and appropriate prescribing, dispensing and administration of medicines. The medication areas are free from heat, moisture and light, with medicines stored in original dispensed packs,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list all medications the resident is taking, including name, dose, frequency and route to be given. All entries are dated and allergies recorded. All residents have photo identification. Discontinued medicines are identified. Three monthly GP reviews were completed within the three monthly timeframe and medicines charts were reviewed. Medication reconciliation policies and procedures are implemented. Medication fridge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kept inside a locked cupboard and the controlled drugs register is current and correct. Sharps bins were sighted. Unwanted or expired medications are collected by the pharmacy. Medication administration was observed during lunch time in the dementia unit and hospital. The staff members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Staff are authorised to administer medications, competencies were reviewed by the lead auditor on the days of audit. This requires completion of medication competency testing, in theory and practice. All staff members responsible for medicines management complete annual competencies. There was one resident who self-administered inhalers. The resident, who self-administers medicine, completes competency checks, has RNs check and record that medicines were taken and the resident has a secure storage area for safe keeping of their medication. Medicines management training occurs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a dietitian. Residents’ dietary profiles are developed on admission, and reviewed six monthly, or when a resident’s condition changes. There are current residents’ dietary profiles in residents’ files and copies in the kitchen. The service employs the services of a chef. Kitchen staff are informed if resident's dietary requirements change. Interviews with kitchen staff confirm their awareness of the residents’ dietary requirements. Kitchen staff are trained in safe food handling processes. Food safety procedures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focusing on providing food for resident in the dementia unit that they can eat at any time. The provide finger food for residents who are constantly mobile. This practice is to support the prevention of weight loss and the treatment of weight loss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require special dining aids are provided for, to promote independence. The residents' files demonstrate monthly monitoring of individual resident's weight. The service implements short term care plans for residents who lose two kilograms or more within one month. Supplements are provided to residents with identified weight loss. In interviews, residents stated they are satisfied with the food service. Residents reported their individual preferences are met and adequate food and fluids are provided. The residents’ meeting minutes’ evidence feedback about the food service is positive. 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Raeburn Rest Home has a documented process for the management of declining residents’ entry into the facility. Records of enquiry are maintained and in the event of decline, information is given regarding alternative services and the reason for declining services. The scope of services provided is identified in the admission agreement and communicated to prospective residents and their families; this was confirmed during interviews with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assesses the suitability of residents and uses an enquiry form with appropriate questions regarding the specific needs and abilities of each resident. When residents are not suitable for placement at the service, the family and or the resident are referred to other services,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or the clinical manager (CM) complete a variety of risk assessment tools for residents on admission to the facility. Trained nurses complete interRAI assessments for new residents. Additional assessments were sighted in the residents’ files, including the medical assessment completed by the GP and recreational assessment completed by the activities coordinator (AC) (refer to 1.3.7.1). Baseline recordings are recorded for weight management and vital signs with monthly monitoring. </w:t>
            </w:r>
          </w:p>
          <w:p w:rsidR="00EB7645" w:rsidRPr="00BE00C7" w:rsidP="00BE00C7">
            <w:pPr>
              <w:pStyle w:val="OutcomeDescription"/>
              <w:spacing w:before="120" w:after="120"/>
              <w:rPr>
                <w:rFonts w:cs="Arial"/>
                <w:b w:val="0"/>
                <w:lang w:eastAsia="en-NZ"/>
              </w:rPr>
            </w:pPr>
            <w:r w:rsidRPr="00BE00C7">
              <w:rPr>
                <w:rFonts w:cs="Arial"/>
                <w:b w:val="0"/>
                <w:lang w:eastAsia="en-NZ"/>
              </w:rPr>
              <w:t>The needs, support requirements, and preferences are collected and recorded for residents. Staff interviews confirm that the families are involved in the assessment and review processes. The outcomes of the assessments are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 centred care plans (PCCP) are resident focused and integrated. Interventions sighted were consistent with the assessed needs and best practice. Goals are realistic, achievable and clearly documented. The service records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refer to 1.3.7.1). Interventions are documented for each goal in the PCCPs. Multidisciplinary meetings are conducted to discuss and review long term care plans. Residents’ files reflect residents and family involvement in the development of goals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are effective and appropriate. Interventions from allied health providers are included in the long term care plans such as: the physiotherapist; the dietitian and needs assessment service coordinators (NASC).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confirms that independence is encouraged and choices are offered to residents. The activities coordinator (AC) develops and implements the activity programme with oversight of a diversional therapist from another facility nearby. On admission, the AC completes a recreation assessment and an activities plan for each resident. Resident meeting are held monthly (refer to 1.2.3.5). The residents in the dementia unit have 24 hour challenging behaviour plans in place to assist with the management of challenging behaviour, when it occurs.</w:t>
            </w:r>
          </w:p>
          <w:p w:rsidR="00EB7645" w:rsidRPr="00BE00C7" w:rsidP="00BE00C7">
            <w:pPr>
              <w:pStyle w:val="OutcomeDescription"/>
              <w:spacing w:before="120" w:after="120"/>
              <w:rPr>
                <w:rFonts w:cs="Arial"/>
                <w:b w:val="0"/>
                <w:lang w:eastAsia="en-NZ"/>
              </w:rPr>
            </w:pPr>
            <w:r w:rsidRPr="00BE00C7">
              <w:rPr>
                <w:rFonts w:cs="Arial"/>
                <w:b w:val="0"/>
                <w:lang w:eastAsia="en-NZ"/>
              </w:rPr>
              <w:t>Although activities include: physical; mental; spiritual and social aspects of life, family interviews and observation during the onsite audit confirmed that implementation of the activity programme was not meeting the needs of all the residents. The assessment records showed that past and present activities and interests were not comprehensively documented and residents from the hospital and dementia unit, who were not able to attend activities in the rest home lounge, did not have appropriate activities meeting their specific needs. Residents’ files reviewed during the onsite audit had six monthly activity reviews completed. The service had one younger resident who had additional activities meeting their social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showed long term care plans had six monthly reviews completed. Clinical reviews are documented in the multidisciplinary review (MDR) records, which include input from the GP, RNs, HCAs, the AC and other members of the allied health team. Progress notes are completed at every shift by the HCAs and RNs. Progress notes reflect response to interventions and treatments. Residents are assisted in working towards goals. Short term care plans are developed for acute problems, for example: infections; wounds; falls; and other short term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stated that residents are supported in access or referral to other health and disability providers. The RNs manage referrals for residents to the GP; dietitian; physiotherapist; speech language therapist and mental health services. The GP confirmed involvement in the referral processes. The review of residents’ files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recognised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June 2016. There have been no building modifications since the last audit although there has been refurbishment of rooms. </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maintenance schedule implemented. The following equipment is available: pressure relieving mattresses; shower chairs; hoists and sensor alarm mats. There is an annual test and tag programme and this is up to date with checking and calibrating of clinical equipment annually. Interviews with staff and observation of the facility confirm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courtyards and grass areas with shade, seating and outdoor tables.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dementia unit that includes an outdoor area with seating and shade, paving and grass areas. Residents were encouraged to access outdoor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with the ability to have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both the equipment such as hoists, at least two staff and the resident, ability to include emergency equipment in the room, if required.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bedrooms were identified as dual purpose in the rest home/hospital area. All dual purpose beds were occupied by residents requiring rest home level care on the day of the audit. Staffing was appropriately provided to meet their needs and the ability to support residents as well as to engage residents socially was considered when identifying the best fit for resident and bedroom.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their own bedroom although there are rooms large enough to accommodate two residents. These are only used for two residents if there is a couple who request to share a bedroom.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are able to access areas for privacy, if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ample space for residents. Residents can choose to have their meals in their room. Some residents who require support for eating are able to eat in a lounge area in reclining chairs as per their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lounge and dining area in the secure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off site with covered laundry trolleys and bags in use for transport. There are designated clean and dirty areas in the laundry with separate doors to take clean and dirty laundry in and out. Laundry staff are required to return linen to the rooms. Residents and family members state that the laundry is well managed and there are few complaints or incidents documented around misplaced laundry.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lockable cupboard to put chemicals in and the cleaners are aware that the cleaning trolley must be with them at all times.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Products are used with training around use of products provided throughout the year. Cleaning and laundry processes are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in April 2010. An evacuation policy on emergency and security situations is in place with this localised to the region. A fire drill is provided to staff six 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 as confirmed through review of training records and rosters.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audit days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utilises a pager system. Staff in the dementia unit and a staff member in the rest home/hospital carry walkie-talkies and this has improved the ability of staff to access support if needed. There are call bells in all residents’ rooms, residents’ toilets, and communal areas, including the hallways, lounges and dining rooms. Call bell audits are routinely completed and residents and family state that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that security measures have been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for residents and this is away from resident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 that rooms are maintained at an appropriate temperature with heat pumps and panel heaters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(IC) is clearly defined and there are clear lines of accountability for IC matters in the facility. The IC committee has representatives from each area of the service management team. This group meets monthly. There is an IC programme that was last reviewed in August 2015.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presents with an infection, staff send specimens to the laboratory for sensitivity testing. The GP prescribes antibiotics as per sensitivity, confirmed during interview. The RNs create short term care plans and review the effectiveness of the prescribed antibiotics when the treatment is completed. Infections are discussed during staff meetings, sighted in meeting minutes (refer to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IC programme and meet the needs of the organisation. Hand washing signs were sighted around the facility to remind staff and residents of the importance of proper hand washing. The facility maintains regular in-service training for IC, including standard precautions, personal protective equipment, cleaning, infectious diseases and hand washing. Sighted training records are aligned with the training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IC to all service providers, support staff, and residents. The IC education is provided by the clinical manager (CM) who is the infection control nurse (ICN) or external resource speakers. Residents interviewed were aware of the importance of hand washing. Staff members confirmed receiving IC training and could explain the importance of hand washing in the prevention and control of infection. The ICN produced a short film on the prevention of infection, including hand washing methodology and the correct way to use personal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CM/ICN. Surveillance for infection is carried out in accordance with agreed objectives, priorities, and methods that have been specified in the IC programme. IC processes are in place and documented. </w:t>
              <w:br/>
              <w:t>The organisation has an internal benchmarking system. Infections are investigated and appropriate plans of action are sighted in meeting minutes. The surveillance results are discussed in the staff meeting. There has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interviews, observations, and review of documentation, demonstrated safe use of restraint and enablers. The service has a policy of actively minimising restraint. The service has a documented system in place for restraint and enabler use, including a current restraint register. There was one restraint and one enabler being used in the facility on audit days. The restraint coordinator is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all types of restraints used. The restraint coordinator completes a restraint assessment, which is then discussed with the GP prior to commencement of any restraint. The restraint committee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is documented in the restraint plans of residents. Health care assistants are responsible for monitoring and completing restraint forms, when the restraints are in use. Evidence of ongoing education regarding restraint and challenging behaviour is evident.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 restraint related risks. The service records underlying risks that contribute to the resident requiring restraint. This focus on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Before resorting to the use of restraint, the restraint coordinator utilises other means to prevent the resident from incurring injury, for example, the use of sensor mats. Restraint consents are signed by the GP, family and the restraint coordinator. Restraints are incorporated in the long term care plans and reviewed three monthly. The restraint register is up to date. The CM confirmed that the facility uses restraints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 related injuries and whether the restraint is still required. The families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demonstrates the monitoring and quality review of their use of restraints. The audit schedule was sighted and included restraint minimisation reviews. The content of the internal audits includes the effectiveness of restraints, staff compliance, safety and cultural considerations. Staff knowledge and good practice was also included in the quality reviews.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966"/>
        <w:gridCol w:w="4210"/>
        <w:gridCol w:w="15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meetings held that include all staff at relevant meetings. Staff sign to state that they have attended the meeting and the meeting minutes are left in the staffroom for other staff to read. Most aspects of the quality and risk management programme are included in the meeting minutes with some evidence of discussion around the data tabled. Monthly indicator reports table data with a narrative around the result documented. The clinical and quality manager states that there has been discussion of having a set agenda for meetings that would help to ensure that all aspects of the quality and risk management programme is discussed.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meeting minutes and monthly facility reports do not evidence discussion around all aspects of the quality and risk management programme, including clinical indicators and human resources.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meetings held include all aspects of the quality and risk management programme, with discussion of data at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plan with all staff having had training around dementia and challenging behaviour in the past year. There are six staff members who have completed their external training in dementia with a sample of three certificates sighted confirming this. There are nine staff enrolled in the dementia programme (Oceania course that is provided through a tertiary provider) and they have been in the service for less than 12 months. Four staff have not completed training however they only provide cover when others are on leave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spreadsheet confirmed by the business and care manager as being accurate lists the staff who have completed training and the staff enrolled. While staff in training have completed the modules, they are not enrolled with the Oceania programme and therefore are not listed on the course.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nine staff who have received the training packs for dementia and who have completed part or most of the training have not been formally enrolled in the programme with Oceania.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who work in the dementia unit receive and complete training as per the requirements of the Oceania programme.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completes service specific activity programmes for the hospital, rest home and the dementia unit. Assessments are completed which include past and present interests and activities. Activities include cognitive, physical and social aspects of living and the programme also provides group and individual activities. Activities are voluntary for residents. Documentation of assessments and individual activity planning is minimal and the implementation of the overall programme is currently not working well.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Documentation of assessments and individual activity planning is not comprehensive and does not clearly reflect the personal choices and abilities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ii) The overall activities programme is not currently working well as the majority of activities are held in the rest home lounge. Residents from the hospital and dementia unit who are mobile and able to attend these activities do so, under supervision. However the residents in the hospital and dementia unit who are not able to attend communal activities in the rest home lounge have background music played to them. Very few activities are offered to this group of residents especially when activities for those that are mobile are conducted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Activity assessments and past and present interests (as part of the planning process) should be clearly documented and person specific.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Activities for the residents in the hospital and the dementia unit, who are not able to attend the activities in the rest home lounge should be implemented throughout the day,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should be according to the written activities programmes, prepared for these areas of care, should be varied and promote resident participation (not just having music playing in the background).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Raeburn Rest Home</w:t>
    </w:r>
    <w:bookmarkEnd w:id="58"/>
    <w:r>
      <w:rPr>
        <w:rFonts w:cs="Arial"/>
        <w:sz w:val="16"/>
        <w:szCs w:val="20"/>
      </w:rPr>
      <w:tab/>
      <w:t xml:space="preserve">Date of Audit: </w:t>
    </w:r>
    <w:bookmarkStart w:id="59" w:name="AuditStartDate1"/>
    <w:r>
      <w:rPr>
        <w:rFonts w:cs="Arial"/>
        <w:sz w:val="16"/>
        <w:szCs w:val="20"/>
      </w:rPr>
      <w:t>27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