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Aversham House (2006) Limited - Aversham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Aversham House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Aversham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March 2016</w:t>
      </w:r>
      <w:bookmarkEnd w:id="7"/>
      <w:r w:rsidRPr="009418D4">
        <w:rPr>
          <w:rFonts w:cs="Arial"/>
        </w:rPr>
        <w:tab/>
        <w:t xml:space="preserve">End date: </w:t>
      </w:r>
      <w:bookmarkStart w:id="8" w:name="AuditEndDate"/>
      <w:r w:rsidR="00A4268A">
        <w:rPr>
          <w:rFonts w:cs="Arial"/>
        </w:rPr>
        <w:t>3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Aversham House is privately owned and operated.  The service provides rest home level of care for up to 21 residents.  On the day of the audit there were 15 residents.</w:t>
      </w:r>
    </w:p>
    <w:p w:rsidRPr="00A4268A">
      <w:pPr>
        <w:spacing w:before="240" w:line="276" w:lineRule="auto"/>
        <w:rPr>
          <w:rFonts w:eastAsia="Calibri"/>
        </w:rPr>
      </w:pPr>
      <w:r w:rsidRPr="00A4268A">
        <w:rPr>
          <w:rFonts w:eastAsia="Calibri"/>
        </w:rPr>
        <w:t>The owner is the manager (also a registered nurse).  She is supported by a part-time registered nurse and long serving staff.  The residents and relatives spoke positively about the care and supports provided at Aversham House.</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nurse practitioner. </w:t>
      </w:r>
    </w:p>
    <w:p w:rsidRPr="00A4268A">
      <w:pPr>
        <w:spacing w:before="240" w:line="276" w:lineRule="auto"/>
        <w:rPr>
          <w:rFonts w:eastAsia="Calibri"/>
        </w:rPr>
      </w:pPr>
      <w:r w:rsidRPr="00A4268A">
        <w:rPr>
          <w:rFonts w:eastAsia="Calibri"/>
        </w:rPr>
        <w:t xml:space="preserve">Improvements are required around notifying next of kin about incidents, incident/accidents, including pressure injuries in the quality system, resident meeting minutes, performance appraisals and job descriptions, timeliness of documentation, aspects of medicine management and review of the infection control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Residents and family interviewed spoke positively about care provided at Aversham House.  Complaints processes are implemented and complaints and concerns are managed.  Annual staff training reinforces a sound understanding of resident’s rights and their ability to make choices.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Aversham House has a quality and risk management system that is being implemented.  Key components of the quality management system include management of complaints, implementation of an internal audit schedule, incidents and accidents, review of infections, review of risk and monitoring of health and safety including hazards and repairs to the building and grounds.  There is a monthly staff meeting that includes health and safety, infection control, review of incidents and accidents and discussion of quality and risk.  Human resources policies are in place including a documented rationale for determining staffing levels and skill mixes.  There is an implemented orientation programme that provides new staff with relevant information for safe work practice.  There is a roster that provides sufficient and appropriate coverage for the effective delivery of care and there is sufficient staff on duty at all times.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screened and approved prior to entry to the service.  There is an admission package available prior to or on entry to the service that includes information on the services provided at Aversham House.  The registered nurse is responsible for each stage of service provision.  The registered nurse assesses and reviews residents' needs, outcomes and goals with the resident and/or family.  Resident files included medical notes and notes of other visiting allied health professionals.</w:t>
      </w:r>
    </w:p>
    <w:p w:rsidRPr="00A4268A" w:rsidP="00621629">
      <w:pPr>
        <w:spacing w:before="240" w:line="276" w:lineRule="auto"/>
        <w:rPr>
          <w:rFonts w:eastAsia="Calibri"/>
        </w:rPr>
      </w:pPr>
      <w:r w:rsidRPr="00A4268A">
        <w:rPr>
          <w:rFonts w:eastAsia="Calibri"/>
        </w:rPr>
        <w:t xml:space="preserve">The recreational officer provides an interesting and varied activities programme for the residents that include outings and community involvement.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completes annual education and medication competencies.  Medication charts have photo identification and allergy status noted.  </w:t>
      </w:r>
    </w:p>
    <w:p w:rsidRPr="00A4268A" w:rsidP="00621629">
      <w:pPr>
        <w:spacing w:before="240" w:line="276" w:lineRule="auto"/>
        <w:rPr>
          <w:rFonts w:eastAsia="Calibri"/>
        </w:rPr>
      </w:pPr>
      <w:r w:rsidRPr="00A4268A">
        <w:rPr>
          <w:rFonts w:eastAsia="Calibri"/>
        </w:rPr>
        <w:t xml:space="preserve">All meals are prepared on-site.  Individual and special dietary needs are catered and alternative options are available for residents with dislikes.  The menu has been reviewed by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implemented policies and procedures for fire, civil defence and other emergencies.  The building holds a current warrant of fitness.  Rooms were individualised.  External areas are safe and well maintained.  The facility has a van available for transportation of residents.  There was a main lounge, sunroom and separate dining room.  There are adequate communal toilets and showers.  Fixtures, fittings and flooring are appropriate for rest home level care.  Cleaning and laundry services were well monitored through the internal auditing system.  Chemicals were stored securely.  The temperature of the facility was comfortable and constant and able to be adjusted in resident’s rooms to suit individual resident preference.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maintains a restraint free environment.  There are policies and procedures to follow in the event that restraint or enablers were required.  There are no residents using restraints or enablers.  The registered nurse is the restraint coordinator.  Staff received training around maintaining a restraint free environment, including the management of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nurse/manager) is responsible for coordinating education and training for staff.  The infection control coordinator has attended external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2"/>
        <w:gridCol w:w="1280"/>
        <w:gridCol w:w="102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available information on the Health and Disability Commissioner Code of Health and Disability Services Consumers’ Rights (the Code).  Advocacy pamphlets and the Code of Rights are clearly displayed at the main facility entrance.  Five residents and three relatives interviewed confirmed that information has been provided around the Code of Rights.  There is a resident rights policy in place.  Code of Rights training was last completed in August 2014.  Discussion with two caregivers identified that they were aware of the Code of Rights and could describe the key principles.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informed consent is gained for general consents and these were sighted in the five resident files sampled.  Written consent is also gained for specific procedures such as the influenza vaccine.  Resuscitation orders had been signed by the resident and general practitioner in all files reviewed.  Residents interviewed confirm they were given good information to be able to make informed choices.  The owner/manager, registered nurse (RN) and caregivers interviewed stated the family are involved with the consent of the resident.  Enduring power of attorney (EPOA) documents were sighted on the resident's files reviewed.  Discussion with family identify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and advocacy pamphlets on entry.  Resident advocates are identified on admission.  Pamphlets on advocacy services are available at the entrance to the facility.  Interviews with the residents and relatives confirmed their understanding of the availability of advocacy services.  Staff receives education and training on the role of advocacy services.  Caregivers interviewed were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 and friends are encouraged to visit the home and are not restricted to visiting times.  All residents interviewed confirmed that family and friends are able to visit at any time and visitors were observed attending the home.  Residents and relatives verified that they have been supported and encouraged to remain involved in the community.  The service has a van and group outings are provided.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both verbal and written is maintained by the RN manager using a complaints’ book (register).  There have been no complaints made in 2015 or 2016 (year to date).  Residents and family members interviewed advised that they are aware of the complaints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information folder that includes information about the Code of Rights.  There is opportunity to discuss this prior to entry and/or at admission with the resident, family or legal representative.  The RN manager/owner is available to discuss concerns or complaints with residents and families at any time.  Residents and family members interviewed stated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Staff interviewed were able to describe how they maintain resident privacy.  Staff signs a privacy declaration on employment.  Staff attended a privacy and dignity in-service in July 2015.  The RN manager/owner is the privacy officer and has an open door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ethnicity awareness policy and procedure.  The policy includes references to other Māori providers available and interpreter services.  The Māori health plan identifies the importance of whānau.  The service has established a link with local iwi who provides advice for staff and advocacy for Māori.  On the day of the audit there were no residents that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recognises and responds to values, beliefs and cultural differences.  Residents are supported to maintain their spiritual needs with regular on-site church services and attending other community groups as desired.  Staff attended cultural awareness training in July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a service Code of Conduct.  Professional boundaries are defined in job descriptions.  Staff are observed to be professional within the culture of a family environment.  Staff are trained to provide a supportive relationship based on sense of trust, security and self-esteem.  Interviews with caregivers could describe how they build a supportive relationship with each resident.  Residents interviewed stated they are treated fairly and with respect.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manager/owner is committed to providing services of a high standard, based on the service philosophy of care.  This was observed during the day with the staff demonstrating a caring attitude to the residents.  All residents and families spoke positively about the care provided.  The service has implemented policies and procedures from a recognised aged care consultant to provide a good level of assurance that it is adhering to relevant standards.  Staff interviewed had a sound understanding of the principles of aged care and state that they feel supported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 door policy.  Relatives are aware of the open door policy and confirmed on interview that the staff and management are approachable and available.  Information is provided in formats suitable for the resident and their family.  Six monthly resident care, family and resident food surveys are completed that provide feedback on all areas of the service.  Residents and family are informed prior to entry of the scope of services and any items they have to pay that is not covered by the agreement.  Not all incident forms reviewed documented that family had been informed.  The information pack is available in large print and advised that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Aversham House provides care for up to 21 rest home residents, which provides a homely environment set within spacious and attractive grounds.  On the day of audit there were 15 residents.  All residents were under the ARCC agreement.  Aversham House is managed by a registered nurse (RN) who has owned and operated the home for the last ten years.  The RN manager and husband are directors.  The company is supported by an accountant for financial matters and accounts.  There is an administration person on-site.  The RN manager is supported by a RN who has been in the role for two and a half years and is employed for 16 hours a week.  The RN manager and RN share the on call.    </w:t>
            </w:r>
          </w:p>
          <w:p w:rsidR="00EB7645" w:rsidRPr="00BE00C7" w:rsidP="00BE00C7">
            <w:pPr>
              <w:pStyle w:val="OutcomeDescription"/>
              <w:spacing w:before="120" w:after="120"/>
              <w:rPr>
                <w:rFonts w:cs="Arial"/>
                <w:b w:val="0"/>
                <w:lang w:eastAsia="en-NZ"/>
              </w:rPr>
            </w:pPr>
            <w:r w:rsidRPr="00BE00C7">
              <w:rPr>
                <w:rFonts w:cs="Arial"/>
                <w:b w:val="0"/>
                <w:lang w:eastAsia="en-NZ"/>
              </w:rPr>
              <w:t>The business plan for 2015 has been reviewed and a 2016 business plan and goals have been developed.  The plan includes quality indicators, person responsible and timeframe for implementation.  The goals (including ongoing maintenance) are reviewed and signed off as completed.  Goals include review of staff wages, maintaining high occupancy and improving attendance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manager has maintained at least eight hours annually of professional development related to managing a rest home.  The RN manager has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RN manager, the senior caregiver/assistant manager is the acting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Their service has a business, quality risk assessment and management plan and this includes a quality plan.  The service has in place a range of policies and procedures to support service delivery that are reviewed regularly.  The service has an annual meeting schedule in place however, resident meetings have not been held as scheduled.  The staff has input into the monthly staff meetings.  Minutes sighted evidence there is discussion around complaints, compliments, health and safety, infection control, audit and survey results.  Staff interviewed state they are well informed and receive quality and risk management information such as accident/incident and infection control stats.  Implementation of corrective actions is the responsibility of RN manager.  Pressure injuries are not currently included in the quality monitoring data or discussions.</w:t>
              <w:br/>
              <w:br/>
              <w:t xml:space="preserve">There is an annual staff training programme that is implemented and based around policies and procedures.  Policies have been updated to include interRAI requirements.  Internal audits are completed for (but not limited to) medication, food services, resident care, cleaning service, recreation, Code of Rights, infection control and fire safety.  Falls prevention strategies are in place that includes the analysis of falls incidents and the identification of interventions on a case by case basis to minimise future falls.  Resident care, resident food survey and family surveys are completed every six months.  Corrective actions are in place and are completed, evaluated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There are implemented risk management and health and safety policies and procedures in place including accident and hazard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health and safety framework, there is an accident/incident policy.  The service collects incident and accident data and reports monthly to the staff, health and safety and infection control meetings (link 1.2.3.6).  Accident/incident data, trends and corrective actions are a set agenda item on the monthly staff meeting.  All incident forms are signed off by the RN or RN manager.  </w:t>
            </w:r>
          </w:p>
          <w:p w:rsidR="00EB7645" w:rsidRPr="00BE00C7" w:rsidP="00BE00C7">
            <w:pPr>
              <w:pStyle w:val="OutcomeDescription"/>
              <w:spacing w:before="120" w:after="120"/>
              <w:rPr>
                <w:rFonts w:cs="Arial"/>
                <w:b w:val="0"/>
                <w:lang w:eastAsia="en-NZ"/>
              </w:rPr>
            </w:pPr>
            <w:r w:rsidRPr="00BE00C7">
              <w:rPr>
                <w:rFonts w:cs="Arial"/>
                <w:b w:val="0"/>
                <w:lang w:eastAsia="en-NZ"/>
              </w:rPr>
              <w:t>Ten incident forms were reviewed from January 2016 (seven falls, one soft tissue injury, one medication error and one of other category).  The caregivers interviewed could discuss the incident reporting process.  The RN manager collects incident, investigates and reviews, and implements corrective actions as required.  However not all incident forms documented RN review and pressure injuries have not been reported as incidents (noting the incident form has now been updated to include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RN manager, RN’s and GP’s practising certificates are current.  Five staff files were reviewed (one RN, one caregiver, one activities person, one cleaner and one cook).  Not all staff files had job descriptions and annual staff appraisals in place.  The service has an orientation programme in place that provides new staff with relevant information for safe work practice.  The orientation programme includes a documented checklist relevant to the area of work, health and safety induction and infection control questionnaires.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has completed a 40-hour palliative care course, infection control study day and interRAI training through external educators.  There is a two yearly education plan in place.  There is evidence that additional in-service opportunities are offered to staff.  Interviews with caregivers, RN, activities person and cook confirm in-service education is provided on-site and externally.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The RN manager is on-site Monday to Friday.  The RN is on duty two days a week (Wednesday and Thursday).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is as follows for morning shift: one caregiver 7.00am-3.00pm, one caregiver 7.00am-1.30pm and one from 7.00am-10.30am, afternoon shift: one caregiver 3.00pm- 11.00pm and one caregiver 4.00pm-9.00pm, night shift one caregiver from 11.00pm-7.00am.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cleaner employed Monday to Friday mornings.  The cook works from 8.00am–3.00pm Monday to Sunday.  The activities person is employed for 25 hours a week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manager and RN share the on call.  Staff interviewed state they feel supported by the RN manager and RN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Information containing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potential residents have a needs assessment completed.  The service has an admission policy, admission agreement and a resident information pack available for residents/families at entry.  The information pack includes all relevant aspects of the service.  The admission agreement reviewed aligns with a)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describe guidelines for death, discharge, transfer, documentation and follow up.  A record is kept and a copy of details is kept on the resident’s file.  All relevant information is documented and communicated to the receiving health provider or service.  Follow up occurs to check that the resident is settled, or in the case of death, communication with the family is made and this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The RNs and caregivers responsible for the administration of medications have completed annual competencies and medication education.  A signed medication reconciliation form evidences medications are checked on arrival by the registered nurse.  Any pharmacy errors are recorded and fed back to the supplying pharmacy.  There were no self-medicating residents on the day of audit.  Standing orders were not in use however, signing sheets for four residents identified household remedies had been administered that were not prescribed/authorised.  </w:t>
            </w:r>
          </w:p>
          <w:p w:rsidR="00EB7645" w:rsidRPr="00BE00C7" w:rsidP="00BE00C7">
            <w:pPr>
              <w:pStyle w:val="OutcomeDescription"/>
              <w:spacing w:before="120" w:after="120"/>
              <w:rPr>
                <w:rFonts w:cs="Arial"/>
                <w:b w:val="0"/>
                <w:lang w:eastAsia="en-NZ"/>
              </w:rPr>
            </w:pPr>
            <w:r w:rsidRPr="00BE00C7">
              <w:rPr>
                <w:rFonts w:cs="Arial"/>
                <w:b w:val="0"/>
                <w:lang w:eastAsia="en-NZ"/>
              </w:rPr>
              <w:t>Medications requiring refrigeration are stored in a sealed container in the kitchen fridge.  The fridge temperature is monitored daily and is maintained between 2-8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weekly controlled drug stock-take is completed by the pharmacist and RN weekly on delivery of the blister packs.  There is no documented evidence of weekly checks for as required controlled drug elixirs.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All medication charts had photo identification and allergy status.  Prescribing of medications met legislative requirements.  A shortfall was identified around the discontinuation of medications.  Not all medication charts had been reviewed three monthly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at Aversham House.  There are two qualified cooks that cover the seven day week.  They have completed food safety units.  There is a four weekly rotating menu that has been reviewed by a dietitian.  The meals are served from the kitchen directly to residents in the dining room.  The cook receives notification of any resident dietary changes and requirements.  Dislikes and food allergies are known and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were recorded daily.  Food temperatures had been taken and recorded daily.  All foods were date labelled and stored correctly.  A cleaning schedule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Aversham House records the reason for declining entry to residents should this occur and communicates this to residents/family/whānau and refers the resident/family/whānau back to the referral agency.  The reason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risk assessments were completed in a timely manner using appropriate tools to meet all the resident’s needs.  InterRAI assessments, assessment notes and summary were in place for three of the five resident files reviewed (link 1.3.3.3).  The long-term care plans in place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describe the resident goals, supports and interventions required to meet desired goals (link 1.3.3.3) as identified during the ongoing assessment process.  There is documented evidence of resident and/or family input ensuring a resident focused approach to care.  Residents/relatives confirmed on interview they are involved in the care planning and review process.  There was evidence of allied health care professionals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for changes in health status and evidenced to be in use in the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arranges a GP/NP visit.  There is evidence of three monthly medical reviews or earlier for health status changes.  Residents and relatives interviewed confirmed care delivery and support by staff is consistent with their expectations.  Families confirmed they were kept informed of any changes to resident’s health status.  Resident files reviewed included communication with family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there are adequate continence supplies and dressing supplies.  On the day of the audit supplies of these products were sighted.  There was one skin tear and two pressure injuries of the heel (one grade III and one grade I) being treated at the time of audit.  Both pressure injuries were facility acquired.  Wound assessments had been completed with ongoing evaluations documented.  The RN interviewed could describe the referral process to a wound specialist or continence nurse.  There is evidence of GP/NP and wound nurse involvement in the wound management of the grade III pressure injury.  Appropriate pressure injury prevention and interventions are documented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(short-term and long-term) document appropriate interventions to manage clinical risk such as poor mobility, falls, skin integrity, and weight loss.  Caregivers interviewed confirmed they are updated of any changes in resident’s care or treatment during handover sessions at the beginning of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recreational officer for 25 hours per week for 4 days a week.  She has completed a dementia care course and has a current first aid certificate.  The recreational officer attends two monthly diversional therapy meetings and on-site education.  A caregiver provides activities one day per week.  The activity programme is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flexible and provides a variety of activities that are meaningful to the residents.  Residents have the opportunity to provide suggestions for activities and outings.  Community members are involved in Tai Chi and Yoga exercises for the residents.  There are regular entertainers and van outings to community events such as concerts and clubs.  Residents are encouraged to maintain links with community groups such as the library, concerts and inter-home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attend fortnightly church services as desired on-site and are supported to attend their own church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profile completed on admission.  Activity plans had been reviewed at the same time as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assessment/care plans sighted have been evaluated by the RN within three weeks of admission.  InterRAI assessments are completed six monthly or earlier due to changes in health status.  Long-term care plans are reviewed at least six monthly in three of five files viewed (1.3.3.3).  One resident had not been at the service six months.  The GP/NP completes a three monthly resident review.  The families are invited to attend the care plan review meeting.  Evaluations indicate if resident goals have been met or unmet and the care plan updated to reflect the residents current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have been reviewed regularly by the RN and either resolved or added to the long-term care plan if the problem is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could describe the referral process to other medical and non-medical services.  Referral documentation was maintained on resident files.  The service provided an example of where a resident’s condition had changed and the resident had been reassessed from respite care to rest home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waste management, waste disposal for general waste and medical waste management.  All chemicals are labelled with manufacturer labels.  Chemical product use and safety data sheets are available.  Chemicals are stored safely.  Gloves, aprons and goggles are available for staff.  Staff were observed to be wearing appropriate personal protective clothing when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10 June 2016.  The owner/managers have a reactive and planned maintenance programme in place.  Hot water temperatures checks are monitored and recorded monthly and are between 44 and 45 degrees Celsius.  Medical equipment has been calibrated by an external contractor.  Electrical equipment has been serviced and tagged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safely mobilise throughout the facility with easy access to communal areas.  There is safe access to outdoor areas.  The external area is well maintained with safe paving, outdoor shaded seating, lawn and gardens.  Interviews with staff confirmed there was adequate equipment to provide safe and timely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bedrooms with a full ensuite.  Seven other bedrooms have a toilet and hand basin.  All bedrooms have hand basins.  The number of communal toilets and showers were adequate.  The toilets and showers are identifiable and include vacant/in-use signs.  Fixtures, fittings, floor and wall surfaces are made of accepted materials to support good hygiene and infection control practices.  Residents interviewed state their privacy and dignity is maintained while attending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are spacious enough to meet the assessed resident needs.  Residents are able to manoeuvre mobility aids around the bed and personal space.  Caregivers interviewed report that rooms have sufficient room to allow cares to take place.  The bedrooms are personalised.  The bedroom furnishings and seating were appropriate for the resident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main lounge and a dining room located close to the kitchen.  All areas are easily accessible for the residents.  The furnishings and seating are appropriate for the resident group.  Residents were seen to be moving freely within the communal areas throughout the audit.  Residents interviewed report they can move freely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clothing and sheets are laundered on-site by the care staff.  All towels and handtowels are collected from the laundry external door and laundered off site.  The laundry had defined clean/dirty areas and an entry and exit door.  Vinyl flooring has been replaced in the laundry.  The chemical provider monitors the effectiveness of laundry processes.  Residents and relatives expressed satisfaction with cleaning and laundry services.  There is a dedicated cleaner employed for four hours a day Monday-Friday.  The cleaning trolley is stored safely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Civil defence supplies include 800 litres of stored water and food for 3 days.  There is a barbeque and spare gas bottles.  The RN manager responsible for maintenance completes emergency training for all new employees.  Interviews with caregivers confirm staff are aware of emergency and security procedures.  There is an approved fire evacuation plan.  Fire drills have been conducted six monthly.  A fire evacuation drill was last completed on 27 January 2016.  There is a first aider on duty at all times.  </w:t>
              <w:br/>
              <w:t xml:space="preserve">Resident’s rooms, communal bathrooms and living areas all have call bells.  The call bells ring to panels at each end of the home.  Residents are orientated to the call bell system on admission to the facility.  Security policies and procedures are documented and implemented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and resident bedrooms have external windows with plenty of natural sunlight.  General living areas and resident rooms are appropriately heated and ventilated.  Residents and family interviewed state the environment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(RN/manager/owner) oversees infection control for the facility and is responsible for the collation of infection events.  The infection control coordinator has a defined job description for infection control and is supported by an administration assistant/senior caregiver who completes infection control documentation and graphs.  Infection events are reported to staff at handovers and the 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programme included in the infection control policy manual.  There is no documented evidence of an annual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education on infection control within the last year including infection control consultant study days and online learning.  The infection control coordinator have access to GPs, local Laboratory, the infection control and public health departments at the local DHB for advice and an external infection control 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developed by an external consultant and are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last provided June 2015.  Staff have access to online self-directed learning.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Individual infection report forms and short-term care plans are completed for all infections.  Infections are included on a monthly register and a monthly report and graphs are completed by the infection control coordinator and administrator.  Definitions of infections are in place appropriate to the complexity of service provided.  Infection control data is discussed at both the management and staff meetings.  Trends are identified and preventative measures put in place.  Internal audits for infection control are included in the annual audit schedule.  There is close liaison with the GP/NP that advises and provide feedback /information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Aversham House has policies and procedures on restraint minimisation and safe practice.  Policy includes guidelines and definitions for use of enablers and restraint.  The RN is the restraint coordinator.  The restraint coordinator confirms that the service promotes a restraint-free environment.  On the day of the audit there were no residents on restraints or enablers.  Restraint education is included in the two yearly training programme and last occurred in June 2014.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8"/>
        <w:gridCol w:w="1280"/>
        <w:gridCol w:w="4892"/>
        <w:gridCol w:w="4012"/>
        <w:gridCol w:w="19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accident/incident forms were reviewed.  All accidents/incidents were reported on the accident/incident form as per policy.  Five of ten accident/incident forms identified the next of kin had been notified.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of notification to the next of kin for five of ten accident/incidents.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next of kin are notified for all accidents/incidents unless requested otherwise.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management meetings are held regularly as evidenced by meeting minutes.  Residents have the opportunity to feedback on the services through resident meetings but no minutes were available for these.  The quality system including the incident reports has been updated to include pressure injuries going forward.  However the current pressure injuries were not included in quality data.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documented evidence of resident meetings between January and July 2015 and from September to December 2015.  (ii)  The two current pressure injuries have not been included in quality monitoring data or discussed in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resident meetings are held as scheduled and recorded in meeting minutes.  (ii)  Ensure that all pressure injuries are included in quality monitoring data and discussed in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accident/incident forms were reviewed.  All accidents/incidents except pressure injuries were reported on the accident/incident form as per policy.  Six of ten accident/incident forms had been signed off by the RN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of ten accident/incident forms did not evidence RN manager sign off.  (ii)  Two current pressure injuries were not reported as incidents.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RN manager sign off for all accident/incidents reported.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All files evidenced orientation checklists.  Two of five files had signed job descriptions in place.   Annual staff appraisals had not been completed in the five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Three of five staff files had no evidence of signed job descriptions.  2) Five of five staff files reviewed did not have an annual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Ensure that signed job descriptions are in staff files.  2) Ensure staff performance appraisals are completed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signing sheets for regular and as required medications corresponded with the instructions on the medication chart.  Regular medications were prescribed correctly.  As required medications had indications for use prescribed on the medication chart.  Eight of ten medication charts had been reviewed by the GP three monthly.  There are no standing orders in use.  The pharmacist completes a weekly stock-take of controlled drugs blister packs with the RN.  Shortfalls identified around aspects of medicine management were for three monthly GP reviews of medication charts, no dating or signing of discontinued medications, use of household remedies that have not been prescribed on a standing order and no weekly checks of controlled elixirs.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Two of ten medication charts had not been reviewed three monthly by the GP.  2) Household medications had been administered for four out of ten residents as sighted on the non-packaged signing sheets.  There was no evidence of verbal orders or standing orders in place for the administration of panadol, laxsol, mylanta or ural sachets.  The medications had not been prescribed on the resident medication charts.  3) Discontinued medications on four medication charts were not dated and signed when discontinued.  4) There were no records of weekly stock-take of as required controlled drugs (elixirs).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2) and 3).  Ensure the prescribing, review and administration of medications meets legislative requirements.  4) Ensure weekly stock-take is completed for all controlled drugs.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initial assessments and risk assessments completed on admission.  Four of the five files reviewed had an interRAI assessment and a long-term care plan in place.  Three of the five files reviewed evidenced six monthly evaluations.  One resident had not been at the service long enough for a six monthly and one other resident did not have six monthly evaluations of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One resident admitted for permanent care does not have an interRAI assessment and long-term care plan developed within the required timeframe.  2) One resident has not had six monthly evaluations of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Ensure interRAI assessments and long-term care plans are developed within 21 days of admission.  2) Ensure care plans are evaluated at least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content and detail, is appropriate for the size, complexity, and degree of risk associated with the service but has not been reviewed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not been reviewed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infection control programme is reviewed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Aversham House (2006) Limited - Aversham House</w:t>
    </w:r>
    <w:bookmarkEnd w:id="58"/>
    <w:r>
      <w:rPr>
        <w:rFonts w:cs="Arial"/>
        <w:sz w:val="16"/>
        <w:szCs w:val="20"/>
      </w:rPr>
      <w:tab/>
      <w:t xml:space="preserve">Date of Audit: </w:t>
    </w:r>
    <w:bookmarkStart w:id="59" w:name="AuditStartDate1"/>
    <w:r>
      <w:rPr>
        <w:rFonts w:cs="Arial"/>
        <w:sz w:val="16"/>
        <w:szCs w:val="20"/>
      </w:rPr>
      <w:t>3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