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C4231">
      <w:pPr>
        <w:pStyle w:val="Heading1"/>
        <w:rPr>
          <w:rFonts w:cs="Arial"/>
        </w:rPr>
      </w:pPr>
      <w:bookmarkStart w:id="0" w:name="PRMS_RIName"/>
      <w:r>
        <w:rPr>
          <w:rFonts w:cs="Arial"/>
        </w:rPr>
        <w:t>Glenbrae Resthome and Hospital Limited - Glenbrae Resthome and Hospital</w:t>
      </w:r>
      <w:bookmarkEnd w:id="0"/>
    </w:p>
    <w:p w:rsidR="00460D43" w:rsidRDefault="00AC4231">
      <w:pPr>
        <w:pStyle w:val="Heading2"/>
        <w:spacing w:after="0"/>
        <w:rPr>
          <w:rFonts w:cs="Arial"/>
        </w:rPr>
      </w:pPr>
      <w:r>
        <w:rPr>
          <w:rFonts w:cs="Arial"/>
        </w:rPr>
        <w:t>Introduction</w:t>
      </w:r>
    </w:p>
    <w:p w:rsidR="00460D43" w:rsidRDefault="00AC423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C423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C423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C4231" w:rsidP="005A5115">
      <w:pPr>
        <w:spacing w:before="240" w:after="240"/>
        <w:rPr>
          <w:rFonts w:cs="Arial"/>
        </w:rPr>
      </w:pPr>
      <w:r>
        <w:rPr>
          <w:rFonts w:cs="Arial"/>
        </w:rPr>
        <w:t xml:space="preserve">You can view a </w:t>
      </w:r>
      <w:r>
        <w:rPr>
          <w:rFonts w:cs="Arial"/>
        </w:rPr>
        <w:t>full copy of the standards on the Min</w:t>
      </w:r>
      <w:bookmarkStart w:id="4" w:name="_GoBack"/>
      <w:bookmarkEnd w:id="4"/>
      <w:r>
        <w:rPr>
          <w:rFonts w:cs="Arial"/>
        </w:rPr>
        <w:t xml:space="preserve">istry of Health’s website by clicking </w:t>
      </w:r>
      <w:hyperlink r:id="rId8" w:history="1">
        <w:r>
          <w:rPr>
            <w:rStyle w:val="Hyperlink"/>
            <w:rFonts w:cs="Arial"/>
          </w:rPr>
          <w:t>here</w:t>
        </w:r>
      </w:hyperlink>
      <w:r>
        <w:rPr>
          <w:rFonts w:cs="Arial"/>
        </w:rPr>
        <w:t>.</w:t>
      </w:r>
    </w:p>
    <w:p w:rsidR="00460D43" w:rsidRDefault="00AC423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C423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C42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Glenbrae Resthome and Hospital Limited</w:t>
      </w:r>
      <w:bookmarkEnd w:id="5"/>
    </w:p>
    <w:p w:rsidR="005A5115" w:rsidRPr="009418D4" w:rsidRDefault="00AC42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Glenbrae Resthome and Hospital</w:t>
      </w:r>
      <w:bookmarkEnd w:id="6"/>
    </w:p>
    <w:p w:rsidR="005A5115" w:rsidRPr="009418D4" w:rsidRDefault="00AC42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w:t>
      </w:r>
      <w:r>
        <w:rPr>
          <w:rFonts w:cs="Arial"/>
        </w:rPr>
        <w:t>Rest home care (excluding dementia care)</w:t>
      </w:r>
      <w:bookmarkEnd w:id="7"/>
    </w:p>
    <w:p w:rsidR="005A5115" w:rsidRPr="009418D4" w:rsidRDefault="00AC42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7 March 2016</w:t>
      </w:r>
      <w:bookmarkEnd w:id="8"/>
      <w:r w:rsidRPr="009418D4">
        <w:rPr>
          <w:rFonts w:cs="Arial"/>
        </w:rPr>
        <w:tab/>
        <w:t xml:space="preserve">End date: </w:t>
      </w:r>
      <w:bookmarkStart w:id="9" w:name="AuditEndDate"/>
      <w:r>
        <w:rPr>
          <w:rFonts w:cs="Arial"/>
        </w:rPr>
        <w:t>8 March 2016</w:t>
      </w:r>
      <w:bookmarkEnd w:id="9"/>
    </w:p>
    <w:p w:rsidR="005A5115" w:rsidRPr="009418D4" w:rsidRDefault="00AC42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AC4231" w:rsidP="00AC423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 xml:space="preserve">31 </w:t>
      </w:r>
      <w:bookmarkEnd w:id="11"/>
    </w:p>
    <w:p w:rsidR="00460D43" w:rsidRDefault="00AC4231">
      <w:pPr>
        <w:pStyle w:val="Heading1"/>
        <w:rPr>
          <w:rFonts w:cs="Arial"/>
        </w:rPr>
      </w:pPr>
      <w:r>
        <w:rPr>
          <w:rFonts w:cs="Arial"/>
        </w:rPr>
        <w:lastRenderedPageBreak/>
        <w:t>E</w:t>
      </w:r>
      <w:r>
        <w:rPr>
          <w:rFonts w:cs="Arial"/>
        </w:rPr>
        <w:t>xecutive summary of the audit</w:t>
      </w:r>
    </w:p>
    <w:p w:rsidR="00460D43" w:rsidRDefault="00AC4231">
      <w:pPr>
        <w:pStyle w:val="Heading2"/>
        <w:rPr>
          <w:rFonts w:cs="Arial"/>
        </w:rPr>
      </w:pPr>
      <w:r>
        <w:rPr>
          <w:rFonts w:cs="Arial"/>
        </w:rPr>
        <w:t>Introduction</w:t>
      </w:r>
    </w:p>
    <w:p w:rsidR="00460D43" w:rsidRDefault="00AC423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C4231">
      <w:pPr>
        <w:pStyle w:val="ListParagraph"/>
        <w:numPr>
          <w:ilvl w:val="0"/>
          <w:numId w:val="1"/>
        </w:numPr>
        <w:spacing w:before="240" w:after="240"/>
        <w:rPr>
          <w:rFonts w:cs="Arial"/>
          <w:lang w:eastAsia="en-NZ"/>
        </w:rPr>
      </w:pPr>
      <w:r>
        <w:rPr>
          <w:rFonts w:cs="Arial"/>
          <w:lang w:eastAsia="en-NZ"/>
        </w:rPr>
        <w:t>consumer rights</w:t>
      </w:r>
    </w:p>
    <w:p w:rsidR="00460D43" w:rsidRDefault="00AC4231">
      <w:pPr>
        <w:pStyle w:val="ListParagraph"/>
        <w:numPr>
          <w:ilvl w:val="0"/>
          <w:numId w:val="1"/>
        </w:numPr>
        <w:spacing w:before="240" w:after="240"/>
        <w:rPr>
          <w:rFonts w:cs="Arial"/>
          <w:lang w:eastAsia="en-NZ"/>
        </w:rPr>
      </w:pPr>
      <w:r>
        <w:rPr>
          <w:rFonts w:cs="Arial"/>
          <w:lang w:eastAsia="en-NZ"/>
        </w:rPr>
        <w:t>organ</w:t>
      </w:r>
      <w:r>
        <w:rPr>
          <w:rFonts w:cs="Arial"/>
          <w:lang w:eastAsia="en-NZ"/>
        </w:rPr>
        <w:t>isational management</w:t>
      </w:r>
    </w:p>
    <w:p w:rsidR="00460D43" w:rsidRDefault="00AC423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C423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C423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C423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C423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C423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3360D">
        <w:trPr>
          <w:cantSplit/>
          <w:tblHeader/>
        </w:trPr>
        <w:tc>
          <w:tcPr>
            <w:tcW w:w="1260" w:type="dxa"/>
            <w:tcBorders>
              <w:bottom w:val="single" w:sz="4" w:space="0" w:color="000000"/>
            </w:tcBorders>
            <w:vAlign w:val="center"/>
          </w:tcPr>
          <w:p w:rsidR="00460D43" w:rsidRDefault="00AC423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AC423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C4231">
            <w:pPr>
              <w:spacing w:before="60" w:after="60"/>
              <w:rPr>
                <w:rFonts w:eastAsia="Calibri"/>
                <w:b/>
                <w:szCs w:val="24"/>
              </w:rPr>
            </w:pPr>
            <w:r>
              <w:rPr>
                <w:rFonts w:eastAsia="Calibri"/>
                <w:b/>
                <w:szCs w:val="24"/>
              </w:rPr>
              <w:t>Definition</w:t>
            </w:r>
          </w:p>
        </w:tc>
      </w:tr>
      <w:tr w:rsidR="00D3360D">
        <w:trPr>
          <w:cantSplit/>
          <w:trHeight w:val="964"/>
        </w:trPr>
        <w:tc>
          <w:tcPr>
            <w:tcW w:w="1260" w:type="dxa"/>
            <w:tcBorders>
              <w:bottom w:val="single" w:sz="4" w:space="0" w:color="000000"/>
            </w:tcBorders>
            <w:shd w:val="clear" w:color="0066FF" w:fill="0000FF"/>
            <w:vAlign w:val="center"/>
          </w:tcPr>
          <w:p w:rsidR="00460D43" w:rsidRDefault="00AC42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C423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C4231">
            <w:pPr>
              <w:spacing w:before="60" w:after="60"/>
              <w:ind w:left="50"/>
              <w:rPr>
                <w:rFonts w:eastAsia="Calibri"/>
                <w:szCs w:val="24"/>
              </w:rPr>
            </w:pPr>
            <w:r>
              <w:rPr>
                <w:rFonts w:eastAsia="Calibri"/>
                <w:szCs w:val="24"/>
              </w:rPr>
              <w:t>All standards applicable to this service fully attained with some standards exceeded</w:t>
            </w:r>
          </w:p>
        </w:tc>
      </w:tr>
      <w:tr w:rsidR="00D3360D">
        <w:trPr>
          <w:cantSplit/>
          <w:trHeight w:val="964"/>
        </w:trPr>
        <w:tc>
          <w:tcPr>
            <w:tcW w:w="1260" w:type="dxa"/>
            <w:shd w:val="clear" w:color="33CC33" w:fill="00FF00"/>
            <w:vAlign w:val="center"/>
          </w:tcPr>
          <w:p w:rsidR="00460D43" w:rsidRDefault="00AC4231">
            <w:pPr>
              <w:spacing w:before="60" w:after="60"/>
              <w:rPr>
                <w:rFonts w:eastAsia="Calibri"/>
                <w:szCs w:val="24"/>
              </w:rPr>
            </w:pPr>
          </w:p>
        </w:tc>
        <w:tc>
          <w:tcPr>
            <w:tcW w:w="7095" w:type="dxa"/>
            <w:shd w:val="clear" w:color="auto" w:fill="auto"/>
            <w:vAlign w:val="center"/>
          </w:tcPr>
          <w:p w:rsidR="00460D43" w:rsidRDefault="00AC423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C4231">
            <w:pPr>
              <w:spacing w:before="60" w:after="60"/>
              <w:ind w:left="50"/>
              <w:rPr>
                <w:rFonts w:eastAsia="Calibri"/>
                <w:szCs w:val="24"/>
              </w:rPr>
            </w:pPr>
            <w:r>
              <w:rPr>
                <w:rFonts w:eastAsia="Calibri"/>
                <w:szCs w:val="24"/>
              </w:rPr>
              <w:t xml:space="preserve">Standards applicable to this service fully attained </w:t>
            </w:r>
          </w:p>
        </w:tc>
      </w:tr>
      <w:tr w:rsidR="00D3360D">
        <w:trPr>
          <w:cantSplit/>
          <w:trHeight w:val="964"/>
        </w:trPr>
        <w:tc>
          <w:tcPr>
            <w:tcW w:w="1260" w:type="dxa"/>
            <w:tcBorders>
              <w:bottom w:val="single" w:sz="4" w:space="0" w:color="000000"/>
            </w:tcBorders>
            <w:shd w:val="clear" w:color="auto" w:fill="FFFF00"/>
            <w:vAlign w:val="center"/>
          </w:tcPr>
          <w:p w:rsidR="00460D43" w:rsidRDefault="00AC4231">
            <w:pPr>
              <w:spacing w:before="60" w:after="60"/>
              <w:rPr>
                <w:rFonts w:eastAsia="Calibri"/>
                <w:szCs w:val="24"/>
              </w:rPr>
            </w:pPr>
          </w:p>
        </w:tc>
        <w:tc>
          <w:tcPr>
            <w:tcW w:w="7095" w:type="dxa"/>
            <w:shd w:val="clear" w:color="auto" w:fill="auto"/>
            <w:vAlign w:val="center"/>
          </w:tcPr>
          <w:p w:rsidR="00460D43" w:rsidRDefault="00AC423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C4231">
            <w:pPr>
              <w:spacing w:before="60" w:after="60"/>
              <w:ind w:left="50"/>
              <w:rPr>
                <w:rFonts w:eastAsia="Calibri"/>
                <w:szCs w:val="24"/>
              </w:rPr>
            </w:pPr>
            <w:r>
              <w:rPr>
                <w:rFonts w:eastAsia="Calibri"/>
                <w:szCs w:val="24"/>
              </w:rPr>
              <w:t>Some standards applicable to this service partially attained and of low risk</w:t>
            </w:r>
          </w:p>
        </w:tc>
      </w:tr>
      <w:tr w:rsidR="00D3360D">
        <w:trPr>
          <w:cantSplit/>
          <w:trHeight w:val="964"/>
        </w:trPr>
        <w:tc>
          <w:tcPr>
            <w:tcW w:w="1260" w:type="dxa"/>
            <w:tcBorders>
              <w:bottom w:val="single" w:sz="4" w:space="0" w:color="000000"/>
            </w:tcBorders>
            <w:shd w:val="clear" w:color="auto" w:fill="FFC800"/>
            <w:vAlign w:val="center"/>
          </w:tcPr>
          <w:p w:rsidR="00460D43" w:rsidRDefault="00AC42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C423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AC423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3360D">
        <w:trPr>
          <w:cantSplit/>
          <w:trHeight w:val="964"/>
        </w:trPr>
        <w:tc>
          <w:tcPr>
            <w:tcW w:w="1260" w:type="dxa"/>
            <w:shd w:val="clear" w:color="auto" w:fill="FF0000"/>
            <w:vAlign w:val="center"/>
          </w:tcPr>
          <w:p w:rsidR="00460D43" w:rsidRDefault="00AC4231">
            <w:pPr>
              <w:spacing w:before="60" w:after="60"/>
              <w:rPr>
                <w:rFonts w:eastAsia="Calibri"/>
                <w:szCs w:val="24"/>
              </w:rPr>
            </w:pPr>
          </w:p>
        </w:tc>
        <w:tc>
          <w:tcPr>
            <w:tcW w:w="7095" w:type="dxa"/>
            <w:shd w:val="clear" w:color="auto" w:fill="auto"/>
            <w:vAlign w:val="center"/>
          </w:tcPr>
          <w:p w:rsidR="00460D43" w:rsidRDefault="00AC423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C423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AC4231">
      <w:pPr>
        <w:pStyle w:val="Heading2"/>
        <w:spacing w:after="0"/>
        <w:rPr>
          <w:rFonts w:cs="Arial"/>
        </w:rPr>
      </w:pPr>
      <w:r>
        <w:rPr>
          <w:rFonts w:cs="Arial"/>
        </w:rPr>
        <w:t>General overview of the audit</w:t>
      </w:r>
    </w:p>
    <w:p w:rsidR="00AC4231" w:rsidRDefault="00AC4231">
      <w:pPr>
        <w:spacing w:before="240" w:line="276" w:lineRule="auto"/>
        <w:rPr>
          <w:rFonts w:eastAsia="Calibri"/>
        </w:rPr>
      </w:pPr>
      <w:bookmarkStart w:id="12" w:name="GeneralOverview"/>
      <w:r w:rsidRPr="00A4268A">
        <w:rPr>
          <w:rFonts w:eastAsia="Calibri"/>
        </w:rPr>
        <w:t xml:space="preserve">Glenbrae Rest Home is owned and operated by the Arvida group.  The service provides care for up to 57 residents requiring hospital/medical and rest </w:t>
      </w:r>
      <w:r w:rsidRPr="00A4268A">
        <w:rPr>
          <w:rFonts w:eastAsia="Calibri"/>
        </w:rPr>
        <w:t>home level care.  On the day of the audit, there were 31 residents.  The service is overseen by a facility manager, who is a registered nurse and well qualified and experienced for the role and is supported by the area manager.  Residents and the GP interv</w:t>
      </w:r>
      <w:r w:rsidRPr="00A4268A">
        <w:rPr>
          <w:rFonts w:eastAsia="Calibri"/>
        </w:rPr>
        <w:t>iewed spoke positively about the service provided.</w:t>
      </w:r>
      <w:r w:rsidRPr="00A4268A">
        <w:rPr>
          <w:rFonts w:eastAsia="Calibri"/>
        </w:rPr>
        <w:br/>
        <w:t xml:space="preserve">This certification audit was conducted against the relevant Health and Disability standards and the contract with the district health board.  </w:t>
      </w:r>
    </w:p>
    <w:p w:rsidR="00E536CC" w:rsidRDefault="00AC4231">
      <w:pPr>
        <w:spacing w:before="240" w:line="276" w:lineRule="auto"/>
        <w:rPr>
          <w:rFonts w:eastAsia="Calibri"/>
        </w:rPr>
      </w:pPr>
      <w:r w:rsidRPr="00A4268A">
        <w:rPr>
          <w:rFonts w:eastAsia="Calibri"/>
        </w:rPr>
        <w:t>The audit process included a review of policies and procedures,</w:t>
      </w:r>
      <w:r w:rsidRPr="00A4268A">
        <w:rPr>
          <w:rFonts w:eastAsia="Calibri"/>
        </w:rPr>
        <w:t xml:space="preserve"> the review of residents and staff files, observations and interviews with residents, staff and management.  </w:t>
      </w:r>
      <w:r w:rsidRPr="00A4268A">
        <w:rPr>
          <w:rFonts w:eastAsia="Calibri"/>
        </w:rPr>
        <w:t>This audit has identified the following areas requiring improvement; hazard register, informed consent, service provision, care planning and medic</w:t>
      </w:r>
      <w:r w:rsidRPr="00A4268A">
        <w:rPr>
          <w:rFonts w:eastAsia="Calibri"/>
        </w:rPr>
        <w:t xml:space="preserve">ation management. </w:t>
      </w:r>
    </w:p>
    <w:bookmarkEnd w:id="12"/>
    <w:p w:rsidR="00D3360D" w:rsidRPr="00A4268A" w:rsidRDefault="00D3360D">
      <w:pPr>
        <w:spacing w:before="240" w:line="276" w:lineRule="auto"/>
        <w:rPr>
          <w:rFonts w:eastAsia="Calibri"/>
        </w:rPr>
      </w:pPr>
    </w:p>
    <w:p w:rsidR="00460D43" w:rsidRDefault="00AC423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360D" w:rsidTr="00A4268A">
        <w:trPr>
          <w:cantSplit/>
        </w:trPr>
        <w:tc>
          <w:tcPr>
            <w:tcW w:w="10206" w:type="dxa"/>
            <w:vAlign w:val="center"/>
          </w:tcPr>
          <w:p w:rsidR="00460D43" w:rsidRPr="00621629" w:rsidRDefault="00AC423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w:t>
            </w:r>
            <w:r w:rsidRPr="00621629">
              <w:rPr>
                <w:rFonts w:eastAsia="Calibri"/>
              </w:rPr>
              <w:t>r rights, facilities, informed choice, minimises harm and acknowledges cultural and individual values and beliefs.</w:t>
            </w:r>
          </w:p>
        </w:tc>
        <w:tc>
          <w:tcPr>
            <w:tcW w:w="1276" w:type="dxa"/>
            <w:shd w:val="clear" w:color="auto" w:fill="FFFF00"/>
            <w:vAlign w:val="center"/>
          </w:tcPr>
          <w:p w:rsidR="00460D43" w:rsidRPr="00621629" w:rsidRDefault="00AC423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AC4231"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AC4231">
      <w:pPr>
        <w:spacing w:before="240" w:line="276" w:lineRule="auto"/>
        <w:rPr>
          <w:rFonts w:eastAsia="Calibri"/>
        </w:rPr>
      </w:pPr>
      <w:bookmarkStart w:id="15" w:name="ConsumerRights"/>
      <w:r w:rsidRPr="00A4268A">
        <w:rPr>
          <w:rFonts w:eastAsia="Calibri"/>
        </w:rPr>
        <w:t xml:space="preserve">Staff at Glenbrae Rest Home strive to ensure that care is </w:t>
      </w:r>
      <w:r w:rsidRPr="00A4268A">
        <w:rPr>
          <w:rFonts w:eastAsia="Calibri"/>
        </w:rPr>
        <w:t>provided in a way that focuses on the individual, values residents' autonomy and maintains their privacy and choice.  The service functions in a way that complies with the Health and Disability Commissioner’s Code of Consumers’ Rights.  Cultural needs of r</w:t>
      </w:r>
      <w:r w:rsidRPr="00A4268A">
        <w:rPr>
          <w:rFonts w:eastAsia="Calibri"/>
        </w:rPr>
        <w:t>esidents are met.  Policies are implemented to support residents’ rights, communication and complaints management.  Information on informed consent is included in the admission agreement and discussed with residents and relatives.  Care plans accommodate t</w:t>
      </w:r>
      <w:r w:rsidRPr="00A4268A">
        <w:rPr>
          <w:rFonts w:eastAsia="Calibri"/>
        </w:rPr>
        <w:t>he choices of residents and/or their family/whānau.  Complaints and concerns have been managed and a complaints register is maintained.</w:t>
      </w:r>
    </w:p>
    <w:bookmarkEnd w:id="15"/>
    <w:p w:rsidR="00D3360D" w:rsidRPr="00A4268A" w:rsidRDefault="00D3360D">
      <w:pPr>
        <w:spacing w:before="240" w:line="276" w:lineRule="auto"/>
        <w:rPr>
          <w:rFonts w:eastAsia="Calibri"/>
        </w:rPr>
      </w:pPr>
    </w:p>
    <w:p w:rsidR="00460D43" w:rsidRDefault="00AC423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360D" w:rsidTr="00A4268A">
        <w:trPr>
          <w:cantSplit/>
        </w:trPr>
        <w:tc>
          <w:tcPr>
            <w:tcW w:w="10206" w:type="dxa"/>
            <w:vAlign w:val="center"/>
          </w:tcPr>
          <w:p w:rsidR="00460D43" w:rsidRPr="00621629" w:rsidRDefault="00AC4231" w:rsidP="00621629">
            <w:pPr>
              <w:spacing w:before="60" w:after="60" w:line="276" w:lineRule="auto"/>
              <w:rPr>
                <w:rFonts w:eastAsia="Calibri"/>
              </w:rPr>
            </w:pPr>
            <w:r w:rsidRPr="00621629">
              <w:rPr>
                <w:rFonts w:eastAsia="Calibri"/>
              </w:rPr>
              <w:t>Includes 9 standards that support an outcome where consumers receive services that comply wit</w:t>
            </w:r>
            <w:r w:rsidRPr="00621629">
              <w:rPr>
                <w:rFonts w:eastAsia="Calibri"/>
              </w:rPr>
              <w:t>h legislation and are managed in a safe, efficient and effective manner.</w:t>
            </w:r>
          </w:p>
        </w:tc>
        <w:tc>
          <w:tcPr>
            <w:tcW w:w="1276" w:type="dxa"/>
            <w:shd w:val="clear" w:color="auto" w:fill="FFFF00"/>
            <w:vAlign w:val="center"/>
          </w:tcPr>
          <w:p w:rsidR="00460D43" w:rsidRPr="00621629" w:rsidRDefault="00AC423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AC4231"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AC4231">
      <w:pPr>
        <w:spacing w:before="240" w:line="276" w:lineRule="auto"/>
        <w:rPr>
          <w:rFonts w:eastAsia="Calibri"/>
        </w:rPr>
      </w:pPr>
      <w:bookmarkStart w:id="18" w:name="OrganisationalManagement"/>
      <w:r w:rsidRPr="00A4268A">
        <w:rPr>
          <w:rFonts w:eastAsia="Calibri"/>
        </w:rPr>
        <w:t>The quality and risk management programme includes service philosophy, goals and a quality planner.  Quality activities are conducted and this generates improvements in practice and service delivery.  Meetings are held to discuss quality and risk managemen</w:t>
      </w:r>
      <w:r w:rsidRPr="00A4268A">
        <w:rPr>
          <w:rFonts w:eastAsia="Calibri"/>
        </w:rPr>
        <w:t xml:space="preserve">t processes.  Residents/family meetings have been held and residents and families are surveyed regularly.  Incidents and accidents are reported and followed through.  A comprehensive education and training programme has been implemented with </w:t>
      </w:r>
      <w:r w:rsidRPr="00A4268A">
        <w:rPr>
          <w:rFonts w:eastAsia="Calibri"/>
        </w:rPr>
        <w:lastRenderedPageBreak/>
        <w:t>a current trai</w:t>
      </w:r>
      <w:r w:rsidRPr="00A4268A">
        <w:rPr>
          <w:rFonts w:eastAsia="Calibri"/>
        </w:rPr>
        <w:t xml:space="preserve">ning plan in place.  Appropriate employment processes are adhered to and all employees have an annual staff appraisal completed.  A roster provides sufficient and appropriate coverage for the effective delivery of care and support.  </w:t>
      </w:r>
    </w:p>
    <w:bookmarkEnd w:id="18"/>
    <w:p w:rsidR="00D3360D" w:rsidRPr="00A4268A" w:rsidRDefault="00D3360D">
      <w:pPr>
        <w:spacing w:before="240" w:line="276" w:lineRule="auto"/>
        <w:rPr>
          <w:rFonts w:eastAsia="Calibri"/>
        </w:rPr>
      </w:pPr>
    </w:p>
    <w:p w:rsidR="00460D43" w:rsidRDefault="00AC4231" w:rsidP="000E6E02">
      <w:pPr>
        <w:pStyle w:val="Heading2"/>
        <w:spacing w:before="0"/>
        <w:rPr>
          <w:rFonts w:cs="Arial"/>
        </w:rPr>
      </w:pPr>
      <w:r>
        <w:rPr>
          <w:rFonts w:cs="Arial"/>
        </w:rPr>
        <w:t xml:space="preserve">Continuum of service </w:t>
      </w:r>
      <w:r>
        <w:rPr>
          <w:rFonts w:cs="Arial"/>
        </w:rPr>
        <w:t>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360D" w:rsidTr="00A4268A">
        <w:trPr>
          <w:cantSplit/>
        </w:trPr>
        <w:tc>
          <w:tcPr>
            <w:tcW w:w="10206" w:type="dxa"/>
            <w:vAlign w:val="center"/>
          </w:tcPr>
          <w:p w:rsidR="00460D43" w:rsidRPr="00621629" w:rsidRDefault="00AC423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AC423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AC4231"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E536CC" w:rsidRPr="005E14A4" w:rsidRDefault="00AC4231" w:rsidP="00621629">
      <w:pPr>
        <w:spacing w:before="240" w:line="276" w:lineRule="auto"/>
        <w:rPr>
          <w:rFonts w:eastAsia="Calibri"/>
        </w:rPr>
      </w:pPr>
      <w:bookmarkStart w:id="21" w:name="ContinuumOfServiceDelivery"/>
      <w:r w:rsidRPr="00A4268A">
        <w:rPr>
          <w:rFonts w:eastAsia="Calibri"/>
        </w:rPr>
        <w:t>Entry to the service is managed primarily by the village manager and clinical manager. There is comprehensive service information available.  Initial assessments are completed by the registered nurses.  Care plans and evaluations are completed by the regis</w:t>
      </w:r>
      <w:r w:rsidRPr="00A4268A">
        <w:rPr>
          <w:rFonts w:eastAsia="Calibri"/>
        </w:rPr>
        <w:t>tered nurses. Care plans are based on the interRAI outcomes and other assessments. There is evidence of other allied health professional input into resident care.   Residents and family interviewed confirmed they were involved in the care planning and revi</w:t>
      </w:r>
      <w:r w:rsidRPr="00A4268A">
        <w:rPr>
          <w:rFonts w:eastAsia="Calibri"/>
        </w:rPr>
        <w:t xml:space="preserve">ew process.  </w:t>
      </w:r>
    </w:p>
    <w:p w:rsidR="00D3360D" w:rsidRPr="00A4268A" w:rsidRDefault="00AC4231"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Medication is stored appropriately in line with legislation and guidelines.  </w:t>
      </w:r>
      <w:r w:rsidRPr="00A4268A">
        <w:rPr>
          <w:rFonts w:eastAsia="Calibri"/>
        </w:rPr>
        <w:t>Staff has had education around medication</w:t>
      </w:r>
      <w:r w:rsidRPr="00A4268A">
        <w:rPr>
          <w:rFonts w:eastAsia="Calibri"/>
        </w:rPr>
        <w:t xml:space="preserve"> management and all staff who administer medications have completed a competency assessment.  General practitioners reviewed residents at least three monthly or more frequently if needed.  </w:t>
      </w:r>
    </w:p>
    <w:p w:rsidR="00D3360D" w:rsidRPr="00A4268A" w:rsidRDefault="00AC4231" w:rsidP="00621629">
      <w:pPr>
        <w:spacing w:before="240" w:line="276" w:lineRule="auto"/>
        <w:rPr>
          <w:rFonts w:eastAsia="Calibri"/>
        </w:rPr>
      </w:pPr>
      <w:r w:rsidRPr="00A4268A">
        <w:rPr>
          <w:rFonts w:eastAsia="Calibri"/>
        </w:rPr>
        <w:t xml:space="preserve">Meals are prepared on site.  The menu is varied and appropriate.  </w:t>
      </w:r>
      <w:r w:rsidRPr="00A4268A">
        <w:rPr>
          <w:rFonts w:eastAsia="Calibri"/>
        </w:rPr>
        <w:t xml:space="preserve">Individual and special dietary needs are catered for.  Alternative options are able to be provided.  Residents and relatives interviewed were complimentary about the food service.  </w:t>
      </w:r>
    </w:p>
    <w:bookmarkEnd w:id="21"/>
    <w:p w:rsidR="00D3360D" w:rsidRPr="00A4268A" w:rsidRDefault="00D3360D" w:rsidP="00621629">
      <w:pPr>
        <w:spacing w:before="240" w:line="276" w:lineRule="auto"/>
        <w:rPr>
          <w:rFonts w:eastAsia="Calibri"/>
        </w:rPr>
      </w:pPr>
    </w:p>
    <w:p w:rsidR="00460D43" w:rsidRDefault="00AC423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360D" w:rsidTr="00A4268A">
        <w:trPr>
          <w:cantSplit/>
        </w:trPr>
        <w:tc>
          <w:tcPr>
            <w:tcW w:w="10206" w:type="dxa"/>
            <w:vAlign w:val="center"/>
          </w:tcPr>
          <w:p w:rsidR="00460D43" w:rsidRPr="00621629" w:rsidRDefault="00AC4231" w:rsidP="00621629">
            <w:pPr>
              <w:spacing w:before="60" w:after="60" w:line="276" w:lineRule="auto"/>
              <w:rPr>
                <w:rFonts w:eastAsia="Calibri"/>
              </w:rPr>
            </w:pPr>
            <w:r w:rsidRPr="00621629">
              <w:rPr>
                <w:rFonts w:eastAsia="Calibri"/>
              </w:rPr>
              <w:t>Includes 8 standards that support an out</w:t>
            </w:r>
            <w:r w:rsidRPr="00621629">
              <w:rPr>
                <w:rFonts w:eastAsia="Calibri"/>
              </w:rPr>
              <w:t>come where services are provided in a clean, safe environment that is appropriate to the age/needs of the consumer, ensure physical privacy is maintained, has adequate space and amenities to facilitate independence, is in a setting appropriate to the consu</w:t>
            </w:r>
            <w:r w:rsidRPr="00621629">
              <w:rPr>
                <w:rFonts w:eastAsia="Calibri"/>
              </w:rPr>
              <w:t>mer group and meets the needs of people with disabilities.</w:t>
            </w:r>
          </w:p>
        </w:tc>
        <w:tc>
          <w:tcPr>
            <w:tcW w:w="1276" w:type="dxa"/>
            <w:shd w:val="clear" w:color="auto" w:fill="00FF00"/>
            <w:vAlign w:val="center"/>
          </w:tcPr>
          <w:p w:rsidR="00460D43" w:rsidRPr="00621629" w:rsidRDefault="00AC423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AC4231"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AC4231">
      <w:pPr>
        <w:spacing w:before="240" w:line="276" w:lineRule="auto"/>
        <w:rPr>
          <w:rFonts w:eastAsia="Calibri"/>
        </w:rPr>
      </w:pPr>
      <w:bookmarkStart w:id="24" w:name="SafeAndAppropriateEnvironment"/>
      <w:r w:rsidRPr="00A4268A">
        <w:rPr>
          <w:rFonts w:eastAsia="Calibri"/>
        </w:rPr>
        <w:t xml:space="preserve">The building has a current warrant of fitness and emergency evacuation plan.  Ongoing maintenance issues are addressed.  Chemicals are stored </w:t>
      </w:r>
      <w:r w:rsidRPr="00A4268A">
        <w:rPr>
          <w:rFonts w:eastAsia="Calibri"/>
        </w:rPr>
        <w:t>safely throughout the facility.  There is sufficient space to allow the movement of residents around the facility using mobility aids.  There are sufficient lounges and dining areas throughout the facility.  The internal areas are able to be ventilated and</w:t>
      </w:r>
      <w:r w:rsidRPr="00A4268A">
        <w:rPr>
          <w:rFonts w:eastAsia="Calibri"/>
        </w:rPr>
        <w:t xml:space="preserve"> heated.  The outdoor areas are safe and easily accessible.  Cleaning and laundry staff are providing appropriate services.  Staff have planned and implemented strategies for emergency management.</w:t>
      </w:r>
    </w:p>
    <w:bookmarkEnd w:id="24"/>
    <w:p w:rsidR="00D3360D" w:rsidRPr="00A4268A" w:rsidRDefault="00D3360D">
      <w:pPr>
        <w:spacing w:before="240" w:line="276" w:lineRule="auto"/>
        <w:rPr>
          <w:rFonts w:eastAsia="Calibri"/>
        </w:rPr>
      </w:pPr>
    </w:p>
    <w:p w:rsidR="00460D43" w:rsidRDefault="00AC423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360D" w:rsidTr="00A4268A">
        <w:trPr>
          <w:cantSplit/>
        </w:trPr>
        <w:tc>
          <w:tcPr>
            <w:tcW w:w="10206" w:type="dxa"/>
            <w:vAlign w:val="center"/>
          </w:tcPr>
          <w:p w:rsidR="00460D43" w:rsidRPr="00621629" w:rsidRDefault="00AC4231" w:rsidP="00621629">
            <w:pPr>
              <w:spacing w:before="60" w:after="60" w:line="276" w:lineRule="auto"/>
              <w:rPr>
                <w:rFonts w:eastAsia="Calibri"/>
              </w:rPr>
            </w:pPr>
            <w:r w:rsidRPr="00621629">
              <w:rPr>
                <w:rFonts w:eastAsia="Calibri"/>
              </w:rPr>
              <w:t>Includes 3 standa</w:t>
            </w:r>
            <w:r w:rsidRPr="00621629">
              <w:rPr>
                <w:rFonts w:eastAsia="Calibri"/>
              </w:rPr>
              <w:t>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C423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AC423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AC4231">
      <w:pPr>
        <w:spacing w:before="240" w:line="276" w:lineRule="auto"/>
        <w:rPr>
          <w:rFonts w:eastAsia="Calibri"/>
        </w:rPr>
      </w:pPr>
      <w:bookmarkStart w:id="27" w:name="RestraintMinimisationAndSafePractice"/>
      <w:r w:rsidRPr="00A4268A">
        <w:rPr>
          <w:rFonts w:eastAsia="Calibri"/>
        </w:rPr>
        <w:t>Glenbrae Rest Home has restraint minimisation and safe</w:t>
      </w:r>
      <w:r w:rsidRPr="00A4268A">
        <w:rPr>
          <w:rFonts w:eastAsia="Calibri"/>
        </w:rPr>
        <w:t xml:space="preserve"> practice policies and procedures in place.  Staff receive training in restraint minimisation and challenging behaviour management.  On the day of audit, there were two residents with restraint and no residents with an enabler.  Restraint management proces</w:t>
      </w:r>
      <w:r w:rsidRPr="00A4268A">
        <w:rPr>
          <w:rFonts w:eastAsia="Calibri"/>
        </w:rPr>
        <w:t xml:space="preserve">ses are adhered to.  </w:t>
      </w:r>
    </w:p>
    <w:p w:rsidR="00D3360D" w:rsidRPr="00A4268A" w:rsidRDefault="00AC4231">
      <w:pPr>
        <w:spacing w:before="240" w:line="276" w:lineRule="auto"/>
        <w:rPr>
          <w:rFonts w:eastAsia="Calibri"/>
        </w:rPr>
      </w:pPr>
      <w:r w:rsidRPr="00A4268A">
        <w:rPr>
          <w:rFonts w:eastAsia="Calibri"/>
        </w:rPr>
        <w:t xml:space="preserve">  </w:t>
      </w:r>
    </w:p>
    <w:bookmarkEnd w:id="27"/>
    <w:p w:rsidR="00D3360D" w:rsidRPr="00A4268A" w:rsidRDefault="00D3360D">
      <w:pPr>
        <w:spacing w:before="240" w:line="276" w:lineRule="auto"/>
        <w:rPr>
          <w:rFonts w:eastAsia="Calibri"/>
        </w:rPr>
      </w:pPr>
    </w:p>
    <w:p w:rsidR="00460D43" w:rsidRDefault="00AC423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3360D" w:rsidTr="00A4268A">
        <w:trPr>
          <w:cantSplit/>
        </w:trPr>
        <w:tc>
          <w:tcPr>
            <w:tcW w:w="10206" w:type="dxa"/>
            <w:vAlign w:val="center"/>
          </w:tcPr>
          <w:p w:rsidR="00460D43" w:rsidRPr="00621629" w:rsidRDefault="00AC423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w:t>
            </w:r>
            <w:r w:rsidRPr="00621629">
              <w:rPr>
                <w:rFonts w:eastAsia="Calibri"/>
              </w:rPr>
              <w:t>propriate for the type of service provided and reflect current accepted good practice and legislative requirements. The organisation provides relevant education on infection control to all service providers and consumers. Surveillance for infection is carr</w:t>
            </w:r>
            <w:r w:rsidRPr="00621629">
              <w:rPr>
                <w:rFonts w:eastAsia="Calibri"/>
              </w:rPr>
              <w:t>ied out as specified in the infection control programme.</w:t>
            </w:r>
          </w:p>
        </w:tc>
        <w:tc>
          <w:tcPr>
            <w:tcW w:w="1276" w:type="dxa"/>
            <w:shd w:val="clear" w:color="auto" w:fill="00FF00"/>
            <w:vAlign w:val="center"/>
          </w:tcPr>
          <w:p w:rsidR="00460D43" w:rsidRPr="00621629" w:rsidRDefault="00AC423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AC423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AC4231">
      <w:pPr>
        <w:spacing w:before="240" w:line="276" w:lineRule="auto"/>
        <w:rPr>
          <w:rFonts w:eastAsia="Calibri"/>
        </w:rPr>
      </w:pPr>
      <w:bookmarkStart w:id="30"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The programme provides information an</w:t>
      </w:r>
      <w:r w:rsidRPr="00A4268A">
        <w:rPr>
          <w:rFonts w:eastAsia="Calibri"/>
        </w:rPr>
        <w:t>d resources to inform the service providers.  Documentation evidences that relevant infection control education is provided to all service providers as part of their orientation and as part of the ongoing in-service education programme.  The type of survei</w:t>
      </w:r>
      <w:r w:rsidRPr="00A4268A">
        <w:rPr>
          <w:rFonts w:eastAsia="Calibri"/>
        </w:rPr>
        <w:t>llance undertaken is appropriate to the size and complexity of the organisation.  Standardised definitions are used for the identification and classification of infection events.  Results of surveillance are acted upon, evaluated and reported to relevant p</w:t>
      </w:r>
      <w:r w:rsidRPr="00A4268A">
        <w:rPr>
          <w:rFonts w:eastAsia="Calibri"/>
        </w:rPr>
        <w:t xml:space="preserve">ersonnel in a timely manner.  </w:t>
      </w:r>
    </w:p>
    <w:bookmarkEnd w:id="30"/>
    <w:p w:rsidR="00D3360D" w:rsidRPr="00A4268A" w:rsidRDefault="00D3360D">
      <w:pPr>
        <w:spacing w:before="240" w:line="276" w:lineRule="auto"/>
        <w:rPr>
          <w:rFonts w:eastAsia="Calibri"/>
        </w:rPr>
      </w:pPr>
    </w:p>
    <w:p w:rsidR="00460D43" w:rsidRDefault="00AC4231" w:rsidP="000E6E02">
      <w:pPr>
        <w:pStyle w:val="Heading2"/>
        <w:spacing w:before="0"/>
        <w:rPr>
          <w:rFonts w:cs="Arial"/>
        </w:rPr>
      </w:pPr>
      <w:r>
        <w:rPr>
          <w:rFonts w:cs="Arial"/>
        </w:rPr>
        <w:lastRenderedPageBreak/>
        <w:t>Summary of attainment</w:t>
      </w:r>
    </w:p>
    <w:p w:rsidR="00460D43" w:rsidRDefault="00AC423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3360D">
        <w:tc>
          <w:tcPr>
            <w:tcW w:w="1384" w:type="dxa"/>
            <w:vAlign w:val="center"/>
          </w:tcPr>
          <w:p w:rsidR="00460D43" w:rsidRDefault="00AC42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C4231">
            <w:pPr>
              <w:keepNext/>
              <w:spacing w:before="60" w:after="60"/>
              <w:jc w:val="center"/>
              <w:rPr>
                <w:rFonts w:cs="Arial"/>
                <w:b/>
                <w:sz w:val="20"/>
                <w:szCs w:val="20"/>
              </w:rPr>
            </w:pPr>
            <w:r>
              <w:rPr>
                <w:rFonts w:cs="Arial"/>
                <w:b/>
                <w:sz w:val="20"/>
                <w:szCs w:val="20"/>
              </w:rPr>
              <w:t>Continuous Improvement</w:t>
            </w:r>
          </w:p>
          <w:p w:rsidR="00460D43" w:rsidRDefault="00AC423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C4231">
            <w:pPr>
              <w:keepNext/>
              <w:spacing w:before="60" w:after="60"/>
              <w:jc w:val="center"/>
              <w:rPr>
                <w:rFonts w:cs="Arial"/>
                <w:b/>
                <w:sz w:val="20"/>
                <w:szCs w:val="20"/>
              </w:rPr>
            </w:pPr>
            <w:r>
              <w:rPr>
                <w:rFonts w:cs="Arial"/>
                <w:b/>
                <w:sz w:val="20"/>
                <w:szCs w:val="20"/>
              </w:rPr>
              <w:t>Fully Attained</w:t>
            </w:r>
          </w:p>
          <w:p w:rsidR="00460D43" w:rsidRDefault="00AC423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C4231">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AC423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C4231">
            <w:pPr>
              <w:keepNext/>
              <w:spacing w:before="60" w:after="60"/>
              <w:jc w:val="center"/>
              <w:rPr>
                <w:rFonts w:cs="Arial"/>
                <w:b/>
                <w:sz w:val="20"/>
                <w:szCs w:val="20"/>
              </w:rPr>
            </w:pPr>
            <w:r>
              <w:rPr>
                <w:rFonts w:cs="Arial"/>
                <w:b/>
                <w:sz w:val="20"/>
                <w:szCs w:val="20"/>
              </w:rPr>
              <w:t>Partially Attained Low Risk</w:t>
            </w:r>
          </w:p>
          <w:p w:rsidR="00460D43" w:rsidRDefault="00AC423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C4231">
            <w:pPr>
              <w:keepNext/>
              <w:spacing w:before="60" w:after="60"/>
              <w:jc w:val="center"/>
              <w:rPr>
                <w:rFonts w:cs="Arial"/>
                <w:b/>
                <w:sz w:val="20"/>
                <w:szCs w:val="20"/>
              </w:rPr>
            </w:pPr>
            <w:r>
              <w:rPr>
                <w:rFonts w:cs="Arial"/>
                <w:b/>
                <w:sz w:val="20"/>
                <w:szCs w:val="20"/>
              </w:rPr>
              <w:t>Partially Attained Moderate Risk</w:t>
            </w:r>
          </w:p>
          <w:p w:rsidR="00460D43" w:rsidRDefault="00AC423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C4231">
            <w:pPr>
              <w:keepNext/>
              <w:spacing w:before="60" w:after="60"/>
              <w:jc w:val="center"/>
              <w:rPr>
                <w:rFonts w:cs="Arial"/>
                <w:b/>
                <w:sz w:val="20"/>
                <w:szCs w:val="20"/>
              </w:rPr>
            </w:pPr>
            <w:r>
              <w:rPr>
                <w:rFonts w:cs="Arial"/>
                <w:b/>
                <w:sz w:val="20"/>
                <w:szCs w:val="20"/>
              </w:rPr>
              <w:t>Partially Attained High Risk</w:t>
            </w:r>
          </w:p>
          <w:p w:rsidR="00460D43" w:rsidRDefault="00AC423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C4231">
            <w:pPr>
              <w:keepNext/>
              <w:spacing w:before="60" w:after="60"/>
              <w:jc w:val="center"/>
              <w:rPr>
                <w:rFonts w:cs="Arial"/>
                <w:b/>
                <w:sz w:val="20"/>
                <w:szCs w:val="20"/>
              </w:rPr>
            </w:pPr>
            <w:r>
              <w:rPr>
                <w:rFonts w:cs="Arial"/>
                <w:b/>
                <w:sz w:val="20"/>
                <w:szCs w:val="20"/>
              </w:rPr>
              <w:t>Partially Attained Critical Risk</w:t>
            </w:r>
          </w:p>
          <w:p w:rsidR="00460D43" w:rsidRDefault="00AC4231">
            <w:pPr>
              <w:keepNext/>
              <w:spacing w:before="60" w:after="60"/>
              <w:jc w:val="center"/>
              <w:rPr>
                <w:rFonts w:cs="Arial"/>
                <w:b/>
                <w:sz w:val="20"/>
                <w:szCs w:val="20"/>
              </w:rPr>
            </w:pPr>
            <w:r>
              <w:rPr>
                <w:rFonts w:cs="Arial"/>
                <w:b/>
                <w:sz w:val="20"/>
                <w:szCs w:val="20"/>
              </w:rPr>
              <w:t>(PA Critical)</w:t>
            </w:r>
          </w:p>
        </w:tc>
      </w:tr>
      <w:tr w:rsidR="00D3360D">
        <w:tc>
          <w:tcPr>
            <w:tcW w:w="1384" w:type="dxa"/>
            <w:vAlign w:val="center"/>
          </w:tcPr>
          <w:p w:rsidR="00460D43" w:rsidRDefault="00AC4231">
            <w:pPr>
              <w:keepNext/>
              <w:spacing w:before="60" w:after="60"/>
              <w:rPr>
                <w:rFonts w:cs="Arial"/>
                <w:b/>
                <w:sz w:val="20"/>
                <w:szCs w:val="20"/>
              </w:rPr>
            </w:pPr>
            <w:r>
              <w:rPr>
                <w:rFonts w:cs="Arial"/>
                <w:b/>
                <w:sz w:val="20"/>
                <w:szCs w:val="20"/>
              </w:rPr>
              <w:t>Standards</w:t>
            </w:r>
          </w:p>
        </w:tc>
        <w:tc>
          <w:tcPr>
            <w:tcW w:w="1701" w:type="dxa"/>
            <w:vAlign w:val="center"/>
          </w:tcPr>
          <w:p w:rsidR="00460D43" w:rsidRDefault="00AC423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AC4231" w:rsidP="00A4268A">
            <w:pPr>
              <w:spacing w:before="60" w:after="60"/>
              <w:jc w:val="center"/>
              <w:rPr>
                <w:rFonts w:cs="Arial"/>
                <w:sz w:val="20"/>
                <w:szCs w:val="20"/>
                <w:lang w:eastAsia="en-NZ"/>
              </w:rPr>
            </w:pPr>
            <w:bookmarkStart w:id="32" w:name="TotalStdFA"/>
            <w:r>
              <w:rPr>
                <w:rFonts w:cs="Arial"/>
                <w:sz w:val="20"/>
                <w:szCs w:val="20"/>
                <w:lang w:eastAsia="en-NZ"/>
              </w:rPr>
              <w:t>45</w:t>
            </w:r>
            <w:bookmarkEnd w:id="32"/>
          </w:p>
        </w:tc>
        <w:tc>
          <w:tcPr>
            <w:tcW w:w="1843" w:type="dxa"/>
            <w:vAlign w:val="center"/>
          </w:tcPr>
          <w:p w:rsidR="00460D43" w:rsidRDefault="00AC423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AC4231" w:rsidP="00A4268A">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AC4231" w:rsidP="00A4268A">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AC423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AC423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D3360D">
        <w:tc>
          <w:tcPr>
            <w:tcW w:w="1384" w:type="dxa"/>
            <w:vAlign w:val="center"/>
          </w:tcPr>
          <w:p w:rsidR="00460D43" w:rsidRDefault="00AC4231">
            <w:pPr>
              <w:keepNext/>
              <w:spacing w:before="60" w:after="60"/>
              <w:rPr>
                <w:rFonts w:cs="Arial"/>
                <w:b/>
                <w:sz w:val="20"/>
                <w:szCs w:val="20"/>
              </w:rPr>
            </w:pPr>
            <w:r>
              <w:rPr>
                <w:rFonts w:cs="Arial"/>
                <w:b/>
                <w:sz w:val="20"/>
                <w:szCs w:val="20"/>
              </w:rPr>
              <w:t>Criteria</w:t>
            </w:r>
          </w:p>
        </w:tc>
        <w:tc>
          <w:tcPr>
            <w:tcW w:w="1701" w:type="dxa"/>
            <w:vAlign w:val="center"/>
          </w:tcPr>
          <w:p w:rsidR="00460D43" w:rsidRDefault="00AC423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AC4231" w:rsidP="00A4268A">
            <w:pPr>
              <w:spacing w:before="60" w:after="60"/>
              <w:jc w:val="center"/>
              <w:rPr>
                <w:rFonts w:cs="Arial"/>
                <w:sz w:val="20"/>
                <w:szCs w:val="20"/>
                <w:lang w:eastAsia="en-NZ"/>
              </w:rPr>
            </w:pPr>
            <w:bookmarkStart w:id="39" w:name="TotalCritFA"/>
            <w:r>
              <w:rPr>
                <w:rFonts w:cs="Arial"/>
                <w:sz w:val="20"/>
                <w:szCs w:val="20"/>
                <w:lang w:eastAsia="en-NZ"/>
              </w:rPr>
              <w:t>96</w:t>
            </w:r>
            <w:bookmarkEnd w:id="39"/>
          </w:p>
        </w:tc>
        <w:tc>
          <w:tcPr>
            <w:tcW w:w="1843" w:type="dxa"/>
            <w:vAlign w:val="center"/>
          </w:tcPr>
          <w:p w:rsidR="00460D43" w:rsidRDefault="00AC423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AC4231" w:rsidP="00A4268A">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AC4231"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AC423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AC423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AC42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3360D">
        <w:tc>
          <w:tcPr>
            <w:tcW w:w="1384" w:type="dxa"/>
            <w:vAlign w:val="center"/>
          </w:tcPr>
          <w:p w:rsidR="00460D43" w:rsidRDefault="00AC42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C4231">
            <w:pPr>
              <w:keepNext/>
              <w:spacing w:before="60" w:after="60"/>
              <w:jc w:val="center"/>
              <w:rPr>
                <w:rFonts w:cs="Arial"/>
                <w:b/>
                <w:sz w:val="20"/>
                <w:szCs w:val="20"/>
              </w:rPr>
            </w:pPr>
            <w:r>
              <w:rPr>
                <w:rFonts w:cs="Arial"/>
                <w:b/>
                <w:sz w:val="20"/>
                <w:szCs w:val="20"/>
              </w:rPr>
              <w:t>Unattained Negligible Risk</w:t>
            </w:r>
          </w:p>
          <w:p w:rsidR="00460D43" w:rsidRDefault="00AC423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C4231">
            <w:pPr>
              <w:keepNext/>
              <w:spacing w:before="60" w:after="60"/>
              <w:jc w:val="center"/>
              <w:rPr>
                <w:rFonts w:cs="Arial"/>
                <w:b/>
                <w:sz w:val="20"/>
                <w:szCs w:val="20"/>
              </w:rPr>
            </w:pPr>
            <w:r>
              <w:rPr>
                <w:rFonts w:cs="Arial"/>
                <w:b/>
                <w:sz w:val="20"/>
                <w:szCs w:val="20"/>
              </w:rPr>
              <w:t>Unattained Low Risk</w:t>
            </w:r>
          </w:p>
          <w:p w:rsidR="00460D43" w:rsidRDefault="00AC423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C4231">
            <w:pPr>
              <w:keepNext/>
              <w:spacing w:before="60" w:after="60"/>
              <w:jc w:val="center"/>
              <w:rPr>
                <w:rFonts w:cs="Arial"/>
                <w:b/>
                <w:sz w:val="20"/>
                <w:szCs w:val="20"/>
              </w:rPr>
            </w:pPr>
            <w:r>
              <w:rPr>
                <w:rFonts w:cs="Arial"/>
                <w:b/>
                <w:sz w:val="20"/>
                <w:szCs w:val="20"/>
              </w:rPr>
              <w:t>Unattained Moderate Risk</w:t>
            </w:r>
          </w:p>
          <w:p w:rsidR="00460D43" w:rsidRDefault="00AC423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C4231">
            <w:pPr>
              <w:keepNext/>
              <w:spacing w:before="60" w:after="60"/>
              <w:jc w:val="center"/>
              <w:rPr>
                <w:rFonts w:cs="Arial"/>
                <w:b/>
                <w:sz w:val="20"/>
                <w:szCs w:val="20"/>
              </w:rPr>
            </w:pPr>
            <w:r>
              <w:rPr>
                <w:rFonts w:cs="Arial"/>
                <w:b/>
                <w:sz w:val="20"/>
                <w:szCs w:val="20"/>
              </w:rPr>
              <w:t>Unattained High Risk</w:t>
            </w:r>
          </w:p>
          <w:p w:rsidR="00460D43" w:rsidRDefault="00AC423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C4231">
            <w:pPr>
              <w:keepNext/>
              <w:spacing w:before="60" w:after="60"/>
              <w:jc w:val="center"/>
              <w:rPr>
                <w:rFonts w:cs="Arial"/>
                <w:b/>
                <w:sz w:val="20"/>
                <w:szCs w:val="20"/>
              </w:rPr>
            </w:pPr>
            <w:r>
              <w:rPr>
                <w:rFonts w:cs="Arial"/>
                <w:b/>
                <w:sz w:val="20"/>
                <w:szCs w:val="20"/>
              </w:rPr>
              <w:t>Unattained Critical Risk</w:t>
            </w:r>
          </w:p>
          <w:p w:rsidR="00460D43" w:rsidRDefault="00AC4231">
            <w:pPr>
              <w:keepNext/>
              <w:spacing w:before="60" w:after="60"/>
              <w:jc w:val="center"/>
              <w:rPr>
                <w:rFonts w:cs="Arial"/>
                <w:b/>
                <w:sz w:val="20"/>
                <w:szCs w:val="20"/>
              </w:rPr>
            </w:pPr>
            <w:r>
              <w:rPr>
                <w:rFonts w:cs="Arial"/>
                <w:b/>
                <w:sz w:val="20"/>
                <w:szCs w:val="20"/>
              </w:rPr>
              <w:t>(UA Critical)</w:t>
            </w:r>
          </w:p>
        </w:tc>
      </w:tr>
      <w:tr w:rsidR="00D3360D">
        <w:tc>
          <w:tcPr>
            <w:tcW w:w="1384" w:type="dxa"/>
            <w:vAlign w:val="center"/>
          </w:tcPr>
          <w:p w:rsidR="00460D43" w:rsidRDefault="00AC4231">
            <w:pPr>
              <w:keepNext/>
              <w:spacing w:before="60" w:after="60"/>
              <w:rPr>
                <w:rFonts w:cs="Arial"/>
                <w:b/>
                <w:sz w:val="20"/>
                <w:szCs w:val="20"/>
              </w:rPr>
            </w:pPr>
            <w:r>
              <w:rPr>
                <w:rFonts w:cs="Arial"/>
                <w:b/>
                <w:sz w:val="20"/>
                <w:szCs w:val="20"/>
              </w:rPr>
              <w:t>Standards</w:t>
            </w:r>
          </w:p>
        </w:tc>
        <w:tc>
          <w:tcPr>
            <w:tcW w:w="1701" w:type="dxa"/>
            <w:vAlign w:val="center"/>
          </w:tcPr>
          <w:p w:rsidR="00460D43" w:rsidRDefault="00AC423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AC423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AC423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AC423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AC423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D3360D">
        <w:tc>
          <w:tcPr>
            <w:tcW w:w="1384" w:type="dxa"/>
            <w:vAlign w:val="center"/>
          </w:tcPr>
          <w:p w:rsidR="00460D43" w:rsidRDefault="00AC4231">
            <w:pPr>
              <w:spacing w:before="60" w:after="60"/>
              <w:rPr>
                <w:rFonts w:cs="Arial"/>
                <w:b/>
                <w:sz w:val="20"/>
                <w:szCs w:val="20"/>
              </w:rPr>
            </w:pPr>
            <w:r>
              <w:rPr>
                <w:rFonts w:cs="Arial"/>
                <w:b/>
                <w:sz w:val="20"/>
                <w:szCs w:val="20"/>
              </w:rPr>
              <w:t>Criteria</w:t>
            </w:r>
          </w:p>
        </w:tc>
        <w:tc>
          <w:tcPr>
            <w:tcW w:w="1701" w:type="dxa"/>
            <w:vAlign w:val="center"/>
          </w:tcPr>
          <w:p w:rsidR="00460D43" w:rsidRDefault="00AC423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AC423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AC423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AC423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AC423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AC4231">
      <w:pPr>
        <w:pStyle w:val="Heading1"/>
        <w:rPr>
          <w:rFonts w:cs="Arial"/>
        </w:rPr>
      </w:pPr>
      <w:r>
        <w:rPr>
          <w:rFonts w:cs="Arial"/>
        </w:rPr>
        <w:lastRenderedPageBreak/>
        <w:t xml:space="preserve">Attainment </w:t>
      </w:r>
      <w:r>
        <w:rPr>
          <w:rFonts w:cs="Arial"/>
        </w:rPr>
        <w:t>against the Health and Disability Services Standards</w:t>
      </w:r>
    </w:p>
    <w:p w:rsidR="00460D43" w:rsidRDefault="00AC423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AC423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C423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C423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C42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C4231" w:rsidP="00BE00C7">
            <w:pPr>
              <w:pStyle w:val="OutcomeDescription"/>
              <w:spacing w:before="120" w:after="120"/>
              <w:rPr>
                <w:rFonts w:cs="Arial"/>
                <w:b/>
                <w:lang w:eastAsia="en-NZ"/>
              </w:rPr>
            </w:pPr>
            <w:r w:rsidRPr="00BE00C7">
              <w:rPr>
                <w:rFonts w:cs="Arial"/>
                <w:b/>
                <w:lang w:eastAsia="en-NZ"/>
              </w:rPr>
              <w:t>Audit Evidence</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C423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policy and procedure is implemented.  Discussions with staff (seven healthcare assistants, two registered nurses (RN), one clinical nurse leader CNL)</w:t>
            </w:r>
            <w:r w:rsidRPr="00BE00C7">
              <w:rPr>
                <w:rFonts w:cs="Arial"/>
                <w:lang w:eastAsia="en-NZ"/>
              </w:rPr>
              <w:t>, one diversional therapist, one physiotherapist and one facility manager) confirm their familiarity with the Code.  Interviews with five residents (four rest home and one hospital) and four families (two rest home and two hospital) confirm the services be</w:t>
            </w:r>
            <w:r w:rsidRPr="00BE00C7">
              <w:rPr>
                <w:rFonts w:cs="Arial"/>
                <w:lang w:eastAsia="en-NZ"/>
              </w:rPr>
              <w:t xml:space="preserve">ing provided are in line with the Code.  The Code is discussed at resident, staff and quality meetings.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w:t>
            </w:r>
            <w:r w:rsidRPr="00BE00C7">
              <w:rPr>
                <w:rFonts w:cs="Arial"/>
                <w:lang w:eastAsia="en-NZ"/>
              </w:rPr>
              <w:t>informed choices and give informed consent.</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Informed consent processes are discussed with residents and families on admission.  Written consents are included in the admission agreement and additional consents are signed by the resident or their EPOA</w:t>
            </w:r>
            <w:r w:rsidRPr="00BE00C7">
              <w:rPr>
                <w:rFonts w:cs="Arial"/>
                <w:lang w:eastAsia="en-NZ"/>
              </w:rPr>
              <w:t xml:space="preserve">.  The admission agreements are signed on admission.  Advanced directives are signed for separately.  The caregivers and the registered nurse interviewed confirmed verbal consent is obtained when delivering care.  Discussion with family members identified </w:t>
            </w:r>
            <w:r w:rsidRPr="00BE00C7">
              <w:rPr>
                <w:rFonts w:cs="Arial"/>
                <w:lang w:eastAsia="en-NZ"/>
              </w:rPr>
              <w:t xml:space="preserve">that the service actively involves them in decisions that affect their relative’s lives.  There was evidence of EPOA’s for residents that are deemed not competent signing </w:t>
            </w:r>
            <w:r w:rsidRPr="00BE00C7">
              <w:rPr>
                <w:rFonts w:cs="Arial"/>
                <w:lang w:eastAsia="en-NZ"/>
              </w:rPr>
              <w:lastRenderedPageBreak/>
              <w:t>not for resuscitation forms on their relative’s behalf.</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Standard 1.1.11: Advocacy A</w:t>
            </w:r>
            <w:r w:rsidRPr="00BE00C7">
              <w:rPr>
                <w:rFonts w:cs="Arial"/>
                <w:lang w:eastAsia="en-NZ"/>
              </w:rPr>
              <w:t>nd Support</w:t>
            </w:r>
          </w:p>
          <w:p w:rsidR="00EB7645" w:rsidRPr="00BE00C7" w:rsidRDefault="00AC423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A policy describes access to advocacy services.  Staff receive training on advocacy.  Information about accessing advocacy services</w:t>
            </w:r>
            <w:r w:rsidRPr="00BE00C7">
              <w:rPr>
                <w:rFonts w:cs="Arial"/>
                <w:lang w:eastAsia="en-NZ"/>
              </w:rPr>
              <w:t xml:space="preserve"> information is available in the entrance foyer.  This includes advocacy contact details.  The information pack provided to residents at the time of entry to the service provides residents and family/whānau with advocacy information.  Advocate support is a</w:t>
            </w:r>
            <w:r w:rsidRPr="00BE00C7">
              <w:rPr>
                <w:rFonts w:cs="Arial"/>
                <w:lang w:eastAsia="en-NZ"/>
              </w:rPr>
              <w:t>vailable if requested.  Interviews with staff and residents informed they are aware of advocacy and how to access an advocate.</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 xml:space="preserve">Residents are encouraged to be involved in community activities and maintain family and friends’ networks.  On interview, all staff stated that residents are encouraged </w:t>
            </w:r>
            <w:r w:rsidRPr="00BE00C7">
              <w:rPr>
                <w:rFonts w:cs="Arial"/>
                <w:lang w:eastAsia="en-NZ"/>
              </w:rPr>
              <w:t>to build and maintain relationships.  All residents interviewed confirmed that relative/family visiting could occur at any time.</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The service has a complaints policy that describes the management of complaints process.  There is a complaints form available.  Information about complaints is provided on admission.  Interview with residents demonstrated an understanding of the compla</w:t>
            </w:r>
            <w:r w:rsidRPr="00BE00C7">
              <w:rPr>
                <w:rFonts w:cs="Arial"/>
                <w:lang w:eastAsia="en-NZ"/>
              </w:rPr>
              <w:t>ints process.  All staff interviewed were able to describe the process around reporting complaints.</w:t>
            </w:r>
          </w:p>
          <w:p w:rsidR="00EB7645" w:rsidRPr="00BE00C7" w:rsidRDefault="00AC4231" w:rsidP="00AC4231">
            <w:pPr>
              <w:pStyle w:val="OutcomeDescription"/>
              <w:spacing w:before="120" w:after="120"/>
              <w:rPr>
                <w:rFonts w:cs="Arial"/>
                <w:lang w:eastAsia="en-NZ"/>
              </w:rPr>
            </w:pPr>
            <w:r w:rsidRPr="00BE00C7">
              <w:rPr>
                <w:rFonts w:cs="Arial"/>
                <w:lang w:eastAsia="en-NZ"/>
              </w:rPr>
              <w:t>There is a complaints register.  Verbal and written complaints are documented.  There were three complaints in the past twelve months and all complaint docu</w:t>
            </w:r>
            <w:r w:rsidRPr="00BE00C7">
              <w:rPr>
                <w:rFonts w:cs="Arial"/>
                <w:lang w:eastAsia="en-NZ"/>
              </w:rPr>
              <w:t>mentation was reviewed.  All complaints had noted investigation, timeframes, corrective actions when required and where required, resolutions were in place. Results are fed back to complainants.  Discussions with residents confirmed that any issues are add</w:t>
            </w:r>
            <w:r w:rsidRPr="00BE00C7">
              <w:rPr>
                <w:rFonts w:cs="Arial"/>
                <w:lang w:eastAsia="en-NZ"/>
              </w:rPr>
              <w:t xml:space="preserve">ressed and they feel comfortable to bring up any concerns.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AC423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There are posters of the Code on display throughout the facility and leaflets are available in</w:t>
            </w:r>
            <w:r w:rsidRPr="00BE00C7">
              <w:rPr>
                <w:rFonts w:cs="Arial"/>
                <w:lang w:eastAsia="en-NZ"/>
              </w:rPr>
              <w:t xml:space="preserve"> the foyer of the facility.  The service is able to provide information in different languages and/or in large print if requested.  Information is also given to next of kin or enduring power of attorney (EPOA) to read with the resident and discuss.  On ent</w:t>
            </w:r>
            <w:r w:rsidRPr="00BE00C7">
              <w:rPr>
                <w:rFonts w:cs="Arial"/>
                <w:lang w:eastAsia="en-NZ"/>
              </w:rPr>
              <w:t xml:space="preserve">ry to the service, the facility manager discusses the information pack with the resident and the family/whānau.  The information pack includes a copy of </w:t>
            </w:r>
            <w:r w:rsidRPr="00BE00C7">
              <w:rPr>
                <w:rFonts w:cs="Arial"/>
                <w:lang w:eastAsia="en-NZ"/>
              </w:rPr>
              <w:lastRenderedPageBreak/>
              <w:t>the Code.</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are treated </w:t>
            </w:r>
            <w:r w:rsidRPr="00BE00C7">
              <w:rPr>
                <w:rFonts w:cs="Arial"/>
                <w:lang w:eastAsia="en-NZ"/>
              </w:rPr>
              <w:t>with respect and receive services in a manner that has regard for their dignity, privacy, and independence.</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w:t>
            </w:r>
            <w:r w:rsidRPr="00BE00C7">
              <w:rPr>
                <w:rFonts w:cs="Arial"/>
                <w:lang w:eastAsia="en-NZ"/>
              </w:rPr>
              <w:t xml:space="preserve">All residents interviewed stated their needs were met.  </w:t>
            </w:r>
          </w:p>
          <w:p w:rsidR="00EB7645" w:rsidRPr="00BE00C7" w:rsidRDefault="00AC4231" w:rsidP="00AC4231">
            <w:pPr>
              <w:pStyle w:val="OutcomeDescription"/>
              <w:spacing w:before="120" w:after="120"/>
              <w:rPr>
                <w:rFonts w:cs="Arial"/>
                <w:lang w:eastAsia="en-NZ"/>
              </w:rPr>
            </w:pPr>
            <w:r w:rsidRPr="00BE00C7">
              <w:rPr>
                <w:rFonts w:cs="Arial"/>
                <w:lang w:eastAsia="en-NZ"/>
              </w:rPr>
              <w:t xml:space="preserve">There is a policy that describes spiritual care.  Church services are conducted regularly.  All residents interviewed indicated that resident’s spiritual needs are being met when required.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1.1.4: Recognition Of Māori Values And Beliefs</w:t>
            </w:r>
          </w:p>
          <w:p w:rsidR="00EB7645" w:rsidRPr="00BE00C7" w:rsidRDefault="00AC423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The service has established cultur</w:t>
            </w:r>
            <w:r w:rsidRPr="00BE00C7">
              <w:rPr>
                <w:rFonts w:cs="Arial"/>
                <w:lang w:eastAsia="en-NZ"/>
              </w:rPr>
              <w:t xml:space="preserve">al policies to help meet the cultural needs of its residents.  There is a Māori health plan.  Four residents identified as Māori on the day of the audit and cultural needs were addressed in care plans sampled. </w:t>
            </w:r>
          </w:p>
          <w:p w:rsidR="00EB7645" w:rsidRPr="00BE00C7" w:rsidRDefault="00AC4231" w:rsidP="00AC4231">
            <w:pPr>
              <w:pStyle w:val="OutcomeDescription"/>
              <w:spacing w:before="120" w:after="120"/>
              <w:rPr>
                <w:rFonts w:cs="Arial"/>
                <w:lang w:eastAsia="en-NZ"/>
              </w:rPr>
            </w:pPr>
            <w:r w:rsidRPr="00BE00C7">
              <w:rPr>
                <w:rFonts w:cs="Arial"/>
                <w:lang w:eastAsia="en-NZ"/>
              </w:rPr>
              <w:t xml:space="preserve">Cultural and spiritual practice is supported </w:t>
            </w:r>
            <w:r w:rsidRPr="00BE00C7">
              <w:rPr>
                <w:rFonts w:cs="Arial"/>
                <w:lang w:eastAsia="en-NZ"/>
              </w:rPr>
              <w:t>and identified needs are incorporated into the care planning process and reviewed as demonstrated in resident files sampled.  Discussions with staff confirm that they are aware of the need to respond to cultural differences.</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1.1.6: Recognition</w:t>
            </w:r>
            <w:r w:rsidRPr="00BE00C7">
              <w:rPr>
                <w:rFonts w:cs="Arial"/>
                <w:lang w:eastAsia="en-NZ"/>
              </w:rPr>
              <w:t xml:space="preserve"> And Respect Of The Individual's Culture, Values, And Beliefs</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service has established cultural policies aimed at helping m</w:t>
            </w:r>
            <w:r w:rsidRPr="00BE00C7">
              <w:rPr>
                <w:rFonts w:cs="Arial"/>
                <w:lang w:eastAsia="en-NZ"/>
              </w:rPr>
              <w:t xml:space="preserve">eet the cultural needs of its residents.  All residents interviewed reported that they were satisfied that their cultural and individual values were being met.  </w:t>
            </w:r>
            <w:r w:rsidRPr="00BE00C7">
              <w:rPr>
                <w:rFonts w:cs="Arial"/>
                <w:lang w:eastAsia="en-NZ"/>
              </w:rPr>
              <w:br/>
              <w:t>Information gathered during assessment including resident’s cultural beliefs and values, is us</w:t>
            </w:r>
            <w:r w:rsidRPr="00BE00C7">
              <w:rPr>
                <w:rFonts w:cs="Arial"/>
                <w:lang w:eastAsia="en-NZ"/>
              </w:rPr>
              <w:t>ed to develop a care plan, which the resident (if appropriate) and/or their family/whānau are asked to consult on.  Staff receive training on cultural awareness.</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C4231" w:rsidP="00BE00C7">
            <w:pPr>
              <w:pStyle w:val="OutcomeDescription"/>
              <w:spacing w:before="120" w:after="120"/>
              <w:rPr>
                <w:rFonts w:cs="Arial"/>
                <w:lang w:eastAsia="en-NZ"/>
              </w:rPr>
            </w:pPr>
            <w:r w:rsidRPr="00BE00C7">
              <w:rPr>
                <w:rFonts w:cs="Arial"/>
                <w:lang w:eastAsia="en-NZ"/>
              </w:rPr>
              <w:t>Consumers are free from any discrimination, coercion, harassm</w:t>
            </w:r>
            <w:r w:rsidRPr="00BE00C7">
              <w:rPr>
                <w:rFonts w:cs="Arial"/>
                <w:lang w:eastAsia="en-NZ"/>
              </w:rPr>
              <w:t>ent, sexual, financial, or other exploitation.</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 xml:space="preserve">The facility has a staff code of conduct which states there will be zero tolerance against any discrimination occurring.  The RNs supervise staff to ensure professional practice is maintained in the </w:t>
            </w:r>
            <w:r w:rsidRPr="00BE00C7">
              <w:rPr>
                <w:rFonts w:cs="Arial"/>
                <w:lang w:eastAsia="en-NZ"/>
              </w:rPr>
              <w:t xml:space="preserve">service.  The abuse and neglect processes cover harassment and exploitation.  All residents interviewed reported that the staff respected them.  Job descriptions include responsibilities of the position, ethics, advocacy and legal issues.  The orientation </w:t>
            </w:r>
            <w:r w:rsidRPr="00BE00C7">
              <w:rPr>
                <w:rFonts w:cs="Arial"/>
                <w:lang w:eastAsia="en-NZ"/>
              </w:rPr>
              <w:t>and employee agreement provided to staff on induction includes standards of conduct.</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AC423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The service has policies to guide practice that align with the health and disabil</w:t>
            </w:r>
            <w:r w:rsidRPr="00BE00C7">
              <w:rPr>
                <w:rFonts w:cs="Arial"/>
                <w:lang w:eastAsia="en-NZ"/>
              </w:rPr>
              <w:t>ity services standards, for residents with aged care needs.  Staffing policies include pre-employment and the requirement to attend orientation and ongoing in-service training.  The resident satisfaction survey reflects high levels of satisfaction with the</w:t>
            </w:r>
            <w:r w:rsidRPr="00BE00C7">
              <w:rPr>
                <w:rFonts w:cs="Arial"/>
                <w:lang w:eastAsia="en-NZ"/>
              </w:rPr>
              <w:t xml:space="preserve"> services that are provided.  Residents interviewed spoke very positively about the care and support provided.  Staff interviewed had a sound understanding of principles of aged care and stated that they feel supported by the management team.  </w:t>
            </w:r>
          </w:p>
          <w:p w:rsidR="00EB7645" w:rsidRPr="00BE00C7" w:rsidRDefault="00AC4231" w:rsidP="00AC4231">
            <w:pPr>
              <w:pStyle w:val="OutcomeDescription"/>
              <w:spacing w:before="120" w:after="120"/>
              <w:rPr>
                <w:rFonts w:cs="Arial"/>
                <w:lang w:eastAsia="en-NZ"/>
              </w:rPr>
            </w:pPr>
            <w:r w:rsidRPr="00BE00C7">
              <w:rPr>
                <w:rFonts w:cs="Arial"/>
                <w:lang w:eastAsia="en-NZ"/>
              </w:rPr>
              <w:t>Staffing po</w:t>
            </w:r>
            <w:r w:rsidRPr="00BE00C7">
              <w:rPr>
                <w:rFonts w:cs="Arial"/>
                <w:lang w:eastAsia="en-NZ"/>
              </w:rPr>
              <w:t xml:space="preserve">licies include pre-employment and the requirement to attend orientation and ongoing in-service training.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C423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w:t>
            </w:r>
            <w:r w:rsidRPr="00BE00C7">
              <w:rPr>
                <w:rFonts w:cs="Arial"/>
                <w:lang w:eastAsia="en-NZ"/>
              </w:rPr>
              <w:t>ion.</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Residents interviewed stated they were welcomed on entry and were given time and explanation about the services and procedures.  Accident/incidents, complaints procedures and the policy and process around open disclosure alert staff to their respon</w:t>
            </w:r>
            <w:r w:rsidRPr="00BE00C7">
              <w:rPr>
                <w:rFonts w:cs="Arial"/>
                <w:lang w:eastAsia="en-NZ"/>
              </w:rPr>
              <w:t>sibility to notify family/next of kin of any accident/incident.  This ensures full and frank open disclosure occurs.  Eight incidents/accidents forms were reviewed.  The forms included a section to record family notification.  All eight forms indicated fam</w:t>
            </w:r>
            <w:r w:rsidRPr="00BE00C7">
              <w:rPr>
                <w:rFonts w:cs="Arial"/>
                <w:lang w:eastAsia="en-NZ"/>
              </w:rPr>
              <w:t xml:space="preserve">ily were informed or if family did not wish to be informed.  Relatives interviewed confirmed that they are notified of any changes in their family member’s health status.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C4231" w:rsidP="00BE00C7">
            <w:pPr>
              <w:pStyle w:val="OutcomeDescription"/>
              <w:spacing w:before="120" w:after="120"/>
              <w:rPr>
                <w:rFonts w:cs="Arial"/>
                <w:lang w:eastAsia="en-NZ"/>
              </w:rPr>
            </w:pPr>
            <w:r w:rsidRPr="00BE00C7">
              <w:rPr>
                <w:rFonts w:cs="Arial"/>
                <w:lang w:eastAsia="en-NZ"/>
              </w:rPr>
              <w:t>The governing body of the organisation ensures service</w:t>
            </w:r>
            <w:r w:rsidRPr="00BE00C7">
              <w:rPr>
                <w:rFonts w:cs="Arial"/>
                <w:lang w:eastAsia="en-NZ"/>
              </w:rPr>
              <w:t>s are planned, coordinated, and appropriate to the needs of consumers.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Glenbrae Home and Hospital is owned and operated by the Arvida group.  The service provides rest home and hospital – geriatric/medical level care for up to 57 residents. This includes 16 serviced apartments certified to be able to provide rest home level c</w:t>
            </w:r>
            <w:r w:rsidRPr="00BE00C7">
              <w:rPr>
                <w:rFonts w:cs="Arial"/>
                <w:lang w:eastAsia="en-NZ"/>
              </w:rPr>
              <w:t xml:space="preserve">are and 41 dual purpose beds. On the day of the audit, there were 15 rest home level and 16 hospital level residents.  This includes one hospital resident receiving palliative care and one hospital resident admitted on the long term chronic care contract. </w:t>
            </w:r>
            <w:r w:rsidRPr="00BE00C7">
              <w:rPr>
                <w:rFonts w:cs="Arial"/>
                <w:lang w:eastAsia="en-NZ"/>
              </w:rPr>
              <w:t xml:space="preserve">There were no residents receiving care in the serviced apartments. </w:t>
            </w:r>
          </w:p>
          <w:p w:rsidR="00EB7645" w:rsidRPr="00BE00C7" w:rsidRDefault="00AC4231" w:rsidP="00AC4231">
            <w:pPr>
              <w:pStyle w:val="OutcomeDescription"/>
              <w:spacing w:before="120" w:after="120"/>
              <w:rPr>
                <w:rFonts w:cs="Arial"/>
                <w:lang w:eastAsia="en-NZ"/>
              </w:rPr>
            </w:pPr>
            <w:r w:rsidRPr="00BE00C7">
              <w:rPr>
                <w:rFonts w:cs="Arial"/>
                <w:lang w:eastAsia="en-NZ"/>
              </w:rPr>
              <w:t>The facility manager is a registered nurse and maintains an annual practicing certificate.  She has been in a management role at the facility for 4 years. The facility manager is supported</w:t>
            </w:r>
            <w:r w:rsidRPr="00BE00C7">
              <w:rPr>
                <w:rFonts w:cs="Arial"/>
                <w:lang w:eastAsia="en-NZ"/>
              </w:rPr>
              <w:t xml:space="preserve"> by a clinical manager (RN) and a clinical nurse leader (RN).  The facility manager reports to the area manager weekly on a variety of operational issues.  Arvida has an overall </w:t>
            </w:r>
            <w:r w:rsidRPr="00BE00C7">
              <w:rPr>
                <w:rFonts w:cs="Arial"/>
                <w:lang w:eastAsia="en-NZ"/>
              </w:rPr>
              <w:lastRenderedPageBreak/>
              <w:t>business/strategic plan and Glenbrae has a facility quality and risk managemen</w:t>
            </w:r>
            <w:r w:rsidRPr="00BE00C7">
              <w:rPr>
                <w:rFonts w:cs="Arial"/>
                <w:lang w:eastAsia="en-NZ"/>
              </w:rPr>
              <w:t xml:space="preserve">t programme in place for the current year.  The organisation has a philosophy of care, which includes a mission statement.  Glenbrae is currently transitioning to the Arvida group quality management systems and Arvida policies and procedures. The facility </w:t>
            </w:r>
            <w:r w:rsidRPr="00BE00C7">
              <w:rPr>
                <w:rFonts w:cs="Arial"/>
                <w:lang w:eastAsia="en-NZ"/>
              </w:rPr>
              <w:t>manager has completed in excess of eight hours of professional development in the past twelve months.</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C423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w:t>
            </w:r>
            <w:r w:rsidRPr="00BE00C7">
              <w:rPr>
                <w:rFonts w:cs="Arial"/>
                <w:lang w:eastAsia="en-NZ"/>
              </w:rPr>
              <w:t xml:space="preserve">ch ensures the provision of timely, appropriate, and safe services to consumers.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In the absence of the facility manager, the clinical manager is in charge with support from the area manager, the clinical nurse leader, the senior registered nurse and th</w:t>
            </w:r>
            <w:r w:rsidRPr="00BE00C7">
              <w:rPr>
                <w:rFonts w:cs="Arial"/>
                <w:lang w:eastAsia="en-NZ"/>
              </w:rPr>
              <w:t>e care staff.</w:t>
            </w:r>
          </w:p>
          <w:p w:rsidR="00EB7645" w:rsidRPr="00BE00C7" w:rsidRDefault="00AC4231" w:rsidP="00BE00C7">
            <w:pPr>
              <w:pStyle w:val="OutcomeDescription"/>
              <w:spacing w:before="120" w:after="120"/>
              <w:rPr>
                <w:rFonts w:cs="Arial"/>
                <w:lang w:eastAsia="en-NZ"/>
              </w:rPr>
            </w:pP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C423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There is a business/strategic plan that includes quality goals and risk management plans for Glenbrae Home and Hospital.   Interviews with staff confirmed that quality data is discussed at monthly staff meetings to which all staff are invited.  The facilit</w:t>
            </w:r>
            <w:r w:rsidRPr="00BE00C7">
              <w:rPr>
                <w:rFonts w:cs="Arial"/>
                <w:lang w:eastAsia="en-NZ"/>
              </w:rPr>
              <w:t>y manager advised that she is responsible for providing oversight of the quality programme on site, which is also monitored at the organisational level.  The quality and risk management programme is designed to monitor contractual and standards compliance.</w:t>
            </w:r>
            <w:r w:rsidRPr="00BE00C7">
              <w:rPr>
                <w:rFonts w:cs="Arial"/>
                <w:lang w:eastAsia="en-NZ"/>
              </w:rPr>
              <w:t xml:space="preserve">  The site specific service's policies are being transitioned over to the Arvida Group policies which will be reviewed at least every 2 years across the group.    New/updated policies are sent from head office. Glenbrae has implemented the Arvida Group int</w:t>
            </w:r>
            <w:r w:rsidRPr="00BE00C7">
              <w:rPr>
                <w:rFonts w:cs="Arial"/>
                <w:lang w:eastAsia="en-NZ"/>
              </w:rPr>
              <w:t xml:space="preserve">erRAI assessment policy.  Staff has access to manuals.  Resident/relative meetings are held regularly.  Restraint and enabler use is reported within the quality and clinical staff meetings. </w:t>
            </w:r>
          </w:p>
          <w:p w:rsidR="00EB7645" w:rsidRPr="00BE00C7" w:rsidRDefault="00AC4231" w:rsidP="00AC4231">
            <w:pPr>
              <w:pStyle w:val="OutcomeDescription"/>
              <w:spacing w:before="120" w:after="120"/>
              <w:rPr>
                <w:rFonts w:cs="Arial"/>
                <w:lang w:eastAsia="en-NZ"/>
              </w:rPr>
            </w:pPr>
            <w:r w:rsidRPr="00BE00C7">
              <w:rPr>
                <w:rFonts w:cs="Arial"/>
                <w:lang w:eastAsia="en-NZ"/>
              </w:rPr>
              <w:t xml:space="preserve">Data is collected in relation to a variety of quality activities </w:t>
            </w:r>
            <w:r w:rsidRPr="00BE00C7">
              <w:rPr>
                <w:rFonts w:cs="Arial"/>
                <w:lang w:eastAsia="en-NZ"/>
              </w:rPr>
              <w:t>and an internal audit schedule has been completed.  Areas of non-compliance identified through quality activities are actioned for improvement.  The service has a health and safety management system, however not all aspect of this system have been regularl</w:t>
            </w:r>
            <w:r w:rsidRPr="00BE00C7">
              <w:rPr>
                <w:rFonts w:cs="Arial"/>
                <w:lang w:eastAsia="en-NZ"/>
              </w:rPr>
              <w:t>y reviewed.   Residents are surveyed to gather feedback on the service provided and the outcomes are communicated to residents, staff and families.  The 2015 survey indicated a high level of satisfaction.</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All adve</w:t>
            </w:r>
            <w:r w:rsidRPr="00BE00C7">
              <w:rPr>
                <w:rFonts w:cs="Arial"/>
                <w:lang w:eastAsia="en-NZ"/>
              </w:rPr>
              <w:t xml:space="preser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 xml:space="preserve">There is an accidents and incidents reporting policy.  The facility </w:t>
            </w:r>
            <w:r w:rsidRPr="00BE00C7">
              <w:rPr>
                <w:rFonts w:cs="Arial"/>
                <w:lang w:eastAsia="en-NZ"/>
              </w:rPr>
              <w:lastRenderedPageBreak/>
              <w:t>manager investigates accidents and near misses and analysis of incident trends occurs.  There is a discussion of incidents/accidents at monthly quality meetings including actions to minimi</w:t>
            </w:r>
            <w:r w:rsidRPr="00BE00C7">
              <w:rPr>
                <w:rFonts w:cs="Arial"/>
                <w:lang w:eastAsia="en-NZ"/>
              </w:rPr>
              <w:t xml:space="preserve">se recurrence.  A registered nurse conducts clinical follow up of residents.  Eight incident forms sampled (from a sample of resident files) demonstrated that appropriate clinical follow up and investigation occurred following incidents.  Discussions with </w:t>
            </w:r>
            <w:r w:rsidRPr="00BE00C7">
              <w:rPr>
                <w:rFonts w:cs="Arial"/>
                <w:lang w:eastAsia="en-NZ"/>
              </w:rPr>
              <w:t xml:space="preserve">the facility manager confirmed that there is an awareness of the requirement to notify relevant authorities in relation to essential notifications.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C4231" w:rsidP="00BE00C7">
            <w:pPr>
              <w:pStyle w:val="OutcomeDescription"/>
              <w:spacing w:before="120" w:after="120"/>
              <w:rPr>
                <w:rFonts w:cs="Arial"/>
                <w:lang w:eastAsia="en-NZ"/>
              </w:rPr>
            </w:pPr>
            <w:r w:rsidRPr="00BE00C7">
              <w:rPr>
                <w:rFonts w:cs="Arial"/>
                <w:lang w:eastAsia="en-NZ"/>
              </w:rPr>
              <w:t>Human resource management processes are conducted in accordanc</w:t>
            </w:r>
            <w:r w:rsidRPr="00BE00C7">
              <w:rPr>
                <w:rFonts w:cs="Arial"/>
                <w:lang w:eastAsia="en-NZ"/>
              </w:rPr>
              <w:t xml:space="preserve">e with good employment practice and meet the requirements of legislation.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There are human resources management policies in place.  This includes that the recruitment and staff selection process requires that relevant checks are completed to validate th</w:t>
            </w:r>
            <w:r w:rsidRPr="00BE00C7">
              <w:rPr>
                <w:rFonts w:cs="Arial"/>
                <w:lang w:eastAsia="en-NZ"/>
              </w:rPr>
              <w:t>e individual’s qualifications, experience and veracity.  A copy of practising certificates is kept.  Eight staff files were reviewed (one facility manager, one clinical manager, one enrolled nurse, one healthcare assistant, one diversional therapist, one m</w:t>
            </w:r>
            <w:r w:rsidRPr="00BE00C7">
              <w:rPr>
                <w:rFonts w:cs="Arial"/>
                <w:lang w:eastAsia="en-NZ"/>
              </w:rPr>
              <w:t xml:space="preserve">aintenance, one cook and one cleaner) and evidence that reference checks were completed before employment is offered.  The service has a comprehensive orientation programme in place that provides new staff with relevant information for safe work practice. </w:t>
            </w:r>
            <w:r w:rsidRPr="00BE00C7">
              <w:rPr>
                <w:rFonts w:cs="Arial"/>
                <w:lang w:eastAsia="en-NZ"/>
              </w:rPr>
              <w:t xml:space="preserve"> The in-service education programme for 2015 has been completed and a plan for 2016 is being implemented.  The facility manager and registered nurses are able to attend external training, including sessions provided by the local DHB.  Three of the six regi</w:t>
            </w:r>
            <w:r w:rsidRPr="00BE00C7">
              <w:rPr>
                <w:rFonts w:cs="Arial"/>
                <w:lang w:eastAsia="en-NZ"/>
              </w:rPr>
              <w:t xml:space="preserve">stered nurses have completed interRAI training.  Annual staff appraisals were evident in all staff files reviewed.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C423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w:t>
            </w:r>
            <w:r w:rsidRPr="00BE00C7">
              <w:rPr>
                <w:rFonts w:cs="Arial"/>
                <w:lang w:eastAsia="en-NZ"/>
              </w:rPr>
              <w:t>d/or experienced service providers.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Glenbrae Home and Hospital policy includes staff rationale and skill mix.  Sufficient staff is rostered on to manage the care requirements of the residents.  In addition to the facility manager (a registered nurse), w</w:t>
            </w:r>
            <w:r w:rsidRPr="00BE00C7">
              <w:rPr>
                <w:rFonts w:cs="Arial"/>
                <w:lang w:eastAsia="en-NZ"/>
              </w:rPr>
              <w:t>ho works full time, there is at least one registered nurse on at any one time.  The registered nurse on each shift is aware that extra staff can be called on for increased resident requirements.  Interviews with staff, residents and family members identify</w:t>
            </w:r>
            <w:r w:rsidRPr="00BE00C7">
              <w:rPr>
                <w:rFonts w:cs="Arial"/>
                <w:lang w:eastAsia="en-NZ"/>
              </w:rPr>
              <w:t xml:space="preserve"> that staffing is adequate to meet the needs of residents.</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 information is uniquely identifiable, accurately </w:t>
            </w:r>
            <w:r w:rsidRPr="00BE00C7">
              <w:rPr>
                <w:rFonts w:cs="Arial"/>
                <w:lang w:eastAsia="en-NZ"/>
              </w:rPr>
              <w:lastRenderedPageBreak/>
              <w:t>recorded, current, confidential, and accessible when required.</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resident f</w:t>
            </w:r>
            <w:r w:rsidRPr="00BE00C7">
              <w:rPr>
                <w:rFonts w:cs="Arial"/>
                <w:lang w:eastAsia="en-NZ"/>
              </w:rPr>
              <w:t xml:space="preserve">iles are appropriate to the service type.  Residents entering the service have all relevant initial information recorded within 24 hours of entry into the resident’s individual record.  Residents' files are </w:t>
            </w:r>
            <w:r w:rsidRPr="00BE00C7">
              <w:rPr>
                <w:rFonts w:cs="Arial"/>
                <w:lang w:eastAsia="en-NZ"/>
              </w:rPr>
              <w:lastRenderedPageBreak/>
              <w:t>protected from unauthorised access by being locke</w:t>
            </w:r>
            <w:r w:rsidRPr="00BE00C7">
              <w:rPr>
                <w:rFonts w:cs="Arial"/>
                <w:lang w:eastAsia="en-NZ"/>
              </w:rPr>
              <w:t>d away in the nurses’ stations.  Informed consent to display photographs is obtained from residents/family/whānau on admission.  Information containing sensitive resident information is not displayed in a way that can be viewed by other residents or member</w:t>
            </w:r>
            <w:r w:rsidRPr="00BE00C7">
              <w:rPr>
                <w:rFonts w:cs="Arial"/>
                <w:lang w:eastAsia="en-NZ"/>
              </w:rPr>
              <w:t xml:space="preserve">s of the public.  Entries in records are legible, dated and signed by the relevant healthcare assistant or registered nurse.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w:t>
            </w:r>
            <w:r w:rsidRPr="00BE00C7">
              <w:rPr>
                <w:rFonts w:cs="Arial"/>
                <w:lang w:eastAsia="en-NZ"/>
              </w:rPr>
              <w:t>respectful manner, when their need for services has been identified.</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 xml:space="preserve">The service has comprehensive admission policies and processes in place.  Residents receive an information pack outlining services able to be provided, the admission process and entry </w:t>
            </w:r>
            <w:r w:rsidRPr="00BE00C7">
              <w:rPr>
                <w:rFonts w:cs="Arial"/>
                <w:lang w:eastAsia="en-NZ"/>
              </w:rPr>
              <w:t xml:space="preserve">to the service.  The village manager and clinical manager screen all potential residents prior to entry and records all admission enquires.  Residents and relatives interviewed confirmed they received information prior to admission and had the opportunity </w:t>
            </w:r>
            <w:r w:rsidRPr="00BE00C7">
              <w:rPr>
                <w:rFonts w:cs="Arial"/>
                <w:lang w:eastAsia="en-NZ"/>
              </w:rPr>
              <w:t>to discuss the admission agreement with the village manager.  The admission agreement form in use aligns with the requirements of the ARRC contract.  Exclusions from the service are included in the admission agreement.  The information provided at entry in</w:t>
            </w:r>
            <w:r w:rsidRPr="00BE00C7">
              <w:rPr>
                <w:rFonts w:cs="Arial"/>
                <w:lang w:eastAsia="en-NZ"/>
              </w:rPr>
              <w:t>cludes examples of how services can be accessed that are not included in the agreement.</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w:t>
            </w:r>
            <w:r w:rsidRPr="00BE00C7">
              <w:rPr>
                <w:rFonts w:cs="Arial"/>
                <w:lang w:eastAsia="en-NZ"/>
              </w:rPr>
              <w:t xml:space="preserve">fer of information occurs.  Relatives interviewed confirmed they were kept well informed about all matters pertaining to residents, especially if there is a change in the resident's condition.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C4231" w:rsidP="00BE00C7">
            <w:pPr>
              <w:pStyle w:val="OutcomeDescription"/>
              <w:spacing w:before="120" w:after="120"/>
              <w:rPr>
                <w:rFonts w:cs="Arial"/>
                <w:lang w:eastAsia="en-NZ"/>
              </w:rPr>
            </w:pPr>
            <w:r w:rsidRPr="00BE00C7">
              <w:rPr>
                <w:rFonts w:cs="Arial"/>
                <w:lang w:eastAsia="en-NZ"/>
              </w:rPr>
              <w:t>Consumers receive medic</w:t>
            </w:r>
            <w:r w:rsidRPr="00BE00C7">
              <w:rPr>
                <w:rFonts w:cs="Arial"/>
                <w:lang w:eastAsia="en-NZ"/>
              </w:rPr>
              <w:t>ines in a safe and timely manner that complies with current legislative requirements and safe practice guidelines.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Twelve medication charts were reviewed (four rest home (including one respite) and eight hospital (including one long term chroni</w:t>
            </w:r>
            <w:r w:rsidRPr="00BE00C7">
              <w:rPr>
                <w:rFonts w:cs="Arial"/>
                <w:lang w:eastAsia="en-NZ"/>
              </w:rPr>
              <w:t>c health condition).  The registered nurse and healthcare assistants’ complete annual medication competencies and medication education.  The registered nurse was able to describe her role in regard to medicine administration.  The registered nurse was obse</w:t>
            </w:r>
            <w:r w:rsidRPr="00BE00C7">
              <w:rPr>
                <w:rFonts w:cs="Arial"/>
                <w:lang w:eastAsia="en-NZ"/>
              </w:rPr>
              <w:t>rved administering medications safely.  Staff sign for the administration of medications on medication sheets held with the medicines.  Shortfalls were identified around medication documentation and management.</w:t>
            </w:r>
          </w:p>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 xml:space="preserve">There were four self-medicating residents at </w:t>
            </w:r>
            <w:r w:rsidRPr="00BE00C7">
              <w:rPr>
                <w:rFonts w:cs="Arial"/>
                <w:lang w:eastAsia="en-NZ"/>
              </w:rPr>
              <w:t>the time of the audit and all had a current competency assessment.  All self-medicating residents were monitored each shift as to whether they had taken their medication or not.  Medications were securely and appropriately stored.  The facility does not us</w:t>
            </w:r>
            <w:r w:rsidRPr="00BE00C7">
              <w:rPr>
                <w:rFonts w:cs="Arial"/>
                <w:lang w:eastAsia="en-NZ"/>
              </w:rPr>
              <w:t>e standing orders.  The medication fridge temperatures are recorded daily and were within the acceptable range.</w:t>
            </w:r>
          </w:p>
          <w:p w:rsidR="00EB7645" w:rsidRPr="00BE00C7" w:rsidRDefault="00AC4231" w:rsidP="00AC4231">
            <w:pPr>
              <w:pStyle w:val="OutcomeDescription"/>
              <w:spacing w:before="120" w:after="120"/>
              <w:rPr>
                <w:rFonts w:cs="Arial"/>
                <w:lang w:eastAsia="en-NZ"/>
              </w:rPr>
            </w:pPr>
            <w:r w:rsidRPr="00BE00C7">
              <w:rPr>
                <w:rFonts w:cs="Arial"/>
                <w:lang w:eastAsia="en-NZ"/>
              </w:rPr>
              <w:t>Medication profiles reviewed were legible and charts evidenced photographs and allergies documented.  All medication charts reviewed evidenced t</w:t>
            </w:r>
            <w:r w:rsidRPr="00BE00C7">
              <w:rPr>
                <w:rFonts w:cs="Arial"/>
                <w:lang w:eastAsia="en-NZ"/>
              </w:rPr>
              <w:t xml:space="preserve">hat the GP has reviewed the resident’s medication three monthly.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There is a functional kitchen and all food is cooked on site.  There is a food services manual in place to guide staff.  A resident nutritional profile is developed for each resident on admission and provided to the kitchen staff.  This document is reviewe</w:t>
            </w:r>
            <w:r w:rsidRPr="00BE00C7">
              <w:rPr>
                <w:rFonts w:cs="Arial"/>
                <w:lang w:eastAsia="en-NZ"/>
              </w:rPr>
              <w:t>d at least six monthly as part of the care plan review.  The kitchen is able to meet the needs of residents who need special diets and the cook works closely with the RN and care staff.  The kitchen staff have completed food safety training.  The cook foll</w:t>
            </w:r>
            <w:r w:rsidRPr="00BE00C7">
              <w:rPr>
                <w:rFonts w:cs="Arial"/>
                <w:lang w:eastAsia="en-NZ"/>
              </w:rPr>
              <w:t>ows a rotating seasonal menu which has been reviewed by a dietitian.  The temperatures of refrigerators, freezers and cooked foods are monitored daily and recorded.  There is special equipment available for residents if required.  All food is stored approp</w:t>
            </w:r>
            <w:r w:rsidRPr="00BE00C7">
              <w:rPr>
                <w:rFonts w:cs="Arial"/>
                <w:lang w:eastAsia="en-NZ"/>
              </w:rPr>
              <w:t>riately.  Residents and the family/whānau members interviewed were very happy with the quality and variety of food served.</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The service records the reason for declining service entry to residents should this occur </w:t>
            </w:r>
            <w:r w:rsidRPr="00BE00C7">
              <w:rPr>
                <w:rFonts w:cs="Arial"/>
                <w:lang w:eastAsia="en-NZ"/>
              </w:rPr>
              <w:t xml:space="preserve">and communicates this decision to residents/family/whānau.  Anyone declined entry is referred back to the referring agency for appropriate placement and advice.  </w:t>
            </w:r>
          </w:p>
          <w:p w:rsidR="00EB7645" w:rsidRPr="00BE00C7" w:rsidRDefault="00AC4231" w:rsidP="00BE00C7">
            <w:pPr>
              <w:pStyle w:val="OutcomeDescription"/>
              <w:spacing w:before="120" w:after="120"/>
              <w:rPr>
                <w:rFonts w:cs="Arial"/>
                <w:lang w:eastAsia="en-NZ"/>
              </w:rPr>
            </w:pP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C4231" w:rsidP="00BE00C7">
            <w:pPr>
              <w:pStyle w:val="OutcomeDescription"/>
              <w:spacing w:before="120" w:after="120"/>
              <w:rPr>
                <w:rFonts w:cs="Arial"/>
                <w:lang w:eastAsia="en-NZ"/>
              </w:rPr>
            </w:pPr>
            <w:r w:rsidRPr="00BE00C7">
              <w:rPr>
                <w:rFonts w:cs="Arial"/>
                <w:lang w:eastAsia="en-NZ"/>
              </w:rPr>
              <w:t>Consumers' needs, support requirements, and preferences are gat</w:t>
            </w:r>
            <w:r w:rsidRPr="00BE00C7">
              <w:rPr>
                <w:rFonts w:cs="Arial"/>
                <w:lang w:eastAsia="en-NZ"/>
              </w:rPr>
              <w:t>hered and recorded in a timely manner.</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Appropriate assessment tools were completed and assessments were revi</w:t>
            </w:r>
            <w:r w:rsidRPr="00BE00C7">
              <w:rPr>
                <w:rFonts w:cs="Arial"/>
                <w:lang w:eastAsia="en-NZ"/>
              </w:rPr>
              <w:t>ewed at least six monthly or when there was a change to a resident’s health condition in files sampled.  Care plans reviewed were developed on the basis of these assessments for files sampled (link 1.3.5.2).</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service </w:t>
            </w:r>
            <w:r w:rsidRPr="00BE00C7">
              <w:rPr>
                <w:rFonts w:cs="Arial"/>
                <w:lang w:eastAsia="en-NZ"/>
              </w:rPr>
              <w:t>delivery plans are consumer focused, integrated, and promote continuity of service delivery.</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RN’s are responsible for all aspects of care planning. The care plans reviewed demonstrated service integration and input from allied health. Not all ca</w:t>
            </w:r>
            <w:r w:rsidRPr="00BE00C7">
              <w:rPr>
                <w:rFonts w:cs="Arial"/>
                <w:lang w:eastAsia="en-NZ"/>
              </w:rPr>
              <w:t>re plans included specific interventions for all identified care needs. Care plans were not always documented to reflect acute changes in health status. Family/whānau members interviewed confirmed the care delivery and support by staff is consistent with t</w:t>
            </w:r>
            <w:r w:rsidRPr="00BE00C7">
              <w:rPr>
                <w:rFonts w:cs="Arial"/>
                <w:lang w:eastAsia="en-NZ"/>
              </w:rPr>
              <w:t xml:space="preserve">heir expectations.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C423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The registered nurse and healthcare assistants follow the care plan </w:t>
            </w:r>
            <w:r w:rsidRPr="00BE00C7">
              <w:rPr>
                <w:rFonts w:cs="Arial"/>
                <w:lang w:eastAsia="en-NZ"/>
              </w:rPr>
              <w:t>and report progress against the plan at least daily or more frequently if needed.  If external nursing or allied health advice is required, the RNs will initiate a referral (e.g. to the district nurse).  If external medical advice is required, this will be</w:t>
            </w:r>
            <w:r w:rsidRPr="00BE00C7">
              <w:rPr>
                <w:rFonts w:cs="Arial"/>
                <w:lang w:eastAsia="en-NZ"/>
              </w:rPr>
              <w:t xml:space="preserve"> actioned by the GP.  Staff has access to sufficient medical supplies (e.g., dressings).  Sufficient continence products are available and resident files include a continence assessment and plan.  Specialist continence advice is available as needed and thi</w:t>
            </w:r>
            <w:r w:rsidRPr="00BE00C7">
              <w:rPr>
                <w:rFonts w:cs="Arial"/>
                <w:lang w:eastAsia="en-NZ"/>
              </w:rPr>
              <w:t xml:space="preserve">s could be described.  </w:t>
            </w:r>
          </w:p>
          <w:p w:rsidR="00EB7645" w:rsidRPr="00BE00C7" w:rsidRDefault="00AC4231" w:rsidP="00BE00C7">
            <w:pPr>
              <w:pStyle w:val="OutcomeDescription"/>
              <w:spacing w:before="120" w:after="120"/>
              <w:rPr>
                <w:rFonts w:cs="Arial"/>
                <w:lang w:eastAsia="en-NZ"/>
              </w:rPr>
            </w:pPr>
            <w:r w:rsidRPr="00BE00C7">
              <w:rPr>
                <w:rFonts w:cs="Arial"/>
                <w:lang w:eastAsia="en-NZ"/>
              </w:rPr>
              <w:t>Ten wounds were reviewed.  There were three wounds in the hospital (one ulcer and two skin tears) and seven wounds in the rest home (all skin tears). Each wound had a wound assessment completed, monitoring and wound management plans</w:t>
            </w:r>
            <w:r w:rsidRPr="00BE00C7">
              <w:rPr>
                <w:rFonts w:cs="Arial"/>
                <w:lang w:eastAsia="en-NZ"/>
              </w:rPr>
              <w:t xml:space="preserve"> in place.  All wounds have been reviewed in appropriate timeframes.  The RNs have access to specialist nursing wound care management advice through the district nursing service and this could be described at interview.</w:t>
            </w:r>
          </w:p>
          <w:p w:rsidR="00EB7645" w:rsidRPr="00BE00C7" w:rsidRDefault="00AC4231" w:rsidP="00AC4231">
            <w:pPr>
              <w:pStyle w:val="OutcomeDescription"/>
              <w:spacing w:before="120" w:after="120"/>
              <w:rPr>
                <w:rFonts w:cs="Arial"/>
                <w:lang w:eastAsia="en-NZ"/>
              </w:rPr>
            </w:pPr>
            <w:r w:rsidRPr="00BE00C7">
              <w:rPr>
                <w:rFonts w:cs="Arial"/>
                <w:lang w:eastAsia="en-NZ"/>
              </w:rPr>
              <w:t>Interviews with registered nurses an</w:t>
            </w:r>
            <w:r w:rsidRPr="00BE00C7">
              <w:rPr>
                <w:rFonts w:cs="Arial"/>
                <w:lang w:eastAsia="en-NZ"/>
              </w:rPr>
              <w:t>d healthcare assistants demonstrated an understanding of the individualised needs of residents.  Food and fluid charts are completed as required.</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C4231" w:rsidP="00BE00C7">
            <w:pPr>
              <w:pStyle w:val="OutcomeDescription"/>
              <w:spacing w:before="120" w:after="120"/>
              <w:rPr>
                <w:rFonts w:cs="Arial"/>
                <w:lang w:eastAsia="en-NZ"/>
              </w:rPr>
            </w:pPr>
            <w:r w:rsidRPr="00BE00C7">
              <w:rPr>
                <w:rFonts w:cs="Arial"/>
                <w:lang w:eastAsia="en-NZ"/>
              </w:rPr>
              <w:t>Where specified as part of the service delivery plan for a consumer, acti</w:t>
            </w:r>
            <w:r w:rsidRPr="00BE00C7">
              <w:rPr>
                <w:rFonts w:cs="Arial"/>
                <w:lang w:eastAsia="en-NZ"/>
              </w:rPr>
              <w:t>vity requirements are appropriate to their needs, age, culture, and the setting of the service.</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Two diversional therapists are employed part time to coordinate the five day activities programme for all residents.  They are assisted by a part time activi</w:t>
            </w:r>
            <w:r w:rsidRPr="00BE00C7">
              <w:rPr>
                <w:rFonts w:cs="Arial"/>
                <w:lang w:eastAsia="en-NZ"/>
              </w:rPr>
              <w:t>ties coordinator and a volunteer.  The volunteer comes in on a Saturday morning to play housie.  Each resident has an individual activities assessment on admission and from this information, an individual activities plan is developed.  Each resident is fre</w:t>
            </w:r>
            <w:r w:rsidRPr="00BE00C7">
              <w:rPr>
                <w:rFonts w:cs="Arial"/>
                <w:lang w:eastAsia="en-NZ"/>
              </w:rPr>
              <w:t>e to choose whether they wish to participate in the group activities programme or their individual plan.  Participation is monitored.  There is a high level of community involvement which includes a local early childhood centre which the residents visit fo</w:t>
            </w:r>
            <w:r w:rsidRPr="00BE00C7">
              <w:rPr>
                <w:rFonts w:cs="Arial"/>
                <w:lang w:eastAsia="en-NZ"/>
              </w:rPr>
              <w:t xml:space="preserve">rtnightly and take part in activities with the </w:t>
            </w:r>
            <w:r w:rsidRPr="00BE00C7">
              <w:rPr>
                <w:rFonts w:cs="Arial"/>
                <w:lang w:eastAsia="en-NZ"/>
              </w:rPr>
              <w:lastRenderedPageBreak/>
              <w:t>children.  The facility has its own van for weekly outings.  There is a men’s group and a women’s group with appropriate speakers and activities for each group.  All long term resident files sampled have a rec</w:t>
            </w:r>
            <w:r w:rsidRPr="00BE00C7">
              <w:rPr>
                <w:rFonts w:cs="Arial"/>
                <w:lang w:eastAsia="en-NZ"/>
              </w:rPr>
              <w:t xml:space="preserve">ent activities plan within the care plan and this is evaluated at least six monthly when the care plan is evaluated.  Residents and families interviewed commented positively on the activity programme.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service </w:t>
            </w:r>
            <w:r w:rsidRPr="00BE00C7">
              <w:rPr>
                <w:rFonts w:cs="Arial"/>
                <w:lang w:eastAsia="en-NZ"/>
              </w:rPr>
              <w:t>delivery plans are evaluated in a comprehensive and timely manner.</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All initial care plans were evaluated by the registered nurse within three weeks of admission in files sampled.  The long-term care plans were evaluated at least six monthly or earlier i</w:t>
            </w:r>
            <w:r w:rsidRPr="00BE00C7">
              <w:rPr>
                <w:rFonts w:cs="Arial"/>
                <w:lang w:eastAsia="en-NZ"/>
              </w:rPr>
              <w:t>f there is a change in health status in files sampled.  There was at least a three monthly review by the GP in these files.  Not all changes in health status were documented and followed up (link 1.3.5.2).  Care plan reviews are signed by the RN in files s</w:t>
            </w:r>
            <w:r w:rsidRPr="00BE00C7">
              <w:rPr>
                <w:rFonts w:cs="Arial"/>
                <w:lang w:eastAsia="en-NZ"/>
              </w:rPr>
              <w:t>ampled.  Short-term care plans were evaluated and resolved or added to the long-term care plan if the problem is ongoing in resident files sampled.  Where progress is different from expected, the service doesn’t consistently respond by initiating changes t</w:t>
            </w:r>
            <w:r w:rsidRPr="00BE00C7">
              <w:rPr>
                <w:rFonts w:cs="Arial"/>
                <w:lang w:eastAsia="en-NZ"/>
              </w:rPr>
              <w:t>o the care plan (link 1.3.5.2)</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w:t>
            </w:r>
            <w:r w:rsidRPr="00BE00C7">
              <w:rPr>
                <w:rFonts w:cs="Arial"/>
                <w:lang w:eastAsia="en-NZ"/>
              </w:rPr>
              <w:t xml:space="preserve">to meet consumer choice/needs.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 maintained on resident files.  The registered nurse initiates referrals to nurse specialists and allied health services.</w:t>
            </w:r>
            <w:r w:rsidRPr="00BE00C7">
              <w:rPr>
                <w:rFonts w:cs="Arial"/>
                <w:lang w:eastAsia="en-NZ"/>
              </w:rPr>
              <w:t xml:space="preserve">  Other specialist referrals were made by the GP.  Referrals and options for care were discussed with the family as evidenced in interviews and medical notes.  The staff provided examples of where a resident’s condition had changed and the resident was rea</w:t>
            </w:r>
            <w:r w:rsidRPr="00BE00C7">
              <w:rPr>
                <w:rFonts w:cs="Arial"/>
                <w:lang w:eastAsia="en-NZ"/>
              </w:rPr>
              <w:t xml:space="preserve">ssessed.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C423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implemented policies in place to guide staff in waste management.  Staff interviewed were aware of practices outlined in relevant policy.  Gloves, aprons and goggles are available and staff were observed wearing personal protective clothing while carry</w:t>
            </w:r>
            <w:r w:rsidRPr="00BE00C7">
              <w:rPr>
                <w:rFonts w:cs="Arial"/>
                <w:lang w:eastAsia="en-NZ"/>
              </w:rPr>
              <w:t>ing out their duties.  Infection prevention and control policies state specific tasks and duties for which protective equipment is to be worn.  Chemicals sighted were labelled correctly and stored safely throughout the facility.  Safety data sheets are ava</w:t>
            </w:r>
            <w:r w:rsidRPr="00BE00C7">
              <w:rPr>
                <w:rFonts w:cs="Arial"/>
                <w:lang w:eastAsia="en-NZ"/>
              </w:rPr>
              <w:t>ilable.</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lastRenderedPageBreak/>
              <w:t>environment and facilities that are fit for their purpose.</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 xml:space="preserve">The building has a current building warrant of fitness which expires in February 2017. The building has a number of lounge areas.  The part </w:t>
            </w:r>
            <w:r w:rsidRPr="00BE00C7">
              <w:rPr>
                <w:rFonts w:cs="Arial"/>
                <w:lang w:eastAsia="en-NZ"/>
              </w:rPr>
              <w:lastRenderedPageBreak/>
              <w:t>time maintenance person is managing the reactive and planned maintenance programme.  All medical and electrical equi</w:t>
            </w:r>
            <w:r w:rsidRPr="00BE00C7">
              <w:rPr>
                <w:rFonts w:cs="Arial"/>
                <w:lang w:eastAsia="en-NZ"/>
              </w:rPr>
              <w:t>pment was recently serviced and/or calibrated.  Hot water temperatures are monitored and managed within 43-45 degrees Celsius.  The facility has sufficient space for residents to mobilise using mobility aids.  The external areas are well maintained.  Resid</w:t>
            </w:r>
            <w:r w:rsidRPr="00BE00C7">
              <w:rPr>
                <w:rFonts w:cs="Arial"/>
                <w:lang w:eastAsia="en-NZ"/>
              </w:rPr>
              <w:t>ents have access to safely designed external areas that have shade.  Staff stated they had sufficient equipment to safely deliver the cares as outlined in the resident care plans. Since the previous audit, improvements have been carried out so that all bed</w:t>
            </w:r>
            <w:r w:rsidRPr="00BE00C7">
              <w:rPr>
                <w:rFonts w:cs="Arial"/>
                <w:lang w:eastAsia="en-NZ"/>
              </w:rPr>
              <w:t xml:space="preserve">rooms now have either their own ensuite including a shower or a shared ensuite with the neighbouring room. Improvements have also been made to the outdoor areas with the addition of seating and gardens.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Standard 1.4.3: Toilet, Shower, And Bathing Facili</w:t>
            </w:r>
            <w:r w:rsidRPr="00BE00C7">
              <w:rPr>
                <w:rFonts w:cs="Arial"/>
                <w:lang w:eastAsia="en-NZ"/>
              </w:rPr>
              <w:t>ties</w:t>
            </w:r>
          </w:p>
          <w:p w:rsidR="00EB7645" w:rsidRPr="00BE00C7" w:rsidRDefault="00AC423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There are an adequate number of toilet</w:t>
            </w:r>
            <w:r w:rsidRPr="00BE00C7">
              <w:rPr>
                <w:rFonts w:cs="Arial"/>
                <w:lang w:eastAsia="en-NZ"/>
              </w:rPr>
              <w:t xml:space="preserve">s and shower/bathing areas for residents and separate toilets for staff and visitors.  All bedrooms have ensuites.  Toilets have privacy systems in place.  Residents interviewed confirmed their privacy is assured when staff are undertaking personal cares. </w:t>
            </w:r>
            <w:r w:rsidRPr="00BE00C7">
              <w:rPr>
                <w:rFonts w:cs="Arial"/>
                <w:lang w:eastAsia="en-NZ"/>
              </w:rPr>
              <w:t xml:space="preserve">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w:t>
            </w:r>
            <w:r w:rsidRPr="00BE00C7">
              <w:rPr>
                <w:rFonts w:cs="Arial"/>
                <w:lang w:eastAsia="en-NZ"/>
              </w:rPr>
              <w:t>and manoeuvring of mobility aids.  All bedrooms are single rooms.  Residents are encouraged to personalise their bedrooms.</w:t>
            </w:r>
          </w:p>
          <w:p w:rsidR="00EB7645" w:rsidRPr="00BE00C7" w:rsidRDefault="00AC4231" w:rsidP="00BE00C7">
            <w:pPr>
              <w:pStyle w:val="OutcomeDescription"/>
              <w:spacing w:before="120" w:after="120"/>
              <w:rPr>
                <w:rFonts w:cs="Arial"/>
                <w:lang w:eastAsia="en-NZ"/>
              </w:rPr>
            </w:pP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C4231" w:rsidP="00BE00C7">
            <w:pPr>
              <w:pStyle w:val="OutcomeDescription"/>
              <w:spacing w:before="120" w:after="120"/>
              <w:rPr>
                <w:rFonts w:cs="Arial"/>
                <w:lang w:eastAsia="en-NZ"/>
              </w:rPr>
            </w:pPr>
            <w:r w:rsidRPr="00BE00C7">
              <w:rPr>
                <w:rFonts w:cs="Arial"/>
                <w:lang w:eastAsia="en-NZ"/>
              </w:rPr>
              <w:t>Consumers are provided with safe, adequate, age appropriat</w:t>
            </w:r>
            <w:r w:rsidRPr="00BE00C7">
              <w:rPr>
                <w:rFonts w:cs="Arial"/>
                <w:lang w:eastAsia="en-NZ"/>
              </w:rPr>
              <w:t>e, and accessible areas to meet their relaxation, activity, and dining needs.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communal areas include a large lounge area and four small sitting areas around the facility.  There are two dining areas, one specifically for those residents who need ass</w:t>
            </w:r>
            <w:r w:rsidRPr="00BE00C7">
              <w:rPr>
                <w:rFonts w:cs="Arial"/>
                <w:lang w:eastAsia="en-NZ"/>
              </w:rPr>
              <w:t>istant with eating.  The communal areas are easily and safely accessible for residents</w:t>
            </w:r>
            <w:r>
              <w:rPr>
                <w:rFonts w:cs="Arial"/>
                <w:lang w:eastAsia="en-NZ"/>
              </w:rPr>
              <w:t>.</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w:t>
            </w:r>
            <w:r w:rsidRPr="00BE00C7">
              <w:rPr>
                <w:rFonts w:cs="Arial"/>
                <w:lang w:eastAsia="en-NZ"/>
              </w:rPr>
              <w:t>service is being provided.</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The facility is cleaned by dedicated cleaning staff.  They have access to a range of chemicals, cleaning equipment and protective clothing.  The standard of cleanliness is monitored through the internal audit programme.  Resid</w:t>
            </w:r>
            <w:r w:rsidRPr="00BE00C7">
              <w:rPr>
                <w:rFonts w:cs="Arial"/>
                <w:lang w:eastAsia="en-NZ"/>
              </w:rPr>
              <w:t xml:space="preserve">ents and relatives interviewed were satisfied with the </w:t>
            </w:r>
            <w:r w:rsidRPr="00BE00C7">
              <w:rPr>
                <w:rFonts w:cs="Arial"/>
                <w:lang w:eastAsia="en-NZ"/>
              </w:rPr>
              <w:lastRenderedPageBreak/>
              <w:t>standard of cleanliness in the facility.</w:t>
            </w:r>
          </w:p>
          <w:p w:rsidR="00EB7645" w:rsidRPr="00BE00C7" w:rsidRDefault="00AC4231" w:rsidP="00AC4231">
            <w:pPr>
              <w:pStyle w:val="OutcomeDescription"/>
              <w:spacing w:before="120" w:after="120"/>
              <w:rPr>
                <w:rFonts w:cs="Arial"/>
                <w:lang w:eastAsia="en-NZ"/>
              </w:rPr>
            </w:pPr>
            <w:r w:rsidRPr="00BE00C7">
              <w:rPr>
                <w:rFonts w:cs="Arial"/>
                <w:lang w:eastAsia="en-NZ"/>
              </w:rPr>
              <w:t xml:space="preserve">All laundry is done on site by dedicated laundry staff who are assisted by the healthcare assistants with the putting away of laundry.  Residents and relatives </w:t>
            </w:r>
            <w:r w:rsidRPr="00BE00C7">
              <w:rPr>
                <w:rFonts w:cs="Arial"/>
                <w:lang w:eastAsia="en-NZ"/>
              </w:rPr>
              <w:t>interviewed were satisfied with the laundry service.</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C423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A fire evacuation plan is in place that has</w:t>
            </w:r>
            <w:r w:rsidRPr="00BE00C7">
              <w:rPr>
                <w:rFonts w:cs="Arial"/>
                <w:lang w:eastAsia="en-NZ"/>
              </w:rPr>
              <w:t xml:space="preserve"> been approved by the New Zealand Fire Service.  There are emergency management plans in place to ensure health, civil defence and other emergencies are included.  Six monthly fire evacuation practice documentation was sighted.  A contracted service provid</w:t>
            </w:r>
            <w:r w:rsidRPr="00BE00C7">
              <w:rPr>
                <w:rFonts w:cs="Arial"/>
                <w:lang w:eastAsia="en-NZ"/>
              </w:rPr>
              <w:t xml:space="preserve">es checking of all facility equipment including fire equipment.  Fire training and security situations are part of orientation of new staff and include competency assessments.  Emergency equipment is available at the facility.  There are adequate supplies </w:t>
            </w:r>
            <w:r w:rsidRPr="00BE00C7">
              <w:rPr>
                <w:rFonts w:cs="Arial"/>
                <w:lang w:eastAsia="en-NZ"/>
              </w:rPr>
              <w:t>in the event of a civil defence emergency including food, water, blankets and gas cooking.  Short term back up power for emergency lighting is in place.</w:t>
            </w:r>
          </w:p>
          <w:p w:rsidR="00EB7645" w:rsidRPr="00BE00C7" w:rsidRDefault="00AC4231" w:rsidP="00BE00C7">
            <w:pPr>
              <w:pStyle w:val="OutcomeDescription"/>
              <w:spacing w:before="120" w:after="120"/>
              <w:rPr>
                <w:rFonts w:cs="Arial"/>
                <w:lang w:eastAsia="en-NZ"/>
              </w:rPr>
            </w:pPr>
            <w:r w:rsidRPr="00BE00C7">
              <w:rPr>
                <w:rFonts w:cs="Arial"/>
                <w:lang w:eastAsia="en-NZ"/>
              </w:rPr>
              <w:t>A minimum of one person trained in first aid and cardiopulmonary resuscitation (CPR) is available at al</w:t>
            </w:r>
            <w:r w:rsidRPr="00BE00C7">
              <w:rPr>
                <w:rFonts w:cs="Arial"/>
                <w:lang w:eastAsia="en-NZ"/>
              </w:rPr>
              <w:t xml:space="preserve">l times.  </w:t>
            </w:r>
          </w:p>
          <w:p w:rsidR="00EB7645" w:rsidRPr="00BE00C7" w:rsidRDefault="00AC4231" w:rsidP="00AC4231">
            <w:pPr>
              <w:pStyle w:val="OutcomeDescription"/>
              <w:spacing w:before="120" w:after="120"/>
              <w:rPr>
                <w:rFonts w:cs="Arial"/>
                <w:lang w:eastAsia="en-NZ"/>
              </w:rPr>
            </w:pPr>
            <w:r w:rsidRPr="00BE00C7">
              <w:rPr>
                <w:rFonts w:cs="Arial"/>
                <w:lang w:eastAsia="en-NZ"/>
              </w:rPr>
              <w:t xml:space="preserve">There are call bells in the residents’ rooms and lounge/dining room areas.  Residents were observed to have their call bells in close proximity.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C4231" w:rsidP="00BE00C7">
            <w:pPr>
              <w:pStyle w:val="OutcomeDescription"/>
              <w:spacing w:before="120" w:after="120"/>
              <w:rPr>
                <w:rFonts w:cs="Arial"/>
                <w:lang w:eastAsia="en-NZ"/>
              </w:rPr>
            </w:pPr>
            <w:r w:rsidRPr="00BE00C7">
              <w:rPr>
                <w:rFonts w:cs="Arial"/>
                <w:lang w:eastAsia="en-NZ"/>
              </w:rPr>
              <w:t>Consumers are provided with adequate nat</w:t>
            </w:r>
            <w:r w:rsidRPr="00BE00C7">
              <w:rPr>
                <w:rFonts w:cs="Arial"/>
                <w:lang w:eastAsia="en-NZ"/>
              </w:rPr>
              <w:t>ural light, safe ventilation, and an environment that is maintained at a safe and comfortable temperature.</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All rooms have external windows that open allowing plenty of nat</w:t>
            </w:r>
            <w:r w:rsidRPr="00BE00C7">
              <w:rPr>
                <w:rFonts w:cs="Arial"/>
                <w:lang w:eastAsia="en-NZ"/>
              </w:rPr>
              <w:t>ural sunlight.</w:t>
            </w:r>
          </w:p>
          <w:p w:rsidR="00EB7645" w:rsidRPr="00BE00C7" w:rsidRDefault="00AC4231" w:rsidP="00BE00C7">
            <w:pPr>
              <w:pStyle w:val="OutcomeDescription"/>
              <w:spacing w:before="120" w:after="120"/>
              <w:rPr>
                <w:rFonts w:cs="Arial"/>
                <w:lang w:eastAsia="en-NZ"/>
              </w:rPr>
            </w:pP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 xml:space="preserve">Glenbrae </w:t>
            </w:r>
            <w:r w:rsidRPr="00BE00C7">
              <w:rPr>
                <w:rFonts w:cs="Arial"/>
                <w:lang w:eastAsia="en-NZ"/>
              </w:rPr>
              <w:t>Home and Hospital has an established infection control programme.  The infection control programme, its content and detail, is appropriate for the size, complexity and degree of risk associated with the service.  It is linked into the incident reporting sy</w:t>
            </w:r>
            <w:r w:rsidRPr="00BE00C7">
              <w:rPr>
                <w:rFonts w:cs="Arial"/>
                <w:lang w:eastAsia="en-NZ"/>
              </w:rPr>
              <w:t xml:space="preserve">stem.  A registered nurse is the designated infection control coordinator with support from all staff and other members of the quality management team (infection control team).  Minutes are available for staff.  Spot audits have been conducted and include </w:t>
            </w:r>
            <w:r w:rsidRPr="00BE00C7">
              <w:rPr>
                <w:rFonts w:cs="Arial"/>
                <w:lang w:eastAsia="en-NZ"/>
              </w:rPr>
              <w:t xml:space="preserve">hand hygiene and infection control practices.  Education is provided for all new staff on orientation.  The infection </w:t>
            </w:r>
            <w:r w:rsidRPr="00BE00C7">
              <w:rPr>
                <w:rFonts w:cs="Arial"/>
                <w:lang w:eastAsia="en-NZ"/>
              </w:rPr>
              <w:lastRenderedPageBreak/>
              <w:t>control programme has been reviewed annually.</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AC4231" w:rsidP="00BE00C7">
            <w:pPr>
              <w:pStyle w:val="OutcomeDescription"/>
              <w:spacing w:before="120" w:after="120"/>
              <w:rPr>
                <w:rFonts w:cs="Arial"/>
                <w:lang w:eastAsia="en-NZ"/>
              </w:rPr>
            </w:pPr>
            <w:r w:rsidRPr="00BE00C7">
              <w:rPr>
                <w:rFonts w:cs="Arial"/>
                <w:lang w:eastAsia="en-NZ"/>
              </w:rPr>
              <w:t>There are adequate human, physi</w:t>
            </w:r>
            <w:r w:rsidRPr="00BE00C7">
              <w:rPr>
                <w:rFonts w:cs="Arial"/>
                <w:lang w:eastAsia="en-NZ"/>
              </w:rPr>
              <w:t>cal, and information resources to implement the infection control programme and meet the needs of the organisation.</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A registered nurse is the designated infection control (IC) coordinator.  There are adequate resources to implement the infection control</w:t>
            </w:r>
            <w:r w:rsidRPr="00BE00C7">
              <w:rPr>
                <w:rFonts w:cs="Arial"/>
                <w:lang w:eastAsia="en-NZ"/>
              </w:rPr>
              <w:t xml:space="preserve"> programme for the size and complexity of the organisation.  The IC nurse and IC team have good external support from the Arvida Group head office and the IC nurse specialist at the DHB.  Infection prevention and control is part of staff orientation and in</w:t>
            </w:r>
            <w:r w:rsidRPr="00BE00C7">
              <w:rPr>
                <w:rFonts w:cs="Arial"/>
                <w:lang w:eastAsia="en-NZ"/>
              </w:rPr>
              <w:t>duction.  Hand washing facilities are available throughout the facility and alcohol hand gel is freely available</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C423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w:t>
            </w:r>
            <w:r w:rsidRPr="00BE00C7">
              <w:rPr>
                <w:rFonts w:cs="Arial"/>
                <w:lang w:eastAsia="en-NZ"/>
              </w:rPr>
              <w:t xml:space="preserve">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There are site specific</w:t>
            </w:r>
            <w:r w:rsidRPr="00BE00C7">
              <w:rPr>
                <w:rFonts w:cs="Arial"/>
                <w:lang w:eastAsia="en-NZ"/>
              </w:rPr>
              <w:t xml:space="preserve"> Glenbrae Home and Hospital infection control policies and procedures appropriate to for the size and complexity of the service.  The infection control manual outlines a comprehensive range of policies, standards and guidelines and includes defining roles,</w:t>
            </w:r>
            <w:r w:rsidRPr="00BE00C7">
              <w:rPr>
                <w:rFonts w:cs="Arial"/>
                <w:lang w:eastAsia="en-NZ"/>
              </w:rPr>
              <w:t xml:space="preserve"> responsibilities and oversight, the infection control team and training and education of staff.  The policies have been reviewed and updated.  The policies are being transitioned over to the Arvida Group Infection Control Policies.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C423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w:t>
            </w:r>
            <w:r w:rsidRPr="00BE00C7">
              <w:rPr>
                <w:rFonts w:cs="Arial"/>
                <w:lang w:eastAsia="en-NZ"/>
              </w:rPr>
              <w:t>esidents.  Formal infection control education for staff has occurred.  The infection control coordinator attends the Arvida Group infection control training and is provided with education and updates through this forum.  Visitors are advised of any outbrea</w:t>
            </w:r>
            <w:r w:rsidRPr="00BE00C7">
              <w:rPr>
                <w:rFonts w:cs="Arial"/>
                <w:lang w:eastAsia="en-NZ"/>
              </w:rPr>
              <w:t xml:space="preserve">ks of infection and are advised not to attend until the outbreak has been resolved.  Information is provided to residents and visitors that is appropriate to their needs and this is documented in medical records.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C4231" w:rsidP="00BE00C7">
            <w:pPr>
              <w:pStyle w:val="OutcomeDescription"/>
              <w:spacing w:before="120" w:after="120"/>
              <w:rPr>
                <w:rFonts w:cs="Arial"/>
                <w:lang w:eastAsia="en-NZ"/>
              </w:rPr>
            </w:pPr>
            <w:r w:rsidRPr="00BE00C7">
              <w:rPr>
                <w:rFonts w:cs="Arial"/>
                <w:lang w:eastAsia="en-NZ"/>
              </w:rPr>
              <w:t>Surveillance</w:t>
            </w:r>
            <w:r w:rsidRPr="00BE00C7">
              <w:rPr>
                <w:rFonts w:cs="Arial"/>
                <w:lang w:eastAsia="en-NZ"/>
              </w:rPr>
              <w:t xml:space="preserve"> for infection is carried out in accordance with agreed objectives, priorities, and methods that have been specified in the infection control programme.</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w:t>
            </w:r>
            <w:r w:rsidRPr="00BE00C7">
              <w:rPr>
                <w:rFonts w:cs="Arial"/>
                <w:lang w:eastAsia="en-NZ"/>
              </w:rPr>
              <w:t>e Glenbrae Home and Hospital infection control manual.  Monthly infection data is collected for all infections based on signs and symptoms of infection.  Short-term care plans are used.  Surveillance of all infections is entered onto a monthly infection su</w:t>
            </w:r>
            <w:r w:rsidRPr="00BE00C7">
              <w:rPr>
                <w:rFonts w:cs="Arial"/>
                <w:lang w:eastAsia="en-NZ"/>
              </w:rPr>
              <w:t>mmary.  This data is monitored and evaluated monthly and annually.  Outcomes and actions are discussed at quality meetings.  If there is an emergent issue, it is acted upon in a timely manner.  Reports are easily accessible to the facility manager and area</w:t>
            </w:r>
            <w:r w:rsidRPr="00BE00C7">
              <w:rPr>
                <w:rFonts w:cs="Arial"/>
                <w:lang w:eastAsia="en-NZ"/>
              </w:rPr>
              <w:t xml:space="preserve"> manager.  There </w:t>
            </w:r>
            <w:r w:rsidRPr="00BE00C7">
              <w:rPr>
                <w:rFonts w:cs="Arial"/>
                <w:lang w:eastAsia="en-NZ"/>
              </w:rPr>
              <w:lastRenderedPageBreak/>
              <w:t xml:space="preserve">have been no outbreaks since the last audit. </w:t>
            </w:r>
          </w:p>
          <w:p w:rsidR="00EB7645" w:rsidRPr="00BE00C7" w:rsidRDefault="00AC4231" w:rsidP="00AC4231">
            <w:pPr>
              <w:pStyle w:val="OutcomeDescription"/>
              <w:spacing w:before="120" w:after="120"/>
              <w:rPr>
                <w:rFonts w:cs="Arial"/>
                <w:lang w:eastAsia="en-NZ"/>
              </w:rPr>
            </w:pPr>
            <w:r w:rsidRPr="00BE00C7">
              <w:rPr>
                <w:rFonts w:cs="Arial"/>
                <w:lang w:eastAsia="en-NZ"/>
              </w:rPr>
              <w:t xml:space="preserve">Surveillance of all infections is entered on to a monthly resident infection data sheet and then analysed and evaluated and reported to staff meetings.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Standard 2.1.1: Restraint minimisatio</w:t>
            </w:r>
            <w:r w:rsidRPr="00BE00C7">
              <w:rPr>
                <w:rFonts w:cs="Arial"/>
                <w:lang w:eastAsia="en-NZ"/>
              </w:rPr>
              <w:t>n</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two residents with restraint (bedrails) and no residents with an enabl</w:t>
            </w:r>
            <w:r w:rsidRPr="00BE00C7">
              <w:rPr>
                <w:rFonts w:cs="Arial"/>
                <w:lang w:eastAsia="en-NZ"/>
              </w:rPr>
              <w:t>er.  Both restraint files were sampled.  All necessary documentation has been completed in relation to the restraints.  Staff interviews and staff records evidence guidance has been given on restraint minimisation and safe practice (RMSP), enabler usage an</w:t>
            </w:r>
            <w:r w:rsidRPr="00BE00C7">
              <w:rPr>
                <w:rFonts w:cs="Arial"/>
                <w:lang w:eastAsia="en-NZ"/>
              </w:rPr>
              <w:t>d prevention and/or de-escalation techniques.  Policies and procedures include definition of restraint and enabler that are congruent with the definition in NZS 8134.0.  Staff education on RMSP/enablers has been provided.  Restraint has been discussed as p</w:t>
            </w:r>
            <w:r w:rsidRPr="00BE00C7">
              <w:rPr>
                <w:rFonts w:cs="Arial"/>
                <w:lang w:eastAsia="en-NZ"/>
              </w:rPr>
              <w:t xml:space="preserve">art of quality meetings.  A registered nurse is the designated restraint coordinator.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AC4231"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A registered nurse is the restraint coordinator.  Assessment and approval process for restraint use included the restraint coordinator, registered nurses, resident/or representative and medical practitioner.</w:t>
            </w:r>
          </w:p>
          <w:p w:rsidR="00EB7645" w:rsidRPr="00BE00C7" w:rsidRDefault="00AC4231" w:rsidP="00BE00C7">
            <w:pPr>
              <w:pStyle w:val="OutcomeDescription"/>
              <w:spacing w:before="120" w:after="120"/>
              <w:rPr>
                <w:rFonts w:cs="Arial"/>
                <w:lang w:eastAsia="en-NZ"/>
              </w:rPr>
            </w:pP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AC4231"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es shall ensure rigorous assessment of consumers is undertaken, where indicated, in relation to use of restraint.</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 assessments reviewed for</w:t>
            </w:r>
            <w:r w:rsidRPr="00BE00C7">
              <w:rPr>
                <w:rFonts w:cs="Arial"/>
                <w:lang w:eastAsia="en-NZ"/>
              </w:rPr>
              <w:t xml:space="preserve"> use of restraint were undertaken by suitably qualified and skilled staff, in partnership with the family/whānau.  The restraint coordinator, the resident and/or their representative and a medical practitioner are involved in the assessment and consent pro</w:t>
            </w:r>
            <w:r w:rsidRPr="00BE00C7">
              <w:rPr>
                <w:rFonts w:cs="Arial"/>
                <w:lang w:eastAsia="en-NZ"/>
              </w:rPr>
              <w:t>cess.  In the files reviewed, assessments and consents were fully completed</w:t>
            </w:r>
            <w:r>
              <w:rPr>
                <w:rFonts w:cs="Arial"/>
                <w:lang w:eastAsia="en-NZ"/>
              </w:rPr>
              <w:t>.</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AC423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restraint minimisation manual identifies that restraint is only put in place where it is clinically indica</w:t>
            </w:r>
            <w:r w:rsidRPr="00BE00C7">
              <w:rPr>
                <w:rFonts w:cs="Arial"/>
                <w:lang w:eastAsia="en-NZ"/>
              </w:rPr>
              <w:t xml:space="preserve">ted and justified and approval processes are obtained/met.  There is an assessment form/process that is completed for all restraints and enablers.  The files reviewed had a </w:t>
            </w:r>
            <w:r w:rsidRPr="00BE00C7">
              <w:rPr>
                <w:rFonts w:cs="Arial"/>
                <w:lang w:eastAsia="en-NZ"/>
              </w:rPr>
              <w:lastRenderedPageBreak/>
              <w:t>completed assessment form and a care plan that reflected risk.  Monitoring forms th</w:t>
            </w:r>
            <w:r w:rsidRPr="00BE00C7">
              <w:rPr>
                <w:rFonts w:cs="Arial"/>
                <w:lang w:eastAsia="en-NZ"/>
              </w:rPr>
              <w:t xml:space="preserve">at included regular monitoring at the frequency determined by the risk level were present in the files reviewed.  In resident files reviewed, appropriate documentation has been completed.  The service has a restraint and enablers register which is updated </w:t>
            </w:r>
            <w:r w:rsidRPr="00BE00C7">
              <w:rPr>
                <w:rFonts w:cs="Arial"/>
                <w:lang w:eastAsia="en-NZ"/>
              </w:rPr>
              <w:t>each month.</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AC423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service has documented evaluation of restraint every three months.  In the files reviewed, evaluations had been completed with the resident, family/whānau and restraint coordinator.  Restraint practices are reviewed on a formal basis every month by the</w:t>
            </w:r>
            <w:r w:rsidRPr="00BE00C7">
              <w:rPr>
                <w:rFonts w:cs="Arial"/>
                <w:lang w:eastAsia="en-NZ"/>
              </w:rPr>
              <w:t xml:space="preserve"> facility restraint coordinator at quality meetings.  Evaluation timeframes are determined by policy and risk levels.  </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AC4231"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w:t>
            </w:r>
            <w:r w:rsidRPr="00BE00C7">
              <w:rPr>
                <w:rFonts w:cs="Arial"/>
                <w:lang w:eastAsia="en-NZ"/>
              </w:rPr>
              <w:t>nt.</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three monthly or sooner if a need is identified.  Reviews are completed by the restraint coordinator.  Any adverse outcomes are reported at the</w:t>
            </w:r>
            <w:r w:rsidRPr="00BE00C7">
              <w:rPr>
                <w:rFonts w:cs="Arial"/>
                <w:lang w:eastAsia="en-NZ"/>
              </w:rPr>
              <w:t xml:space="preserve"> monthly quality and health and safety meetings.  </w:t>
            </w:r>
          </w:p>
        </w:tc>
      </w:tr>
    </w:tbl>
    <w:p w:rsidR="00EB7645" w:rsidRPr="00BE00C7" w:rsidRDefault="00AC4231" w:rsidP="00BE00C7">
      <w:pPr>
        <w:pStyle w:val="OutcomeDescription"/>
        <w:spacing w:before="120" w:after="120"/>
        <w:rPr>
          <w:rFonts w:cs="Arial"/>
          <w:lang w:eastAsia="en-NZ"/>
        </w:rPr>
      </w:pPr>
      <w:bookmarkStart w:id="55" w:name="AuditSummaryAttainment"/>
      <w:bookmarkEnd w:id="55"/>
    </w:p>
    <w:p w:rsidR="00460D43" w:rsidRDefault="00AC4231">
      <w:pPr>
        <w:pStyle w:val="Heading1"/>
        <w:rPr>
          <w:rFonts w:cs="Arial"/>
        </w:rPr>
      </w:pPr>
      <w:r>
        <w:rPr>
          <w:rFonts w:cs="Arial"/>
        </w:rPr>
        <w:lastRenderedPageBreak/>
        <w:t>Specific results for criterion where corrective actions are required</w:t>
      </w:r>
    </w:p>
    <w:p w:rsidR="00460D43" w:rsidRDefault="00AC423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w:t>
      </w:r>
      <w:r>
        <w:rPr>
          <w:rFonts w:cs="Arial"/>
          <w:sz w:val="24"/>
          <w:lang w:eastAsia="en-NZ"/>
        </w:rPr>
        <w:t>eria for the standard.  The following table contains the criterion where corrective actions have been recorded.</w:t>
      </w:r>
    </w:p>
    <w:p w:rsidR="00460D43" w:rsidRDefault="00AC423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w:t>
      </w:r>
      <w:r w:rsidRPr="004268A8">
        <w:rPr>
          <w:rFonts w:cs="Arial"/>
          <w:sz w:val="24"/>
          <w:lang w:eastAsia="en-NZ"/>
        </w:rPr>
        <w:t xml:space="preserv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C4231">
      <w:pPr>
        <w:pStyle w:val="OutcomeDescription"/>
        <w:spacing w:before="240"/>
        <w:rPr>
          <w:rFonts w:cs="Arial"/>
          <w:sz w:val="24"/>
          <w:lang w:eastAsia="en-NZ"/>
        </w:rPr>
      </w:pPr>
      <w:r>
        <w:rPr>
          <w:rFonts w:cs="Arial"/>
          <w:sz w:val="24"/>
          <w:lang w:eastAsia="en-NZ"/>
        </w:rPr>
        <w:t>If there is a message “no data to display”</w:t>
      </w:r>
      <w:r>
        <w:rPr>
          <w:rFonts w:cs="Arial"/>
          <w:sz w:val="24"/>
          <w:lang w:eastAsia="en-NZ"/>
        </w:rPr>
        <w:t xml:space="preserve">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304"/>
        <w:gridCol w:w="3456"/>
        <w:gridCol w:w="3315"/>
        <w:gridCol w:w="3137"/>
      </w:tblGrid>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C42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C423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C423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C423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Criterion 1.1.10.7</w:t>
            </w:r>
          </w:p>
          <w:p w:rsidR="00EB7645" w:rsidRPr="00BE00C7" w:rsidRDefault="00AC4231"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 xml:space="preserve">Four of five files reviewed were of residents who were deemed competent.  All four of these files had advanced directives in place.  The facility had a system </w:t>
            </w:r>
            <w:r w:rsidRPr="00BE00C7">
              <w:rPr>
                <w:rFonts w:cs="Arial"/>
                <w:lang w:eastAsia="en-NZ"/>
              </w:rPr>
              <w:t>of red dots on files of those residents who wished to be resuscitated. The ‘do not resuscitate’ form in use for those residents deemed not competent does not meet current legislation.  Since the draft report, the service has updated their policy and proced</w:t>
            </w:r>
            <w:r w:rsidRPr="00BE00C7">
              <w:rPr>
                <w:rFonts w:cs="Arial"/>
                <w:lang w:eastAsia="en-NZ"/>
              </w:rPr>
              <w:t>ure to meet current legislation.</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‘do not resuscitate’ form in use for those residents deemed not competent does not meet current legislation</w:t>
            </w:r>
          </w:p>
          <w:p w:rsidR="00EB7645" w:rsidRPr="00BE00C7" w:rsidRDefault="00AC4231" w:rsidP="00BE00C7">
            <w:pPr>
              <w:pStyle w:val="OutcomeDescription"/>
              <w:spacing w:before="120" w:after="120"/>
              <w:rPr>
                <w:rFonts w:cs="Arial"/>
                <w:lang w:eastAsia="en-NZ"/>
              </w:rPr>
            </w:pP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Ensure that EPOA’s and next of kin do not make a do not resuscitate decision on behalf of their relative</w:t>
            </w:r>
          </w:p>
          <w:p w:rsidR="00EB7645" w:rsidRPr="00BE00C7" w:rsidRDefault="00AC4231" w:rsidP="00BE00C7">
            <w:pPr>
              <w:pStyle w:val="OutcomeDescription"/>
              <w:spacing w:before="120" w:after="120"/>
              <w:rPr>
                <w:rFonts w:cs="Arial"/>
                <w:lang w:eastAsia="en-NZ"/>
              </w:rPr>
            </w:pP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Criterion 1.2.3.9</w:t>
            </w:r>
          </w:p>
          <w:p w:rsidR="00EB7645" w:rsidRPr="00BE00C7" w:rsidRDefault="00AC4231" w:rsidP="00AC4231">
            <w:pPr>
              <w:pStyle w:val="OutcomeDescription"/>
              <w:spacing w:before="120" w:after="120"/>
              <w:rPr>
                <w:rFonts w:cs="Arial"/>
                <w:lang w:eastAsia="en-NZ"/>
              </w:rPr>
            </w:pPr>
            <w:r w:rsidRPr="00BE00C7">
              <w:rPr>
                <w:rFonts w:cs="Arial"/>
                <w:lang w:eastAsia="en-NZ"/>
              </w:rPr>
              <w:t xml:space="preserve">Actual and potential risks are identified, documented and where appropriate </w:t>
            </w:r>
            <w:r w:rsidRPr="00BE00C7">
              <w:rPr>
                <w:rFonts w:cs="Arial"/>
                <w:lang w:eastAsia="en-NZ"/>
              </w:rPr>
              <w:lastRenderedPageBreak/>
              <w:t>communicated to consumers, their family/whānau of choice, visitors, and those commonly associated with providing services. This shall include:</w:t>
            </w:r>
            <w:r w:rsidRPr="00BE00C7">
              <w:rPr>
                <w:rFonts w:cs="Arial"/>
                <w:lang w:eastAsia="en-NZ"/>
              </w:rPr>
              <w:br/>
              <w:t>(a) Identifie</w:t>
            </w:r>
            <w:r w:rsidRPr="00BE00C7">
              <w:rPr>
                <w:rFonts w:cs="Arial"/>
                <w:lang w:eastAsia="en-NZ"/>
              </w:rPr>
              <w:t>d risks are monitored, analysed, evaluated, and reviewed at a frequency determined by the severity of the risk and the probability of change in the status of that risk;</w:t>
            </w:r>
            <w:r w:rsidRPr="00BE00C7">
              <w:rPr>
                <w:rFonts w:cs="Arial"/>
                <w:lang w:eastAsia="en-NZ"/>
              </w:rPr>
              <w:br/>
              <w:t>(b) A process that addresses/treats the risks associated with service provision is deve</w:t>
            </w:r>
            <w:r w:rsidRPr="00BE00C7">
              <w:rPr>
                <w:rFonts w:cs="Arial"/>
                <w:lang w:eastAsia="en-NZ"/>
              </w:rPr>
              <w:t>loped and implemented.</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P</w:t>
            </w:r>
            <w:r w:rsidRPr="00BE00C7">
              <w:rPr>
                <w:rFonts w:cs="Arial"/>
                <w:lang w:eastAsia="en-NZ"/>
              </w:rPr>
              <w:t>A Low</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There are implemented risk management and health and safety policies and procedures in place including accident and hazard management.  Staff are reporting </w:t>
            </w:r>
            <w:r w:rsidRPr="00BE00C7">
              <w:rPr>
                <w:rFonts w:cs="Arial"/>
                <w:lang w:eastAsia="en-NZ"/>
              </w:rPr>
              <w:lastRenderedPageBreak/>
              <w:t>hazards and the hazards are being managed and discussed at site meeti</w:t>
            </w:r>
            <w:r w:rsidRPr="00BE00C7">
              <w:rPr>
                <w:rFonts w:cs="Arial"/>
                <w:lang w:eastAsia="en-NZ"/>
              </w:rPr>
              <w:t xml:space="preserve">ngs. There is no evidence of regular review or update of the site specific centralised hazard register. </w:t>
            </w:r>
          </w:p>
          <w:p w:rsidR="00EB7645" w:rsidRPr="00BE00C7" w:rsidRDefault="00AC4231" w:rsidP="00BE00C7">
            <w:pPr>
              <w:pStyle w:val="OutcomeDescription"/>
              <w:spacing w:before="120" w:after="120"/>
              <w:rPr>
                <w:rFonts w:cs="Arial"/>
                <w:lang w:eastAsia="en-NZ"/>
              </w:rPr>
            </w:pP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 xml:space="preserve">The site specific centralised hazard register has not been updated or reviewed since 2010.  </w:t>
            </w:r>
          </w:p>
          <w:p w:rsidR="00EB7645" w:rsidRPr="00BE00C7" w:rsidRDefault="00AC4231" w:rsidP="00BE00C7">
            <w:pPr>
              <w:pStyle w:val="OutcomeDescription"/>
              <w:spacing w:before="120" w:after="120"/>
              <w:rPr>
                <w:rFonts w:cs="Arial"/>
                <w:lang w:eastAsia="en-NZ"/>
              </w:rPr>
            </w:pP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Ensure regular review of the hazard register. </w:t>
            </w:r>
          </w:p>
          <w:p w:rsidR="00EB7645" w:rsidRPr="00BE00C7" w:rsidRDefault="00AC4231" w:rsidP="00BE00C7">
            <w:pPr>
              <w:pStyle w:val="OutcomeDescription"/>
              <w:spacing w:before="120" w:after="120"/>
              <w:rPr>
                <w:rFonts w:cs="Arial"/>
                <w:lang w:eastAsia="en-NZ"/>
              </w:rPr>
            </w:pPr>
          </w:p>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90 days</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AC4231"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w:t>
            </w:r>
            <w:r w:rsidRPr="00BE00C7">
              <w:rPr>
                <w:rFonts w:cs="Arial"/>
                <w:lang w:eastAsia="en-NZ"/>
              </w:rPr>
              <w:t>es.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Nine of twelve medication charts sampled evidenced that medication was given as prescribed.  </w:t>
            </w:r>
          </w:p>
          <w:p w:rsidR="00EB7645" w:rsidRPr="00BE00C7" w:rsidRDefault="00AC4231" w:rsidP="00BE00C7">
            <w:pPr>
              <w:pStyle w:val="OutcomeDescription"/>
              <w:spacing w:before="120" w:after="120"/>
              <w:rPr>
                <w:rFonts w:cs="Arial"/>
                <w:lang w:eastAsia="en-NZ"/>
              </w:rPr>
            </w:pP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(1) Three of twelve medication chart</w:t>
            </w:r>
            <w:r w:rsidRPr="00BE00C7">
              <w:rPr>
                <w:rFonts w:cs="Arial"/>
                <w:lang w:eastAsia="en-NZ"/>
              </w:rPr>
              <w:t>s sampled had gaps on the signing sheet; (i) one hospital resident prescribed Vitamin B 12 monthly was not signed as administered in December, (ii) one hospital resident prescribed three monthly Zoladex was last signed for as administered in September 2015</w:t>
            </w:r>
            <w:r w:rsidRPr="00BE00C7">
              <w:rPr>
                <w:rFonts w:cs="Arial"/>
                <w:lang w:eastAsia="en-NZ"/>
              </w:rPr>
              <w:t xml:space="preserve">. </w:t>
            </w:r>
          </w:p>
          <w:p w:rsidR="00EB7645" w:rsidRPr="00BE00C7" w:rsidRDefault="00AC4231" w:rsidP="00BE00C7">
            <w:pPr>
              <w:pStyle w:val="OutcomeDescription"/>
              <w:spacing w:before="120" w:after="120"/>
              <w:rPr>
                <w:rFonts w:cs="Arial"/>
                <w:lang w:eastAsia="en-NZ"/>
              </w:rPr>
            </w:pPr>
            <w:r w:rsidRPr="00BE00C7">
              <w:rPr>
                <w:rFonts w:cs="Arial"/>
                <w:lang w:eastAsia="en-NZ"/>
              </w:rPr>
              <w:t>(2) One hospital resident was on continuous oxygen that was not prescribed by the GP,</w:t>
            </w:r>
          </w:p>
          <w:p w:rsidR="00EB7645" w:rsidRPr="00BE00C7" w:rsidRDefault="00AC4231" w:rsidP="00AC4231">
            <w:pPr>
              <w:pStyle w:val="OutcomeDescription"/>
              <w:spacing w:before="120" w:after="120"/>
              <w:rPr>
                <w:rFonts w:cs="Arial"/>
                <w:lang w:eastAsia="en-NZ"/>
              </w:rPr>
            </w:pPr>
            <w:r w:rsidRPr="00BE00C7">
              <w:rPr>
                <w:rFonts w:cs="Arial"/>
                <w:lang w:eastAsia="en-NZ"/>
              </w:rPr>
              <w:t xml:space="preserve">(3) One rest home resident was prescribed both regular and “as required” morphine (PRN). (i) The administration of the regular and PRN morphine was recorded on one </w:t>
            </w:r>
            <w:r w:rsidRPr="00BE00C7">
              <w:rPr>
                <w:rFonts w:cs="Arial"/>
                <w:lang w:eastAsia="en-NZ"/>
              </w:rPr>
              <w:t xml:space="preserve">signing sheet and there was no review of how much morphine </w:t>
            </w:r>
            <w:r w:rsidRPr="00BE00C7">
              <w:rPr>
                <w:rFonts w:cs="Arial"/>
                <w:lang w:eastAsia="en-NZ"/>
              </w:rPr>
              <w:lastRenderedPageBreak/>
              <w:t>was received in a 24 hour period. (ii) The regular dose of the morphine was not given at the time prescribed.</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1) Ensure all medication is given as prescribed. (2) Ensure that oxygen is prescribed</w:t>
            </w:r>
            <w:r w:rsidRPr="00BE00C7">
              <w:rPr>
                <w:rFonts w:cs="Arial"/>
                <w:lang w:eastAsia="en-NZ"/>
              </w:rPr>
              <w:t xml:space="preserve">; (3) Ensure that PRN medication is signed for on a separate signing sheet to the regular medication and that there is a regular review of PRN medication administered. Ensure that all medication is administered at the time prescribed.   </w:t>
            </w:r>
          </w:p>
          <w:p w:rsidR="00EB7645" w:rsidRPr="00BE00C7" w:rsidRDefault="00AC4231" w:rsidP="00BE00C7">
            <w:pPr>
              <w:pStyle w:val="OutcomeDescription"/>
              <w:spacing w:before="120" w:after="120"/>
              <w:rPr>
                <w:rFonts w:cs="Arial"/>
                <w:lang w:eastAsia="en-NZ"/>
              </w:rPr>
            </w:pPr>
          </w:p>
          <w:p w:rsidR="00EB7645" w:rsidRPr="00BE00C7" w:rsidRDefault="00AC4231" w:rsidP="00BE00C7">
            <w:pPr>
              <w:pStyle w:val="OutcomeDescription"/>
              <w:spacing w:before="120" w:after="120"/>
              <w:rPr>
                <w:rFonts w:cs="Arial"/>
                <w:lang w:eastAsia="en-NZ"/>
              </w:rPr>
            </w:pPr>
            <w:r w:rsidRPr="00BE00C7">
              <w:rPr>
                <w:rFonts w:cs="Arial"/>
                <w:lang w:eastAsia="en-NZ"/>
              </w:rPr>
              <w:t>30 days</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AC4231"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The registered nurses complete initial assessments and an in</w:t>
            </w:r>
            <w:r w:rsidRPr="00BE00C7">
              <w:rPr>
                <w:rFonts w:cs="Arial"/>
                <w:lang w:eastAsia="en-NZ"/>
              </w:rPr>
              <w:t>itial care plan on admission. One of six files reviewed (hospital) had an interRAI assessment completed but not within the required timeframes. One of six files (rest home) did not have the long-term care plan completed within 21 days of admission.</w:t>
            </w:r>
          </w:p>
          <w:p w:rsidR="00EB7645" w:rsidRPr="00BE00C7" w:rsidRDefault="00AC4231" w:rsidP="00BE00C7">
            <w:pPr>
              <w:pStyle w:val="OutcomeDescription"/>
              <w:spacing w:before="120" w:after="120"/>
              <w:rPr>
                <w:rFonts w:cs="Arial"/>
                <w:lang w:eastAsia="en-NZ"/>
              </w:rPr>
            </w:pPr>
            <w:r w:rsidRPr="00BE00C7">
              <w:rPr>
                <w:rFonts w:cs="Arial"/>
                <w:lang w:eastAsia="en-NZ"/>
              </w:rPr>
              <w:t>An inte</w:t>
            </w:r>
            <w:r w:rsidRPr="00BE00C7">
              <w:rPr>
                <w:rFonts w:cs="Arial"/>
                <w:lang w:eastAsia="en-NZ"/>
              </w:rPr>
              <w:t>rRAI assessment is completed by the registered nurse, at the time of the long-term care plan review and with a change in health condition.  Three of five files sampled (one hospital and two rest home), had evidence of a care plan review, however an interRA</w:t>
            </w:r>
            <w:r w:rsidRPr="00BE00C7">
              <w:rPr>
                <w:rFonts w:cs="Arial"/>
                <w:lang w:eastAsia="en-NZ"/>
              </w:rPr>
              <w:t xml:space="preserve">I assessment was not documented at the time of the review.  </w:t>
            </w:r>
          </w:p>
          <w:p w:rsidR="00EB7645" w:rsidRPr="00BE00C7" w:rsidRDefault="00AC4231" w:rsidP="00AC4231">
            <w:pPr>
              <w:pStyle w:val="OutcomeDescription"/>
              <w:spacing w:before="120" w:after="120"/>
              <w:rPr>
                <w:rFonts w:cs="Arial"/>
                <w:lang w:eastAsia="en-NZ"/>
              </w:rPr>
            </w:pPr>
            <w:r w:rsidRPr="00BE00C7">
              <w:rPr>
                <w:rFonts w:cs="Arial"/>
                <w:lang w:eastAsia="en-NZ"/>
              </w:rPr>
              <w:t>The general practitioner (GP) reviews residents within 48 hours of admission, if they have not been seen by a medical practitioner within two days of admission. Two of five files (one hospital an</w:t>
            </w:r>
            <w:r w:rsidRPr="00BE00C7">
              <w:rPr>
                <w:rFonts w:cs="Arial"/>
                <w:lang w:eastAsia="en-NZ"/>
              </w:rPr>
              <w:t xml:space="preserve">d one rest home) had not been seen by the GP within 48 hours of admission. </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 xml:space="preserve"> </w:t>
            </w:r>
            <w:r w:rsidRPr="00BE00C7">
              <w:rPr>
                <w:rFonts w:cs="Arial"/>
                <w:lang w:eastAsia="en-NZ"/>
              </w:rPr>
              <w:t>i) One of six files reviewed (hospital level care) for a resident admitted in December did not have an interRAI assessment completed within 21 days of admission.</w:t>
            </w:r>
          </w:p>
          <w:p w:rsidR="00EB7645" w:rsidRPr="00BE00C7" w:rsidRDefault="00AC4231" w:rsidP="00BE00C7">
            <w:pPr>
              <w:pStyle w:val="OutcomeDescription"/>
              <w:spacing w:before="120" w:after="120"/>
              <w:rPr>
                <w:rFonts w:cs="Arial"/>
                <w:lang w:eastAsia="en-NZ"/>
              </w:rPr>
            </w:pPr>
            <w:r w:rsidRPr="00BE00C7">
              <w:rPr>
                <w:rFonts w:cs="Arial"/>
                <w:lang w:eastAsia="en-NZ"/>
              </w:rPr>
              <w:t>ii) One of six (</w:t>
            </w:r>
            <w:r w:rsidRPr="00BE00C7">
              <w:rPr>
                <w:rFonts w:cs="Arial"/>
                <w:lang w:eastAsia="en-NZ"/>
              </w:rPr>
              <w:t>rest home level care) did not have the long-term care plan completed within 21 days of admission.</w:t>
            </w:r>
          </w:p>
          <w:p w:rsidR="00EB7645" w:rsidRPr="00BE00C7" w:rsidRDefault="00AC4231" w:rsidP="00BE00C7">
            <w:pPr>
              <w:pStyle w:val="OutcomeDescription"/>
              <w:spacing w:before="120" w:after="120"/>
              <w:rPr>
                <w:rFonts w:cs="Arial"/>
                <w:lang w:eastAsia="en-NZ"/>
              </w:rPr>
            </w:pPr>
            <w:r w:rsidRPr="00BE00C7">
              <w:rPr>
                <w:rFonts w:cs="Arial"/>
                <w:lang w:eastAsia="en-NZ"/>
              </w:rPr>
              <w:t>iii) Three of five files (one hospital and two rest home) did not have an interRAI assessment completed at the time of the long-term care plan review.</w:t>
            </w:r>
          </w:p>
          <w:p w:rsidR="00EB7645" w:rsidRPr="00BE00C7" w:rsidRDefault="00AC4231" w:rsidP="00BE00C7">
            <w:pPr>
              <w:pStyle w:val="OutcomeDescription"/>
              <w:spacing w:before="120" w:after="120"/>
              <w:rPr>
                <w:rFonts w:cs="Arial"/>
                <w:lang w:eastAsia="en-NZ"/>
              </w:rPr>
            </w:pPr>
            <w:r w:rsidRPr="00BE00C7">
              <w:rPr>
                <w:rFonts w:cs="Arial"/>
                <w:lang w:eastAsia="en-NZ"/>
              </w:rPr>
              <w:t xml:space="preserve">iv)Two </w:t>
            </w:r>
            <w:r w:rsidRPr="00BE00C7">
              <w:rPr>
                <w:rFonts w:cs="Arial"/>
                <w:lang w:eastAsia="en-NZ"/>
              </w:rPr>
              <w:t xml:space="preserve">of five files sampled (one hospital and one rest home) had not been seen by the GP within 48 hours of admission. </w:t>
            </w:r>
          </w:p>
          <w:p w:rsidR="00EB7645" w:rsidRPr="00BE00C7" w:rsidRDefault="00AC4231" w:rsidP="00BE00C7">
            <w:pPr>
              <w:pStyle w:val="OutcomeDescription"/>
              <w:spacing w:before="120" w:after="120"/>
              <w:rPr>
                <w:rFonts w:cs="Arial"/>
                <w:lang w:eastAsia="en-NZ"/>
              </w:rPr>
            </w:pP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i) Ensure that all interRAI assessments are completed within the required timeframes.</w:t>
            </w:r>
          </w:p>
          <w:p w:rsidR="00EB7645" w:rsidRPr="00BE00C7" w:rsidRDefault="00AC4231" w:rsidP="00BE00C7">
            <w:pPr>
              <w:pStyle w:val="OutcomeDescription"/>
              <w:spacing w:before="120" w:after="120"/>
              <w:rPr>
                <w:rFonts w:cs="Arial"/>
                <w:lang w:eastAsia="en-NZ"/>
              </w:rPr>
            </w:pPr>
            <w:r w:rsidRPr="00BE00C7">
              <w:rPr>
                <w:rFonts w:cs="Arial"/>
                <w:lang w:eastAsia="en-NZ"/>
              </w:rPr>
              <w:t>ii) Ensure that all long-term care plans are documented</w:t>
            </w:r>
            <w:r w:rsidRPr="00BE00C7">
              <w:rPr>
                <w:rFonts w:cs="Arial"/>
                <w:lang w:eastAsia="en-NZ"/>
              </w:rPr>
              <w:t xml:space="preserve"> within 21 days of admission.</w:t>
            </w:r>
          </w:p>
          <w:p w:rsidR="00EB7645" w:rsidRPr="00BE00C7" w:rsidRDefault="00AC4231" w:rsidP="00BE00C7">
            <w:pPr>
              <w:pStyle w:val="OutcomeDescription"/>
              <w:spacing w:before="120" w:after="120"/>
              <w:rPr>
                <w:rFonts w:cs="Arial"/>
                <w:lang w:eastAsia="en-NZ"/>
              </w:rPr>
            </w:pPr>
            <w:r w:rsidRPr="00BE00C7">
              <w:rPr>
                <w:rFonts w:cs="Arial"/>
                <w:lang w:eastAsia="en-NZ"/>
              </w:rPr>
              <w:t>iii) Ensure that the interRAI assessments are completed to inform the review of the long-term care plan.</w:t>
            </w:r>
          </w:p>
          <w:p w:rsidR="00EB7645" w:rsidRPr="00BE00C7" w:rsidRDefault="00AC4231" w:rsidP="00BE00C7">
            <w:pPr>
              <w:pStyle w:val="OutcomeDescription"/>
              <w:spacing w:before="120" w:after="120"/>
              <w:rPr>
                <w:rFonts w:cs="Arial"/>
                <w:lang w:eastAsia="en-NZ"/>
              </w:rPr>
            </w:pPr>
            <w:r w:rsidRPr="00BE00C7">
              <w:rPr>
                <w:rFonts w:cs="Arial"/>
                <w:lang w:eastAsia="en-NZ"/>
              </w:rPr>
              <w:t>iv) Ensure that all new admissions are seen by the GP within the required timeframes.</w:t>
            </w:r>
          </w:p>
          <w:p w:rsidR="00EB7645" w:rsidRPr="00BE00C7" w:rsidRDefault="00AC4231" w:rsidP="00BE00C7">
            <w:pPr>
              <w:pStyle w:val="OutcomeDescription"/>
              <w:spacing w:before="120" w:after="120"/>
              <w:rPr>
                <w:rFonts w:cs="Arial"/>
                <w:lang w:eastAsia="en-NZ"/>
              </w:rPr>
            </w:pPr>
          </w:p>
          <w:p w:rsidR="00EB7645" w:rsidRPr="00BE00C7" w:rsidRDefault="00AC4231" w:rsidP="00BE00C7">
            <w:pPr>
              <w:pStyle w:val="OutcomeDescription"/>
              <w:spacing w:before="120" w:after="120"/>
              <w:rPr>
                <w:rFonts w:cs="Arial"/>
                <w:lang w:eastAsia="en-NZ"/>
              </w:rPr>
            </w:pPr>
            <w:r w:rsidRPr="00BE00C7">
              <w:rPr>
                <w:rFonts w:cs="Arial"/>
                <w:lang w:eastAsia="en-NZ"/>
              </w:rPr>
              <w:t>90 days</w:t>
            </w:r>
          </w:p>
        </w:tc>
      </w:tr>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Criterion 1.3.5.2</w:t>
            </w:r>
          </w:p>
          <w:p w:rsidR="00EB7645" w:rsidRPr="00BE00C7" w:rsidRDefault="00AC4231" w:rsidP="00BE00C7">
            <w:pPr>
              <w:pStyle w:val="OutcomeDescription"/>
              <w:spacing w:before="120" w:after="120"/>
              <w:rPr>
                <w:rFonts w:cs="Arial"/>
                <w:lang w:eastAsia="en-NZ"/>
              </w:rPr>
            </w:pPr>
            <w:r w:rsidRPr="00BE00C7">
              <w:rPr>
                <w:rFonts w:cs="Arial"/>
                <w:lang w:eastAsia="en-NZ"/>
              </w:rPr>
              <w:t>Service</w:t>
            </w:r>
            <w:r w:rsidRPr="00BE00C7">
              <w:rPr>
                <w:rFonts w:cs="Arial"/>
                <w:lang w:eastAsia="en-NZ"/>
              </w:rPr>
              <w:t xml:space="preserve"> delivery plans describe the required support </w:t>
            </w:r>
            <w:r w:rsidRPr="00BE00C7">
              <w:rPr>
                <w:rFonts w:cs="Arial"/>
                <w:lang w:eastAsia="en-NZ"/>
              </w:rPr>
              <w:lastRenderedPageBreak/>
              <w:t>and/or intervention to achieve the desired outcomes identified by the ongoing assessment process.</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C4231" w:rsidP="00AC4231">
            <w:pPr>
              <w:pStyle w:val="OutcomeDescription"/>
              <w:spacing w:before="120" w:after="120"/>
              <w:rPr>
                <w:rFonts w:cs="Arial"/>
                <w:lang w:eastAsia="en-NZ"/>
              </w:rPr>
            </w:pPr>
            <w:r w:rsidRPr="00BE00C7">
              <w:rPr>
                <w:rFonts w:cs="Arial"/>
                <w:lang w:eastAsia="en-NZ"/>
              </w:rPr>
              <w:t xml:space="preserve">Care plans are documented by the RN but not all current interventions are documented and not all </w:t>
            </w:r>
            <w:r w:rsidRPr="00BE00C7">
              <w:rPr>
                <w:rFonts w:cs="Arial"/>
                <w:lang w:eastAsia="en-NZ"/>
              </w:rPr>
              <w:lastRenderedPageBreak/>
              <w:t>interven</w:t>
            </w:r>
            <w:r w:rsidRPr="00BE00C7">
              <w:rPr>
                <w:rFonts w:cs="Arial"/>
                <w:lang w:eastAsia="en-NZ"/>
              </w:rPr>
              <w:t xml:space="preserve">tions for assessed care needs were documented.  There was evidence of the use of short-term care plans for wounds, however the care required for acute changes in health condition (although documented in the progress notes) were not always transferred to a </w:t>
            </w:r>
            <w:r w:rsidRPr="00BE00C7">
              <w:rPr>
                <w:rFonts w:cs="Arial"/>
                <w:lang w:eastAsia="en-NZ"/>
              </w:rPr>
              <w:t>care plan.  Healthcare assistants and RNs interviewed were aware of current resident needs.  The current care plan template did not allow for easy documentation of interventions, however, progress notes fully described current care being provided.</w:t>
            </w: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Thre</w:t>
            </w:r>
            <w:r w:rsidRPr="00BE00C7">
              <w:rPr>
                <w:rFonts w:cs="Arial"/>
                <w:lang w:eastAsia="en-NZ"/>
              </w:rPr>
              <w:t xml:space="preserve">e of six files reviewed (one hospital (tracer) and two rest home - including the rest home tracer) </w:t>
            </w:r>
            <w:r w:rsidRPr="00BE00C7">
              <w:rPr>
                <w:rFonts w:cs="Arial"/>
                <w:lang w:eastAsia="en-NZ"/>
              </w:rPr>
              <w:lastRenderedPageBreak/>
              <w:t>had interventions documented in the progress notes that were not transferred to a care plan for acute changes in health conditions (for infections and weight</w:t>
            </w:r>
            <w:r w:rsidRPr="00BE00C7">
              <w:rPr>
                <w:rFonts w:cs="Arial"/>
                <w:lang w:eastAsia="en-NZ"/>
              </w:rPr>
              <w:t xml:space="preserve"> loss).</w:t>
            </w:r>
          </w:p>
          <w:p w:rsidR="00EB7645" w:rsidRPr="00BE00C7" w:rsidRDefault="00AC4231" w:rsidP="00BE00C7">
            <w:pPr>
              <w:pStyle w:val="OutcomeDescription"/>
              <w:spacing w:before="120" w:after="120"/>
              <w:rPr>
                <w:rFonts w:cs="Arial"/>
                <w:lang w:eastAsia="en-NZ"/>
              </w:rPr>
            </w:pPr>
            <w:r w:rsidRPr="00BE00C7">
              <w:rPr>
                <w:rFonts w:cs="Arial"/>
                <w:lang w:eastAsia="en-NZ"/>
              </w:rPr>
              <w:t>ii) Interventions were not documented for all identified care needs in five of six files reviewed (three hospital and two rest home). Intervention shortfalls were identified around manual handling requirements, pressure injury risk, continence mana</w:t>
            </w:r>
            <w:r w:rsidRPr="00BE00C7">
              <w:rPr>
                <w:rFonts w:cs="Arial"/>
                <w:lang w:eastAsia="en-NZ"/>
              </w:rPr>
              <w:t xml:space="preserve">gement, shortness of breath, CHF, monitoring of blood sugar levels and weight management </w:t>
            </w:r>
            <w:r w:rsidRPr="00BE00C7">
              <w:rPr>
                <w:rFonts w:cs="Arial"/>
                <w:lang w:eastAsia="en-NZ"/>
              </w:rPr>
              <w:tab/>
            </w:r>
          </w:p>
          <w:p w:rsidR="00EB7645" w:rsidRPr="00BE00C7" w:rsidRDefault="00AC4231" w:rsidP="00BE00C7">
            <w:pPr>
              <w:pStyle w:val="OutcomeDescription"/>
              <w:spacing w:before="120" w:after="120"/>
              <w:rPr>
                <w:rFonts w:cs="Arial"/>
                <w:lang w:eastAsia="en-NZ"/>
              </w:rPr>
            </w:pPr>
          </w:p>
        </w:tc>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lastRenderedPageBreak/>
              <w:t xml:space="preserve">i) Ensure that interventions documented in the progress notes are transferred to a care </w:t>
            </w:r>
            <w:r w:rsidRPr="00BE00C7">
              <w:rPr>
                <w:rFonts w:cs="Arial"/>
                <w:lang w:eastAsia="en-NZ"/>
              </w:rPr>
              <w:lastRenderedPageBreak/>
              <w:t xml:space="preserve">plan for all acute changes in health status. </w:t>
            </w:r>
          </w:p>
          <w:p w:rsidR="00EB7645" w:rsidRPr="00BE00C7" w:rsidRDefault="00AC4231" w:rsidP="00BE00C7">
            <w:pPr>
              <w:pStyle w:val="OutcomeDescription"/>
              <w:spacing w:before="120" w:after="120"/>
              <w:rPr>
                <w:rFonts w:cs="Arial"/>
                <w:lang w:eastAsia="en-NZ"/>
              </w:rPr>
            </w:pPr>
            <w:r w:rsidRPr="00BE00C7">
              <w:rPr>
                <w:rFonts w:cs="Arial"/>
                <w:lang w:eastAsia="en-NZ"/>
              </w:rPr>
              <w:t>ii) Ensure that care plans inc</w:t>
            </w:r>
            <w:r w:rsidRPr="00BE00C7">
              <w:rPr>
                <w:rFonts w:cs="Arial"/>
                <w:lang w:eastAsia="en-NZ"/>
              </w:rPr>
              <w:t>lude all current interventions for care.</w:t>
            </w:r>
          </w:p>
          <w:p w:rsidR="00EB7645" w:rsidRPr="00BE00C7" w:rsidRDefault="00AC4231" w:rsidP="00BE00C7">
            <w:pPr>
              <w:pStyle w:val="OutcomeDescription"/>
              <w:spacing w:before="120" w:after="120"/>
              <w:rPr>
                <w:rFonts w:cs="Arial"/>
                <w:lang w:eastAsia="en-NZ"/>
              </w:rPr>
            </w:pPr>
          </w:p>
          <w:p w:rsidR="00EB7645" w:rsidRPr="00BE00C7" w:rsidRDefault="00AC423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AC4231" w:rsidP="00BE00C7">
      <w:pPr>
        <w:pStyle w:val="OutcomeDescription"/>
        <w:spacing w:before="120" w:after="120"/>
        <w:rPr>
          <w:rFonts w:cs="Arial"/>
          <w:lang w:eastAsia="en-NZ"/>
        </w:rPr>
      </w:pPr>
      <w:bookmarkStart w:id="56" w:name="AuditSummaryCAMCriterion"/>
      <w:bookmarkEnd w:id="56"/>
    </w:p>
    <w:p w:rsidR="00460D43" w:rsidRDefault="00AC4231">
      <w:pPr>
        <w:pStyle w:val="Heading1"/>
        <w:rPr>
          <w:rFonts w:cs="Arial"/>
        </w:rPr>
      </w:pPr>
      <w:r>
        <w:rPr>
          <w:rFonts w:cs="Arial"/>
        </w:rPr>
        <w:lastRenderedPageBreak/>
        <w:t>Specific results for criterion where a continuous improvement has been recorded</w:t>
      </w:r>
    </w:p>
    <w:p w:rsidR="00460D43" w:rsidRDefault="00AC4231">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C4231">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rsidR="00460D43" w:rsidRDefault="00AC4231">
      <w:pPr>
        <w:pStyle w:val="OutcomeDescription"/>
        <w:spacing w:before="240"/>
        <w:rPr>
          <w:rFonts w:cs="Arial"/>
          <w:sz w:val="24"/>
          <w:lang w:eastAsia="en-NZ"/>
        </w:rPr>
      </w:pPr>
      <w:r>
        <w:rPr>
          <w:rFonts w:cs="Arial"/>
          <w:sz w:val="24"/>
          <w:lang w:eastAsia="en-NZ"/>
        </w:rPr>
        <w:t xml:space="preserve">If, instead of a table, these is a </w:t>
      </w:r>
      <w:r>
        <w:rPr>
          <w:rFonts w:cs="Arial"/>
          <w:sz w:val="24"/>
          <w:lang w:eastAsia="en-NZ"/>
        </w:rPr>
        <w:t>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3360D">
        <w:tc>
          <w:tcPr>
            <w:tcW w:w="0" w:type="auto"/>
          </w:tcPr>
          <w:p w:rsidR="00EB7645" w:rsidRPr="00BE00C7" w:rsidRDefault="00AC423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C4231" w:rsidP="00BE00C7">
      <w:pPr>
        <w:pStyle w:val="OutcomeDescription"/>
        <w:spacing w:before="120" w:after="120"/>
        <w:rPr>
          <w:rFonts w:cs="Arial"/>
          <w:lang w:eastAsia="en-NZ"/>
        </w:rPr>
      </w:pPr>
      <w:bookmarkStart w:id="57" w:name="AuditSummaryCAMImprovment"/>
      <w:bookmarkEnd w:id="57"/>
    </w:p>
    <w:p w:rsidR="008F3634" w:rsidRDefault="00AC423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4231">
      <w:r>
        <w:separator/>
      </w:r>
    </w:p>
  </w:endnote>
  <w:endnote w:type="continuationSeparator" w:id="0">
    <w:p w:rsidR="00000000" w:rsidRDefault="00AC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C4231">
    <w:pPr>
      <w:pStyle w:val="Footer"/>
    </w:pPr>
  </w:p>
  <w:p w:rsidR="005A4A55" w:rsidRDefault="00AC4231"/>
  <w:p w:rsidR="005A4A55" w:rsidRDefault="00AC423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C423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Glenbrae Resthome and Hospital </w:t>
    </w:r>
    <w:r>
      <w:rPr>
        <w:rFonts w:cs="Arial"/>
        <w:sz w:val="16"/>
        <w:szCs w:val="20"/>
      </w:rPr>
      <w:t>Limited - Glenbrae Resthome and Hospital</w:t>
    </w:r>
    <w:bookmarkEnd w:id="58"/>
    <w:r>
      <w:rPr>
        <w:rFonts w:cs="Arial"/>
        <w:sz w:val="16"/>
        <w:szCs w:val="20"/>
      </w:rPr>
      <w:tab/>
      <w:t xml:space="preserve">Date of Audit: </w:t>
    </w:r>
    <w:bookmarkStart w:id="59" w:name="AuditStartDate1"/>
    <w:r>
      <w:rPr>
        <w:rFonts w:cs="Arial"/>
        <w:sz w:val="16"/>
        <w:szCs w:val="20"/>
      </w:rPr>
      <w:t>7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AC42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C4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4231">
      <w:r>
        <w:separator/>
      </w:r>
    </w:p>
  </w:footnote>
  <w:footnote w:type="continuationSeparator" w:id="0">
    <w:p w:rsidR="00000000" w:rsidRDefault="00AC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C4231">
    <w:pPr>
      <w:pStyle w:val="Header"/>
    </w:pPr>
  </w:p>
  <w:p w:rsidR="005A4A55" w:rsidRDefault="00AC4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C4231">
    <w:pPr>
      <w:pStyle w:val="Header"/>
    </w:pPr>
  </w:p>
  <w:p w:rsidR="005A4A55" w:rsidRDefault="00AC42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C4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7104F30">
      <w:start w:val="1"/>
      <w:numFmt w:val="decimal"/>
      <w:lvlText w:val="%1."/>
      <w:lvlJc w:val="left"/>
      <w:pPr>
        <w:ind w:left="360" w:hanging="360"/>
      </w:pPr>
    </w:lvl>
    <w:lvl w:ilvl="1" w:tplc="38F0B8EC" w:tentative="1">
      <w:start w:val="1"/>
      <w:numFmt w:val="lowerLetter"/>
      <w:lvlText w:val="%2."/>
      <w:lvlJc w:val="left"/>
      <w:pPr>
        <w:ind w:left="1080" w:hanging="360"/>
      </w:pPr>
    </w:lvl>
    <w:lvl w:ilvl="2" w:tplc="DD42AC96" w:tentative="1">
      <w:start w:val="1"/>
      <w:numFmt w:val="lowerRoman"/>
      <w:lvlText w:val="%3."/>
      <w:lvlJc w:val="right"/>
      <w:pPr>
        <w:ind w:left="1800" w:hanging="180"/>
      </w:pPr>
    </w:lvl>
    <w:lvl w:ilvl="3" w:tplc="A6208870" w:tentative="1">
      <w:start w:val="1"/>
      <w:numFmt w:val="decimal"/>
      <w:lvlText w:val="%4."/>
      <w:lvlJc w:val="left"/>
      <w:pPr>
        <w:ind w:left="2520" w:hanging="360"/>
      </w:pPr>
    </w:lvl>
    <w:lvl w:ilvl="4" w:tplc="B3CE55E2" w:tentative="1">
      <w:start w:val="1"/>
      <w:numFmt w:val="lowerLetter"/>
      <w:lvlText w:val="%5."/>
      <w:lvlJc w:val="left"/>
      <w:pPr>
        <w:ind w:left="3240" w:hanging="360"/>
      </w:pPr>
    </w:lvl>
    <w:lvl w:ilvl="5" w:tplc="17882CAE" w:tentative="1">
      <w:start w:val="1"/>
      <w:numFmt w:val="lowerRoman"/>
      <w:lvlText w:val="%6."/>
      <w:lvlJc w:val="right"/>
      <w:pPr>
        <w:ind w:left="3960" w:hanging="180"/>
      </w:pPr>
    </w:lvl>
    <w:lvl w:ilvl="6" w:tplc="946218C8" w:tentative="1">
      <w:start w:val="1"/>
      <w:numFmt w:val="decimal"/>
      <w:lvlText w:val="%7."/>
      <w:lvlJc w:val="left"/>
      <w:pPr>
        <w:ind w:left="4680" w:hanging="360"/>
      </w:pPr>
    </w:lvl>
    <w:lvl w:ilvl="7" w:tplc="2550FAC8" w:tentative="1">
      <w:start w:val="1"/>
      <w:numFmt w:val="lowerLetter"/>
      <w:lvlText w:val="%8."/>
      <w:lvlJc w:val="left"/>
      <w:pPr>
        <w:ind w:left="5400" w:hanging="360"/>
      </w:pPr>
    </w:lvl>
    <w:lvl w:ilvl="8" w:tplc="90325C90" w:tentative="1">
      <w:start w:val="1"/>
      <w:numFmt w:val="lowerRoman"/>
      <w:lvlText w:val="%9."/>
      <w:lvlJc w:val="right"/>
      <w:pPr>
        <w:ind w:left="6120" w:hanging="180"/>
      </w:pPr>
    </w:lvl>
  </w:abstractNum>
  <w:abstractNum w:abstractNumId="1">
    <w:nsid w:val="70640EF3"/>
    <w:multiLevelType w:val="hybridMultilevel"/>
    <w:tmpl w:val="5E381990"/>
    <w:lvl w:ilvl="0" w:tplc="80106D80">
      <w:start w:val="1"/>
      <w:numFmt w:val="bullet"/>
      <w:lvlText w:val=""/>
      <w:lvlJc w:val="left"/>
      <w:pPr>
        <w:ind w:left="720" w:hanging="360"/>
      </w:pPr>
      <w:rPr>
        <w:rFonts w:ascii="Symbol" w:hAnsi="Symbol" w:hint="default"/>
      </w:rPr>
    </w:lvl>
    <w:lvl w:ilvl="1" w:tplc="2230D278" w:tentative="1">
      <w:start w:val="1"/>
      <w:numFmt w:val="bullet"/>
      <w:lvlText w:val="o"/>
      <w:lvlJc w:val="left"/>
      <w:pPr>
        <w:ind w:left="1440" w:hanging="360"/>
      </w:pPr>
      <w:rPr>
        <w:rFonts w:ascii="Courier New" w:hAnsi="Courier New" w:cs="Courier New" w:hint="default"/>
      </w:rPr>
    </w:lvl>
    <w:lvl w:ilvl="2" w:tplc="CA024DDE" w:tentative="1">
      <w:start w:val="1"/>
      <w:numFmt w:val="bullet"/>
      <w:lvlText w:val=""/>
      <w:lvlJc w:val="left"/>
      <w:pPr>
        <w:ind w:left="2160" w:hanging="360"/>
      </w:pPr>
      <w:rPr>
        <w:rFonts w:ascii="Wingdings" w:hAnsi="Wingdings" w:hint="default"/>
      </w:rPr>
    </w:lvl>
    <w:lvl w:ilvl="3" w:tplc="D37A6E7C" w:tentative="1">
      <w:start w:val="1"/>
      <w:numFmt w:val="bullet"/>
      <w:lvlText w:val=""/>
      <w:lvlJc w:val="left"/>
      <w:pPr>
        <w:ind w:left="2880" w:hanging="360"/>
      </w:pPr>
      <w:rPr>
        <w:rFonts w:ascii="Symbol" w:hAnsi="Symbol" w:hint="default"/>
      </w:rPr>
    </w:lvl>
    <w:lvl w:ilvl="4" w:tplc="E57A255C" w:tentative="1">
      <w:start w:val="1"/>
      <w:numFmt w:val="bullet"/>
      <w:lvlText w:val="o"/>
      <w:lvlJc w:val="left"/>
      <w:pPr>
        <w:ind w:left="3600" w:hanging="360"/>
      </w:pPr>
      <w:rPr>
        <w:rFonts w:ascii="Courier New" w:hAnsi="Courier New" w:cs="Courier New" w:hint="default"/>
      </w:rPr>
    </w:lvl>
    <w:lvl w:ilvl="5" w:tplc="B9E6493C" w:tentative="1">
      <w:start w:val="1"/>
      <w:numFmt w:val="bullet"/>
      <w:lvlText w:val=""/>
      <w:lvlJc w:val="left"/>
      <w:pPr>
        <w:ind w:left="4320" w:hanging="360"/>
      </w:pPr>
      <w:rPr>
        <w:rFonts w:ascii="Wingdings" w:hAnsi="Wingdings" w:hint="default"/>
      </w:rPr>
    </w:lvl>
    <w:lvl w:ilvl="6" w:tplc="195ADAF0" w:tentative="1">
      <w:start w:val="1"/>
      <w:numFmt w:val="bullet"/>
      <w:lvlText w:val=""/>
      <w:lvlJc w:val="left"/>
      <w:pPr>
        <w:ind w:left="5040" w:hanging="360"/>
      </w:pPr>
      <w:rPr>
        <w:rFonts w:ascii="Symbol" w:hAnsi="Symbol" w:hint="default"/>
      </w:rPr>
    </w:lvl>
    <w:lvl w:ilvl="7" w:tplc="C28E6FD6" w:tentative="1">
      <w:start w:val="1"/>
      <w:numFmt w:val="bullet"/>
      <w:lvlText w:val="o"/>
      <w:lvlJc w:val="left"/>
      <w:pPr>
        <w:ind w:left="5760" w:hanging="360"/>
      </w:pPr>
      <w:rPr>
        <w:rFonts w:ascii="Courier New" w:hAnsi="Courier New" w:cs="Courier New" w:hint="default"/>
      </w:rPr>
    </w:lvl>
    <w:lvl w:ilvl="8" w:tplc="074E9EC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0D"/>
    <w:rsid w:val="00AC4231"/>
    <w:rsid w:val="00D336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608EF-831A-4D5B-A804-0B10009E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6B46-D153-4E8A-84E0-A8DE23A3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9109</Words>
  <Characters>51922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2016-04-28T03:43:00Z</dcterms:created>
  <dcterms:modified xsi:type="dcterms:W3CDTF">2016-04-28T03:43:00Z</dcterms:modified>
</cp:coreProperties>
</file>