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Chiswick Park Rest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Chiswick Park Rest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6 October 2015</w:t>
      </w:r>
      <w:bookmarkEnd w:id="7"/>
      <w:r w:rsidRPr="009418D4">
        <w:rPr>
          <w:rFonts w:cs="Arial"/>
        </w:rPr>
        <w:tab/>
        <w:t xml:space="preserve">End date: </w:t>
      </w:r>
      <w:bookmarkStart w:id="8" w:name="AuditEndDate"/>
      <w:r w:rsidR="00A4268A">
        <w:rPr>
          <w:rFonts w:cs="Arial"/>
        </w:rPr>
        <w:t>7 October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As per HealthCERT notification, there has been a reconfiguration of an office to a rest home room which is to be used for rest home (respite) services. This has increased the bed capacity from 50 to 51 as confirmed during the audit.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Chiswick Park (Oceania Care Company Limited) can provide care for up to 51 residents. This certification audit was conducted against the Health and Disability Service Standards and the service contract with the district health board.  </w:t>
      </w:r>
    </w:p>
    <w:p w:rsidRPr="00A4268A">
      <w:pPr>
        <w:spacing w:before="240" w:line="276" w:lineRule="auto"/>
        <w:rPr>
          <w:rFonts w:eastAsia="Calibri"/>
        </w:rPr>
      </w:pPr>
      <w:r w:rsidRPr="00A4268A">
        <w:rPr>
          <w:rFonts w:eastAsia="Calibri"/>
        </w:rPr>
        <w:t>The audit process included the review of policies, procedures and both residents and staff files, observations and interviews with residents, family, management, staff and a medical officer.</w:t>
      </w:r>
    </w:p>
    <w:p w:rsidRPr="00A4268A">
      <w:pPr>
        <w:spacing w:before="240" w:line="276" w:lineRule="auto"/>
        <w:rPr>
          <w:rFonts w:eastAsia="Calibri"/>
        </w:rPr>
      </w:pPr>
      <w:r w:rsidRPr="00A4268A">
        <w:rPr>
          <w:rFonts w:eastAsia="Calibri"/>
        </w:rPr>
        <w:t xml:space="preserve">The business and care manager is responsible for the overall management of the facility and is supported by the clinical manager and regional and executive management team. Service delivery is monitored. </w:t>
      </w:r>
    </w:p>
    <w:p w:rsidRPr="00A4268A">
      <w:pPr>
        <w:spacing w:before="240" w:line="276" w:lineRule="auto"/>
        <w:rPr>
          <w:rFonts w:eastAsia="Calibri"/>
        </w:rPr>
      </w:pPr>
      <w:r w:rsidRPr="00A4268A">
        <w:rPr>
          <w:rFonts w:eastAsia="Calibri"/>
        </w:rPr>
        <w:t xml:space="preserve">An improvement is required to continuity of care.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Staff are able to demonstrate an understanding of residents' rights and obligations. This knowledge is incorporated into their daily work duties and care for the residents. Residents are treated with respect and receive services in a manner that considers their dignity, privacy and independence. Information regarding resident rights, access to advocacy services and how to lodge a complaint is available to residents and their family. </w:t>
      </w:r>
    </w:p>
    <w:p w:rsidRPr="00A4268A">
      <w:pPr>
        <w:spacing w:before="240" w:line="276" w:lineRule="auto"/>
        <w:rPr>
          <w:rFonts w:eastAsia="Calibri"/>
        </w:rPr>
      </w:pPr>
      <w:r w:rsidRPr="00A4268A">
        <w:rPr>
          <w:rFonts w:eastAsia="Calibri"/>
        </w:rPr>
        <w:t xml:space="preserve">The residents' cultural, spiritual and individual values and beliefs are assessed on admission. Staff ensure that residents are informed and have choices related to the care they receive.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Oceania has a documented quality and risk management system that supported the provision of clinical care and support at the service. Policies are reviewed at head office and quality and risk performance is reported through meetings at the facility and monitored by the organisation's management team through the business status reports. </w:t>
      </w:r>
    </w:p>
    <w:p w:rsidRPr="00A4268A">
      <w:pPr>
        <w:spacing w:before="240" w:line="276" w:lineRule="auto"/>
        <w:rPr>
          <w:rFonts w:eastAsia="Calibri"/>
        </w:rPr>
      </w:pPr>
      <w:r w:rsidRPr="00A4268A">
        <w:rPr>
          <w:rFonts w:eastAsia="Calibri"/>
        </w:rPr>
        <w:t xml:space="preserve">Benchmarking reports are produced that include incidents/accidents, infections, complaints and clinical indicators. </w:t>
      </w:r>
    </w:p>
    <w:p w:rsidRPr="00A4268A">
      <w:pPr>
        <w:spacing w:before="240" w:line="276" w:lineRule="auto"/>
        <w:rPr>
          <w:rFonts w:eastAsia="Calibri"/>
        </w:rPr>
      </w:pPr>
      <w:r w:rsidRPr="00A4268A">
        <w:rPr>
          <w:rFonts w:eastAsia="Calibri"/>
        </w:rPr>
        <w:t xml:space="preserve">There are human resource policies implemented around recruitment, selection, orientation and staff training and development. </w:t>
      </w:r>
    </w:p>
    <w:p w:rsidRPr="00A4268A">
      <w:pPr>
        <w:spacing w:before="240" w:line="276" w:lineRule="auto"/>
        <w:rPr>
          <w:rFonts w:eastAsia="Calibri"/>
        </w:rPr>
      </w:pPr>
      <w:r w:rsidRPr="00A4268A">
        <w:rPr>
          <w:rFonts w:eastAsia="Calibri"/>
        </w:rPr>
        <w:t>Staff, residents and family confirm that staffing levels are adequate and residents and relatives have access to staff when needed. Staff are allocated to support residents as per their individual needs.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Entry into the service is facilitated in a competent, timely and respectful manner. The initial care plan is utilised as a guide for all staff while the long term care plan is developed over the first three weeks. Care plans reviewed were individualised and risk assessments completed. Residents’ response to treatment is evaluated and documented. Care plans reviewed were evaluated six monthly. Relatives are notified regarding changes in a resident’s health condition.</w:t>
      </w:r>
    </w:p>
    <w:p w:rsidRPr="00A4268A" w:rsidP="00621629">
      <w:pPr>
        <w:spacing w:before="240" w:line="276" w:lineRule="auto"/>
        <w:rPr>
          <w:rFonts w:eastAsia="Calibri"/>
        </w:rPr>
      </w:pPr>
      <w:r w:rsidRPr="00A4268A">
        <w:rPr>
          <w:rFonts w:eastAsia="Calibri"/>
        </w:rPr>
        <w:t>Activities are appropriate to the age, needs and culture of the residents and support their interests and strengths. The residents and families interviewed expressed being satisfied with the activities provided.</w:t>
      </w:r>
    </w:p>
    <w:p w:rsidRPr="00A4268A" w:rsidP="00621629">
      <w:pPr>
        <w:spacing w:before="240" w:line="276" w:lineRule="auto"/>
        <w:rPr>
          <w:rFonts w:eastAsia="Calibri"/>
        </w:rPr>
      </w:pPr>
      <w:r w:rsidRPr="00A4268A">
        <w:rPr>
          <w:rFonts w:eastAsia="Calibri"/>
        </w:rPr>
        <w:t xml:space="preserve">Medicine management policies and procedures are documented and residents receive medicines in a timely manner. The service uses an electronic medication system. Medication management processes and practices are in line with legislation and contractual requirements. The general practitioner completes regular and timely medical reviews of residents and medicines. Medication competencies are completed annually for all staff that administer medications. </w:t>
      </w:r>
    </w:p>
    <w:p w:rsidRPr="00A4268A" w:rsidP="00621629">
      <w:pPr>
        <w:spacing w:before="240" w:line="276" w:lineRule="auto"/>
        <w:rPr>
          <w:rFonts w:eastAsia="Calibri"/>
        </w:rPr>
      </w:pPr>
      <w:r w:rsidRPr="00A4268A">
        <w:rPr>
          <w:rFonts w:eastAsia="Calibri"/>
        </w:rPr>
        <w:t>The facility utilises four weekly rotating summer and winter menus reviewed by a dietitian. The reconfiguration of services to include one more bed to the service will not affect the facility's ability to deliver safe and appropriate services.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All building and plant comply with legislation with a current building warrant of fitness in place. A preventative and reactive maintenance programme includes equipment and electrical checks. The environment is appropriate to the needs of the residents. Fixtures, fittings and floor and wall surfaces are made of accepted materials for this environment.</w:t>
      </w:r>
    </w:p>
    <w:p w:rsidRPr="00A4268A">
      <w:pPr>
        <w:spacing w:before="240" w:line="276" w:lineRule="auto"/>
        <w:rPr>
          <w:rFonts w:eastAsia="Calibri"/>
        </w:rPr>
      </w:pPr>
      <w:r w:rsidRPr="00A4268A">
        <w:rPr>
          <w:rFonts w:eastAsia="Calibri"/>
        </w:rPr>
        <w:t xml:space="preserve">Resident rooms are of an appropriate size to allow for care to be provided and for the safe use and manoeuvring of mobility aids. One room has been converted from an office to a room able to be used for respite services. The audit has confirmed appropriateness of the room for the purpose intended. </w:t>
      </w:r>
    </w:p>
    <w:p w:rsidRPr="00A4268A">
      <w:pPr>
        <w:spacing w:before="240" w:line="276" w:lineRule="auto"/>
        <w:rPr>
          <w:rFonts w:eastAsia="Calibri"/>
        </w:rPr>
      </w:pPr>
      <w:r w:rsidRPr="00A4268A">
        <w:rPr>
          <w:rFonts w:eastAsia="Calibri"/>
        </w:rPr>
        <w:t xml:space="preserve">Essential emergency and security systems are in place with regular fire drills completed. Call bells allow residents to access help when needed in a timely manner.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restraint minimisation programme defines the use of restraints and enablers. The restraint register is current. Policies and procedures comply with the standard for restraint minimisation and safe practice. Assessment, documentation and monitoring maintaining care and reviews are recorded and implemented and restraint risks are identified. Residents using restraints had no restraint-related injuries. Staff members receive adequate training regarding the management of challenging behaviour and restraint use.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is reviewed annually for its continuing effectiveness and appropriateness. Staff education in infection prevention and control are conducted according to the education and training programme and recorded in staff files.</w:t>
      </w:r>
    </w:p>
    <w:p w:rsidRPr="00A4268A">
      <w:pPr>
        <w:spacing w:before="240" w:line="276" w:lineRule="auto"/>
        <w:rPr>
          <w:rFonts w:eastAsia="Calibri"/>
        </w:rPr>
      </w:pPr>
      <w:r w:rsidRPr="00A4268A">
        <w:rPr>
          <w:rFonts w:eastAsia="Calibri"/>
        </w:rPr>
        <w:t>Infections are investigated and appropriate antibiotics are prescribed according to sensitivity testing. The surveillance data reviewed was collected monthly for benchmarking. Appropriate interventions are in place to address the infections. There are adequate sanitary gels and hand washing facilities for staff, visitors and residents. Staff members were able to explain how to break the chain of infection.</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617"/>
        <w:gridCol w:w="1280"/>
        <w:gridCol w:w="90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education on the Health and Disability Commissioner (HDC) Code of Health and Disability Services Consumers' Rights (the Code) during their induction to the service and through the annual mandatory education programme. All staff have had training in 2015.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the staff confirmed their understanding of the Code. Examples are provided on ways the Code is implemented in their everyday practice, including maintaining residents' privacy, giving them choices, encouraging independence and ensuring residents can continue to practice their own personal values and beliefs.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auditors noted respectful attitudes towards residents on the day of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informed consent policy and procedure that directs staff in relation to the gathering of informed consent. Staff ensure that all residents are aware of treatment and interventions planned for them, and the resident and/or significant others are included in the planning of that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files identified that informed consent is collected. Interviews with staff confirmed their understanding of informed consent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information pack includes information regarding informed consent. The registered nurse (RN) or the clinical manager discusses informed consent processes with residents and their families/whānau during the admission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policy and procedure includes guidelines for consent for resuscitation/advance directives. A review of files noted that all had appropriately signed advanced directives.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advocacy services through the Health and Disability Commissioner’s (HDC) Office is provided to residents and families. Written information on the role of advocacy services is also provided to complainants at the time when their complaint is being acknowledged. Resident information around advocacy services is available at the entrance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Staff training on the role of advocacy services is included in training on The Code of Health and Disability Consumers’ Rights – last provided for staff in 2015.</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advocate visits the service as requested by the management team and/or residents.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family and residents identified that the service provides opportunities for the family/EPOA to be involved in decisions and they state that they have been informed about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open visiting policy. Residents may have visitors of their choice at any time. The facility is secured in the evenings and visitors can arrange to visit after doors are locked.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Families interviewed confirm they could visit at any time and are always made to feel welcome. </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involved in community activities and to maintain family and friends networks. Younger residents are encouraged to maintain friendships already developed in the community.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organisation’s complaints policy and procedures are in line with the Code and include periods for responding to a complaint. Complaint forms are available at the entrance. A complaint register is in place and the register includes: the date the complaint is received; the source of the complaint; a description of the complaint and the date the complaint is resolved. Evidence relating to each lodged complaint is held in the complaint folder.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complaints reviewed in 2015 indicate that the complaints are investigated promptly with the issues resolved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state that they would feel comfortable complaining. Two residents state that they have put in concerns and both state that these have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complaints lodged with the Health and Disability Commission and other authorities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business and care manager, clinical manager or a registered nurse (RN) discusses the Code, including the complaints process with residents and their family on admission. Residents and family interviews confirm their rights are being upheld by the service. The information pack includes information around rights and this can be produced in a bigger font if required.</w:t>
            </w:r>
          </w:p>
          <w:p w:rsidR="00EB7645" w:rsidRPr="00BE00C7" w:rsidP="00BE00C7">
            <w:pPr>
              <w:pStyle w:val="OutcomeDescription"/>
              <w:spacing w:before="120" w:after="120"/>
              <w:rPr>
                <w:rFonts w:cs="Arial"/>
                <w:b w:val="0"/>
                <w:lang w:eastAsia="en-NZ"/>
              </w:rPr>
            </w:pPr>
            <w:r w:rsidRPr="00BE00C7">
              <w:rPr>
                <w:rFonts w:cs="Arial"/>
                <w:b w:val="0"/>
                <w:lang w:eastAsia="en-NZ"/>
              </w:rPr>
              <w:t>Information is given to next of kin or enduring power of attorney (EPOA) to read to and discuss with the resident in private. Residents and family members are able to describe their rights and advocacy services particularly in relation to the complaints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philosophy that promotes dignity, respect and quality of life. The service has policies and procedures that are aligned with the requirements of the Privacy Act and Health Information Privacy Code. Residents’ support needs are assessed using a holistic approach. The initial and on-going assessment gains details of peoples beliefs and values with care plans completed with the resident and family member. Interventions to support these are identified and evaluated.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available for staff to assist them in managing resident practices and/or expressions of sexuality and intimacy in an appropriate and discreet manner, with strategies documented to manage any inappropriate behaviour, if there are any issues for a resident. </w:t>
            </w:r>
          </w:p>
          <w:p w:rsidR="00EB7645" w:rsidRPr="00BE00C7" w:rsidP="00BE00C7">
            <w:pPr>
              <w:pStyle w:val="OutcomeDescription"/>
              <w:spacing w:before="120" w:after="120"/>
              <w:rPr>
                <w:rFonts w:cs="Arial"/>
                <w:b w:val="0"/>
                <w:lang w:eastAsia="en-NZ"/>
              </w:rPr>
            </w:pPr>
            <w:r w:rsidRPr="00BE00C7">
              <w:rPr>
                <w:rFonts w:cs="Arial"/>
                <w:b w:val="0"/>
                <w:lang w:eastAsia="en-NZ"/>
              </w:rPr>
              <w:t>The service ensures that each resident has the right to privacy and dignity. The residents’ own personal belongings are used to decorate their rooms. Discussions of a private nature are held in the residents room and there are areas in the facility, which can be used for private meetings.</w:t>
            </w:r>
          </w:p>
          <w:p w:rsidR="00EB7645" w:rsidRPr="00BE00C7" w:rsidP="00BE00C7">
            <w:pPr>
              <w:pStyle w:val="OutcomeDescription"/>
              <w:spacing w:before="120" w:after="120"/>
              <w:rPr>
                <w:rFonts w:cs="Arial"/>
                <w:b w:val="0"/>
                <w:lang w:eastAsia="en-NZ"/>
              </w:rPr>
            </w:pPr>
            <w:r w:rsidRPr="00BE00C7">
              <w:rPr>
                <w:rFonts w:cs="Arial"/>
                <w:b w:val="0"/>
                <w:lang w:eastAsia="en-NZ"/>
              </w:rPr>
              <w:t>Health care assistants report that they knock on bedroom doors prior to entering rooms, ensure doors are shut when cares are being given and do not hold personal discussions in public areas; observed on the days of the audit. Residents and families confirm that residents’ privacy is respected.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the prevention and detection of abuse and neglect by ensuring provision of quality care. Staff receive annual training on abuse and neglect and can describe signs. There are no documented incidents of abuse or neglect in the business status reports for 2015 or on incidents reviewed in residents’ files. Residents, staff, family and the general practitioner (GP) confirm that there is no evidence of abuse or neglect.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reviewed identified that cultural and /or spiritual values and individual preferences are identified.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the Māori health plan and cultural safety procedures to eliminate cultural barriers. The rights of the residents/family to practise their own beliefs are acknowledged in the Māori health plan. The service has links to local kaumātua and Māori services are through the district health board. There are staff who identify as Māori and staff report that specific cultural needs are identified in the residents’ care plans. There are Māori residents currently using the service with one resident stating that their cultural needs are well catered for.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aware of the importance of whānau in the delivery of care for Māori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each residents personal needs from the time of admission. This is achieved with the resident, family and/or their representative. There is a culture of choice with the resident determining when cares occur, times for meals and choices in meals and activities. Staff work to balance service delivery, duty of care and resident choice.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are involved in the assessment and the care planning processes. Information gathered during assessment includes the resident’s cultural values and beliefs. This information is used to develop a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familiar with how translating and interpreting services can be accessed. Residents in the service do not require interpreting services noting that one resident has family who visit daily. Links to interpreting services are displayed in the foyer.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focus on ensuring that activities for younger residents are relevant to their abilities. The activities coordinator and each individual resident work to identify individual activities that encourage independence.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implements the Oceania policies and processes to ensure staff are aware of good practice and boundaries relating to discrimination, abuse and neglect, harassment and exploitation. Mandatory training includes discussion of the staff code of conduct and prevention of inappropriate care. </w:t>
            </w:r>
          </w:p>
          <w:p w:rsidR="00EB7645" w:rsidRPr="00BE00C7" w:rsidP="00BE00C7">
            <w:pPr>
              <w:pStyle w:val="OutcomeDescription"/>
              <w:spacing w:before="120" w:after="120"/>
              <w:rPr>
                <w:rFonts w:cs="Arial"/>
                <w:b w:val="0"/>
                <w:lang w:eastAsia="en-NZ"/>
              </w:rPr>
            </w:pPr>
            <w:r w:rsidRPr="00BE00C7">
              <w:rPr>
                <w:rFonts w:cs="Arial"/>
                <w:b w:val="0"/>
                <w:lang w:eastAsia="en-NZ"/>
              </w:rPr>
              <w:t>Job descriptions include responsibilities of the position, ethics, advocacy and legal issues with a job description sighted in staff files, reviewed relevant to the role held by the staff member. The orientation and employee agreement provided to staff on induction includes standards of conduct. Interviews with staff confirmed their understanding of professional boundaries, including the boundaries of the health care assistants’ role and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Chiswick Park implements Oceania policies to guide practice. These policies align with the health and disability services standards and are reviewed bi-annually. A quality framework supports an internal audit programme. Benchmarking occurs across all the Oceania facilities.</w:t>
            </w:r>
          </w:p>
          <w:p w:rsidR="00EB7645" w:rsidRPr="00BE00C7" w:rsidP="00BE00C7">
            <w:pPr>
              <w:pStyle w:val="OutcomeDescription"/>
              <w:spacing w:before="120" w:after="120"/>
              <w:rPr>
                <w:rFonts w:cs="Arial"/>
                <w:b w:val="0"/>
                <w:lang w:eastAsia="en-NZ"/>
              </w:rPr>
            </w:pPr>
            <w:r w:rsidRPr="00BE00C7">
              <w:rPr>
                <w:rFonts w:cs="Arial"/>
                <w:b w:val="0"/>
                <w:lang w:eastAsia="en-NZ"/>
              </w:rPr>
              <w:t>There is a training programme for all staff and managers are encouraged to complete management training. There are monthly regional management meetings. Specialised training and related competencies are in place for the registered nursing staff with a review of staff files indicating that these are completed annually by all staff relevant to their role.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expressed a high level of satisfaction with the care delivered.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Consultation is available through the organisation’s management team that included registered nurses, the clinical and quality manager, regional manager and a dietitian.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key projects implemented in the past year include the following: refurbishment of internal areas, including changing floor coverings in some areas; review of the activities programme; successful development of a bedroom suitable for residents requiring respite services and landscaping.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Accident/incidents - the complaints procedure and the open disclosure procedure alerted staff to their responsibility to notify family/enduring power of attorney (EPOA) of any accident/incident that occurs. These procedures guide staff on the process to ensure full and frank open disclosure is available. Family are informed if the resident has an incident, accident, has a change in health or a change in needs, as evidenced in completed accident/incident forms. </w:t>
            </w:r>
          </w:p>
          <w:p w:rsidR="00EB7645" w:rsidRPr="00BE00C7" w:rsidP="00BE00C7">
            <w:pPr>
              <w:pStyle w:val="OutcomeDescription"/>
              <w:spacing w:before="120" w:after="120"/>
              <w:rPr>
                <w:rFonts w:cs="Arial"/>
                <w:b w:val="0"/>
                <w:lang w:eastAsia="en-NZ"/>
              </w:rPr>
            </w:pPr>
            <w:r w:rsidRPr="00BE00C7">
              <w:rPr>
                <w:rFonts w:cs="Arial"/>
                <w:b w:val="0"/>
                <w:lang w:eastAsia="en-NZ"/>
              </w:rPr>
              <w:t>Family contact is recorded in residents’ files. Interviews with family members confirm they are kept informed. Family also confirm that they are invited to the care planning meetings for their family member and could attend the resident meetings.</w:t>
            </w:r>
          </w:p>
          <w:p w:rsidR="00EB7645" w:rsidRPr="00BE00C7" w:rsidP="00BE00C7">
            <w:pPr>
              <w:pStyle w:val="OutcomeDescription"/>
              <w:spacing w:before="120" w:after="120"/>
              <w:rPr>
                <w:rFonts w:cs="Arial"/>
                <w:b w:val="0"/>
                <w:lang w:eastAsia="en-NZ"/>
              </w:rPr>
            </w:pPr>
            <w:r w:rsidRPr="00BE00C7">
              <w:rPr>
                <w:rFonts w:cs="Arial"/>
                <w:b w:val="0"/>
                <w:lang w:eastAsia="en-NZ"/>
              </w:rPr>
              <w:t>Residents sign an admission agreement on entry to the service. This provides clear information around what is paid for by the service and by the resident. All are signed on the day of admission.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Chiswick Park is part of the Oceania Care Company Limited with the executive management team including the chief executive, general manager, regional manager, operations manager and clinical and quality manager providing support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Communication between the service and managers takes place on at least a monthly basis with the clinical and quality manager providing support during the audit. The monthly business status report provides the executive management with progress against identified indicators.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clear mission, values and goals. These are communicated to residents, staff and family through posters on the wall, information in booklets and in staff training provided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can provide care for up to 51 residents with four beds identified as dual purpose beds. During the audit there were 50 residents living at the facility including 25 residents requiring rest home level of care and 25 residents requiring hospital level of care. Four residents identify as young people with disability requiring either rest home or hospital level care. </w:t>
            </w:r>
          </w:p>
          <w:p w:rsidR="00EB7645" w:rsidRPr="00BE00C7" w:rsidP="00BE00C7">
            <w:pPr>
              <w:pStyle w:val="OutcomeDescription"/>
              <w:spacing w:before="120" w:after="120"/>
              <w:rPr>
                <w:rFonts w:cs="Arial"/>
                <w:b w:val="0"/>
                <w:lang w:eastAsia="en-NZ"/>
              </w:rPr>
            </w:pPr>
            <w:r w:rsidRPr="00BE00C7">
              <w:rPr>
                <w:rFonts w:cs="Arial"/>
                <w:b w:val="0"/>
                <w:lang w:eastAsia="en-NZ"/>
              </w:rPr>
              <w:t>The business and care manager is responsible for the overall management of two neighbouring facilities including Chiswick Park. The business and care manager has been in the role for over six years in one facility and at Chiswick Park, in the role, for one year. The business and care manager has a national diploma in management and is a registered nurse. HealthCERT has been informed of the appointment of the business and care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absence of the business and care manager, the clinical manager is in charge with support from the regional operations manager and clinical and quality manager (organisational). The clinical manager has been in the role for a year, is a registered nurse, with over five years’ experience in aged care. HealthCERT has been informed of the appointment of the clinical leader.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Chiswick Park uses the Oceania Care Company Limited quality and risk management framework that is documented to guide practice. </w:t>
            </w:r>
          </w:p>
          <w:p w:rsidR="00EB7645" w:rsidRPr="00BE00C7" w:rsidP="00BE00C7">
            <w:pPr>
              <w:pStyle w:val="OutcomeDescription"/>
              <w:spacing w:before="120" w:after="120"/>
              <w:rPr>
                <w:rFonts w:cs="Arial"/>
                <w:b w:val="0"/>
                <w:lang w:eastAsia="en-NZ"/>
              </w:rPr>
            </w:pPr>
            <w:r w:rsidRPr="00BE00C7">
              <w:rPr>
                <w:rFonts w:cs="Arial"/>
                <w:b w:val="0"/>
                <w:lang w:eastAsia="en-NZ"/>
              </w:rPr>
              <w:t>The service implements organisational policies and procedures to support service delivery. All policies are subject to reviews as required with all policies current. Head office reviews all policies with input from business and care managers. Policies are linked to the Health and Disability Sector Standard, current and applicable legislation, and evidenced-based best practice guidelines. Policies are readily available to staff in hard copy. New and revised policies are presented to staff to read and staff sign to say that they have read and understood.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delivery is monitored through complaints, review of incidents and accidents, surveillance of infections, pressure injuries, soft tissue/wounds, and implementation of an internal audit programme with corrective action plans documented and evidence of resolution of issues completed. There is documentation that includes collection, collation, and identification of trends and analysis of data. </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evidence communication with all staff around all aspects of quality improvement and risk management. There are also monthly resident meetings that keep residents informed of any changes. Staff report that they are kept informed of quality improvements.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family and resident satisfaction survey, with a high level of satisfaction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risk management programme in place. Health and safety policies and procedures are documented along with a hazard management programme. There is evidence of hazard identification forms completed when a hazard is identified. Hazards are addressed or risks minimised or isolated. Health and safety is audited monthly. A health and safety representative interviewed confirmed knowledge of the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business and care manager is aware of situations in which the service would need to report and notify statutory authorities including police attending the facility, unexpected deaths, sentinel events, infectious disease outbreaks and changes in key managers.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education at orientation and as part of the ongoing training programme on the incident and accident reporting process. Staff understand elements of the adverse event reporting process and are able to describe the importance of recording near misses.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reports documented had a corresponding note in the progress notes to inform staff of the incident. Information gathered around incidents and accidents is analysed, with evidence of improvements put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and the clinical manager hold current annual practising certificates along with other health practitioners involved with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files included appointment documentation, including signed contracts, job descriptions, reference checks and interviews. There is an appraisal process in place with staff files indicating that all have an annual appraisal.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complete an orientation programme and health care assistants (HCAs) are paired with a senior HCA for shifts or until they demonstrate competency on a number of tasks including personal cares. HCAs confirmed their role in supporting and buddying new staff with a new staff member interviewed confirming that they had a comprehensive orientation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competencies are completed by care staff including hoist, oxygen use, hand washing, wound management, medication management, moving and handling, restraint, nebuliser, blood sugar and insulin, and assisting residents to shower. The organisation has a mandatory education and training programme. Staff attendances are documented. Education and training hours are at least eight hours a year for each staff member.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policy is the foundation for work force planning. Staffing levels are reviewed for anticipated workloads, identified numbers and appropriate skill mix, or as required due to changes in the services provided and the number of residents. Rosters sighted reflected staffing levels that met resident acuity and bed occupancy.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43 staff including clinical staff, an activities coordinator and household staff. There is always a registered nurse on each shift. The business and care manager and clinical manager are on call along with the clinical manager from the neighbouring Oceania facility.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confirm staffing is adequate to meet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retains relevant and appropriate information to identify residents and track records. This includes information gathered at admission, with the involvement of the family. </w:t>
            </w:r>
          </w:p>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privacy and confidentiality. Staff could describe the procedures for maintaining confidentiality of resident records. Files, relevant resident care and support information could be accessed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Entries are legible, dated and signed by the relevant HCA, RN or other staff member including their designation. </w:t>
            </w:r>
          </w:p>
          <w:p w:rsidR="00EB7645" w:rsidRPr="00BE00C7" w:rsidP="00BE00C7">
            <w:pPr>
              <w:pStyle w:val="OutcomeDescription"/>
              <w:spacing w:before="120" w:after="120"/>
              <w:rPr>
                <w:rFonts w:cs="Arial"/>
                <w:b w:val="0"/>
                <w:lang w:eastAsia="en-NZ"/>
              </w:rPr>
            </w:pPr>
            <w:r w:rsidRPr="00BE00C7">
              <w:rPr>
                <w:rFonts w:cs="Arial"/>
                <w:b w:val="0"/>
                <w:lang w:eastAsia="en-NZ"/>
              </w:rPr>
              <w:t>Resident files are protected from unauthorised access by being locked away in an office.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containing sensitive resident information is not displayed in a way that could be viewed by other residents or members of the public. Individual resident files demonstrate service integration. This included medical care interventions. Medication charts are in a separate folder with medication. Staff interviewed state that they read the long term plans at the beginning of each shift and are informed of any changes through the handover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entry into the service is facilitated in a competent, equitable, timely and respectful manner. Information packs are provided for families and residents prior to admission. Admission agreements were signed for all residents’ files reviewed, and are kept securely in the administration office. The facility requires all residents to have needs assessment service coordinators (NASC) assessments, prior to admission, to ensure they are able to meet the resident’s needs. The RNs admit new residents into the facility, confirmed during interview. Evidence of completed admission records was sighted. The RNs receive hand-over from the transferring agency, for example, the hospital and utilise this information in creating the appropriate long term care plan for the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exits, discharges or transfers are coordinated in collaboration with the resident and family. There are documented policies and procedures to ensure exit, discharge or transfer of residents is undertaken in a timely and safe manner. The CM reported that they include copies of the resident’s records including: GP visits; medication charts; current long term care plans; upcoming hospital appointments and other medical alerts, when a resident is transferred to another health provider.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Medicine management policies and procedures are in place and implemented, including processes for safe and appropriate prescribing, dispensing and administration of medicines. The area is free from heat, moisture and light, with medicines stored in original dispensed packs, in a secure manner. The medicines management system includes Medimap, an electronic system designed to reduce medicines errors and streamline the medicines management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Electronic medicine charts were reviewed. Medicine charts listed all medications the resident was taking, including, name, dose, frequency and route to be given. All entries were dated and allergies recorded. All charts had photo identification. Three monthly GP reviews were evident.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reconciliation policies and procedures are implemented. Medication fridges are monitored daily. Controlled drugs are kept inside a locked cupboard and the controlled drugs register was current and correct. Sharps bins were sighted. Unwanted or expired medications are collected by the pharmacy. Medication administration was observed during lunch time in the hospital. The staff member checked the identification of the residents, completed checks of the medicines, administered the medicines and then signed off electronically after the resident took the medicines. </w:t>
            </w:r>
          </w:p>
          <w:p w:rsidR="00EB7645" w:rsidRPr="00BE00C7" w:rsidP="00BE00C7">
            <w:pPr>
              <w:pStyle w:val="OutcomeDescription"/>
              <w:spacing w:before="120" w:after="120"/>
              <w:rPr>
                <w:rFonts w:cs="Arial"/>
                <w:b w:val="0"/>
                <w:lang w:eastAsia="en-NZ"/>
              </w:rPr>
            </w:pPr>
            <w:r w:rsidRPr="00BE00C7">
              <w:rPr>
                <w:rFonts w:cs="Arial"/>
                <w:b w:val="0"/>
                <w:lang w:eastAsia="en-NZ"/>
              </w:rPr>
              <w:t>Education in medicine management is conducted. Medicines management competency testing includes theory and practice. All staff members responsible for medicines management complete annual competencies. Self-administration of medicine policies and procedures are in place and sighted. There were no residents who self-administered their own medication. The reconfiguration of services to include one more bed to the service will not affect the facility’s ability to deliver safe and appropriate medicines management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individual food, fluids and nutritional needs are met. Residents are provided with a balanced diet which meets their cultural and nutritional requirements. The meals are prepared and cooked on-site. The menu was reviewed by the dietitian in September 2015. The menu review is based on nutritional guidelines for older people in long-term residential care. A dietary assessment is completed by the RNs or CM on admission. This information is shared with kitchen staff to ensure all needs, food allergies, likes, dislikes and special diets are catered for. The facility provides modified diets, for example, puree diets, to meet the dietary needs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The RNs or CM provides the cook with copies of dietary assessments. A white board in the kitchen also contains important reminders about modified diets as well as preferences of residents. The cook interview confirmed documentation of kitchen routines. Nutrition and safe food management policies define the requirements for all aspects of food safety. A kitchen cleaning schedule is in place and implemented. Labels and dates on all containers and records of food temperature monitoring are maintained. The chiller, fridge and freezer temperatures are monitored. The cook and the kitchen assistant have current food handling certificates. The reconfiguration of services to include one more bed to the service will not affect the facility's ability to deliver safe and appropriate services. All aspects of food procurement, production, preparation, storage, delivery and disposal complied with current legislation and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adequate documented process for the management of declines to entry into the facility. Records of enquiry are maintained and in the event of decline, information was given regarding alternative services and the reason for declining services. </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(CM) and RNs assess the suitability of residents. When residents were not suitable for placement at the service, the family and or the resident are referred to other facilities, depending on their level of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needs, support requirements, and preferences are collected and recorded within required timeframes. The RNs or the CM complete a variety of risk assessment tools on admission. Additional assessments were sighted in the residents’ files including the medical assessment completed by the GP and recreational assessment completed by the activities coordinator (AC). </w:t>
            </w:r>
          </w:p>
          <w:p w:rsidR="00EB7645" w:rsidRPr="00BE00C7" w:rsidP="00BE00C7">
            <w:pPr>
              <w:pStyle w:val="OutcomeDescription"/>
              <w:spacing w:before="120" w:after="120"/>
              <w:rPr>
                <w:rFonts w:cs="Arial"/>
                <w:b w:val="0"/>
                <w:lang w:eastAsia="en-NZ"/>
              </w:rPr>
            </w:pPr>
            <w:r w:rsidRPr="00BE00C7">
              <w:rPr>
                <w:rFonts w:cs="Arial"/>
                <w:b w:val="0"/>
                <w:lang w:eastAsia="en-NZ"/>
              </w:rPr>
              <w:t>Baseline recordings are recorded for weight management and vital signs with monthly monitoring. Staff interviews confirmed that the families are involved in the assessment and review processes. The outcomes of the assessments are used in creating an initial care plan, the long term care plan and a recreational plan for each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 term care plans reviewed were resident focused and integrated. The resident files have sections for the resident’s profile, details, observations, long term care plans, monitoring and risk assessments. Interventions sighted were consistent with the assessed needs and best practice. Goals were realistic, achievable and clearly documented. The service recorded intervention for the achievement of the goals.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receive adequate and appropriate services meeting their assessed needs and desired outcomes. Interventions are documented for each goal in the long term care plans. Other considerations, like pain management, dietary likes and dislikes, appropriate footwear, walking aids and hearing aids are included in the long term care plans.</w:t>
            </w:r>
          </w:p>
          <w:p w:rsidR="00EB7645" w:rsidRPr="00BE00C7" w:rsidP="00BE00C7">
            <w:pPr>
              <w:pStyle w:val="OutcomeDescription"/>
              <w:spacing w:before="120" w:after="120"/>
              <w:rPr>
                <w:rFonts w:cs="Arial"/>
                <w:b w:val="0"/>
                <w:lang w:eastAsia="en-NZ"/>
              </w:rPr>
            </w:pPr>
            <w:r w:rsidRPr="00BE00C7">
              <w:rPr>
                <w:rFonts w:cs="Arial"/>
                <w:b w:val="0"/>
                <w:lang w:eastAsia="en-NZ"/>
              </w:rPr>
              <w:t>Interview with the GP confirmed clinical interventions were effective and appropriate. Interventions from allied health providers are included in the long term care plan, this included; the speech language therapist; the dietitian; needs assessment service coordinators (NASC) and the physiotherapist.</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involvement in the development of goals and review of care plans are encouraged. Multidisciplinary meetings are conducted by the CM to discuss and review long term care plans. All resident files reviewed were signed by either the resident or by their families.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programmes confirmed that independence is encouraged and choices are offered to residents. The activities coordinator (AC) plans, evaluates and implements the activity programmes. The AC has diversional therapist oversight into the activity plans. The AC provides different activities addressing the abilities and needs of residents in the hospital and rest home. Residents under the age of 65 have additional activities to ensure their specific needs, especially social needs, are met. </w:t>
            </w:r>
          </w:p>
          <w:p w:rsidR="00EB7645" w:rsidRPr="00BE00C7" w:rsidP="00BE00C7">
            <w:pPr>
              <w:pStyle w:val="OutcomeDescription"/>
              <w:spacing w:before="120" w:after="120"/>
              <w:rPr>
                <w:rFonts w:cs="Arial"/>
                <w:b w:val="0"/>
                <w:lang w:eastAsia="en-NZ"/>
              </w:rPr>
            </w:pPr>
            <w:r w:rsidRPr="00BE00C7">
              <w:rPr>
                <w:rFonts w:cs="Arial"/>
                <w:b w:val="0"/>
                <w:lang w:eastAsia="en-NZ"/>
              </w:rPr>
              <w:t>Activities resource materials are accessible for the staff to utilise. Activities include physical, mental, spiritual and social aspects of life to improve and maintain residents’ wellbeing. During the onsite visit, activities included residents going for an outing, music and one-on-one activities. Residents and family confirmed they were satisfied with the activities programme. Residents have access to the activity programmes.</w:t>
            </w:r>
          </w:p>
          <w:p w:rsidR="00EB7645" w:rsidRPr="00BE00C7" w:rsidP="00BE00C7">
            <w:pPr>
              <w:pStyle w:val="OutcomeDescription"/>
              <w:spacing w:before="120" w:after="120"/>
              <w:rPr>
                <w:rFonts w:cs="Arial"/>
                <w:b w:val="0"/>
                <w:lang w:eastAsia="en-NZ"/>
              </w:rPr>
            </w:pPr>
            <w:r w:rsidRPr="00BE00C7">
              <w:rPr>
                <w:rFonts w:cs="Arial"/>
                <w:b w:val="0"/>
                <w:lang w:eastAsia="en-NZ"/>
              </w:rPr>
              <w:t>On admission the AC completes a recreation assessment for each resident. The recreation assessment includes personal interests, family history, work history and hobbies, to encourage resident’s participation in the activities. The AC completes activity plans for each resident. Reviews of activity plans are completed every six months, as part of the multi-disciplinary review, or when the condition of the resident changes. All resident files reviewed during the onsite audit had current activity assessments in place.</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interviews confirmed they enjoy the variety of activities and are satisfied with the activities programme. Planned activities will not be affected by the reconfiguration of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reviewed showed long term care plans had six monthly reviews completed. Clinical reviews were documented in the multi-disciplinary review (MDR) records, which included input from the GP, RNs, caregivers, AC and other members of the allied health team. Daily progress notes are completed by the HCAs and RNs. Progress notes reflect daily response to interventions and treatments. Residents are assisted in working towards goals. Short term care plans are developed for acute problems for example: infections; wounds; falls and other short term conditions. Additional reviews include the three monthly medication and clinical reviews by the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CM stated that residents were supported in access or referral to other health and disability providers. The RNs manage referrals for residents to the GP, dietitian, physiotherapist, speech language therapist and mental health services. The GP confirmed involvement in the referral processes. The review of resident folders included evidence of recent external referrals to the physiotherapist and specialists.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and incidents are reported on in a timely manner. Policies and procedures specify labelling requirements in line with legislation, including the requirement for labels to be clear, accessible to read and free from damage.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Material safety data sheets are available throughout the facility and accessible for staff. The hazard register is current. Staff receive training and education to ensure safe and appropriate handling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that is appropriate to the recognised risks, for example: goggles/visors; gloves; aprons; footwear; and masks. Clothing is provided and used by staff. During a tour of the facility, protective clothing and equipment was observed in all high-risk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displayed – expiry date 7 July 2016. There have been no building modifications since the last audit apart from the conversion of an office to a rest home room (confirmed as appropriate at this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planned maintenance schedule implemented. The following equipment is available: pressure relieving mattresses; shower chairs; hoists and sensor alarm mats. There is an annual test and tag programme and this is up to date with checking and calibrating of clinical equipment annually.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and observation of the facility confirms there is adequate equipment.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quiet areas throughout the facility for residents and visitors to meet and there are areas that provided privacy when required. There are internal courtyards and grass areas with shade, seating and outdoor tables.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toilets/bathing facilities. Visitors, toilets and communal toilets are conveniently located close to communal areas. Communal toilet facilities have a system that indicates if it is engaged or vacant.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Appropriately secured and approved handrails are provided in the toilet/shower/bathing areas, and other equipment/accessories are made available to promote resident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report that there are sufficient toilets and showers.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Auditors observed residents being supported to access communal toilets and showers in ways that are respectful and dignified.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personal space provided in all bedrooms to allow residents and staff to move around within the room safely. Residents interviewed all spoke positively about their rooms. Equipment is sighted in rooms requiring this with sufficient space for both the equipment e.g. hoists, at least two staff and the resident. </w:t>
            </w:r>
          </w:p>
          <w:p w:rsidR="00EB7645" w:rsidRPr="00BE00C7" w:rsidP="00BE00C7">
            <w:pPr>
              <w:pStyle w:val="OutcomeDescription"/>
              <w:spacing w:before="120" w:after="120"/>
              <w:rPr>
                <w:rFonts w:cs="Arial"/>
                <w:b w:val="0"/>
                <w:lang w:eastAsia="en-NZ"/>
              </w:rPr>
            </w:pPr>
            <w:r w:rsidRPr="00BE00C7">
              <w:rPr>
                <w:rFonts w:cs="Arial"/>
                <w:b w:val="0"/>
                <w:lang w:eastAsia="en-NZ"/>
              </w:rPr>
              <w:t>Rooms are personalised with furnishings, photos and other personal adornments and the service encouraged residents to make the suite their own.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room to store mobility aids, such as walking frames, in the bedroom, safely during the day and night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Some residents have a larger room to accommodate specific aids.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converted an office to a room to be used for respite services. The room is furnished appropriately with the audit confirming reconfiguration of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lounge/dining areas, including areas that can be used for activities. All areas are easily accessed by residents and staff. Residents are able to access areas for privacy, if required. Furniture is appropriate to the setting and arranged in a manner which enables residents to mobilise freely.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dining areas have ample space for residents. Residents can choose to have their meals in their room.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completed on site with covered laundry trolleys and bags in use for transport. There are designated clean and dirty areas in the laundry with separate doors to take clean and dirty laundry in and out. Laundry staff are required to return linen to the rooms. Residents and family members state that the laundry is well managed. The laundry staff interviewed confirmed knowledge of their role including management of any infectious linen.</w:t>
            </w:r>
          </w:p>
          <w:p w:rsidR="00EB7645" w:rsidRPr="00BE00C7" w:rsidP="00BE00C7">
            <w:pPr>
              <w:pStyle w:val="OutcomeDescription"/>
              <w:spacing w:before="120" w:after="120"/>
              <w:rPr>
                <w:rFonts w:cs="Arial"/>
                <w:b w:val="0"/>
                <w:lang w:eastAsia="en-NZ"/>
              </w:rPr>
            </w:pPr>
            <w:r w:rsidRPr="00BE00C7">
              <w:rPr>
                <w:rFonts w:cs="Arial"/>
                <w:b w:val="0"/>
                <w:lang w:eastAsia="en-NZ"/>
              </w:rPr>
              <w:t>There are cleaners on site during the day, seven days a week. The cleaners have a lockable cupboard to keep chemicals in and the cleaners are aware that the trolley must be with them at all times. All chemicals are in appropriately labelled containers. Products are used with training around use of products provided throughout the year. Cleaning is monitored through the internal audit process with no issues identified in audits.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evacuation plan was approved by the New Zealand Fire Service in 2004. An evacuation policy on emergency and security situations is in place. A fire drill is provided to staff six-monthly. The orientation programme includes fire and security training. Staff confirmed their awareness of emergency procedures. </w:t>
            </w:r>
          </w:p>
          <w:p w:rsidR="00EB7645" w:rsidRPr="00BE00C7" w:rsidP="00BE00C7">
            <w:pPr>
              <w:pStyle w:val="OutcomeDescription"/>
              <w:spacing w:before="120" w:after="120"/>
              <w:rPr>
                <w:rFonts w:cs="Arial"/>
                <w:b w:val="0"/>
                <w:lang w:eastAsia="en-NZ"/>
              </w:rPr>
            </w:pPr>
            <w:r w:rsidRPr="00BE00C7">
              <w:rPr>
                <w:rFonts w:cs="Arial"/>
                <w:b w:val="0"/>
                <w:lang w:eastAsia="en-NZ"/>
              </w:rPr>
              <w:t>There is always at least one staff member with a first aid certificate on duty.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required fire equipment was sighted on the day of audit and all equipment had been checked within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civil defence plan is in place. There are adequate supplies in the event of a civil defence emergency including food, water, blankets, emergency lighting and gas BBQ’s. </w:t>
            </w:r>
          </w:p>
          <w:p w:rsidR="00EB7645" w:rsidRPr="00BE00C7" w:rsidP="00BE00C7">
            <w:pPr>
              <w:pStyle w:val="OutcomeDescription"/>
              <w:spacing w:before="120" w:after="120"/>
              <w:rPr>
                <w:rFonts w:cs="Arial"/>
                <w:b w:val="0"/>
                <w:lang w:eastAsia="en-NZ"/>
              </w:rPr>
            </w:pPr>
            <w:r w:rsidRPr="00BE00C7">
              <w:rPr>
                <w:rFonts w:cs="Arial"/>
                <w:b w:val="0"/>
                <w:lang w:eastAsia="en-NZ"/>
              </w:rPr>
              <w:t>An electronic call bell system utilises a pager system. There are call bells in all resident rooms, resident toilets and communal areas including the hallways and dining rooms. Call bell audits are routinely completed and residents and family state that there are prompt responses to call bells.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doors are locked in the evenings. Staff complete a check in the evening that confirms that security measures have been put in place. There are two security cameras installed at the front and back entrances. Residents are aware of the newly installed cameras.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procedures to ensure the service is responsive to resident feedback in relation to heating and ventilation, wherever practicable. Residents are provided with adequate natural light, safe ventilation and an environment that is maintained at a safe and comfortable temperature.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gas boiler to heat water and this was last checked in April 2014. The contractor has been contacted to recheck this in 2015 and has agreed for this to be completed in spring when the heating is no longer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designated external smoking area for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and residents interviewed confirm the facilities are maintained at an appropriate temperature.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responsibility for infection control is clearly defined and there are clear lines of accountability for infection control matters in the facility. The infection control committee has representatives in each area of the service management team. This group meets monthly and infection control matters are discussed at the monthly staff and quality meetings. </w:t>
            </w:r>
          </w:p>
          <w:p w:rsidR="00EB7645" w:rsidRPr="00BE00C7" w:rsidP="00BE00C7">
            <w:pPr>
              <w:pStyle w:val="OutcomeDescription"/>
              <w:spacing w:before="120" w:after="120"/>
              <w:rPr>
                <w:rFonts w:cs="Arial"/>
                <w:b w:val="0"/>
                <w:lang w:eastAsia="en-NZ"/>
              </w:rPr>
            </w:pPr>
            <w:r w:rsidRPr="00BE00C7">
              <w:rPr>
                <w:rFonts w:cs="Arial"/>
                <w:b w:val="0"/>
                <w:lang w:eastAsia="en-NZ"/>
              </w:rPr>
              <w:t>There is an infection control programme that was last reviewed during March 2015. When a resident presents with an infection, staff send specimens to the laboratory for sensitivity testing. The GP prescribes antibiotics as per sensitivity, confirmed during interview. The RNs create short term care plans and review the effectiveness of the prescribed antibiotics when the treatment is completed. Infections are discussed during staff meetings, sighted meeting minutes.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infection control programme and meet the needs of the organisation. Hand washing signs were sighted around the facility to remind staff and residents of the importance of proper hand washing. The facility maintains regular in-service trainings for infection control, including standard precautions, personal protective equipment, cleaning, infectious diseases and hand washing. Sighted training records that are aligned with the training planner.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accepted good practice and relevant legislative requirements and are readily available and implemented at the facility. These policies and procedures are practical, safe, and appropriate/suitable for the type of service provided. The policies and procedures sighted comply with relevant legislation and current accepted good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residents. The infection control education is provided by either the CM or external resource speakers. Residents interviewed were aware of the importance of hand washing. Staff members confirmed receiving infection control training and could explain the importance of hand washing in the prevention and control of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CM is responsible for the surveillance programme for this service. Clear definitions of surveillance and types of infections (e.g, facility-acquired infections) are documented to guide staff. Information is collated on a monthly basis. Surveillance is appropriate for the size and nature of the services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gathered is clearly documented in the infection log maintained by the clinical manager/infection control coordinator. Surveillance for infection is carried out in accordance with agreed objectives, priorities, and methods that have been specified in the infection control programme. Infection control processes are in place and documented. </w:t>
              <w:br/>
              <w:br/>
              <w:t>The infection control surveillance register includes monthly infection logs and antibiotics use. The organisation has an internal benchmarking system. Infections are investigated and appropriate plans of action are sighted in meeting minutes. The surveillance results are discussed in the staff meeting.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observations, and review of documentation, demonstrated that the use of restraint was actively minimised. Restraints used in the facility included lap belts, restraint briefs and bedrails. There were three residents using restraints and five residents using enablers. The files reviewed for restraint and enabler use showed enabler use was voluntary and the least restrictive option for the residents. Residents who used restraints had risk management plans in place. The restraints were documented in their long term care plans. There were no restraint related injuries reported. </w:t>
            </w:r>
          </w:p>
          <w:p w:rsidR="00EB7645" w:rsidRPr="00BE00C7" w:rsidP="00BE00C7">
            <w:pPr>
              <w:pStyle w:val="OutcomeDescription"/>
              <w:spacing w:before="120" w:after="120"/>
              <w:rPr>
                <w:rFonts w:cs="Arial"/>
                <w:b w:val="0"/>
                <w:lang w:eastAsia="en-NZ"/>
              </w:rPr>
            </w:pPr>
            <w:r w:rsidRPr="00BE00C7">
              <w:rPr>
                <w:rFonts w:cs="Arial"/>
                <w:b w:val="0"/>
                <w:lang w:eastAsia="en-NZ"/>
              </w:rPr>
              <w:t>The service had a documented system in place for restraint use, including a current restraint register. Records included assessments, consents, monitoring and evaluation forms, consent forms, authorisation and plans forms. Reasons for restraint use were considered and documented in the restraint assessments. The clinical manager is the restraint coordinator.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maintains a process for determining approval of all types of restraints used. The restraint coordinator completes a restraint assessment, which is then discussed with the GP prior to commencement of any restraints. The restraint committee is defined in the restraint minimisation and safety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The duration of each restraint is documented in the restraint plans of residents. HCAs are responsible for monitoring and completing restraint forms when the restraints are in use. Evidence of on-going education regarding restraint and challenging behaviour was evident. Staff members are made aware of the residents using restraints during monthly staff meetings. This was confirmed during staff interviews.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assessments included restraint related risks. The service recorded underlying causes for behaviour that required restraint with a focus on culturally safe practices; identification of desired outcomes; and possible alternatives to restraint. Restraint risks and monitoring timeframes are identified in the restraint assessment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Before resorting to the use of restraint, the restraint coordinator utilises other means to prevent the resident from incurring injury for example the use of sensor mats. Restraint consents are signed by the GP, family and the restraint coordinator. Restraints are incorporated in the long term care plans and reviewed three monthly. The restraint register is up to date. The GP confirmed that the facility uses restraints safely.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evaluates all episodes of restraint. Reviews include the effectiveness of the restraint in use, restraint-related injuries and whether the restraint is still required. The family are involved in the evaluation of the restraints’ effectiveness and continuity. Documentation was sighted in the progress notes of the residents regarding restraint related matters. Restraint minimisation and safe practices are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demonstrates the monitoring and quality review of their use of restraints. Their audit schedule was sighted and included restraint minimisation reviews. The content of the internal audits included the effectiveness of restraints, staff compliance, safety and cultural considerations. Staff knowledge and good practice was also included in the quality reviews.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24"/>
        <w:gridCol w:w="1280"/>
        <w:gridCol w:w="7222"/>
        <w:gridCol w:w="1281"/>
        <w:gridCol w:w="19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coordinated in a manner that promotes continuity in service delivery and promotes a team approach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of two resident files using tracer methodology showed that progress notes, handover booklets, communication records and diaries are not consistently used to reflect continuity of care for all residents. Handover books were, at times, minimalistic and the podiatrist’s activities were not consistently recorded. The service implemented corrective actions relating to the use of handover books and a podiatrist log to mitigate risks for the organisation regarding continuity of care.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did not consistently promote continuity of care.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to show evidence of how they consistently promote the continuity of care especially in the use of handover booklets and podiatry services.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Chiswick Park Rest Home &amp; Hospital</w:t>
    </w:r>
    <w:bookmarkEnd w:id="58"/>
    <w:r>
      <w:rPr>
        <w:rFonts w:cs="Arial"/>
        <w:sz w:val="16"/>
        <w:szCs w:val="20"/>
      </w:rPr>
      <w:tab/>
      <w:t xml:space="preserve">Date of Audit: </w:t>
    </w:r>
    <w:bookmarkStart w:id="59" w:name="AuditStartDate1"/>
    <w:r>
      <w:rPr>
        <w:rFonts w:cs="Arial"/>
        <w:sz w:val="16"/>
        <w:szCs w:val="20"/>
      </w:rPr>
      <w:t>6 October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