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F3058">
      <w:pPr>
        <w:pStyle w:val="Heading1"/>
        <w:rPr>
          <w:rFonts w:cs="Arial"/>
        </w:rPr>
      </w:pPr>
      <w:bookmarkStart w:id="0" w:name="PRMS_RIName"/>
      <w:r>
        <w:rPr>
          <w:rFonts w:cs="Arial"/>
        </w:rPr>
        <w:t>Inglewood</w:t>
      </w:r>
      <w:r w:rsidR="003F13B2">
        <w:rPr>
          <w:rFonts w:cs="Arial"/>
        </w:rPr>
        <w:t xml:space="preserve"> Welfare Society Incorporated - Marinoto Rest Home</w:t>
      </w:r>
      <w:bookmarkEnd w:id="0"/>
    </w:p>
    <w:p w:rsidR="00460D43" w:rsidRDefault="003F13B2">
      <w:pPr>
        <w:pStyle w:val="Heading2"/>
        <w:spacing w:after="0"/>
        <w:rPr>
          <w:rFonts w:cs="Arial"/>
        </w:rPr>
      </w:pPr>
      <w:r>
        <w:rPr>
          <w:rFonts w:cs="Arial"/>
        </w:rPr>
        <w:t>Introduction</w:t>
      </w:r>
    </w:p>
    <w:p w:rsidR="00460D43" w:rsidRDefault="003F13B2">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w:t>
      </w:r>
      <w:bookmarkStart w:id="3" w:name="_GoBack"/>
      <w:bookmarkEnd w:id="3"/>
      <w:r>
        <w:rPr>
          <w:rFonts w:cs="Arial"/>
        </w:rPr>
        <w:t>NZS8134.1:2008; NZS8134.2:2008 and NZS8134.3:2008).</w:t>
      </w:r>
    </w:p>
    <w:p w:rsidR="00460D43" w:rsidRDefault="003F13B2">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60D43" w:rsidRDefault="003F13B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F13B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3F13B2">
      <w:pPr>
        <w:spacing w:before="240" w:after="240"/>
        <w:rPr>
          <w:rFonts w:cs="Arial"/>
          <w:lang w:eastAsia="en-NZ"/>
        </w:rPr>
      </w:pPr>
      <w:r>
        <w:rPr>
          <w:rFonts w:cs="Arial"/>
          <w:lang w:eastAsia="en-NZ"/>
        </w:rPr>
        <w:t>The specifics of this audit included:</w:t>
      </w:r>
    </w:p>
    <w:p w:rsidR="009D18F5" w:rsidRPr="009D18F5" w:rsidRDefault="00BF305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F13B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Inglewood Welfare Society Incorporated</w:t>
      </w:r>
      <w:bookmarkEnd w:id="5"/>
    </w:p>
    <w:p w:rsidR="005A5115" w:rsidRPr="009418D4" w:rsidRDefault="003F13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Marinoto Rest Home</w:t>
      </w:r>
      <w:bookmarkEnd w:id="6"/>
    </w:p>
    <w:p w:rsidR="005A5115" w:rsidRPr="009418D4" w:rsidRDefault="003F13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RDefault="003F13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18 May 2015</w:t>
      </w:r>
      <w:bookmarkEnd w:id="8"/>
      <w:r w:rsidRPr="009418D4">
        <w:rPr>
          <w:rFonts w:cs="Arial"/>
        </w:rPr>
        <w:tab/>
        <w:t xml:space="preserve">End date: </w:t>
      </w:r>
      <w:bookmarkStart w:id="9" w:name="AuditEndDate"/>
      <w:r w:rsidRPr="009418D4">
        <w:rPr>
          <w:rFonts w:cs="Arial"/>
        </w:rPr>
        <w:t>18 May 2015</w:t>
      </w:r>
      <w:bookmarkEnd w:id="9"/>
    </w:p>
    <w:p w:rsidR="005A5115" w:rsidRPr="009418D4" w:rsidRDefault="003F13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418D4" w:rsidRPr="009418D4" w:rsidRDefault="003F13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20</w:t>
      </w:r>
      <w:bookmarkEnd w:id="11"/>
    </w:p>
    <w:p w:rsidR="009D18F5" w:rsidRDefault="00BF305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F13B2">
      <w:pPr>
        <w:pStyle w:val="Heading1"/>
        <w:rPr>
          <w:rFonts w:cs="Arial"/>
        </w:rPr>
      </w:pPr>
      <w:r>
        <w:rPr>
          <w:rFonts w:cs="Arial"/>
        </w:rPr>
        <w:lastRenderedPageBreak/>
        <w:t>Executive summary of the audit</w:t>
      </w:r>
    </w:p>
    <w:p w:rsidR="00460D43" w:rsidRDefault="003F13B2">
      <w:pPr>
        <w:pStyle w:val="Heading2"/>
        <w:rPr>
          <w:rFonts w:cs="Arial"/>
        </w:rPr>
      </w:pPr>
      <w:r>
        <w:rPr>
          <w:rFonts w:cs="Arial"/>
        </w:rPr>
        <w:t>Introduction</w:t>
      </w:r>
    </w:p>
    <w:p w:rsidR="00460D43" w:rsidRDefault="003F13B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F13B2">
      <w:pPr>
        <w:pStyle w:val="ListParagraph"/>
        <w:numPr>
          <w:ilvl w:val="0"/>
          <w:numId w:val="1"/>
        </w:numPr>
        <w:spacing w:before="240" w:after="240"/>
        <w:rPr>
          <w:rFonts w:cs="Arial"/>
          <w:lang w:eastAsia="en-NZ"/>
        </w:rPr>
      </w:pPr>
      <w:r>
        <w:rPr>
          <w:rFonts w:cs="Arial"/>
          <w:lang w:eastAsia="en-NZ"/>
        </w:rPr>
        <w:t>consumer rights</w:t>
      </w:r>
    </w:p>
    <w:p w:rsidR="00460D43" w:rsidRDefault="003F13B2">
      <w:pPr>
        <w:pStyle w:val="ListParagraph"/>
        <w:numPr>
          <w:ilvl w:val="0"/>
          <w:numId w:val="1"/>
        </w:numPr>
        <w:spacing w:before="240" w:after="240"/>
        <w:rPr>
          <w:rFonts w:cs="Arial"/>
          <w:lang w:eastAsia="en-NZ"/>
        </w:rPr>
      </w:pPr>
      <w:r>
        <w:rPr>
          <w:rFonts w:cs="Arial"/>
          <w:lang w:eastAsia="en-NZ"/>
        </w:rPr>
        <w:t>organisational management</w:t>
      </w:r>
    </w:p>
    <w:p w:rsidR="00460D43" w:rsidRDefault="003F13B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F13B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F13B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F13B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F13B2">
      <w:pPr>
        <w:pStyle w:val="Heading2"/>
        <w:spacing w:after="0"/>
        <w:rPr>
          <w:rFonts w:cs="Arial"/>
        </w:rPr>
      </w:pPr>
      <w:r>
        <w:rPr>
          <w:rFonts w:cs="Arial"/>
        </w:rPr>
        <w:t>General overview of the audit</w:t>
      </w:r>
    </w:p>
    <w:p w:rsidR="003F13B2" w:rsidRDefault="003F13B2" w:rsidP="003F13B2">
      <w:pPr>
        <w:spacing w:before="120" w:line="276" w:lineRule="auto"/>
        <w:rPr>
          <w:rFonts w:eastAsia="Calibri"/>
        </w:rPr>
      </w:pPr>
      <w:bookmarkStart w:id="12" w:name="GeneralOverview"/>
      <w:r>
        <w:rPr>
          <w:rFonts w:eastAsia="Calibri"/>
        </w:rPr>
        <w:t xml:space="preserve">Marinoto is privately owned and operated and the service provides rest home level care for up to 25 residents. On the day of the audit there were 20 residents. </w:t>
      </w:r>
    </w:p>
    <w:p w:rsidR="003F13B2" w:rsidRDefault="003F13B2" w:rsidP="003F13B2">
      <w:pPr>
        <w:spacing w:before="120" w:line="276" w:lineRule="auto"/>
        <w:rPr>
          <w:rFonts w:eastAsia="Calibri"/>
        </w:rPr>
      </w:pPr>
      <w:r>
        <w:rPr>
          <w:rFonts w:eastAsia="Calibri"/>
        </w:rPr>
        <w:t xml:space="preserve">This audit was undertaken to establish the level of preparedness of a prospective provider to provide a health and disability service and to assess conformity prior to a facility being purchased.  </w:t>
      </w:r>
    </w:p>
    <w:p w:rsidR="00460D43" w:rsidRDefault="003F13B2" w:rsidP="003F13B2">
      <w:pPr>
        <w:spacing w:before="120" w:line="276" w:lineRule="auto"/>
        <w:rPr>
          <w:rFonts w:eastAsia="Calibri"/>
        </w:rPr>
      </w:pPr>
      <w:r>
        <w:rPr>
          <w:rFonts w:eastAsia="Calibri"/>
        </w:rP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The current manager is well experienced and qualified for the role.  The new owners, the Inglewood Welfare Society Incorporated are a not for profitable charitable trust who currently own the building and operated the facility until 23 years ago.  A sub-committee with suitable experience in health care and management will oversee the service and a manager with recent aged care management experience has been appointed.  The new owners have purchased the services policies and procedures and quality and risk management system and intend to continue this.  A transition period is planned between the new manager and the existing lease/manager to minimise disruption to staff and residents.  </w:t>
      </w:r>
      <w:r>
        <w:rPr>
          <w:rFonts w:eastAsia="Calibri"/>
        </w:rPr>
        <w:br/>
        <w:t>This audit has identified areas for improvement around staff training, weight management and aspects of medication documentation.</w:t>
      </w:r>
    </w:p>
    <w:bookmarkEnd w:id="12"/>
    <w:p w:rsidR="003F13B2" w:rsidRDefault="003F13B2" w:rsidP="000E6E02">
      <w:pPr>
        <w:pStyle w:val="Heading2"/>
        <w:spacing w:before="0"/>
        <w:rPr>
          <w:rFonts w:cs="Arial"/>
        </w:rPr>
      </w:pPr>
    </w:p>
    <w:p w:rsidR="00460D43" w:rsidRDefault="003F13B2" w:rsidP="000E6E02">
      <w:pPr>
        <w:pStyle w:val="Heading2"/>
        <w:spacing w:before="0"/>
        <w:rPr>
          <w:rFonts w:cs="Arial"/>
        </w:rPr>
      </w:pPr>
      <w:r>
        <w:rPr>
          <w:rFonts w:cs="Arial"/>
        </w:rPr>
        <w:t>Consumer rights</w:t>
      </w:r>
    </w:p>
    <w:p w:rsidR="00460D43" w:rsidRDefault="003F13B2">
      <w:pPr>
        <w:spacing w:before="240" w:line="276" w:lineRule="auto"/>
        <w:rPr>
          <w:rFonts w:eastAsia="Calibri"/>
        </w:rPr>
      </w:pPr>
      <w:bookmarkStart w:id="13" w:name="ConsumerRights"/>
      <w:r>
        <w:rPr>
          <w:rFonts w:eastAsia="Calibri"/>
        </w:rPr>
        <w:t xml:space="preserve">The staff at Marinoto ensure that care is provided in a way that focuses on the individual, values residents' autonomy and maintains their privacy and choice.  The service functions in a way that complies with the Health and Disability Commissioner (HDC) </w:t>
      </w:r>
      <w:r>
        <w:rPr>
          <w:rFonts w:eastAsia="Calibri"/>
        </w:rPr>
        <w:lastRenderedPageBreak/>
        <w:t>Code of Health and Disability Services Consumers' Rights (the Code).  Information about the Code and services is easily accessible to residents and families.  Information on informed consent is included in the admission agreement and discussed with residents and relatives.  Staff interviewed are familiar with processes to ensure informed consent.  Complaints policies and procedures meet requirements and residents and families are aware of the complaints process.</w:t>
      </w:r>
    </w:p>
    <w:bookmarkEnd w:id="13"/>
    <w:p w:rsidR="002E5642" w:rsidRDefault="002E5642">
      <w:pPr>
        <w:spacing w:before="240" w:line="276" w:lineRule="auto"/>
        <w:rPr>
          <w:rFonts w:eastAsia="Calibri"/>
        </w:rPr>
      </w:pPr>
    </w:p>
    <w:p w:rsidR="00460D43" w:rsidRDefault="003F13B2" w:rsidP="000E6E02">
      <w:pPr>
        <w:pStyle w:val="Heading2"/>
        <w:spacing w:before="0"/>
        <w:rPr>
          <w:rFonts w:cs="Arial"/>
        </w:rPr>
      </w:pPr>
      <w:r>
        <w:rPr>
          <w:rFonts w:cs="Arial"/>
        </w:rPr>
        <w:t>Organisational management</w:t>
      </w:r>
    </w:p>
    <w:p w:rsidR="00460D43" w:rsidRDefault="003F13B2">
      <w:pPr>
        <w:spacing w:before="240" w:line="276" w:lineRule="auto"/>
        <w:rPr>
          <w:rFonts w:eastAsia="Calibri"/>
        </w:rPr>
      </w:pPr>
      <w:bookmarkStart w:id="14" w:name="OrganisationalManagement"/>
      <w:r>
        <w:rPr>
          <w:rFonts w:eastAsia="Calibri"/>
        </w:rPr>
        <w:t xml:space="preserve">The new owners of Marinoto are the trust that initially founded the home.  They have appointed a manager with significant experience in aged care management.  The organisation has a transition plan in place to facilitate the smooth transition between owners with the least disruption of services for staff and residents which includes an overlap period between the new owner and the current lease/manager.  </w:t>
      </w:r>
    </w:p>
    <w:p w:rsidR="002E5642" w:rsidRDefault="003F13B2" w:rsidP="003F13B2">
      <w:pPr>
        <w:spacing w:before="120" w:line="276" w:lineRule="auto"/>
        <w:rPr>
          <w:rFonts w:eastAsia="Calibri"/>
        </w:rPr>
      </w:pPr>
      <w:r>
        <w:rPr>
          <w:rFonts w:eastAsia="Calibri"/>
        </w:rPr>
        <w:t>Marinoto has a quality and risk management system in place that is implemented and monitored, which generates improvements in practice and service delivery.  Key components of the quality management system link to staff meetings.  The service is active in analysing data.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more than eight hours annually.  The staffing levels provide sufficient and appropriate coverage for the effective delivery of care and support.  Staffing is based on the occupancy and acuity of the residents.</w:t>
      </w:r>
    </w:p>
    <w:bookmarkEnd w:id="14"/>
    <w:p w:rsidR="002E5642" w:rsidRDefault="002E5642">
      <w:pPr>
        <w:spacing w:before="240" w:line="276" w:lineRule="auto"/>
        <w:rPr>
          <w:rFonts w:eastAsia="Calibri"/>
        </w:rPr>
      </w:pPr>
    </w:p>
    <w:p w:rsidR="00460D43" w:rsidRDefault="003F13B2" w:rsidP="000E6E02">
      <w:pPr>
        <w:pStyle w:val="Heading2"/>
        <w:spacing w:before="0"/>
        <w:rPr>
          <w:rFonts w:cs="Arial"/>
        </w:rPr>
      </w:pPr>
      <w:r>
        <w:rPr>
          <w:rFonts w:cs="Arial"/>
        </w:rPr>
        <w:t>Continuum of service delivery</w:t>
      </w:r>
    </w:p>
    <w:p w:rsidR="00460D43" w:rsidRDefault="003F13B2" w:rsidP="00621629">
      <w:pPr>
        <w:spacing w:before="240" w:line="276" w:lineRule="auto"/>
        <w:rPr>
          <w:rFonts w:eastAsia="Calibri"/>
        </w:rPr>
      </w:pPr>
      <w:bookmarkStart w:id="15" w:name="ContinuumOfServiceDelivery"/>
      <w:r w:rsidRPr="005E14A4">
        <w:rPr>
          <w:rFonts w:eastAsia="Calibri"/>
        </w:rPr>
        <w:t xml:space="preserve">Residents are assessed prior to entry to the service and a baseline assessment is completed upon admission.  The registered nurse is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bookmarkEnd w:id="15"/>
    <w:p w:rsidR="002E5642" w:rsidRPr="005E14A4" w:rsidRDefault="002E5642" w:rsidP="00621629">
      <w:pPr>
        <w:spacing w:before="240" w:line="276" w:lineRule="auto"/>
        <w:rPr>
          <w:rFonts w:eastAsia="Calibri"/>
        </w:rPr>
      </w:pPr>
    </w:p>
    <w:p w:rsidR="00460D43" w:rsidRDefault="003F13B2" w:rsidP="000E6E02">
      <w:pPr>
        <w:pStyle w:val="Heading2"/>
        <w:spacing w:before="0"/>
        <w:rPr>
          <w:rFonts w:cs="Arial"/>
        </w:rPr>
      </w:pPr>
      <w:r>
        <w:rPr>
          <w:rFonts w:cs="Arial"/>
        </w:rPr>
        <w:lastRenderedPageBreak/>
        <w:t>Safe and appropriate environment</w:t>
      </w:r>
    </w:p>
    <w:p w:rsidR="00460D43" w:rsidRDefault="003F13B2">
      <w:pPr>
        <w:spacing w:before="240" w:line="276" w:lineRule="auto"/>
        <w:rPr>
          <w:rFonts w:eastAsia="Calibri"/>
        </w:rPr>
      </w:pPr>
      <w:bookmarkStart w:id="16" w:name="SafeAndAppropriateEnvironment"/>
      <w:r w:rsidRPr="005E14A4">
        <w:rPr>
          <w:rFonts w:eastAsia="Calibri"/>
        </w:rPr>
        <w:t xml:space="preserve">Marinoto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The service has implemented policies and procedures for civil defence and other emergencies and six monthly fire drills are conducted.  External garden areas are available with suitable pathways, seating and shade provided.  </w:t>
      </w:r>
    </w:p>
    <w:bookmarkEnd w:id="16"/>
    <w:p w:rsidR="002E5642" w:rsidRPr="005E14A4" w:rsidRDefault="002E5642">
      <w:pPr>
        <w:spacing w:before="240" w:line="276" w:lineRule="auto"/>
        <w:rPr>
          <w:rFonts w:eastAsia="Calibri"/>
        </w:rPr>
      </w:pPr>
    </w:p>
    <w:p w:rsidR="00460D43" w:rsidRDefault="003F13B2" w:rsidP="000E6E02">
      <w:pPr>
        <w:pStyle w:val="Heading2"/>
        <w:spacing w:before="0"/>
        <w:rPr>
          <w:rFonts w:cs="Arial"/>
        </w:rPr>
      </w:pPr>
      <w:r>
        <w:rPr>
          <w:rFonts w:cs="Arial"/>
        </w:rPr>
        <w:t>Restraint minimisation and safe practice</w:t>
      </w:r>
    </w:p>
    <w:p w:rsidR="00460D43" w:rsidRDefault="003F13B2">
      <w:pPr>
        <w:spacing w:before="240" w:line="276" w:lineRule="auto"/>
        <w:rPr>
          <w:rFonts w:eastAsia="Calibri"/>
        </w:rPr>
      </w:pPr>
      <w:bookmarkStart w:id="17" w:name="RestraintMinimisationAndSafePractice"/>
      <w:r w:rsidRPr="005E14A4">
        <w:rPr>
          <w:rFonts w:eastAsia="Calibri"/>
        </w:rPr>
        <w:t>There is a restraint policy that included comprehensive restraint procedures and aligns with the standards.  A register is maintained with all residents with restraint or enablers.  There were no residents requiring restraints and no residents using enablers.  Staff are trained in restraint minimisation and the management of challenging behaviours.</w:t>
      </w:r>
    </w:p>
    <w:bookmarkEnd w:id="17"/>
    <w:p w:rsidR="002E5642" w:rsidRPr="005E14A4" w:rsidRDefault="002E5642">
      <w:pPr>
        <w:spacing w:before="240" w:line="276" w:lineRule="auto"/>
        <w:rPr>
          <w:rFonts w:eastAsia="Calibri"/>
        </w:rPr>
      </w:pPr>
    </w:p>
    <w:p w:rsidR="00460D43" w:rsidRDefault="003F13B2" w:rsidP="000E6E02">
      <w:pPr>
        <w:pStyle w:val="Heading2"/>
        <w:spacing w:before="0"/>
        <w:rPr>
          <w:rFonts w:cs="Arial"/>
        </w:rPr>
      </w:pPr>
      <w:r>
        <w:rPr>
          <w:rFonts w:cs="Arial"/>
        </w:rPr>
        <w:t>Infection prevention and control</w:t>
      </w:r>
    </w:p>
    <w:p w:rsidR="00460D43" w:rsidRDefault="003F13B2">
      <w:pPr>
        <w:spacing w:before="240" w:line="276" w:lineRule="auto"/>
        <w:rPr>
          <w:rFonts w:eastAsia="Calibri"/>
        </w:rPr>
      </w:pPr>
      <w:bookmarkStart w:id="18"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bookmarkEnd w:id="18"/>
    <w:p w:rsidR="002E5642" w:rsidRPr="005E14A4" w:rsidRDefault="002E5642">
      <w:pPr>
        <w:spacing w:before="240" w:line="276" w:lineRule="auto"/>
        <w:rPr>
          <w:rFonts w:eastAsia="Calibri"/>
        </w:rPr>
      </w:pPr>
    </w:p>
    <w:p w:rsidR="00460D43" w:rsidRDefault="003F13B2" w:rsidP="000E6E02">
      <w:pPr>
        <w:pStyle w:val="Heading2"/>
        <w:spacing w:before="0"/>
        <w:rPr>
          <w:rFonts w:cs="Arial"/>
        </w:rPr>
      </w:pPr>
      <w:r>
        <w:rPr>
          <w:rFonts w:cs="Arial"/>
        </w:rPr>
        <w:lastRenderedPageBreak/>
        <w:t>Summary of attainment</w:t>
      </w:r>
    </w:p>
    <w:p w:rsidR="00460D43" w:rsidRDefault="003F13B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E5642">
        <w:tc>
          <w:tcPr>
            <w:tcW w:w="1384" w:type="dxa"/>
            <w:vAlign w:val="center"/>
          </w:tcPr>
          <w:p w:rsidR="00460D43" w:rsidRDefault="003F13B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F13B2">
            <w:pPr>
              <w:keepNext/>
              <w:spacing w:before="60" w:after="60"/>
              <w:jc w:val="center"/>
              <w:rPr>
                <w:rFonts w:cs="Arial"/>
                <w:b/>
                <w:sz w:val="20"/>
                <w:szCs w:val="20"/>
              </w:rPr>
            </w:pPr>
            <w:r>
              <w:rPr>
                <w:rFonts w:cs="Arial"/>
                <w:b/>
                <w:sz w:val="20"/>
                <w:szCs w:val="20"/>
              </w:rPr>
              <w:t>Continuous Improvement</w:t>
            </w:r>
          </w:p>
          <w:p w:rsidR="00460D43" w:rsidRDefault="003F13B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F13B2">
            <w:pPr>
              <w:keepNext/>
              <w:spacing w:before="60" w:after="60"/>
              <w:jc w:val="center"/>
              <w:rPr>
                <w:rFonts w:cs="Arial"/>
                <w:b/>
                <w:sz w:val="20"/>
                <w:szCs w:val="20"/>
              </w:rPr>
            </w:pPr>
            <w:r>
              <w:rPr>
                <w:rFonts w:cs="Arial"/>
                <w:b/>
                <w:sz w:val="20"/>
                <w:szCs w:val="20"/>
              </w:rPr>
              <w:t>Fully Attained</w:t>
            </w:r>
          </w:p>
          <w:p w:rsidR="00460D43" w:rsidRDefault="003F13B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F13B2">
            <w:pPr>
              <w:keepNext/>
              <w:spacing w:before="60" w:after="60"/>
              <w:jc w:val="center"/>
              <w:rPr>
                <w:rFonts w:cs="Arial"/>
                <w:b/>
                <w:sz w:val="20"/>
                <w:szCs w:val="20"/>
              </w:rPr>
            </w:pPr>
            <w:r>
              <w:rPr>
                <w:rFonts w:cs="Arial"/>
                <w:b/>
                <w:sz w:val="20"/>
                <w:szCs w:val="20"/>
              </w:rPr>
              <w:t>Partially Attained Negligible Risk</w:t>
            </w:r>
          </w:p>
          <w:p w:rsidR="00460D43" w:rsidRDefault="003F13B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F13B2">
            <w:pPr>
              <w:keepNext/>
              <w:spacing w:before="60" w:after="60"/>
              <w:jc w:val="center"/>
              <w:rPr>
                <w:rFonts w:cs="Arial"/>
                <w:b/>
                <w:sz w:val="20"/>
                <w:szCs w:val="20"/>
              </w:rPr>
            </w:pPr>
            <w:r>
              <w:rPr>
                <w:rFonts w:cs="Arial"/>
                <w:b/>
                <w:sz w:val="20"/>
                <w:szCs w:val="20"/>
              </w:rPr>
              <w:t>Partially Attained Low Risk</w:t>
            </w:r>
          </w:p>
          <w:p w:rsidR="00460D43" w:rsidRDefault="003F13B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F13B2">
            <w:pPr>
              <w:keepNext/>
              <w:spacing w:before="60" w:after="60"/>
              <w:jc w:val="center"/>
              <w:rPr>
                <w:rFonts w:cs="Arial"/>
                <w:b/>
                <w:sz w:val="20"/>
                <w:szCs w:val="20"/>
              </w:rPr>
            </w:pPr>
            <w:r>
              <w:rPr>
                <w:rFonts w:cs="Arial"/>
                <w:b/>
                <w:sz w:val="20"/>
                <w:szCs w:val="20"/>
              </w:rPr>
              <w:t>Partially Attained Moderate Risk</w:t>
            </w:r>
          </w:p>
          <w:p w:rsidR="00460D43" w:rsidRDefault="003F13B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F13B2">
            <w:pPr>
              <w:keepNext/>
              <w:spacing w:before="60" w:after="60"/>
              <w:jc w:val="center"/>
              <w:rPr>
                <w:rFonts w:cs="Arial"/>
                <w:b/>
                <w:sz w:val="20"/>
                <w:szCs w:val="20"/>
              </w:rPr>
            </w:pPr>
            <w:r>
              <w:rPr>
                <w:rFonts w:cs="Arial"/>
                <w:b/>
                <w:sz w:val="20"/>
                <w:szCs w:val="20"/>
              </w:rPr>
              <w:t>Partially Attained High Risk</w:t>
            </w:r>
          </w:p>
          <w:p w:rsidR="00460D43" w:rsidRDefault="003F13B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F13B2">
            <w:pPr>
              <w:keepNext/>
              <w:spacing w:before="60" w:after="60"/>
              <w:jc w:val="center"/>
              <w:rPr>
                <w:rFonts w:cs="Arial"/>
                <w:b/>
                <w:sz w:val="20"/>
                <w:szCs w:val="20"/>
              </w:rPr>
            </w:pPr>
            <w:r>
              <w:rPr>
                <w:rFonts w:cs="Arial"/>
                <w:b/>
                <w:sz w:val="20"/>
                <w:szCs w:val="20"/>
              </w:rPr>
              <w:t>Partially Attained Critical Risk</w:t>
            </w:r>
          </w:p>
          <w:p w:rsidR="00460D43" w:rsidRDefault="003F13B2">
            <w:pPr>
              <w:keepNext/>
              <w:spacing w:before="60" w:after="60"/>
              <w:jc w:val="center"/>
              <w:rPr>
                <w:rFonts w:cs="Arial"/>
                <w:b/>
                <w:sz w:val="20"/>
                <w:szCs w:val="20"/>
              </w:rPr>
            </w:pPr>
            <w:r>
              <w:rPr>
                <w:rFonts w:cs="Arial"/>
                <w:b/>
                <w:sz w:val="20"/>
                <w:szCs w:val="20"/>
              </w:rPr>
              <w:t>(PA Critical)</w:t>
            </w:r>
          </w:p>
        </w:tc>
      </w:tr>
      <w:tr w:rsidR="002E5642">
        <w:tc>
          <w:tcPr>
            <w:tcW w:w="1384" w:type="dxa"/>
            <w:vAlign w:val="center"/>
          </w:tcPr>
          <w:p w:rsidR="00460D43" w:rsidRDefault="003F13B2">
            <w:pPr>
              <w:keepNext/>
              <w:spacing w:before="60" w:after="60"/>
              <w:rPr>
                <w:rFonts w:cs="Arial"/>
                <w:b/>
                <w:sz w:val="20"/>
                <w:szCs w:val="20"/>
              </w:rPr>
            </w:pPr>
            <w:r>
              <w:rPr>
                <w:rFonts w:cs="Arial"/>
                <w:b/>
                <w:sz w:val="20"/>
                <w:szCs w:val="20"/>
              </w:rPr>
              <w:t>Standards</w:t>
            </w:r>
          </w:p>
        </w:tc>
        <w:tc>
          <w:tcPr>
            <w:tcW w:w="1701" w:type="dxa"/>
            <w:vAlign w:val="center"/>
          </w:tcPr>
          <w:p w:rsidR="00460D43" w:rsidRDefault="003F13B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F13B2">
            <w:pPr>
              <w:spacing w:before="60" w:after="60"/>
              <w:jc w:val="center"/>
              <w:rPr>
                <w:rFonts w:cs="Arial"/>
                <w:sz w:val="20"/>
                <w:szCs w:val="20"/>
                <w:lang w:eastAsia="en-NZ"/>
              </w:rPr>
            </w:pPr>
            <w:bookmarkStart w:id="20" w:name="TotalStdFA"/>
            <w:r>
              <w:rPr>
                <w:rFonts w:cs="Arial"/>
                <w:sz w:val="20"/>
                <w:szCs w:val="20"/>
                <w:lang w:eastAsia="en-NZ"/>
              </w:rPr>
              <w:t>42</w:t>
            </w:r>
            <w:bookmarkEnd w:id="20"/>
          </w:p>
        </w:tc>
        <w:tc>
          <w:tcPr>
            <w:tcW w:w="1843" w:type="dxa"/>
            <w:vAlign w:val="center"/>
          </w:tcPr>
          <w:p w:rsidR="00460D43" w:rsidRDefault="003F13B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F13B2" w:rsidP="00C9228C">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3F13B2">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3F13B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F13B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E5642">
        <w:tc>
          <w:tcPr>
            <w:tcW w:w="1384" w:type="dxa"/>
            <w:vAlign w:val="center"/>
          </w:tcPr>
          <w:p w:rsidR="00460D43" w:rsidRDefault="003F13B2">
            <w:pPr>
              <w:keepNext/>
              <w:spacing w:before="60" w:after="60"/>
              <w:rPr>
                <w:rFonts w:cs="Arial"/>
                <w:b/>
                <w:sz w:val="20"/>
                <w:szCs w:val="20"/>
              </w:rPr>
            </w:pPr>
            <w:r>
              <w:rPr>
                <w:rFonts w:cs="Arial"/>
                <w:b/>
                <w:sz w:val="20"/>
                <w:szCs w:val="20"/>
              </w:rPr>
              <w:t>Criteria</w:t>
            </w:r>
          </w:p>
        </w:tc>
        <w:tc>
          <w:tcPr>
            <w:tcW w:w="1701" w:type="dxa"/>
            <w:vAlign w:val="center"/>
          </w:tcPr>
          <w:p w:rsidR="00460D43" w:rsidRDefault="003F13B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F13B2">
            <w:pPr>
              <w:spacing w:before="60" w:after="60"/>
              <w:jc w:val="center"/>
              <w:rPr>
                <w:rFonts w:cs="Arial"/>
                <w:sz w:val="20"/>
                <w:szCs w:val="20"/>
                <w:lang w:eastAsia="en-NZ"/>
              </w:rPr>
            </w:pPr>
            <w:bookmarkStart w:id="27" w:name="TotalCritFA"/>
            <w:r>
              <w:rPr>
                <w:rFonts w:cs="Arial"/>
                <w:sz w:val="20"/>
                <w:szCs w:val="20"/>
                <w:lang w:eastAsia="en-NZ"/>
              </w:rPr>
              <w:t>89</w:t>
            </w:r>
            <w:bookmarkEnd w:id="27"/>
          </w:p>
        </w:tc>
        <w:tc>
          <w:tcPr>
            <w:tcW w:w="1843" w:type="dxa"/>
            <w:vAlign w:val="center"/>
          </w:tcPr>
          <w:p w:rsidR="00460D43" w:rsidRDefault="003F13B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F13B2">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3F13B2">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3F13B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F13B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BF305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E5642">
        <w:tc>
          <w:tcPr>
            <w:tcW w:w="1384" w:type="dxa"/>
            <w:vAlign w:val="center"/>
          </w:tcPr>
          <w:p w:rsidR="00460D43" w:rsidRDefault="003F13B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F13B2">
            <w:pPr>
              <w:keepNext/>
              <w:spacing w:before="60" w:after="60"/>
              <w:jc w:val="center"/>
              <w:rPr>
                <w:rFonts w:cs="Arial"/>
                <w:b/>
                <w:sz w:val="20"/>
                <w:szCs w:val="20"/>
              </w:rPr>
            </w:pPr>
            <w:r>
              <w:rPr>
                <w:rFonts w:cs="Arial"/>
                <w:b/>
                <w:sz w:val="20"/>
                <w:szCs w:val="20"/>
              </w:rPr>
              <w:t>Unattained Negligible Risk</w:t>
            </w:r>
          </w:p>
          <w:p w:rsidR="00460D43" w:rsidRDefault="003F13B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F13B2">
            <w:pPr>
              <w:keepNext/>
              <w:spacing w:before="60" w:after="60"/>
              <w:jc w:val="center"/>
              <w:rPr>
                <w:rFonts w:cs="Arial"/>
                <w:b/>
                <w:sz w:val="20"/>
                <w:szCs w:val="20"/>
              </w:rPr>
            </w:pPr>
            <w:r>
              <w:rPr>
                <w:rFonts w:cs="Arial"/>
                <w:b/>
                <w:sz w:val="20"/>
                <w:szCs w:val="20"/>
              </w:rPr>
              <w:t>Unattained Low Risk</w:t>
            </w:r>
          </w:p>
          <w:p w:rsidR="00460D43" w:rsidRDefault="003F13B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F13B2">
            <w:pPr>
              <w:keepNext/>
              <w:spacing w:before="60" w:after="60"/>
              <w:jc w:val="center"/>
              <w:rPr>
                <w:rFonts w:cs="Arial"/>
                <w:b/>
                <w:sz w:val="20"/>
                <w:szCs w:val="20"/>
              </w:rPr>
            </w:pPr>
            <w:r>
              <w:rPr>
                <w:rFonts w:cs="Arial"/>
                <w:b/>
                <w:sz w:val="20"/>
                <w:szCs w:val="20"/>
              </w:rPr>
              <w:t>Unattained Moderate Risk</w:t>
            </w:r>
          </w:p>
          <w:p w:rsidR="00460D43" w:rsidRDefault="003F13B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F13B2">
            <w:pPr>
              <w:keepNext/>
              <w:spacing w:before="60" w:after="60"/>
              <w:jc w:val="center"/>
              <w:rPr>
                <w:rFonts w:cs="Arial"/>
                <w:b/>
                <w:sz w:val="20"/>
                <w:szCs w:val="20"/>
              </w:rPr>
            </w:pPr>
            <w:r>
              <w:rPr>
                <w:rFonts w:cs="Arial"/>
                <w:b/>
                <w:sz w:val="20"/>
                <w:szCs w:val="20"/>
              </w:rPr>
              <w:t>Unattained High Risk</w:t>
            </w:r>
          </w:p>
          <w:p w:rsidR="00460D43" w:rsidRDefault="003F13B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F13B2">
            <w:pPr>
              <w:keepNext/>
              <w:spacing w:before="60" w:after="60"/>
              <w:jc w:val="center"/>
              <w:rPr>
                <w:rFonts w:cs="Arial"/>
                <w:b/>
                <w:sz w:val="20"/>
                <w:szCs w:val="20"/>
              </w:rPr>
            </w:pPr>
            <w:r>
              <w:rPr>
                <w:rFonts w:cs="Arial"/>
                <w:b/>
                <w:sz w:val="20"/>
                <w:szCs w:val="20"/>
              </w:rPr>
              <w:t>Unattained Critical Risk</w:t>
            </w:r>
          </w:p>
          <w:p w:rsidR="00460D43" w:rsidRDefault="003F13B2">
            <w:pPr>
              <w:keepNext/>
              <w:spacing w:before="60" w:after="60"/>
              <w:jc w:val="center"/>
              <w:rPr>
                <w:rFonts w:cs="Arial"/>
                <w:b/>
                <w:sz w:val="20"/>
                <w:szCs w:val="20"/>
              </w:rPr>
            </w:pPr>
            <w:r>
              <w:rPr>
                <w:rFonts w:cs="Arial"/>
                <w:b/>
                <w:sz w:val="20"/>
                <w:szCs w:val="20"/>
              </w:rPr>
              <w:t>(UA Critical)</w:t>
            </w:r>
          </w:p>
        </w:tc>
      </w:tr>
      <w:tr w:rsidR="002E5642">
        <w:tc>
          <w:tcPr>
            <w:tcW w:w="1384" w:type="dxa"/>
            <w:vAlign w:val="center"/>
          </w:tcPr>
          <w:p w:rsidR="00460D43" w:rsidRDefault="003F13B2">
            <w:pPr>
              <w:keepNext/>
              <w:spacing w:before="60" w:after="60"/>
              <w:rPr>
                <w:rFonts w:cs="Arial"/>
                <w:b/>
                <w:sz w:val="20"/>
                <w:szCs w:val="20"/>
              </w:rPr>
            </w:pPr>
            <w:r>
              <w:rPr>
                <w:rFonts w:cs="Arial"/>
                <w:b/>
                <w:sz w:val="20"/>
                <w:szCs w:val="20"/>
              </w:rPr>
              <w:t>Standards</w:t>
            </w:r>
          </w:p>
        </w:tc>
        <w:tc>
          <w:tcPr>
            <w:tcW w:w="1701" w:type="dxa"/>
            <w:vAlign w:val="center"/>
          </w:tcPr>
          <w:p w:rsidR="00460D43" w:rsidRDefault="003F13B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F13B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F13B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F13B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F13B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E5642">
        <w:tc>
          <w:tcPr>
            <w:tcW w:w="1384" w:type="dxa"/>
            <w:vAlign w:val="center"/>
          </w:tcPr>
          <w:p w:rsidR="00460D43" w:rsidRDefault="003F13B2">
            <w:pPr>
              <w:spacing w:before="60" w:after="60"/>
              <w:rPr>
                <w:rFonts w:cs="Arial"/>
                <w:b/>
                <w:sz w:val="20"/>
                <w:szCs w:val="20"/>
              </w:rPr>
            </w:pPr>
            <w:r>
              <w:rPr>
                <w:rFonts w:cs="Arial"/>
                <w:b/>
                <w:sz w:val="20"/>
                <w:szCs w:val="20"/>
              </w:rPr>
              <w:t>Criteria</w:t>
            </w:r>
          </w:p>
        </w:tc>
        <w:tc>
          <w:tcPr>
            <w:tcW w:w="1701" w:type="dxa"/>
            <w:vAlign w:val="center"/>
          </w:tcPr>
          <w:p w:rsidR="00460D43" w:rsidRDefault="003F13B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F13B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F13B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F13B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F13B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F13B2">
      <w:pPr>
        <w:pStyle w:val="Heading1"/>
        <w:rPr>
          <w:rFonts w:cs="Arial"/>
        </w:rPr>
      </w:pPr>
      <w:r>
        <w:rPr>
          <w:rFonts w:cs="Arial"/>
        </w:rPr>
        <w:lastRenderedPageBreak/>
        <w:t>Attainment against the Health and Disability Services Standards</w:t>
      </w:r>
    </w:p>
    <w:p w:rsidR="00460D43" w:rsidRDefault="003F13B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F13B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F13B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F13B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F13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F13B2" w:rsidP="00BE00C7">
            <w:pPr>
              <w:pStyle w:val="OutcomeDescription"/>
              <w:spacing w:before="120" w:after="120"/>
              <w:rPr>
                <w:rFonts w:cs="Arial"/>
                <w:b/>
                <w:lang w:eastAsia="en-NZ"/>
              </w:rPr>
            </w:pPr>
            <w:r w:rsidRPr="00BE00C7">
              <w:rPr>
                <w:rFonts w:cs="Arial"/>
                <w:b/>
                <w:lang w:eastAsia="en-NZ"/>
              </w:rPr>
              <w:t>Audit Evidence</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F13B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Discussions with staff (two healthcare assistants, the registered nurse and the activities coordinator) confirmed their familiarity with the Health and Disability Commissioner (HDC) Code of Health and Disability Services Consumers’ Rights (the Code).  Five residents and two relatives were interviewed and confirmed the services being provided are in line with the Code.  </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F13B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Informed consent and advanced directives were recorded as evidenced in the five resident files reviewed.  Advised by staff that family involvement occurs with the consent of the resident.  Residents and families interviewed confirmed that information was provided to enable informed choices and that they were able to decline or withdraw their consent.  Resident admission agreements were signed.  </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3F13B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Contact numbers for advocacy services are included in the policy, in the resident information folder and in advocacy pamphlets that are available at the nurses’ station.  The chaplain visits weekly and is able to advocate for residents.  Residents’ meetings include actions taken (if any) before addressing new items.  Discussions with relatives identified that the service provides opportunities for the family/EPOA to be involved in decisions.</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Residents and relatives confirmed that visiting can occur at any time.  Key people involved in the resident’s life have been documented in the care plans.  Residents and relatives verified that they have been supported and encouraged to remain involved in the community.  Entertainers have been invited to perform at the facility.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A complaints policy and procedures have been implemented and residents and their family/whanau have been provided with information on admission.  Complaint forms are available at the key points throughout the service.  Staff are aware of the complaints process and to whom they should direct complaints.  A complaints folder has been maintained.  There have been no complaints since 2013.  Systems and processes are in place to ensure that any complaint received is managed and resolved appropriately.  Residents and family members advised that they are aware of the complaints procedure and how to access forms.  </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3F13B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well-informed about the code of rights.  Resident meetings and resident and family surveys provide the opportunity to raise concerns.  Advocacy and code of rights information is included in the information pack and are available at the service.  The new owners are aware of the Code and the new manager is very familiar with the Code.</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3F13B2"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Staff interviewed were able to describe the procedures for maintaining confidentiality of resident records, resident’s privacy and dignity.  House rules are signed by staff at commencement of employment.  </w:t>
            </w:r>
            <w:r w:rsidRPr="00BE00C7">
              <w:rPr>
                <w:rFonts w:cs="Arial"/>
                <w:lang w:eastAsia="en-NZ"/>
              </w:rPr>
              <w:br/>
              <w:t xml:space="preserve">Church services are held monthly and a chaplain visits weekly and resident files include cultural and spiritual values.  Contact details of spiritual/religious advisors are available to staff.  Residents and relatives interviewed reported that residents are able to choose to engage in activities and access community resources.  There is an elder abuse and neglect policy and staff education and training on abuse and neglect has been provided.  </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3F13B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 service has a Maori heath policy and an individual’s values and beliefs policy which includes cultural safety and awareness.  Discussions with staff confirmed their understanding of the different cultural needs of residents and their whānau.  There are currently no residents at Marinoto who identify as Maori.  The service has established links with local Maori and staff confirmed they are aware of the need to respond appropriately to maintain cultural safety.  Staff have not had recent training around cultural safety (link 1.2.7.5).</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Care planning includes consideration of spiritual, psychological and social needs.  Residents interviewed indicated that they are asked to identify any spiritual, religious and/or cultural beliefs.  Relatives reported that they feel they are consulted and kept informed and family involvement is encouraged.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F13B2"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 staff employment process includes the signing of house rules.  Job descriptions include responsibilities of the position and ethics, advocacy and legal issues.  The orientation programme provided to staff on induction includes an emphasis on dignity and privacy and boundaries.  The registered nurse has completed training around professional boundaries.</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F13B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 quality programme has been designed to monitor contractual and standards compliance and the quality of service delivery in the facility.  Staffing policies include pre-employment, and the requirement to attend orientation and on-going in-service training.  The lease/manager is responsible for coordinating the internal audit programme.  A variety of staff meetings and residents meetings are conducted.  </w:t>
            </w:r>
            <w:r w:rsidRPr="00BE00C7">
              <w:rPr>
                <w:rFonts w:cs="Arial"/>
                <w:lang w:eastAsia="en-NZ"/>
              </w:rPr>
              <w:br/>
              <w:t xml:space="preserve">Residents and relatives interviewed spoke very positively about the care and support provided.  Staff have a sound understanding of principles of aged care and state that they feel supported by the lease/manager.  Care staff complete competencies relevant to their practice.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F13B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Residents and family members interviewed stated they are informed of changes in health status and incidents/accidents.  This is confirmed on incident forms reviewed.  Residents and family members also stated they were welcomed on entry and were given time and explanation about services and procedures.  Resident/relative meetings occur monthly and the current manager has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made available.</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F13B2" w:rsidP="00BE00C7">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This provisional audit was conducted to assess the preparedness of new owners for the facility and included an interview with two members of the </w:t>
            </w:r>
            <w:r w:rsidRPr="00BE00C7">
              <w:rPr>
                <w:rFonts w:cs="Arial"/>
                <w:lang w:eastAsia="en-NZ"/>
              </w:rPr>
              <w:lastRenderedPageBreak/>
              <w:t xml:space="preserve">subcommittee that will be overseeing the facility, review of the new manager’s curriculum vitae, review of the transition plan and interviews with the current manager, registered nurse and care staff.  The new owners, the Inglewood Welfare Society League operated the service until 23 years ago and have continued to own and maintain the building.  The five person subcommittee appointed to oversee Marinoto include a quality auditor with a health management background, a general practitioner a senior health professional and people with business expertise.  The new manager who commences on 22 June 2015 has many years’ experience including current experience managing aged care facilities.  The organisation has purchased the current policies and procedures with which to guide staff.  It is the new owner’s intention to facilitate a smooth transition between owners and to minimise disruption to staff and residents.  The organisation has a plan for the transition and change of ownership which will see a handover period between the current lease/manager and the new manager.  </w:t>
            </w:r>
          </w:p>
          <w:p w:rsidR="00EB7645" w:rsidRPr="00BE00C7" w:rsidRDefault="003F13B2" w:rsidP="00BE00C7">
            <w:pPr>
              <w:pStyle w:val="OutcomeDescription"/>
              <w:spacing w:before="120" w:after="120"/>
              <w:rPr>
                <w:rFonts w:cs="Arial"/>
                <w:lang w:eastAsia="en-NZ"/>
              </w:rPr>
            </w:pPr>
            <w:r w:rsidRPr="00BE00C7">
              <w:rPr>
                <w:rFonts w:cs="Arial"/>
                <w:lang w:eastAsia="en-NZ"/>
              </w:rPr>
              <w:t>Marinoto has been privately owned and operated.  The service provides care for up to 25 residents at rest home level care.  On the day of the audit, there were 20 residents (including one resident under 65 years old).</w:t>
            </w:r>
            <w:r w:rsidRPr="00BE00C7">
              <w:rPr>
                <w:rFonts w:cs="Arial"/>
                <w:lang w:eastAsia="en-NZ"/>
              </w:rPr>
              <w:br/>
              <w:t xml:space="preserve">The service has been managed by an experienced aged care manager who has been in the role for 23 years and receives support from an experienced registered nurse and long standing care staff.  The current quality improvement (business) and risk management plans have been implemented with progress toward goals and achievement of these documented.  The new owners have developed a business plan with long term strategies and plan to develop shorter term goals in consultation with the new manager.  The lease/manager and the new manager have completed at least eight hours of training related to management of a rest home and hospital in 2014 and 2015 to date.  </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 registered nurse and senior caregivers provide cover during a temporary absence of the lease/manager.  The two members of the subcommittee who will oversee the facility interviewed report this arrangement will continue.</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F13B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 quality manual and the quality, risk and management planning procedure describe Marinoto’s quality improvement processes.  The risk management plan describes objectives, management controls and assigned responsibility.  Progress with the quality and risk management programme has been monitored through the staff meetings.  Meeting minutes have been maintained and staff are expected to read the minutes and sign off when read.  Minutes for all meetings have included actions to achieve compliance where relevant.  Discussions with the registered nurse and caregivers confirmed their involvement in the quality programme.  Resident/relative meetings have been held.  Data is collected on complaints, accidents, incidents, infection control and restraint use.  The internal audit schedule for 2014 has been completed and the 2015 schedule commenced.  Areas of non-compliance identified at audits have been actioned for improvement.  The service has implemented a health and safety management system.  There are implemented risk management, and health and safety policies and procedures in place including accident and hazard management.  The service has comprehensive policies/ procedures to support service delivery.  Policies and procedures align with the client care plans.  A document control policy outlines the system implemented whereby all policies and procedures are reviewed regularly.  There is a death/Tangihanga policy and procedure that outlines immediate action to be taken upon a consumer’s death.  Falls prevention strategies are implemented for individual residents.  Residents’ are surveyed to gather feedback and remedial action taken if required.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Incident and accident data has been collected and analysed.  Discussions with the service confirmed that there is an awareness of the requirement to notify relevant authorities in relation to essential notifications.  A sample of resident related incident reports for December 2014 to April 2015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the risk of recurrence.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have been completed to validate the individual’s qualifications, experience and veracity.  A copy of practising certificates is kept.  Five staff files were reviewed and included all appropriate documentation.  Staff turnover was reported as low, with some staff having been employed in excess of 20 years.  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A completed in-service calendar for 2014 exceeded eight hours annually.  However required training has not been completed by all staff.  The registered nurses attends external training including seminars and education sessions with the local DHB.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F13B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Marinoto has a weekly roster in place which provides sufficient staffing cover for the provision of care and service to residents.  There is a registered nurse who works three days per week and is on call at other times.  Caregivers and residents and family interviewed advised that sufficient staff are rostered on for each shift.  The new owners do not propose any changes to staffing rosters.</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3F13B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Information containing sensitive resident information are not displayed in a way that can be viewed by other residents or members of the public.  Record entries are legible, dated and signed by the relevant staff member.  Individual resident files demonstrate service integration.  Medication charts have been stored in a separate folder.</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3F13B2"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is completed on admission.  The service has specific information available for residents/families/whānau at entry and it includes associated information such as the Code, advocacy and complaints procedure.  The admission agreement reviewed aligned with the ARC contract and exclusions from the service are included in the admission agreement.</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 transfer /discharge/exit procedures document appropriate transfer/discharge procedures and when a resident is transferred or discharged this is documented.  The service stated that a staff member escorts the resident if no family are available to assist with transfer, and copies of documentation are forwarded with the resident.</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F13B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 service uses individualised medication blister packs which are checked in on delivery.  A registered nurse and medication competent caregiver were observed administering medications correctly.  Medications and associated documentation were stored safely and securely and all medication checks were completed and met requirements except a six monthly pharmacy audits.  Medications are reviewed three monthly with medical reviews by the attending GP.  Resident photos and documented allergies or nil known were on all 10 medication charts reviewed.  An annual medication administration competency was completed for all staff administrating medications except the registered nurse and medication training had been conducted. </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There is a self-medicating resident’s policy and procedures in place.  There were currently two residents who self-administered medications.  Both have a current competency assessment.  Individually prescribed resident medication charts are in use and this provides a record of medication administration information.  Not all medication administration records document time of administration for as required medications.  One medication chart has a medication being administered that his not documented on the medication chart.  Medication charts reviewed </w:t>
            </w:r>
            <w:r w:rsidRPr="00BE00C7">
              <w:rPr>
                <w:rFonts w:cs="Arial"/>
                <w:lang w:eastAsia="en-NZ"/>
              </w:rPr>
              <w:lastRenderedPageBreak/>
              <w:t xml:space="preserve">identified that the GP had reviewed the resident three monthly and the medication chart was signed.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All meals at Marinoto are prepared and cooked on site.  There is a four weekly winter and summer menu which has been reviewed by a dietitian.  Kitchen staff are trained in safe food handling and food safety procedures are adhered to.  Staff were observed assisting residents with their lunch time meals and drinks.  Diets are modified as required.  Resident dietary profiles and likes and dislikes are known to kitchen staff and any changes are communicated to the kitchen via the registered nurse.  Supplements are provided to residents with identified weight loss issues.  Resident meetings and surveys allow for the opportunity for resident feedback on the meals and food services generally.  Residents and family members interviewed indicated satisfaction with the food service.</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 reason for declining service entry to residents to the service would be recorded on the declined entry form, and when this has occurred, the service stated it had communicated to the resident/family/whānau and the appropriate referrer.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F13B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All residents are admitted with a care needs level assessment completed by the needs assessment and service coordination team prior to admission.  Personal needs information is gathered during admission which formed the basis of resident goals and objectives.  Assessments are reviewed at least six monthly.  Appropriate risk assessments had been completed for individual resident issues.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F13B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Resident files reviewed include all required documentation.  The long term care plan records the resident’s problem/need, objectives, interventions and evaluation for identified issues (link 1.3.6.1).  The service has short term care plans that include short term cares.  Resident files reviewed identified that family are involved in the care plan development and on-going care needs of the resident.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F13B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Care plans reviewed were current and interventions reflect the assessments conducted and the identified requirements of the residents except one resident with weight loss.  Routine two monthly weighs and scales that cannot be used for all residents meant weight loss is not identified in a timely manner. Dressing supplies are available and a treatment room is stocked for use.  Continence products are available and resident files included a urinary continence assessment, bowel management, and continence products identified for day use, night use, and other management.  Specialist continence advice was available as needed and this could be described.  Wound assessment and wound management plans were in place for two residents.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F13B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 diversional therapist provides an activities programme over five days each week.  The programme is planned monthly.  An activities plan is developed for each individual resident based on assessed needs.  Residents are encouraged to join in activities that are appropriate and meaningful and are encouraged to participate in community activities.  The service had a van that is used for resident outings.  Residents were observed participating in activities on the day of audit.  Resident meetings provide a forum for feedback relating to activities.  Residents and family members interviewed discussed enjoyment in the programme and the diversity offered to all residents.</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F13B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Care plans reviewed were updated as changes were noted in care requirements (link 1.3.6.1).  Care plan evaluations are related to each aspect of the care plan and recorded.  Short term care plans are utilised for residents and any changes to the long term care plan were dated and signed.  Short term care plans are in use.  Care plans are evaluated at least six monthly.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 service facilitates access to other services (medical and non-medical) and where access occurs, referral documentation is maintained.  Residents' and or their family/whanau are involved as appropriate when referral to another service occurs.</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F13B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All chemicals are labelled with manufacturer labels.  There are designated areas for storage of cleaning/laundry chemicals and chemicals are stored securely.  The laundry is locked when not in use.  Product use charts are available and the hazard register identifies hazardous substances.  Gloves, aprons, and goggles are available for staff.  Safe chemical handling training has not been provided (link 1.2.7.5).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F13B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8 April 2016.  Hot water temperatures are checked monthly.  Medical equipment and electrical appliances have been tested and tagged and calibrated.  Regular and reactive maintenance occurs.  Residents were observed to mobilise safely within the facility.  There are sufficient seating areas throughout the facility.  The exterior has been well maintained with outdoor shaded seating, lawn and gardens.  Caregivers interviewed confirmed there was adequate equipment to carry out the cares according to the resident needs as identified in the care plans (link 1.3.6.1).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F13B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All resident rooms at Marinoto are single rooms.  Hospital residents share communal toilets and showers.  There are sufficient numbers of resident toilets and showers in close proximity to resident rooms and communal areas.  Visitor toilet facilities are available.  Residents interviewed stated their privacy and dignity is maintained while attending to their personal cares and hygiene.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 resident rooms are spacious enough to meet the assessed resident needs.  Residents are able to manoeuvre mobility aids around the bed and personal space.  All beds are of an appropriate height for the residents.  Caregivers interviewed reported that rooms have sufficient room to allow cares to take place.  The bedrooms are personalised.</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F13B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There is a large lounge and dining room, and smaller lounges around the facility.  The dining room is spacious, and located directly off the kitchen/servery area.  All areas are easily accessible for the residents.  The furnishings and seating are appropriate for the consumer group.  Residents interviewed report they are able to move around the facility and staff assisted them when required.  Activities take place in any of the lounges.</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F13B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Marinoto monitors the effectiveness and compliance of cleaning and laundry policies and procedures.  There is a separate laundry area where all linen and personal clothing is laundered by caregivers.  Staff have attended infection control education and there is appropriate protective clothing available.  Manufacturer’s data safety charts are available.  Residents and family interviewed reported satisfaction with the laundry service and cleanliness of the room/facility.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F13B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 service has a fire and emergency procedures manual.  The fire evacuation scheme was approved in 2002.  There is a staff member with a first aid certificate on each shift.  Fire safety training has been provided.  A call bell alarm and a panel opposite the nurse’s station alerts staff to the area in which residents require assistance.  Fire drills have been conducted six monthly.  Civil defence and first aid resources are available.  Sufficient water is stored for emergency use and alternative heating and cooking facilities are available.  Emergency lighting is installed.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F13B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Marinoto has an established infection control (IC) programme.  The infection control programme is appropriate for the size, complexity and degree of risk associated with the service.  The leasee/manager is the designated infection control person with support from the registered nurse.  Infection control matters are discussed at all staff meetings.  Regular audits have been conducted and education has been provided for staff.  The infection control programme has been reviewed annually.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F13B2"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Marinoto.  The infection control (IC) person has maintained her practice with input from the DHB infection control specialist.  The infection control team is all staff through the staff meeting.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F13B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three yearly.  </w:t>
            </w:r>
          </w:p>
          <w:p w:rsidR="00EB7645" w:rsidRPr="00BE00C7" w:rsidRDefault="00BF3058" w:rsidP="00BE00C7">
            <w:pPr>
              <w:pStyle w:val="OutcomeDescription"/>
              <w:spacing w:before="120" w:after="120"/>
              <w:rPr>
                <w:rFonts w:cs="Arial"/>
                <w:lang w:eastAsia="en-NZ"/>
              </w:rPr>
            </w:pP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F13B2"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The facility is committed to the on-going education of staff and residents.  Education is facilitated by the DHB infection control specialist with support from the registered nurse.  All infection control training has been documented and a record of attendance has been maintained.  Visitors are advised of any outbreaks of infection and are advised not to attend until the outbreak had been resolved (there has been no recent outbreaks).  Information is provided to residents and visitors that are appropriate to their needs and this was documented in medical records.  Education around infection prevention and control has been provided in 2014.  </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F13B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Infection surveillance and monitoring is an integral part of the infection control programme and is described in policy.  The lease/manager is the designated infection control nurse.  Monthly infection data is collected for all infections based on signs and symptoms of infection.  Surveillance of all infections is entered on to a monthly resident infection data sheet and then analysed and evaluated and reported to staff meetings.  </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F13B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 service is committed to restraint minimisation and safe practice was evidenced in the restraint policy and interviews with staff.  There are no restraints or enablers in use at Marinoto.  Staff are trained in restraint minimisation and the management of behaviours that challenge.</w:t>
            </w:r>
          </w:p>
          <w:p w:rsidR="00EB7645" w:rsidRPr="00BE00C7" w:rsidRDefault="00BF3058" w:rsidP="00BE00C7">
            <w:pPr>
              <w:pStyle w:val="OutcomeDescription"/>
              <w:spacing w:before="120" w:after="120"/>
              <w:rPr>
                <w:rFonts w:cs="Arial"/>
                <w:lang w:eastAsia="en-NZ"/>
              </w:rPr>
            </w:pPr>
          </w:p>
        </w:tc>
      </w:tr>
    </w:tbl>
    <w:p w:rsidR="00EB7645" w:rsidRPr="00BE00C7" w:rsidRDefault="00BF3058" w:rsidP="00BE00C7">
      <w:pPr>
        <w:pStyle w:val="OutcomeDescription"/>
        <w:spacing w:before="120" w:after="120"/>
        <w:rPr>
          <w:rFonts w:cs="Arial"/>
          <w:lang w:eastAsia="en-NZ"/>
        </w:rPr>
      </w:pPr>
      <w:bookmarkStart w:id="43" w:name="AuditSummaryAttainment"/>
      <w:bookmarkEnd w:id="43"/>
    </w:p>
    <w:p w:rsidR="00460D43" w:rsidRDefault="003F13B2">
      <w:pPr>
        <w:pStyle w:val="Heading1"/>
        <w:rPr>
          <w:rFonts w:cs="Arial"/>
        </w:rPr>
      </w:pPr>
      <w:r>
        <w:rPr>
          <w:rFonts w:cs="Arial"/>
        </w:rPr>
        <w:lastRenderedPageBreak/>
        <w:t>Specific results for criterion where corrective actions are required</w:t>
      </w:r>
    </w:p>
    <w:p w:rsidR="00460D43" w:rsidRDefault="003F13B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F13B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F13B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1307"/>
        <w:gridCol w:w="3553"/>
        <w:gridCol w:w="3606"/>
        <w:gridCol w:w="3287"/>
      </w:tblGrid>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F13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F13B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F13B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F13B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Criterion 1.2.7.5</w:t>
            </w:r>
          </w:p>
          <w:p w:rsidR="00EB7645" w:rsidRPr="00BE00C7" w:rsidRDefault="003F13B2"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There is a regular in-service calendar with at least one in-service per month for the second half of 2014 and 2015 to date.</w:t>
            </w:r>
          </w:p>
          <w:p w:rsidR="00EB7645" w:rsidRPr="00BE00C7" w:rsidRDefault="00BF3058" w:rsidP="00BE00C7">
            <w:pPr>
              <w:pStyle w:val="OutcomeDescription"/>
              <w:spacing w:before="120" w:after="120"/>
              <w:rPr>
                <w:rFonts w:cs="Arial"/>
                <w:lang w:eastAsia="en-NZ"/>
              </w:rPr>
            </w:pP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Staff have not had on-going training around safe management of chemicals, cultural safety or wound management.</w:t>
            </w:r>
          </w:p>
          <w:p w:rsidR="00EB7645" w:rsidRPr="00BE00C7" w:rsidRDefault="00BF3058" w:rsidP="00BE00C7">
            <w:pPr>
              <w:pStyle w:val="OutcomeDescription"/>
              <w:spacing w:before="120" w:after="120"/>
              <w:rPr>
                <w:rFonts w:cs="Arial"/>
                <w:lang w:eastAsia="en-NZ"/>
              </w:rPr>
            </w:pP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Ensure staff complete all required training.</w:t>
            </w:r>
          </w:p>
          <w:p w:rsidR="00EB7645" w:rsidRPr="00BE00C7" w:rsidRDefault="00BF3058" w:rsidP="00BE00C7">
            <w:pPr>
              <w:pStyle w:val="OutcomeDescription"/>
              <w:spacing w:before="120" w:after="120"/>
              <w:rPr>
                <w:rFonts w:cs="Arial"/>
                <w:lang w:eastAsia="en-NZ"/>
              </w:rPr>
            </w:pPr>
          </w:p>
          <w:p w:rsidR="00EB7645" w:rsidRPr="00BE00C7" w:rsidRDefault="003F13B2" w:rsidP="00BE00C7">
            <w:pPr>
              <w:pStyle w:val="OutcomeDescription"/>
              <w:spacing w:before="120" w:after="120"/>
              <w:rPr>
                <w:rFonts w:cs="Arial"/>
                <w:lang w:eastAsia="en-NZ"/>
              </w:rPr>
            </w:pPr>
            <w:r w:rsidRPr="00BE00C7">
              <w:rPr>
                <w:rFonts w:cs="Arial"/>
                <w:lang w:eastAsia="en-NZ"/>
              </w:rPr>
              <w:t>180 days</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Criterion 1.3.12.3</w:t>
            </w:r>
          </w:p>
          <w:p w:rsidR="00EB7645" w:rsidRPr="00BE00C7" w:rsidRDefault="003F13B2"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Staff who administer medication are required to have annual competencies and training around medication administration.  All staff administering medication except the registered nurse have completed a medication competency.</w:t>
            </w:r>
          </w:p>
          <w:p w:rsidR="00EB7645" w:rsidRPr="00BE00C7" w:rsidRDefault="00BF3058" w:rsidP="00BE00C7">
            <w:pPr>
              <w:pStyle w:val="OutcomeDescription"/>
              <w:spacing w:before="120" w:after="120"/>
              <w:rPr>
                <w:rFonts w:cs="Arial"/>
                <w:lang w:eastAsia="en-NZ"/>
              </w:rPr>
            </w:pP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The registered nurse does not have a current medication competency assessment completed.</w:t>
            </w:r>
          </w:p>
          <w:p w:rsidR="00EB7645" w:rsidRPr="00BE00C7" w:rsidRDefault="00BF3058" w:rsidP="00BE00C7">
            <w:pPr>
              <w:pStyle w:val="OutcomeDescription"/>
              <w:spacing w:before="120" w:after="120"/>
              <w:rPr>
                <w:rFonts w:cs="Arial"/>
                <w:lang w:eastAsia="en-NZ"/>
              </w:rPr>
            </w:pP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Ensure that all staff administering medication have completed a medication competency assessment annually.</w:t>
            </w:r>
          </w:p>
          <w:p w:rsidR="00EB7645" w:rsidRPr="00BE00C7" w:rsidRDefault="00BF3058" w:rsidP="00BE00C7">
            <w:pPr>
              <w:pStyle w:val="OutcomeDescription"/>
              <w:spacing w:before="120" w:after="120"/>
              <w:rPr>
                <w:rFonts w:cs="Arial"/>
                <w:lang w:eastAsia="en-NZ"/>
              </w:rPr>
            </w:pPr>
          </w:p>
          <w:p w:rsidR="00EB7645" w:rsidRPr="00BE00C7" w:rsidRDefault="003F13B2" w:rsidP="00BE00C7">
            <w:pPr>
              <w:pStyle w:val="OutcomeDescription"/>
              <w:spacing w:before="120" w:after="120"/>
              <w:rPr>
                <w:rFonts w:cs="Arial"/>
                <w:lang w:eastAsia="en-NZ"/>
              </w:rPr>
            </w:pPr>
            <w:r w:rsidRPr="00BE00C7">
              <w:rPr>
                <w:rFonts w:cs="Arial"/>
                <w:lang w:eastAsia="en-NZ"/>
              </w:rPr>
              <w:t>60 days</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Criterion 1.3.12.6</w:t>
            </w:r>
          </w:p>
          <w:p w:rsidR="00EB7645" w:rsidRPr="00BE00C7" w:rsidRDefault="003F13B2"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Ten medication charts reviewed had documented reason for use of as required medications by the GP to safely guide staff.  Registered nurses, enrolled nurses and senior caregivers administered medications.  When a resident required as required medications the registered nurse either administers the medication or is consulted by the senior caregiver prior to the medication being administered.  This ensured the medication is administered according to the residents need such as analgesia for pain.  One resident has a medication with a fluctuating dose prescribed.  Regular faxes from the GP confirm the current dose but the medication is not recorded on the medication chart.  </w:t>
            </w:r>
          </w:p>
          <w:p w:rsidR="00EB7645" w:rsidRPr="00BE00C7" w:rsidRDefault="00BF3058" w:rsidP="00BE00C7">
            <w:pPr>
              <w:pStyle w:val="OutcomeDescription"/>
              <w:spacing w:before="120" w:after="120"/>
              <w:rPr>
                <w:rFonts w:cs="Arial"/>
                <w:lang w:eastAsia="en-NZ"/>
              </w:rPr>
            </w:pP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(i)  One medication chart has a medication being administered that is not documented on the medication chart.  (ii)  There were no six monthly Pharmacy audits completed.  (iii)  Two of ten medication administration records had no time of administration documented for as required medications.  </w:t>
            </w:r>
          </w:p>
          <w:p w:rsidR="00EB7645" w:rsidRPr="00BE00C7" w:rsidRDefault="00BF3058" w:rsidP="00BE00C7">
            <w:pPr>
              <w:pStyle w:val="OutcomeDescription"/>
              <w:spacing w:before="120" w:after="120"/>
              <w:rPr>
                <w:rFonts w:cs="Arial"/>
                <w:lang w:eastAsia="en-NZ"/>
              </w:rPr>
            </w:pP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(i)  Ensure that all medication prescribed is documented in the medication charts.  (ii) Ensure that the pharmacy completes six monthly audits.  (iii)  Ensure that all medication administration records have the time of administration documented for as required medications.</w:t>
            </w:r>
          </w:p>
          <w:p w:rsidR="00EB7645" w:rsidRPr="00BE00C7" w:rsidRDefault="00BF3058" w:rsidP="00BE00C7">
            <w:pPr>
              <w:pStyle w:val="OutcomeDescription"/>
              <w:spacing w:before="120" w:after="120"/>
              <w:rPr>
                <w:rFonts w:cs="Arial"/>
                <w:lang w:eastAsia="en-NZ"/>
              </w:rPr>
            </w:pPr>
          </w:p>
          <w:p w:rsidR="00EB7645" w:rsidRPr="00BE00C7" w:rsidRDefault="003F13B2" w:rsidP="00BE00C7">
            <w:pPr>
              <w:pStyle w:val="OutcomeDescription"/>
              <w:spacing w:before="120" w:after="120"/>
              <w:rPr>
                <w:rFonts w:cs="Arial"/>
                <w:lang w:eastAsia="en-NZ"/>
              </w:rPr>
            </w:pPr>
            <w:r w:rsidRPr="00BE00C7">
              <w:rPr>
                <w:rFonts w:cs="Arial"/>
                <w:lang w:eastAsia="en-NZ"/>
              </w:rPr>
              <w:t>90 days</w:t>
            </w:r>
          </w:p>
        </w:tc>
      </w:tr>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Criterion 1.3.6.1</w:t>
            </w:r>
          </w:p>
          <w:p w:rsidR="00EB7645" w:rsidRPr="00BE00C7" w:rsidRDefault="003F13B2" w:rsidP="00BE00C7">
            <w:pPr>
              <w:pStyle w:val="OutcomeDescription"/>
              <w:spacing w:before="120" w:after="120"/>
              <w:rPr>
                <w:rFonts w:cs="Arial"/>
                <w:lang w:eastAsia="en-NZ"/>
              </w:rPr>
            </w:pPr>
            <w:r w:rsidRPr="00BE00C7">
              <w:rPr>
                <w:rFonts w:cs="Arial"/>
                <w:lang w:eastAsia="en-NZ"/>
              </w:rPr>
              <w:lastRenderedPageBreak/>
              <w:t>The provision of services and/or interventions are consistent with, and contribute to, meeting the consumers' assessed needs, and desired outcomes.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 xml:space="preserve">Residents are weighed two monthly and more frequently if weight loss is </w:t>
            </w:r>
            <w:r w:rsidRPr="00BE00C7">
              <w:rPr>
                <w:rFonts w:cs="Arial"/>
                <w:lang w:eastAsia="en-NZ"/>
              </w:rPr>
              <w:lastRenderedPageBreak/>
              <w:t>identified.  Weight is measured on stand on scales but not all residents weights can be measured on these.  Food and fluid intakes are monitored, high calorie foods and dietary supplements such as complain or ensure are available as needed.  The GP is notified and a referral to the dietitian for continuing weight loss when this is identified.  The cook is notified of any resident with weight loss and provides a high calorie diet when the weight loss is identified.  There is a file with nutritional needs for each individual resident and information about allergies.</w:t>
            </w: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lastRenderedPageBreak/>
              <w:t xml:space="preserve">(i) One of five files sampled had weight loss but there has been </w:t>
            </w:r>
            <w:r w:rsidRPr="00BE00C7">
              <w:rPr>
                <w:rFonts w:cs="Arial"/>
                <w:lang w:eastAsia="en-NZ"/>
              </w:rPr>
              <w:lastRenderedPageBreak/>
              <w:t>no documentation and implementation of interventions to address the weight loss.  (ii) The stand on scales are not suitable for all residents including those that cannot stand, (iii) The weights were measured two monthly meaning weight loss is not always identified and monitored in a timely manner.</w:t>
            </w:r>
          </w:p>
          <w:p w:rsidR="00EB7645" w:rsidRPr="00BE00C7" w:rsidRDefault="00BF3058" w:rsidP="00BE00C7">
            <w:pPr>
              <w:pStyle w:val="OutcomeDescription"/>
              <w:spacing w:before="120" w:after="120"/>
              <w:rPr>
                <w:rFonts w:cs="Arial"/>
                <w:lang w:eastAsia="en-NZ"/>
              </w:rPr>
            </w:pPr>
          </w:p>
        </w:tc>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lastRenderedPageBreak/>
              <w:t xml:space="preserve">(i) Ensure that weight loss is identified; documented and </w:t>
            </w:r>
            <w:r w:rsidRPr="00BE00C7">
              <w:rPr>
                <w:rFonts w:cs="Arial"/>
                <w:lang w:eastAsia="en-NZ"/>
              </w:rPr>
              <w:lastRenderedPageBreak/>
              <w:t>appropriate interventions are implemented. (ii) Ensure that the scales used are suitable for all residents and that the residents are weighed monthly. (iii) Ensure that weight loss residents are weighed at least monthly to allow timely intervention if weight loss occurs.</w:t>
            </w:r>
          </w:p>
          <w:p w:rsidR="00EB7645" w:rsidRPr="00BE00C7" w:rsidRDefault="00BF3058" w:rsidP="00BE00C7">
            <w:pPr>
              <w:pStyle w:val="OutcomeDescription"/>
              <w:spacing w:before="120" w:after="120"/>
              <w:rPr>
                <w:rFonts w:cs="Arial"/>
                <w:lang w:eastAsia="en-NZ"/>
              </w:rPr>
            </w:pPr>
          </w:p>
          <w:p w:rsidR="00EB7645" w:rsidRPr="00BE00C7" w:rsidRDefault="003F13B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BF3058" w:rsidP="00BE00C7">
      <w:pPr>
        <w:pStyle w:val="OutcomeDescription"/>
        <w:spacing w:before="120" w:after="120"/>
        <w:rPr>
          <w:rFonts w:cs="Arial"/>
          <w:lang w:eastAsia="en-NZ"/>
        </w:rPr>
      </w:pPr>
      <w:bookmarkStart w:id="44" w:name="AuditSummaryCAMCriterion"/>
      <w:bookmarkEnd w:id="44"/>
    </w:p>
    <w:p w:rsidR="00460D43" w:rsidRDefault="003F13B2">
      <w:pPr>
        <w:pStyle w:val="Heading1"/>
        <w:rPr>
          <w:rFonts w:cs="Arial"/>
        </w:rPr>
      </w:pPr>
      <w:r>
        <w:rPr>
          <w:rFonts w:cs="Arial"/>
        </w:rPr>
        <w:lastRenderedPageBreak/>
        <w:t>Specific results for criterion where a continuous improvement has been recorded</w:t>
      </w:r>
    </w:p>
    <w:p w:rsidR="00460D43" w:rsidRDefault="003F13B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F13B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F13B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E5642">
        <w:tc>
          <w:tcPr>
            <w:tcW w:w="0" w:type="auto"/>
          </w:tcPr>
          <w:p w:rsidR="00EB7645" w:rsidRPr="00BE00C7" w:rsidRDefault="003F13B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F3058" w:rsidP="00BE00C7">
      <w:pPr>
        <w:pStyle w:val="OutcomeDescription"/>
        <w:spacing w:before="120" w:after="120"/>
        <w:rPr>
          <w:rFonts w:cs="Arial"/>
          <w:lang w:eastAsia="en-NZ"/>
        </w:rPr>
      </w:pPr>
      <w:bookmarkStart w:id="45" w:name="AuditSummaryCAMImprovment"/>
      <w:bookmarkEnd w:id="45"/>
    </w:p>
    <w:p w:rsidR="008F3634" w:rsidRDefault="003F13B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BC" w:rsidRDefault="003F13B2">
      <w:r>
        <w:separator/>
      </w:r>
    </w:p>
  </w:endnote>
  <w:endnote w:type="continuationSeparator" w:id="0">
    <w:p w:rsidR="00E06EBC" w:rsidRDefault="003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F3058">
    <w:pPr>
      <w:pStyle w:val="Footer"/>
    </w:pPr>
  </w:p>
  <w:p w:rsidR="005A4A55" w:rsidRDefault="00BF3058"/>
  <w:p w:rsidR="005A4A55" w:rsidRDefault="003F13B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F13B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Ingelwood Welfare Society Incorporated - Marinoto Rest Home</w:t>
    </w:r>
    <w:bookmarkEnd w:id="46"/>
    <w:r>
      <w:rPr>
        <w:rFonts w:cs="Arial"/>
        <w:sz w:val="16"/>
        <w:szCs w:val="20"/>
      </w:rPr>
      <w:tab/>
      <w:t xml:space="preserve">Date of Audit: </w:t>
    </w:r>
    <w:bookmarkStart w:id="47" w:name="AuditStartDate1"/>
    <w:r>
      <w:rPr>
        <w:rFonts w:cs="Arial"/>
        <w:sz w:val="16"/>
        <w:szCs w:val="20"/>
      </w:rPr>
      <w:t>18 May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BF3058">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BF3058">
      <w:rPr>
        <w:rFonts w:cs="Arial"/>
        <w:noProof/>
        <w:sz w:val="16"/>
        <w:szCs w:val="20"/>
      </w:rPr>
      <w:t>23</w:t>
    </w:r>
    <w:r>
      <w:rPr>
        <w:rFonts w:cs="Arial"/>
        <w:sz w:val="16"/>
        <w:szCs w:val="20"/>
      </w:rPr>
      <w:fldChar w:fldCharType="end"/>
    </w:r>
  </w:p>
  <w:p w:rsidR="005A4A55" w:rsidRDefault="00BF30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BC" w:rsidRDefault="003F13B2">
      <w:r>
        <w:separator/>
      </w:r>
    </w:p>
  </w:footnote>
  <w:footnote w:type="continuationSeparator" w:id="0">
    <w:p w:rsidR="00E06EBC" w:rsidRDefault="003F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F3058">
    <w:pPr>
      <w:pStyle w:val="Header"/>
    </w:pPr>
  </w:p>
  <w:p w:rsidR="005A4A55" w:rsidRDefault="00BF30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F3058">
    <w:pPr>
      <w:pStyle w:val="Header"/>
    </w:pPr>
  </w:p>
  <w:p w:rsidR="005A4A55" w:rsidRDefault="00BF30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40EC078">
      <w:start w:val="1"/>
      <w:numFmt w:val="decimal"/>
      <w:lvlText w:val="%1."/>
      <w:lvlJc w:val="left"/>
      <w:pPr>
        <w:ind w:left="360" w:hanging="360"/>
      </w:pPr>
    </w:lvl>
    <w:lvl w:ilvl="1" w:tplc="5754B6B2" w:tentative="1">
      <w:start w:val="1"/>
      <w:numFmt w:val="lowerLetter"/>
      <w:lvlText w:val="%2."/>
      <w:lvlJc w:val="left"/>
      <w:pPr>
        <w:ind w:left="1080" w:hanging="360"/>
      </w:pPr>
    </w:lvl>
    <w:lvl w:ilvl="2" w:tplc="5F92E370" w:tentative="1">
      <w:start w:val="1"/>
      <w:numFmt w:val="lowerRoman"/>
      <w:lvlText w:val="%3."/>
      <w:lvlJc w:val="right"/>
      <w:pPr>
        <w:ind w:left="1800" w:hanging="180"/>
      </w:pPr>
    </w:lvl>
    <w:lvl w:ilvl="3" w:tplc="F3465A92" w:tentative="1">
      <w:start w:val="1"/>
      <w:numFmt w:val="decimal"/>
      <w:lvlText w:val="%4."/>
      <w:lvlJc w:val="left"/>
      <w:pPr>
        <w:ind w:left="2520" w:hanging="360"/>
      </w:pPr>
    </w:lvl>
    <w:lvl w:ilvl="4" w:tplc="0D76E438" w:tentative="1">
      <w:start w:val="1"/>
      <w:numFmt w:val="lowerLetter"/>
      <w:lvlText w:val="%5."/>
      <w:lvlJc w:val="left"/>
      <w:pPr>
        <w:ind w:left="3240" w:hanging="360"/>
      </w:pPr>
    </w:lvl>
    <w:lvl w:ilvl="5" w:tplc="CAC444E0" w:tentative="1">
      <w:start w:val="1"/>
      <w:numFmt w:val="lowerRoman"/>
      <w:lvlText w:val="%6."/>
      <w:lvlJc w:val="right"/>
      <w:pPr>
        <w:ind w:left="3960" w:hanging="180"/>
      </w:pPr>
    </w:lvl>
    <w:lvl w:ilvl="6" w:tplc="A43E8AA2" w:tentative="1">
      <w:start w:val="1"/>
      <w:numFmt w:val="decimal"/>
      <w:lvlText w:val="%7."/>
      <w:lvlJc w:val="left"/>
      <w:pPr>
        <w:ind w:left="4680" w:hanging="360"/>
      </w:pPr>
    </w:lvl>
    <w:lvl w:ilvl="7" w:tplc="CC2EA4FC" w:tentative="1">
      <w:start w:val="1"/>
      <w:numFmt w:val="lowerLetter"/>
      <w:lvlText w:val="%8."/>
      <w:lvlJc w:val="left"/>
      <w:pPr>
        <w:ind w:left="5400" w:hanging="360"/>
      </w:pPr>
    </w:lvl>
    <w:lvl w:ilvl="8" w:tplc="D840C7A8" w:tentative="1">
      <w:start w:val="1"/>
      <w:numFmt w:val="lowerRoman"/>
      <w:lvlText w:val="%9."/>
      <w:lvlJc w:val="right"/>
      <w:pPr>
        <w:ind w:left="6120" w:hanging="180"/>
      </w:pPr>
    </w:lvl>
  </w:abstractNum>
  <w:abstractNum w:abstractNumId="1">
    <w:nsid w:val="70640EF3"/>
    <w:multiLevelType w:val="hybridMultilevel"/>
    <w:tmpl w:val="5E381990"/>
    <w:lvl w:ilvl="0" w:tplc="3328D780">
      <w:start w:val="1"/>
      <w:numFmt w:val="bullet"/>
      <w:lvlText w:val=""/>
      <w:lvlJc w:val="left"/>
      <w:pPr>
        <w:ind w:left="720" w:hanging="360"/>
      </w:pPr>
      <w:rPr>
        <w:rFonts w:ascii="Symbol" w:hAnsi="Symbol" w:hint="default"/>
      </w:rPr>
    </w:lvl>
    <w:lvl w:ilvl="1" w:tplc="C9D6CEAE" w:tentative="1">
      <w:start w:val="1"/>
      <w:numFmt w:val="bullet"/>
      <w:lvlText w:val="o"/>
      <w:lvlJc w:val="left"/>
      <w:pPr>
        <w:ind w:left="1440" w:hanging="360"/>
      </w:pPr>
      <w:rPr>
        <w:rFonts w:ascii="Courier New" w:hAnsi="Courier New" w:cs="Courier New" w:hint="default"/>
      </w:rPr>
    </w:lvl>
    <w:lvl w:ilvl="2" w:tplc="A83C9938" w:tentative="1">
      <w:start w:val="1"/>
      <w:numFmt w:val="bullet"/>
      <w:lvlText w:val=""/>
      <w:lvlJc w:val="left"/>
      <w:pPr>
        <w:ind w:left="2160" w:hanging="360"/>
      </w:pPr>
      <w:rPr>
        <w:rFonts w:ascii="Wingdings" w:hAnsi="Wingdings" w:hint="default"/>
      </w:rPr>
    </w:lvl>
    <w:lvl w:ilvl="3" w:tplc="9698CA36" w:tentative="1">
      <w:start w:val="1"/>
      <w:numFmt w:val="bullet"/>
      <w:lvlText w:val=""/>
      <w:lvlJc w:val="left"/>
      <w:pPr>
        <w:ind w:left="2880" w:hanging="360"/>
      </w:pPr>
      <w:rPr>
        <w:rFonts w:ascii="Symbol" w:hAnsi="Symbol" w:hint="default"/>
      </w:rPr>
    </w:lvl>
    <w:lvl w:ilvl="4" w:tplc="F4865F1C" w:tentative="1">
      <w:start w:val="1"/>
      <w:numFmt w:val="bullet"/>
      <w:lvlText w:val="o"/>
      <w:lvlJc w:val="left"/>
      <w:pPr>
        <w:ind w:left="3600" w:hanging="360"/>
      </w:pPr>
      <w:rPr>
        <w:rFonts w:ascii="Courier New" w:hAnsi="Courier New" w:cs="Courier New" w:hint="default"/>
      </w:rPr>
    </w:lvl>
    <w:lvl w:ilvl="5" w:tplc="5462C100" w:tentative="1">
      <w:start w:val="1"/>
      <w:numFmt w:val="bullet"/>
      <w:lvlText w:val=""/>
      <w:lvlJc w:val="left"/>
      <w:pPr>
        <w:ind w:left="4320" w:hanging="360"/>
      </w:pPr>
      <w:rPr>
        <w:rFonts w:ascii="Wingdings" w:hAnsi="Wingdings" w:hint="default"/>
      </w:rPr>
    </w:lvl>
    <w:lvl w:ilvl="6" w:tplc="94ECB69C" w:tentative="1">
      <w:start w:val="1"/>
      <w:numFmt w:val="bullet"/>
      <w:lvlText w:val=""/>
      <w:lvlJc w:val="left"/>
      <w:pPr>
        <w:ind w:left="5040" w:hanging="360"/>
      </w:pPr>
      <w:rPr>
        <w:rFonts w:ascii="Symbol" w:hAnsi="Symbol" w:hint="default"/>
      </w:rPr>
    </w:lvl>
    <w:lvl w:ilvl="7" w:tplc="259293BE" w:tentative="1">
      <w:start w:val="1"/>
      <w:numFmt w:val="bullet"/>
      <w:lvlText w:val="o"/>
      <w:lvlJc w:val="left"/>
      <w:pPr>
        <w:ind w:left="5760" w:hanging="360"/>
      </w:pPr>
      <w:rPr>
        <w:rFonts w:ascii="Courier New" w:hAnsi="Courier New" w:cs="Courier New" w:hint="default"/>
      </w:rPr>
    </w:lvl>
    <w:lvl w:ilvl="8" w:tplc="4A66BD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42"/>
    <w:rsid w:val="002E5642"/>
    <w:rsid w:val="003F13B2"/>
    <w:rsid w:val="00BF3058"/>
    <w:rsid w:val="00E06E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19C7D-E2E6-4ED2-A33D-6AD3F06F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441C-856A-42B8-BDEA-9B4CD1DC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7306</Words>
  <Characters>41646</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2015-06-26T02:47:00Z</dcterms:created>
  <dcterms:modified xsi:type="dcterms:W3CDTF">2015-06-26T02:47:00Z</dcterms:modified>
</cp:coreProperties>
</file>