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22480" w:rsidP="00854F70">
      <w:pPr>
        <w:pStyle w:val="Heading1"/>
      </w:pPr>
      <w:bookmarkStart w:id="0" w:name="PRMS_RIName"/>
      <w:r w:rsidRPr="00854F70">
        <w:t>Radius Residential Care Limited - Radius Potter Home</w:t>
      </w:r>
      <w:bookmarkEnd w:id="0"/>
    </w:p>
    <w:p w:rsidR="001237E0" w:rsidRPr="00854F70" w:rsidRDefault="00022480" w:rsidP="00FF41C5">
      <w:pPr>
        <w:pStyle w:val="Heading2"/>
      </w:pPr>
      <w:r w:rsidRPr="00854F70">
        <w:t xml:space="preserve">Current Status: </w:t>
      </w:r>
      <w:bookmarkStart w:id="1" w:name="AuditStartDate"/>
      <w:r w:rsidRPr="00854F70">
        <w:t>22 September 2014</w:t>
      </w:r>
      <w:bookmarkEnd w:id="1"/>
    </w:p>
    <w:p w:rsidR="001237E0" w:rsidRPr="005661ED" w:rsidRDefault="0002248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22480" w:rsidP="00FF41C5">
      <w:pPr>
        <w:pStyle w:val="Heading2"/>
      </w:pPr>
      <w:r w:rsidRPr="005A5CEB">
        <w:t>General overview</w:t>
      </w:r>
    </w:p>
    <w:p w:rsidR="00582C77" w:rsidRPr="005A5CEB" w:rsidRDefault="00022480" w:rsidP="005A5CEB">
      <w:pPr>
        <w:spacing w:before="240" w:after="0" w:line="276" w:lineRule="auto"/>
        <w:ind w:left="0"/>
        <w:rPr>
          <w:sz w:val="24"/>
        </w:rPr>
      </w:pPr>
      <w:bookmarkStart w:id="3" w:name="GeneralOverview"/>
      <w:r w:rsidRPr="005A5CEB">
        <w:rPr>
          <w:sz w:val="24"/>
        </w:rPr>
        <w:t>Potter Home is part of the Radius Residential Care Group.  Potter Home cares for residents requiring hospital, rest home and residential disability level care.  On the day of the audit there were 21 residents receiving rest home level care and 31 receiving hospital level care.  Seven of the residents under 65 years are catered for in a separate wing specifically for these residents.</w:t>
      </w:r>
    </w:p>
    <w:p w:rsidR="00582C77" w:rsidRPr="005A5CEB" w:rsidRDefault="00022480" w:rsidP="005A5CEB">
      <w:pPr>
        <w:spacing w:before="240" w:after="0" w:line="276" w:lineRule="auto"/>
        <w:ind w:left="0"/>
        <w:rPr>
          <w:sz w:val="24"/>
        </w:rPr>
      </w:pPr>
      <w:r w:rsidRPr="005A5CEB">
        <w:rPr>
          <w:sz w:val="24"/>
        </w:rPr>
        <w:t xml:space="preserve">The facility manager is a registered nurse with many years’ experience in aged care management.  She has been in the role since January 2013 on a temporary basis and March 2013 in a permanent basis.  She is supported by a clinical nurse manager who has been at Radius since July 2013 and in the role since October 2013.  There is a quality and risk management system in place at Potter Home that is implemented and monitored and this generates improvements in practice and service delivery. </w:t>
      </w:r>
    </w:p>
    <w:p w:rsidR="00582C77" w:rsidRPr="005A5CEB" w:rsidRDefault="00022480" w:rsidP="005A5CEB">
      <w:pPr>
        <w:spacing w:before="240" w:after="0" w:line="276" w:lineRule="auto"/>
        <w:ind w:left="0"/>
        <w:rPr>
          <w:sz w:val="24"/>
        </w:rPr>
      </w:pPr>
      <w:r w:rsidRPr="005A5CEB">
        <w:rPr>
          <w:sz w:val="24"/>
        </w:rPr>
        <w:t>The one shortfall identified in the previous audit around admission agreements has been addressed.  This audit has identified improvements required around incident follow up, care plan interventions, wound management and medication administration.</w:t>
      </w:r>
    </w:p>
    <w:bookmarkEnd w:id="3"/>
    <w:p w:rsidR="00BA195E" w:rsidRPr="005A5CEB" w:rsidRDefault="00022480" w:rsidP="00FF41C5">
      <w:pPr>
        <w:pStyle w:val="Heading2"/>
      </w:pPr>
      <w:r w:rsidRPr="005A5CEB">
        <w:t xml:space="preserve">Audit Summary </w:t>
      </w:r>
      <w:r>
        <w:t>as at</w:t>
      </w:r>
      <w:r w:rsidRPr="005A5CEB">
        <w:t xml:space="preserve"> </w:t>
      </w:r>
      <w:bookmarkStart w:id="4" w:name="AuditStartDate1"/>
      <w:r w:rsidRPr="005A5CEB">
        <w:t>22 September 2014</w:t>
      </w:r>
      <w:bookmarkEnd w:id="4"/>
    </w:p>
    <w:p w:rsidR="00BA195E" w:rsidRPr="005A5CEB" w:rsidRDefault="00022480" w:rsidP="005A5CEB">
      <w:pPr>
        <w:spacing w:before="240" w:after="0" w:line="276" w:lineRule="auto"/>
        <w:ind w:left="0"/>
        <w:rPr>
          <w:sz w:val="24"/>
        </w:rPr>
      </w:pPr>
      <w:r w:rsidRPr="005A5CEB">
        <w:rPr>
          <w:sz w:val="24"/>
        </w:rPr>
        <w:t>Standards have been assessed and summarised below:</w:t>
      </w:r>
    </w:p>
    <w:p w:rsidR="00BA195E" w:rsidRPr="00854F70" w:rsidRDefault="00022480"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3C1B61" w:rsidTr="008633A8">
        <w:trPr>
          <w:cantSplit/>
          <w:tblHeader/>
        </w:trPr>
        <w:tc>
          <w:tcPr>
            <w:tcW w:w="1260" w:type="dxa"/>
            <w:tcBorders>
              <w:bottom w:val="single" w:sz="4" w:space="0" w:color="000000"/>
            </w:tcBorders>
            <w:vAlign w:val="center"/>
          </w:tcPr>
          <w:p w:rsidR="00BA195E" w:rsidRPr="008F484E" w:rsidRDefault="00022480"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022480"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022480" w:rsidP="008F484E">
            <w:pPr>
              <w:spacing w:before="60"/>
              <w:ind w:left="0"/>
              <w:rPr>
                <w:b/>
                <w:sz w:val="24"/>
                <w:szCs w:val="24"/>
              </w:rPr>
            </w:pPr>
            <w:r w:rsidRPr="008F484E">
              <w:rPr>
                <w:b/>
                <w:sz w:val="24"/>
                <w:szCs w:val="24"/>
              </w:rPr>
              <w:t>Definition</w:t>
            </w:r>
          </w:p>
        </w:tc>
      </w:tr>
      <w:tr w:rsidR="003C1B61" w:rsidTr="008633A8">
        <w:trPr>
          <w:cantSplit/>
          <w:trHeight w:val="1134"/>
        </w:trPr>
        <w:tc>
          <w:tcPr>
            <w:tcW w:w="1260" w:type="dxa"/>
            <w:tcBorders>
              <w:bottom w:val="single" w:sz="4" w:space="0" w:color="000000"/>
            </w:tcBorders>
            <w:shd w:val="clear" w:color="0066FF" w:fill="0000FF"/>
            <w:vAlign w:val="center"/>
          </w:tcPr>
          <w:p w:rsidR="00103A98" w:rsidRPr="008F484E" w:rsidRDefault="008B50D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22480"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022480" w:rsidP="008F484E">
            <w:pPr>
              <w:spacing w:before="60"/>
              <w:ind w:left="50"/>
              <w:rPr>
                <w:sz w:val="24"/>
                <w:szCs w:val="24"/>
              </w:rPr>
            </w:pPr>
            <w:r w:rsidRPr="008F484E">
              <w:rPr>
                <w:sz w:val="24"/>
                <w:szCs w:val="24"/>
              </w:rPr>
              <w:t>All standards applicable to this service fully attained with some standards exceeded</w:t>
            </w:r>
          </w:p>
        </w:tc>
      </w:tr>
      <w:tr w:rsidR="003C1B61" w:rsidTr="008633A8">
        <w:trPr>
          <w:cantSplit/>
          <w:trHeight w:val="1134"/>
        </w:trPr>
        <w:tc>
          <w:tcPr>
            <w:tcW w:w="1260" w:type="dxa"/>
            <w:tcBorders>
              <w:bottom w:val="single" w:sz="4" w:space="0" w:color="000000"/>
            </w:tcBorders>
            <w:shd w:val="clear" w:color="33CC33" w:fill="00FF00"/>
            <w:vAlign w:val="center"/>
          </w:tcPr>
          <w:p w:rsidR="00103A98" w:rsidRPr="008F484E" w:rsidRDefault="008B50DC" w:rsidP="008F484E">
            <w:pPr>
              <w:spacing w:before="60"/>
              <w:ind w:left="0"/>
              <w:rPr>
                <w:sz w:val="24"/>
                <w:szCs w:val="24"/>
              </w:rPr>
            </w:pPr>
          </w:p>
        </w:tc>
        <w:tc>
          <w:tcPr>
            <w:tcW w:w="3780" w:type="dxa"/>
            <w:shd w:val="clear" w:color="auto" w:fill="auto"/>
            <w:vAlign w:val="center"/>
          </w:tcPr>
          <w:p w:rsidR="00103A98" w:rsidRPr="008F484E" w:rsidRDefault="00022480"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022480" w:rsidP="008F484E">
            <w:pPr>
              <w:spacing w:before="60"/>
              <w:ind w:left="50"/>
              <w:rPr>
                <w:sz w:val="24"/>
                <w:szCs w:val="24"/>
              </w:rPr>
            </w:pPr>
            <w:r w:rsidRPr="008F484E">
              <w:rPr>
                <w:sz w:val="24"/>
                <w:szCs w:val="24"/>
              </w:rPr>
              <w:t xml:space="preserve">Standards applicable to this service fully attained </w:t>
            </w:r>
          </w:p>
        </w:tc>
      </w:tr>
      <w:tr w:rsidR="003C1B61" w:rsidTr="008633A8">
        <w:trPr>
          <w:cantSplit/>
          <w:trHeight w:val="1134"/>
        </w:trPr>
        <w:tc>
          <w:tcPr>
            <w:tcW w:w="1260" w:type="dxa"/>
            <w:tcBorders>
              <w:bottom w:val="single" w:sz="4" w:space="0" w:color="000000"/>
            </w:tcBorders>
            <w:shd w:val="clear" w:color="auto" w:fill="FFFF00"/>
            <w:vAlign w:val="center"/>
          </w:tcPr>
          <w:p w:rsidR="00103A98" w:rsidRPr="008F484E" w:rsidRDefault="008B50DC" w:rsidP="008F484E">
            <w:pPr>
              <w:spacing w:before="60"/>
              <w:ind w:left="0"/>
              <w:rPr>
                <w:sz w:val="24"/>
                <w:szCs w:val="24"/>
              </w:rPr>
            </w:pPr>
          </w:p>
        </w:tc>
        <w:tc>
          <w:tcPr>
            <w:tcW w:w="3780" w:type="dxa"/>
            <w:shd w:val="clear" w:color="auto" w:fill="auto"/>
            <w:vAlign w:val="center"/>
          </w:tcPr>
          <w:p w:rsidR="00103A98" w:rsidRPr="008F484E" w:rsidRDefault="00022480"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022480" w:rsidP="008F484E">
            <w:pPr>
              <w:spacing w:before="60"/>
              <w:ind w:left="50"/>
              <w:rPr>
                <w:sz w:val="24"/>
                <w:szCs w:val="24"/>
              </w:rPr>
            </w:pPr>
            <w:r w:rsidRPr="008F484E">
              <w:rPr>
                <w:sz w:val="24"/>
                <w:szCs w:val="24"/>
              </w:rPr>
              <w:t>Some standards applicable to this service partially attained and of low risk</w:t>
            </w:r>
          </w:p>
        </w:tc>
      </w:tr>
      <w:tr w:rsidR="003C1B61" w:rsidTr="008633A8">
        <w:trPr>
          <w:cantSplit/>
          <w:trHeight w:val="1134"/>
        </w:trPr>
        <w:tc>
          <w:tcPr>
            <w:tcW w:w="1260" w:type="dxa"/>
            <w:tcBorders>
              <w:bottom w:val="single" w:sz="4" w:space="0" w:color="000000"/>
            </w:tcBorders>
            <w:shd w:val="clear" w:color="auto" w:fill="FFC800"/>
            <w:vAlign w:val="center"/>
          </w:tcPr>
          <w:p w:rsidR="00103A98" w:rsidRPr="008F484E" w:rsidRDefault="008B50D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22480"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022480"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3C1B61" w:rsidTr="004B2721">
        <w:trPr>
          <w:cantSplit/>
          <w:trHeight w:val="1134"/>
        </w:trPr>
        <w:tc>
          <w:tcPr>
            <w:tcW w:w="1260" w:type="dxa"/>
            <w:shd w:val="clear" w:color="auto" w:fill="FF0000"/>
            <w:vAlign w:val="center"/>
          </w:tcPr>
          <w:p w:rsidR="00103A98" w:rsidRPr="008F484E" w:rsidRDefault="008B50DC" w:rsidP="008F484E">
            <w:pPr>
              <w:spacing w:before="60"/>
              <w:ind w:left="0"/>
              <w:rPr>
                <w:sz w:val="24"/>
                <w:szCs w:val="24"/>
              </w:rPr>
            </w:pPr>
          </w:p>
        </w:tc>
        <w:tc>
          <w:tcPr>
            <w:tcW w:w="3780" w:type="dxa"/>
            <w:shd w:val="clear" w:color="auto" w:fill="auto"/>
            <w:vAlign w:val="center"/>
          </w:tcPr>
          <w:p w:rsidR="00103A98" w:rsidRPr="008F484E" w:rsidRDefault="00022480"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022480"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022480" w:rsidP="00FF41C5">
      <w:pPr>
        <w:pStyle w:val="Heading3"/>
      </w:pPr>
      <w:r w:rsidRPr="00FF41C5">
        <w:t xml:space="preserve">Consumer Rights as at </w:t>
      </w:r>
      <w:bookmarkStart w:id="5" w:name="AuditStartDate2"/>
      <w:r w:rsidRPr="00FF41C5">
        <w:t>22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1B61" w:rsidTr="00F62C56">
        <w:trPr>
          <w:cantSplit/>
        </w:trPr>
        <w:tc>
          <w:tcPr>
            <w:tcW w:w="5529" w:type="dxa"/>
          </w:tcPr>
          <w:p w:rsidR="004B2721" w:rsidRPr="00CC002C" w:rsidRDefault="00022480"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8B50DC" w:rsidP="008F484E">
            <w:pPr>
              <w:spacing w:after="0"/>
              <w:ind w:left="0"/>
              <w:rPr>
                <w:rFonts w:cs="Arial"/>
                <w:b/>
                <w:szCs w:val="24"/>
              </w:rPr>
            </w:pPr>
          </w:p>
        </w:tc>
        <w:tc>
          <w:tcPr>
            <w:tcW w:w="2330" w:type="dxa"/>
            <w:shd w:val="clear" w:color="auto" w:fill="FFFFFF"/>
          </w:tcPr>
          <w:p w:rsidR="004B2721" w:rsidRPr="00CC002C" w:rsidRDefault="00022480" w:rsidP="008F484E">
            <w:pPr>
              <w:spacing w:after="0"/>
              <w:ind w:left="0"/>
              <w:rPr>
                <w:rFonts w:cs="Arial"/>
                <w:b/>
                <w:szCs w:val="24"/>
              </w:rPr>
            </w:pPr>
            <w:r>
              <w:t>Standards applicable to this service fully attained.</w:t>
            </w:r>
          </w:p>
        </w:tc>
      </w:tr>
    </w:tbl>
    <w:p w:rsidR="00FF41C5" w:rsidRPr="00FF41C5" w:rsidRDefault="00022480" w:rsidP="00FF41C5">
      <w:pPr>
        <w:pStyle w:val="Heading3"/>
      </w:pPr>
      <w:r w:rsidRPr="00FF41C5">
        <w:t>Organisational Management</w:t>
      </w:r>
      <w:r>
        <w:t xml:space="preserve"> as at </w:t>
      </w:r>
      <w:bookmarkStart w:id="6" w:name="AuditStartDate3"/>
      <w:r w:rsidRPr="00FF41C5">
        <w:t>22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1B61" w:rsidTr="00F62C56">
        <w:trPr>
          <w:cantSplit/>
        </w:trPr>
        <w:tc>
          <w:tcPr>
            <w:tcW w:w="5529" w:type="dxa"/>
          </w:tcPr>
          <w:p w:rsidR="004D2CA9" w:rsidRPr="00CC002C" w:rsidRDefault="00022480"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8B50DC" w:rsidP="004D2CA9">
            <w:pPr>
              <w:spacing w:after="0"/>
              <w:ind w:left="0"/>
              <w:rPr>
                <w:rFonts w:cs="Arial"/>
                <w:b/>
                <w:szCs w:val="24"/>
              </w:rPr>
            </w:pPr>
          </w:p>
        </w:tc>
        <w:tc>
          <w:tcPr>
            <w:tcW w:w="2330" w:type="dxa"/>
            <w:shd w:val="clear" w:color="auto" w:fill="FFFFFF"/>
          </w:tcPr>
          <w:p w:rsidR="004D2CA9" w:rsidRPr="00CC002C" w:rsidRDefault="00022480" w:rsidP="004D2CA9">
            <w:pPr>
              <w:spacing w:after="0"/>
              <w:ind w:left="0"/>
              <w:rPr>
                <w:rFonts w:cs="Arial"/>
                <w:b/>
                <w:szCs w:val="24"/>
              </w:rPr>
            </w:pPr>
            <w:r>
              <w:t>Some standards applicable to this service partially attained and of low risk.</w:t>
            </w:r>
          </w:p>
        </w:tc>
      </w:tr>
    </w:tbl>
    <w:p w:rsidR="00FF41C5" w:rsidRPr="00FF41C5" w:rsidRDefault="00022480" w:rsidP="00FF41C5">
      <w:pPr>
        <w:pStyle w:val="Heading3"/>
      </w:pPr>
      <w:r w:rsidRPr="00CC002C">
        <w:lastRenderedPageBreak/>
        <w:t>Continuum of Service Delivery</w:t>
      </w:r>
      <w:r>
        <w:t xml:space="preserve"> as at </w:t>
      </w:r>
      <w:bookmarkStart w:id="7" w:name="AuditStartDate4"/>
      <w:r w:rsidRPr="00FF41C5">
        <w:t>22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1B61" w:rsidTr="00F62C56">
        <w:trPr>
          <w:cantSplit/>
        </w:trPr>
        <w:tc>
          <w:tcPr>
            <w:tcW w:w="5529" w:type="dxa"/>
          </w:tcPr>
          <w:p w:rsidR="004D2CA9" w:rsidRPr="00CC002C" w:rsidRDefault="00022480"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8B50DC" w:rsidP="004D2CA9">
            <w:pPr>
              <w:spacing w:after="0"/>
              <w:ind w:left="0"/>
              <w:rPr>
                <w:rFonts w:cs="Arial"/>
                <w:b/>
                <w:szCs w:val="24"/>
              </w:rPr>
            </w:pPr>
          </w:p>
        </w:tc>
        <w:tc>
          <w:tcPr>
            <w:tcW w:w="2330" w:type="dxa"/>
            <w:shd w:val="clear" w:color="auto" w:fill="FFFFFF"/>
          </w:tcPr>
          <w:p w:rsidR="004D2CA9" w:rsidRPr="00CC002C" w:rsidRDefault="00022480" w:rsidP="004D2CA9">
            <w:pPr>
              <w:spacing w:after="0"/>
              <w:ind w:left="0"/>
              <w:rPr>
                <w:rFonts w:cs="Arial"/>
                <w:b/>
                <w:szCs w:val="24"/>
              </w:rPr>
            </w:pPr>
            <w:r>
              <w:t>Some standards applicable to this service partially attained and of medium or high risk and/or unattained and of low risk.</w:t>
            </w:r>
          </w:p>
        </w:tc>
      </w:tr>
    </w:tbl>
    <w:p w:rsidR="00FF41C5" w:rsidRDefault="00022480" w:rsidP="00FF41C5">
      <w:pPr>
        <w:pStyle w:val="Heading3"/>
      </w:pPr>
      <w:r w:rsidRPr="00CC002C">
        <w:t>Safe and Appropriate Environment</w:t>
      </w:r>
      <w:r w:rsidRPr="00FF41C5">
        <w:t xml:space="preserve"> </w:t>
      </w:r>
      <w:r>
        <w:t xml:space="preserve">as at </w:t>
      </w:r>
      <w:bookmarkStart w:id="8" w:name="AuditStartDate5"/>
      <w:r>
        <w:t>22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1B61" w:rsidTr="00F62C56">
        <w:trPr>
          <w:cantSplit/>
        </w:trPr>
        <w:tc>
          <w:tcPr>
            <w:tcW w:w="5529" w:type="dxa"/>
          </w:tcPr>
          <w:p w:rsidR="004D2CA9" w:rsidRPr="00CC002C" w:rsidRDefault="00022480"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8B50DC" w:rsidP="004D2CA9">
            <w:pPr>
              <w:spacing w:after="0"/>
              <w:ind w:left="0"/>
              <w:rPr>
                <w:rFonts w:cs="Arial"/>
                <w:b/>
                <w:szCs w:val="24"/>
              </w:rPr>
            </w:pPr>
          </w:p>
        </w:tc>
        <w:tc>
          <w:tcPr>
            <w:tcW w:w="2330" w:type="dxa"/>
            <w:shd w:val="clear" w:color="auto" w:fill="FFFFFF"/>
          </w:tcPr>
          <w:p w:rsidR="004D2CA9" w:rsidRPr="00CC002C" w:rsidRDefault="00022480" w:rsidP="004D2CA9">
            <w:pPr>
              <w:spacing w:after="0"/>
              <w:ind w:left="0"/>
              <w:rPr>
                <w:rFonts w:cs="Arial"/>
                <w:b/>
                <w:szCs w:val="24"/>
              </w:rPr>
            </w:pPr>
            <w:r>
              <w:t>Standards applicable to this service fully attained.</w:t>
            </w:r>
          </w:p>
        </w:tc>
      </w:tr>
    </w:tbl>
    <w:p w:rsidR="00FF41C5" w:rsidRDefault="00022480" w:rsidP="00FF41C5">
      <w:pPr>
        <w:pStyle w:val="Heading3"/>
      </w:pPr>
      <w:r w:rsidRPr="00CC002C">
        <w:t>Restraint Minimisation and Safe Practice</w:t>
      </w:r>
      <w:r w:rsidRPr="00FF41C5">
        <w:t xml:space="preserve"> as at </w:t>
      </w:r>
      <w:bookmarkStart w:id="9" w:name="AuditStartDate6"/>
      <w:r>
        <w:t>22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1B61" w:rsidTr="00F62C56">
        <w:trPr>
          <w:cantSplit/>
        </w:trPr>
        <w:tc>
          <w:tcPr>
            <w:tcW w:w="5529" w:type="dxa"/>
          </w:tcPr>
          <w:p w:rsidR="004D2CA9" w:rsidRPr="00CC002C" w:rsidRDefault="00022480"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8B50DC" w:rsidP="004D2CA9">
            <w:pPr>
              <w:spacing w:after="0"/>
              <w:ind w:left="0"/>
              <w:rPr>
                <w:rFonts w:cs="Arial"/>
                <w:b/>
                <w:szCs w:val="24"/>
              </w:rPr>
            </w:pPr>
          </w:p>
        </w:tc>
        <w:tc>
          <w:tcPr>
            <w:tcW w:w="2330" w:type="dxa"/>
            <w:shd w:val="clear" w:color="auto" w:fill="FFFFFF"/>
          </w:tcPr>
          <w:p w:rsidR="004D2CA9" w:rsidRPr="00CC002C" w:rsidRDefault="00022480" w:rsidP="004D2CA9">
            <w:pPr>
              <w:spacing w:after="0"/>
              <w:ind w:left="0"/>
              <w:rPr>
                <w:rFonts w:cs="Arial"/>
                <w:b/>
                <w:szCs w:val="24"/>
              </w:rPr>
            </w:pPr>
            <w:r>
              <w:t>Standards applicable to this service fully attained.</w:t>
            </w:r>
          </w:p>
        </w:tc>
      </w:tr>
    </w:tbl>
    <w:p w:rsidR="00FF41C5" w:rsidRPr="00CC002C" w:rsidRDefault="00022480" w:rsidP="00FF41C5">
      <w:pPr>
        <w:pStyle w:val="Heading3"/>
      </w:pPr>
      <w:r w:rsidRPr="00CC002C">
        <w:t>Infection Prevention and Control</w:t>
      </w:r>
      <w:r w:rsidRPr="00FF41C5">
        <w:t xml:space="preserve"> as at </w:t>
      </w:r>
      <w:bookmarkStart w:id="10" w:name="AuditStartDate7"/>
      <w:r w:rsidRPr="00CC002C">
        <w:t>22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1B61" w:rsidTr="00F62C56">
        <w:trPr>
          <w:cantSplit/>
        </w:trPr>
        <w:tc>
          <w:tcPr>
            <w:tcW w:w="5529" w:type="dxa"/>
          </w:tcPr>
          <w:p w:rsidR="004D2CA9" w:rsidRPr="00CC002C" w:rsidRDefault="00022480"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B50DC" w:rsidP="004D2CA9">
            <w:pPr>
              <w:spacing w:after="0"/>
              <w:ind w:left="0"/>
              <w:rPr>
                <w:rFonts w:cs="Arial"/>
                <w:b/>
                <w:szCs w:val="24"/>
              </w:rPr>
            </w:pPr>
          </w:p>
        </w:tc>
        <w:tc>
          <w:tcPr>
            <w:tcW w:w="2330" w:type="dxa"/>
            <w:shd w:val="clear" w:color="auto" w:fill="FFFFFF"/>
          </w:tcPr>
          <w:p w:rsidR="004D2CA9" w:rsidRPr="00CC002C" w:rsidRDefault="00022480" w:rsidP="004D2CA9">
            <w:pPr>
              <w:spacing w:after="0"/>
              <w:ind w:left="0"/>
              <w:rPr>
                <w:rFonts w:cs="Arial"/>
                <w:b/>
                <w:szCs w:val="24"/>
              </w:rPr>
            </w:pPr>
            <w:r>
              <w:t>Standards applicable to this service fully attained.</w:t>
            </w:r>
          </w:p>
        </w:tc>
      </w:tr>
    </w:tbl>
    <w:p w:rsidR="008B50DC" w:rsidRDefault="008B50DC" w:rsidP="00022480">
      <w:pPr>
        <w:pStyle w:val="Heading2"/>
        <w:rPr>
          <w:sz w:val="24"/>
        </w:rPr>
        <w:sectPr w:rsidR="008B50DC" w:rsidSect="008B50DC">
          <w:pgSz w:w="11906" w:h="16838"/>
          <w:pgMar w:top="720" w:right="720" w:bottom="720" w:left="720" w:header="708" w:footer="708" w:gutter="0"/>
          <w:cols w:space="708"/>
          <w:docGrid w:linePitch="360"/>
        </w:sectPr>
      </w:pPr>
    </w:p>
    <w:p w:rsidR="007B35C6" w:rsidRPr="00B476FC" w:rsidRDefault="007B35C6" w:rsidP="008B50DC">
      <w:pPr>
        <w:pStyle w:val="Heading1"/>
      </w:pPr>
      <w:r w:rsidRPr="005E7041">
        <w:lastRenderedPageBreak/>
        <w:t xml:space="preserve">HealthCERT </w:t>
      </w:r>
      <w:r w:rsidRPr="005E7041">
        <w:rPr>
          <w:rStyle w:val="Heading1Char"/>
        </w:rPr>
        <w:t>Aged Residential Care</w:t>
      </w:r>
      <w:r w:rsidRPr="005E7041">
        <w:t xml:space="preserve"> Audit Report (version </w:t>
      </w:r>
      <w:r w:rsidRPr="005E7041">
        <w:rPr>
          <w:rStyle w:val="Heading1Char"/>
        </w:rPr>
        <w:t>4.2</w:t>
      </w:r>
      <w:r w:rsidRPr="005E7041">
        <w:t>)</w:t>
      </w:r>
    </w:p>
    <w:p w:rsidR="007B35C6" w:rsidRPr="00385BD2" w:rsidRDefault="007B35C6" w:rsidP="008B50DC">
      <w:pPr>
        <w:pStyle w:val="Heading2"/>
      </w:pPr>
      <w:r w:rsidRPr="00385BD2">
        <w:t>Introduction</w:t>
      </w:r>
    </w:p>
    <w:p w:rsidR="007B35C6" w:rsidRDefault="007B35C6" w:rsidP="008B50DC">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7B35C6" w:rsidRDefault="007B35C6" w:rsidP="008B50D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B35C6" w:rsidRDefault="007B35C6" w:rsidP="008B50DC">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7B35C6" w:rsidRPr="00385BD2" w:rsidRDefault="007B35C6" w:rsidP="008B50DC">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7B35C6" w:rsidTr="009D45CF">
        <w:tc>
          <w:tcPr>
            <w:tcW w:w="3652" w:type="dxa"/>
          </w:tcPr>
          <w:p w:rsidR="007B35C6" w:rsidRPr="0028613C" w:rsidRDefault="007B35C6" w:rsidP="008B50DC">
            <w:pPr>
              <w:spacing w:before="60"/>
              <w:ind w:left="0"/>
              <w:rPr>
                <w:b/>
              </w:rPr>
            </w:pPr>
            <w:r w:rsidRPr="0028613C">
              <w:rPr>
                <w:b/>
              </w:rPr>
              <w:t>Legal entity name</w:t>
            </w:r>
            <w:r>
              <w:rPr>
                <w:b/>
              </w:rPr>
              <w:t>:</w:t>
            </w:r>
          </w:p>
        </w:tc>
        <w:tc>
          <w:tcPr>
            <w:tcW w:w="11907" w:type="dxa"/>
          </w:tcPr>
          <w:p w:rsidR="007B35C6" w:rsidRPr="0028613C" w:rsidRDefault="007B35C6" w:rsidP="008B50DC">
            <w:pPr>
              <w:spacing w:before="60"/>
              <w:ind w:left="0"/>
            </w:pPr>
            <w:r w:rsidRPr="0028613C">
              <w:t>Radius Residential Care Limited</w:t>
            </w:r>
          </w:p>
        </w:tc>
      </w:tr>
      <w:tr w:rsidR="007B35C6" w:rsidTr="009D45CF">
        <w:tc>
          <w:tcPr>
            <w:tcW w:w="3652" w:type="dxa"/>
          </w:tcPr>
          <w:p w:rsidR="007B35C6" w:rsidRPr="0028613C" w:rsidRDefault="007B35C6" w:rsidP="008B50DC">
            <w:pPr>
              <w:spacing w:before="60"/>
              <w:ind w:left="0"/>
              <w:rPr>
                <w:b/>
              </w:rPr>
            </w:pPr>
            <w:r>
              <w:rPr>
                <w:b/>
              </w:rPr>
              <w:t>Certificate name:</w:t>
            </w:r>
          </w:p>
        </w:tc>
        <w:tc>
          <w:tcPr>
            <w:tcW w:w="11907" w:type="dxa"/>
          </w:tcPr>
          <w:p w:rsidR="007B35C6" w:rsidRPr="0028613C" w:rsidRDefault="007B35C6" w:rsidP="008B50DC">
            <w:pPr>
              <w:spacing w:before="60"/>
              <w:ind w:left="0"/>
            </w:pPr>
            <w:r w:rsidRPr="0028613C">
              <w:t>Radius Residential Care Limited - Radius Potter Home</w:t>
            </w:r>
          </w:p>
        </w:tc>
      </w:tr>
    </w:tbl>
    <w:p w:rsidR="007B35C6" w:rsidRDefault="007B35C6" w:rsidP="008B50DC">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7B35C6" w:rsidTr="009D45CF">
        <w:tc>
          <w:tcPr>
            <w:tcW w:w="3652" w:type="dxa"/>
          </w:tcPr>
          <w:p w:rsidR="007B35C6" w:rsidRPr="0028613C" w:rsidRDefault="007B35C6" w:rsidP="008B50DC">
            <w:pPr>
              <w:keepNext/>
              <w:spacing w:before="60"/>
              <w:ind w:left="0"/>
              <w:rPr>
                <w:b/>
              </w:rPr>
            </w:pPr>
            <w:r w:rsidRPr="0028613C">
              <w:rPr>
                <w:b/>
              </w:rPr>
              <w:t>Designated Auditing Agency</w:t>
            </w:r>
            <w:r>
              <w:rPr>
                <w:b/>
              </w:rPr>
              <w:t>:</w:t>
            </w:r>
          </w:p>
        </w:tc>
        <w:tc>
          <w:tcPr>
            <w:tcW w:w="11907" w:type="dxa"/>
          </w:tcPr>
          <w:p w:rsidR="007B35C6" w:rsidRPr="0028613C" w:rsidRDefault="007B35C6" w:rsidP="008B50DC">
            <w:pPr>
              <w:keepNext/>
              <w:spacing w:before="60"/>
              <w:ind w:left="0"/>
            </w:pPr>
            <w:r w:rsidRPr="0028613C">
              <w:t>Health and Disability Auditing New Zealand Limited</w:t>
            </w:r>
          </w:p>
        </w:tc>
      </w:tr>
    </w:tbl>
    <w:p w:rsidR="007B35C6" w:rsidRDefault="007B35C6" w:rsidP="008B50DC">
      <w:pPr>
        <w:spacing w:after="0"/>
        <w:ind w:left="0"/>
        <w:rPr>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7B35C6" w:rsidTr="009D45CF">
        <w:tc>
          <w:tcPr>
            <w:tcW w:w="3652" w:type="dxa"/>
          </w:tcPr>
          <w:p w:rsidR="007B35C6" w:rsidRPr="0028613C" w:rsidRDefault="007B35C6" w:rsidP="008B50DC">
            <w:pPr>
              <w:keepNext/>
              <w:spacing w:before="60"/>
              <w:ind w:left="0"/>
              <w:rPr>
                <w:b/>
              </w:rPr>
            </w:pPr>
            <w:r w:rsidRPr="0028613C">
              <w:rPr>
                <w:b/>
              </w:rPr>
              <w:t>Types of audit</w:t>
            </w:r>
            <w:r>
              <w:rPr>
                <w:b/>
              </w:rPr>
              <w:t>:</w:t>
            </w:r>
          </w:p>
        </w:tc>
        <w:tc>
          <w:tcPr>
            <w:tcW w:w="12048" w:type="dxa"/>
            <w:gridSpan w:val="4"/>
          </w:tcPr>
          <w:p w:rsidR="007B35C6" w:rsidRPr="0028613C" w:rsidRDefault="007B35C6" w:rsidP="008B50DC">
            <w:pPr>
              <w:keepNext/>
              <w:spacing w:before="60"/>
              <w:ind w:left="0"/>
            </w:pPr>
            <w:r w:rsidRPr="0028613C">
              <w:t>Surveillance Audit</w:t>
            </w:r>
          </w:p>
        </w:tc>
      </w:tr>
      <w:tr w:rsidR="007B35C6" w:rsidTr="009D45CF">
        <w:tc>
          <w:tcPr>
            <w:tcW w:w="3652" w:type="dxa"/>
          </w:tcPr>
          <w:p w:rsidR="007B35C6" w:rsidRPr="0028613C" w:rsidRDefault="007B35C6" w:rsidP="008B50DC">
            <w:pPr>
              <w:spacing w:before="60"/>
              <w:ind w:left="0"/>
              <w:rPr>
                <w:b/>
              </w:rPr>
            </w:pPr>
            <w:r w:rsidRPr="0028613C">
              <w:rPr>
                <w:b/>
              </w:rPr>
              <w:t>Premises audited:</w:t>
            </w:r>
          </w:p>
        </w:tc>
        <w:tc>
          <w:tcPr>
            <w:tcW w:w="12048" w:type="dxa"/>
            <w:gridSpan w:val="4"/>
          </w:tcPr>
          <w:p w:rsidR="007B35C6" w:rsidRPr="0028613C" w:rsidRDefault="007B35C6" w:rsidP="008B50DC">
            <w:pPr>
              <w:spacing w:before="60"/>
              <w:ind w:left="0"/>
            </w:pPr>
            <w:r w:rsidRPr="0028613C">
              <w:t>Radius Potter Home</w:t>
            </w:r>
          </w:p>
        </w:tc>
      </w:tr>
      <w:tr w:rsidR="007B35C6" w:rsidTr="009D45CF">
        <w:tc>
          <w:tcPr>
            <w:tcW w:w="3652" w:type="dxa"/>
          </w:tcPr>
          <w:p w:rsidR="007B35C6" w:rsidRPr="0028613C" w:rsidRDefault="007B35C6" w:rsidP="008B50DC">
            <w:pPr>
              <w:spacing w:before="60"/>
              <w:ind w:left="0"/>
              <w:rPr>
                <w:b/>
              </w:rPr>
            </w:pPr>
            <w:r w:rsidRPr="0028613C">
              <w:rPr>
                <w:b/>
              </w:rPr>
              <w:t>Services audited:</w:t>
            </w:r>
          </w:p>
        </w:tc>
        <w:tc>
          <w:tcPr>
            <w:tcW w:w="12048" w:type="dxa"/>
            <w:gridSpan w:val="4"/>
          </w:tcPr>
          <w:p w:rsidR="007B35C6" w:rsidRPr="0028613C" w:rsidRDefault="007B35C6" w:rsidP="008B50DC">
            <w:pPr>
              <w:spacing w:before="60"/>
              <w:ind w:left="0"/>
            </w:pPr>
            <w:r w:rsidRPr="0028613C">
              <w:t>Hospital services - Medical services; Hospital services - Geriatric services (excl. psychogeriatric); Rest home care (excluding dementia care); Residential disability services - Physical</w:t>
            </w:r>
          </w:p>
        </w:tc>
      </w:tr>
      <w:tr w:rsidR="007B35C6" w:rsidTr="009D45CF">
        <w:tc>
          <w:tcPr>
            <w:tcW w:w="3652" w:type="dxa"/>
          </w:tcPr>
          <w:p w:rsidR="007B35C6" w:rsidRPr="0028613C" w:rsidRDefault="007B35C6" w:rsidP="008B50DC">
            <w:pPr>
              <w:spacing w:before="60"/>
              <w:ind w:left="0"/>
              <w:rPr>
                <w:b/>
              </w:rPr>
            </w:pPr>
            <w:r w:rsidRPr="0028613C">
              <w:rPr>
                <w:b/>
              </w:rPr>
              <w:t>Dates of audit</w:t>
            </w:r>
            <w:r>
              <w:rPr>
                <w:b/>
              </w:rPr>
              <w:t>:</w:t>
            </w:r>
          </w:p>
        </w:tc>
        <w:tc>
          <w:tcPr>
            <w:tcW w:w="1559" w:type="dxa"/>
            <w:tcBorders>
              <w:right w:val="nil"/>
            </w:tcBorders>
          </w:tcPr>
          <w:p w:rsidR="007B35C6" w:rsidRPr="0028613C" w:rsidRDefault="007B35C6" w:rsidP="008B50DC">
            <w:pPr>
              <w:spacing w:before="60"/>
              <w:ind w:left="0"/>
              <w:rPr>
                <w:b/>
              </w:rPr>
            </w:pPr>
            <w:r w:rsidRPr="0028613C">
              <w:rPr>
                <w:b/>
              </w:rPr>
              <w:t>Start date:</w:t>
            </w:r>
          </w:p>
        </w:tc>
        <w:tc>
          <w:tcPr>
            <w:tcW w:w="2835" w:type="dxa"/>
            <w:tcBorders>
              <w:left w:val="nil"/>
              <w:right w:val="nil"/>
            </w:tcBorders>
          </w:tcPr>
          <w:p w:rsidR="007B35C6" w:rsidRPr="0028613C" w:rsidRDefault="007B35C6" w:rsidP="008B50DC">
            <w:pPr>
              <w:spacing w:before="60"/>
              <w:ind w:left="0"/>
            </w:pPr>
            <w:r>
              <w:t>22 September 2014</w:t>
            </w:r>
          </w:p>
        </w:tc>
        <w:tc>
          <w:tcPr>
            <w:tcW w:w="1417" w:type="dxa"/>
            <w:tcBorders>
              <w:left w:val="nil"/>
              <w:right w:val="nil"/>
            </w:tcBorders>
          </w:tcPr>
          <w:p w:rsidR="007B35C6" w:rsidRPr="0028613C" w:rsidRDefault="007B35C6" w:rsidP="008B50DC">
            <w:pPr>
              <w:spacing w:before="60"/>
              <w:ind w:left="0"/>
              <w:rPr>
                <w:b/>
              </w:rPr>
            </w:pPr>
            <w:r w:rsidRPr="0028613C">
              <w:rPr>
                <w:b/>
              </w:rPr>
              <w:t>End date:</w:t>
            </w:r>
          </w:p>
        </w:tc>
        <w:tc>
          <w:tcPr>
            <w:tcW w:w="6237" w:type="dxa"/>
            <w:tcBorders>
              <w:left w:val="nil"/>
            </w:tcBorders>
          </w:tcPr>
          <w:p w:rsidR="007B35C6" w:rsidRPr="0028613C" w:rsidRDefault="007B35C6" w:rsidP="008B50DC">
            <w:pPr>
              <w:spacing w:before="60"/>
              <w:ind w:left="0"/>
            </w:pPr>
            <w:r>
              <w:t>23 September 2014</w:t>
            </w:r>
          </w:p>
        </w:tc>
      </w:tr>
    </w:tbl>
    <w:p w:rsidR="007B35C6" w:rsidRDefault="007B35C6" w:rsidP="008B50DC">
      <w:pPr>
        <w:spacing w:after="0"/>
        <w:ind w:left="0"/>
        <w:rPr>
          <w:sz w:val="20"/>
          <w:szCs w:val="20"/>
        </w:rPr>
      </w:pPr>
    </w:p>
    <w:p w:rsidR="007B35C6" w:rsidRDefault="007B35C6" w:rsidP="008B50DC">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7B35C6" w:rsidRDefault="007B35C6" w:rsidP="008B50DC">
      <w:pPr>
        <w:pBdr>
          <w:top w:val="single" w:sz="2" w:space="1" w:color="auto"/>
          <w:left w:val="single" w:sz="2" w:space="4" w:color="auto"/>
          <w:bottom w:val="single" w:sz="2" w:space="1" w:color="auto"/>
          <w:right w:val="single" w:sz="2" w:space="4" w:color="auto"/>
        </w:pBdr>
        <w:spacing w:after="0"/>
        <w:ind w:left="0"/>
        <w:rPr>
          <w:sz w:val="20"/>
          <w:szCs w:val="20"/>
        </w:rPr>
      </w:pPr>
    </w:p>
    <w:p w:rsidR="007B35C6" w:rsidRDefault="007B35C6" w:rsidP="008B50DC">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7B35C6" w:rsidTr="009D45CF">
        <w:tc>
          <w:tcPr>
            <w:tcW w:w="10740" w:type="dxa"/>
          </w:tcPr>
          <w:p w:rsidR="007B35C6" w:rsidRPr="00A404CD" w:rsidRDefault="007B35C6" w:rsidP="008B50DC">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7B35C6" w:rsidRPr="00A404CD" w:rsidRDefault="007B35C6" w:rsidP="008B50DC">
            <w:pPr>
              <w:spacing w:before="60"/>
              <w:ind w:left="0"/>
              <w:rPr>
                <w:b/>
                <w:szCs w:val="20"/>
              </w:rPr>
            </w:pPr>
            <w:r>
              <w:rPr>
                <w:rStyle w:val="BodyText2Char"/>
              </w:rPr>
              <w:t>52</w:t>
            </w:r>
          </w:p>
        </w:tc>
      </w:tr>
    </w:tbl>
    <w:p w:rsidR="007B35C6" w:rsidRPr="000438ED" w:rsidRDefault="007B35C6" w:rsidP="008B50DC">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B35C6" w:rsidTr="009D45CF">
        <w:trPr>
          <w:cantSplit/>
        </w:trPr>
        <w:tc>
          <w:tcPr>
            <w:tcW w:w="2235" w:type="dxa"/>
          </w:tcPr>
          <w:p w:rsidR="007B35C6" w:rsidRPr="00A94C69" w:rsidRDefault="007B35C6" w:rsidP="008B50DC">
            <w:pPr>
              <w:tabs>
                <w:tab w:val="left" w:pos="1560"/>
              </w:tabs>
              <w:spacing w:before="60"/>
              <w:ind w:left="0"/>
              <w:rPr>
                <w:rFonts w:cs="Arial"/>
                <w:sz w:val="20"/>
                <w:szCs w:val="20"/>
              </w:rPr>
            </w:pPr>
            <w:r w:rsidRPr="00A94C69">
              <w:rPr>
                <w:rFonts w:cs="Arial"/>
                <w:b/>
                <w:sz w:val="20"/>
                <w:szCs w:val="20"/>
              </w:rPr>
              <w:t>Lead Auditor</w:t>
            </w:r>
          </w:p>
        </w:tc>
        <w:tc>
          <w:tcPr>
            <w:tcW w:w="7087" w:type="dxa"/>
          </w:tcPr>
          <w:p w:rsidR="007B35C6" w:rsidRPr="00FA2EDC" w:rsidRDefault="007B35C6" w:rsidP="008B50DC">
            <w:pPr>
              <w:tabs>
                <w:tab w:val="left" w:pos="1560"/>
              </w:tabs>
              <w:spacing w:before="60"/>
              <w:ind w:left="0"/>
              <w:rPr>
                <w:rFonts w:cs="Arial"/>
                <w:sz w:val="20"/>
                <w:szCs w:val="20"/>
              </w:rPr>
            </w:pPr>
            <w:r>
              <w:rPr>
                <w:rStyle w:val="BodyTextChar"/>
              </w:rPr>
              <w:t>XXXXXX</w:t>
            </w:r>
          </w:p>
        </w:tc>
        <w:tc>
          <w:tcPr>
            <w:tcW w:w="1418" w:type="dxa"/>
          </w:tcPr>
          <w:p w:rsidR="007B35C6" w:rsidRPr="00A94C69" w:rsidRDefault="007B35C6" w:rsidP="008B50DC">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7B35C6" w:rsidRPr="00A94C69" w:rsidRDefault="007B35C6" w:rsidP="008B50DC">
            <w:pPr>
              <w:spacing w:before="60"/>
              <w:ind w:left="0"/>
              <w:jc w:val="center"/>
              <w:rPr>
                <w:rFonts w:cs="Arial"/>
                <w:sz w:val="20"/>
                <w:szCs w:val="20"/>
              </w:rPr>
            </w:pPr>
            <w:r>
              <w:rPr>
                <w:rStyle w:val="BodyTextChar"/>
              </w:rPr>
              <w:t>12</w:t>
            </w:r>
          </w:p>
        </w:tc>
        <w:tc>
          <w:tcPr>
            <w:tcW w:w="1417" w:type="dxa"/>
          </w:tcPr>
          <w:p w:rsidR="007B35C6" w:rsidRPr="00A94C69" w:rsidRDefault="007B35C6" w:rsidP="008B50DC">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7B35C6" w:rsidRPr="00A94C69" w:rsidRDefault="007B35C6" w:rsidP="008B50DC">
            <w:pPr>
              <w:spacing w:before="60"/>
              <w:ind w:left="0"/>
              <w:jc w:val="center"/>
              <w:rPr>
                <w:rFonts w:cs="Arial"/>
                <w:sz w:val="20"/>
                <w:szCs w:val="20"/>
              </w:rPr>
            </w:pPr>
            <w:r>
              <w:rPr>
                <w:rStyle w:val="BodyTextChar"/>
              </w:rPr>
              <w:t>7</w:t>
            </w:r>
          </w:p>
        </w:tc>
      </w:tr>
      <w:tr w:rsidR="007B35C6" w:rsidTr="009D45CF">
        <w:trPr>
          <w:cantSplit/>
        </w:trPr>
        <w:tc>
          <w:tcPr>
            <w:tcW w:w="2235" w:type="dxa"/>
          </w:tcPr>
          <w:p w:rsidR="007B35C6" w:rsidRPr="00A94C69" w:rsidRDefault="007B35C6" w:rsidP="008B50DC">
            <w:pPr>
              <w:keepNext/>
              <w:spacing w:before="60"/>
              <w:ind w:left="0"/>
              <w:rPr>
                <w:rFonts w:cs="Arial"/>
                <w:b/>
                <w:sz w:val="20"/>
                <w:szCs w:val="20"/>
              </w:rPr>
            </w:pPr>
            <w:r w:rsidRPr="00A94C69">
              <w:rPr>
                <w:rFonts w:cs="Arial"/>
                <w:b/>
                <w:sz w:val="20"/>
                <w:szCs w:val="20"/>
              </w:rPr>
              <w:t>Other Auditors</w:t>
            </w:r>
          </w:p>
        </w:tc>
        <w:tc>
          <w:tcPr>
            <w:tcW w:w="7087" w:type="dxa"/>
          </w:tcPr>
          <w:p w:rsidR="007B35C6" w:rsidRPr="00FA2EDC" w:rsidRDefault="007B35C6" w:rsidP="008B50DC">
            <w:pPr>
              <w:keepNext/>
              <w:spacing w:before="60"/>
              <w:ind w:left="0"/>
              <w:rPr>
                <w:rFonts w:cs="Arial"/>
                <w:sz w:val="20"/>
                <w:szCs w:val="20"/>
              </w:rPr>
            </w:pPr>
          </w:p>
        </w:tc>
        <w:tc>
          <w:tcPr>
            <w:tcW w:w="1418" w:type="dxa"/>
          </w:tcPr>
          <w:p w:rsidR="007B35C6" w:rsidRPr="00A94C69" w:rsidRDefault="007B35C6" w:rsidP="008B50DC">
            <w:pPr>
              <w:keepNext/>
              <w:spacing w:before="60"/>
              <w:ind w:left="0"/>
              <w:jc w:val="right"/>
              <w:rPr>
                <w:rFonts w:cs="Arial"/>
                <w:b/>
                <w:sz w:val="20"/>
                <w:szCs w:val="20"/>
              </w:rPr>
            </w:pPr>
            <w:r w:rsidRPr="00A94C69">
              <w:rPr>
                <w:rFonts w:cs="Arial"/>
                <w:b/>
                <w:sz w:val="20"/>
                <w:szCs w:val="20"/>
              </w:rPr>
              <w:t>Total hours on site</w:t>
            </w:r>
          </w:p>
        </w:tc>
        <w:tc>
          <w:tcPr>
            <w:tcW w:w="1701" w:type="dxa"/>
          </w:tcPr>
          <w:p w:rsidR="007B35C6" w:rsidRPr="00A94C69" w:rsidRDefault="007B35C6" w:rsidP="008B50DC">
            <w:pPr>
              <w:keepNext/>
              <w:spacing w:before="60"/>
              <w:ind w:left="0"/>
              <w:jc w:val="center"/>
              <w:rPr>
                <w:rFonts w:cs="Arial"/>
                <w:sz w:val="20"/>
                <w:szCs w:val="20"/>
              </w:rPr>
            </w:pPr>
          </w:p>
        </w:tc>
        <w:tc>
          <w:tcPr>
            <w:tcW w:w="1417" w:type="dxa"/>
          </w:tcPr>
          <w:p w:rsidR="007B35C6" w:rsidRPr="00A94C69" w:rsidRDefault="007B35C6" w:rsidP="008B50DC">
            <w:pPr>
              <w:keepNext/>
              <w:spacing w:before="60"/>
              <w:ind w:left="0"/>
              <w:jc w:val="right"/>
              <w:rPr>
                <w:rFonts w:cs="Arial"/>
                <w:b/>
                <w:sz w:val="20"/>
                <w:szCs w:val="20"/>
              </w:rPr>
            </w:pPr>
            <w:r w:rsidRPr="00A94C69">
              <w:rPr>
                <w:rFonts w:cs="Arial"/>
                <w:b/>
                <w:sz w:val="20"/>
                <w:szCs w:val="20"/>
              </w:rPr>
              <w:t>Total hours off site</w:t>
            </w:r>
          </w:p>
        </w:tc>
        <w:tc>
          <w:tcPr>
            <w:tcW w:w="1701" w:type="dxa"/>
          </w:tcPr>
          <w:p w:rsidR="007B35C6" w:rsidRPr="00A94C69" w:rsidRDefault="007B35C6" w:rsidP="008B50DC">
            <w:pPr>
              <w:keepNext/>
              <w:spacing w:before="60"/>
              <w:ind w:left="0"/>
              <w:jc w:val="center"/>
              <w:rPr>
                <w:rFonts w:cs="Arial"/>
                <w:sz w:val="20"/>
                <w:szCs w:val="20"/>
              </w:rPr>
            </w:pPr>
          </w:p>
        </w:tc>
      </w:tr>
      <w:tr w:rsidR="007B35C6" w:rsidTr="009D45CF">
        <w:trPr>
          <w:cantSplit/>
        </w:trPr>
        <w:tc>
          <w:tcPr>
            <w:tcW w:w="2235" w:type="dxa"/>
          </w:tcPr>
          <w:p w:rsidR="007B35C6" w:rsidRPr="00A94C69" w:rsidRDefault="007B35C6" w:rsidP="008B50DC">
            <w:pPr>
              <w:keepNext/>
              <w:spacing w:before="60"/>
              <w:ind w:left="0"/>
              <w:rPr>
                <w:rFonts w:cs="Arial"/>
                <w:b/>
                <w:sz w:val="20"/>
                <w:szCs w:val="20"/>
              </w:rPr>
            </w:pPr>
            <w:r w:rsidRPr="00A94C69">
              <w:rPr>
                <w:rFonts w:cs="Arial"/>
                <w:b/>
                <w:sz w:val="20"/>
                <w:szCs w:val="20"/>
              </w:rPr>
              <w:t>Technical Experts</w:t>
            </w:r>
          </w:p>
        </w:tc>
        <w:tc>
          <w:tcPr>
            <w:tcW w:w="7087" w:type="dxa"/>
          </w:tcPr>
          <w:p w:rsidR="007B35C6" w:rsidRPr="00FA2EDC" w:rsidRDefault="007B35C6" w:rsidP="008B50DC">
            <w:pPr>
              <w:keepNext/>
              <w:spacing w:before="60"/>
              <w:ind w:left="0"/>
              <w:rPr>
                <w:rFonts w:cs="Arial"/>
                <w:sz w:val="20"/>
                <w:szCs w:val="20"/>
              </w:rPr>
            </w:pPr>
          </w:p>
        </w:tc>
        <w:tc>
          <w:tcPr>
            <w:tcW w:w="1418" w:type="dxa"/>
          </w:tcPr>
          <w:p w:rsidR="007B35C6" w:rsidRPr="00A94C69" w:rsidRDefault="007B35C6" w:rsidP="008B50DC">
            <w:pPr>
              <w:keepNext/>
              <w:spacing w:before="60"/>
              <w:ind w:left="0"/>
              <w:jc w:val="right"/>
              <w:rPr>
                <w:rFonts w:cs="Arial"/>
                <w:b/>
                <w:sz w:val="20"/>
                <w:szCs w:val="20"/>
              </w:rPr>
            </w:pPr>
            <w:r w:rsidRPr="00A94C69">
              <w:rPr>
                <w:rFonts w:cs="Arial"/>
                <w:b/>
                <w:sz w:val="20"/>
                <w:szCs w:val="20"/>
              </w:rPr>
              <w:t>Total hours on site</w:t>
            </w:r>
          </w:p>
        </w:tc>
        <w:tc>
          <w:tcPr>
            <w:tcW w:w="1701" w:type="dxa"/>
          </w:tcPr>
          <w:p w:rsidR="007B35C6" w:rsidRPr="00A94C69" w:rsidRDefault="007B35C6" w:rsidP="008B50DC">
            <w:pPr>
              <w:keepNext/>
              <w:spacing w:before="60"/>
              <w:ind w:left="0"/>
              <w:jc w:val="center"/>
              <w:rPr>
                <w:rFonts w:cs="Arial"/>
                <w:sz w:val="20"/>
                <w:szCs w:val="20"/>
              </w:rPr>
            </w:pPr>
          </w:p>
        </w:tc>
        <w:tc>
          <w:tcPr>
            <w:tcW w:w="1417" w:type="dxa"/>
          </w:tcPr>
          <w:p w:rsidR="007B35C6" w:rsidRPr="00A94C69" w:rsidRDefault="007B35C6" w:rsidP="008B50DC">
            <w:pPr>
              <w:keepNext/>
              <w:spacing w:before="60"/>
              <w:ind w:left="0"/>
              <w:jc w:val="right"/>
              <w:rPr>
                <w:rFonts w:cs="Arial"/>
                <w:b/>
                <w:sz w:val="20"/>
                <w:szCs w:val="20"/>
              </w:rPr>
            </w:pPr>
            <w:r w:rsidRPr="00A94C69">
              <w:rPr>
                <w:rFonts w:cs="Arial"/>
                <w:b/>
                <w:sz w:val="20"/>
                <w:szCs w:val="20"/>
              </w:rPr>
              <w:t>Total hours off site</w:t>
            </w:r>
          </w:p>
        </w:tc>
        <w:tc>
          <w:tcPr>
            <w:tcW w:w="1701" w:type="dxa"/>
          </w:tcPr>
          <w:p w:rsidR="007B35C6" w:rsidRPr="00A94C69" w:rsidRDefault="007B35C6" w:rsidP="008B50DC">
            <w:pPr>
              <w:keepNext/>
              <w:spacing w:before="60"/>
              <w:ind w:left="0"/>
              <w:jc w:val="center"/>
              <w:rPr>
                <w:rFonts w:cs="Arial"/>
                <w:sz w:val="20"/>
                <w:szCs w:val="20"/>
              </w:rPr>
            </w:pPr>
          </w:p>
        </w:tc>
      </w:tr>
      <w:tr w:rsidR="007B35C6" w:rsidTr="009D45CF">
        <w:trPr>
          <w:cantSplit/>
        </w:trPr>
        <w:tc>
          <w:tcPr>
            <w:tcW w:w="2235" w:type="dxa"/>
          </w:tcPr>
          <w:p w:rsidR="007B35C6" w:rsidRPr="00A94C69" w:rsidRDefault="007B35C6" w:rsidP="008B50DC">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7B35C6" w:rsidRPr="00FA2EDC" w:rsidRDefault="007B35C6" w:rsidP="008B50DC">
            <w:pPr>
              <w:keepNext/>
              <w:spacing w:before="60"/>
              <w:ind w:left="0"/>
              <w:rPr>
                <w:rFonts w:cs="Arial"/>
                <w:sz w:val="20"/>
                <w:szCs w:val="20"/>
              </w:rPr>
            </w:pPr>
          </w:p>
        </w:tc>
        <w:tc>
          <w:tcPr>
            <w:tcW w:w="1418" w:type="dxa"/>
            <w:tcBorders>
              <w:bottom w:val="single" w:sz="4" w:space="0" w:color="auto"/>
            </w:tcBorders>
          </w:tcPr>
          <w:p w:rsidR="007B35C6" w:rsidRPr="00A94C69" w:rsidRDefault="007B35C6" w:rsidP="008B50DC">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7B35C6" w:rsidRPr="00A94C69" w:rsidRDefault="007B35C6" w:rsidP="008B50DC">
            <w:pPr>
              <w:keepNext/>
              <w:spacing w:before="60"/>
              <w:ind w:left="0"/>
              <w:jc w:val="center"/>
              <w:rPr>
                <w:rFonts w:cs="Arial"/>
                <w:sz w:val="20"/>
                <w:szCs w:val="20"/>
              </w:rPr>
            </w:pPr>
          </w:p>
        </w:tc>
        <w:tc>
          <w:tcPr>
            <w:tcW w:w="1417" w:type="dxa"/>
          </w:tcPr>
          <w:p w:rsidR="007B35C6" w:rsidRPr="00A94C69" w:rsidRDefault="007B35C6" w:rsidP="008B50DC">
            <w:pPr>
              <w:keepNext/>
              <w:spacing w:before="60"/>
              <w:ind w:left="0"/>
              <w:jc w:val="right"/>
              <w:rPr>
                <w:rFonts w:cs="Arial"/>
                <w:b/>
                <w:sz w:val="20"/>
                <w:szCs w:val="20"/>
              </w:rPr>
            </w:pPr>
            <w:r w:rsidRPr="00A94C69">
              <w:rPr>
                <w:rFonts w:cs="Arial"/>
                <w:b/>
                <w:sz w:val="20"/>
                <w:szCs w:val="20"/>
              </w:rPr>
              <w:t>Total hours off site</w:t>
            </w:r>
          </w:p>
        </w:tc>
        <w:tc>
          <w:tcPr>
            <w:tcW w:w="1701" w:type="dxa"/>
          </w:tcPr>
          <w:p w:rsidR="007B35C6" w:rsidRPr="00A94C69" w:rsidRDefault="007B35C6" w:rsidP="008B50DC">
            <w:pPr>
              <w:keepNext/>
              <w:spacing w:before="60"/>
              <w:ind w:left="0"/>
              <w:jc w:val="center"/>
              <w:rPr>
                <w:rFonts w:cs="Arial"/>
                <w:sz w:val="20"/>
                <w:szCs w:val="20"/>
              </w:rPr>
            </w:pPr>
          </w:p>
        </w:tc>
      </w:tr>
      <w:tr w:rsidR="007B35C6" w:rsidTr="009D45CF">
        <w:trPr>
          <w:cantSplit/>
        </w:trPr>
        <w:tc>
          <w:tcPr>
            <w:tcW w:w="2235" w:type="dxa"/>
          </w:tcPr>
          <w:p w:rsidR="007B35C6" w:rsidRPr="00A94C69" w:rsidRDefault="007B35C6" w:rsidP="008B50DC">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7B35C6" w:rsidRPr="00A94C69" w:rsidRDefault="007B35C6" w:rsidP="008B50DC">
            <w:pPr>
              <w:spacing w:before="60"/>
              <w:ind w:left="0"/>
              <w:rPr>
                <w:rFonts w:cs="Arial"/>
                <w:sz w:val="20"/>
                <w:szCs w:val="20"/>
              </w:rPr>
            </w:pPr>
            <w:r>
              <w:rPr>
                <w:rStyle w:val="BodyTextChar"/>
              </w:rPr>
              <w:t>XXXXXX</w:t>
            </w:r>
          </w:p>
        </w:tc>
        <w:tc>
          <w:tcPr>
            <w:tcW w:w="1418" w:type="dxa"/>
            <w:tcBorders>
              <w:left w:val="nil"/>
              <w:right w:val="nil"/>
            </w:tcBorders>
          </w:tcPr>
          <w:p w:rsidR="007B35C6" w:rsidRPr="00A94C69" w:rsidRDefault="007B35C6" w:rsidP="008B50DC">
            <w:pPr>
              <w:spacing w:before="60"/>
              <w:ind w:left="0"/>
              <w:rPr>
                <w:rFonts w:cs="Arial"/>
                <w:sz w:val="20"/>
                <w:szCs w:val="20"/>
              </w:rPr>
            </w:pPr>
          </w:p>
        </w:tc>
        <w:tc>
          <w:tcPr>
            <w:tcW w:w="1701" w:type="dxa"/>
            <w:tcBorders>
              <w:left w:val="nil"/>
            </w:tcBorders>
          </w:tcPr>
          <w:p w:rsidR="007B35C6" w:rsidRPr="00A94C69" w:rsidRDefault="007B35C6" w:rsidP="008B50DC">
            <w:pPr>
              <w:spacing w:before="60"/>
              <w:ind w:left="0"/>
              <w:rPr>
                <w:rFonts w:cs="Arial"/>
                <w:sz w:val="20"/>
                <w:szCs w:val="20"/>
              </w:rPr>
            </w:pPr>
          </w:p>
        </w:tc>
        <w:tc>
          <w:tcPr>
            <w:tcW w:w="1417" w:type="dxa"/>
          </w:tcPr>
          <w:p w:rsidR="007B35C6" w:rsidRPr="00A94C69" w:rsidRDefault="007B35C6" w:rsidP="008B50DC">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7B35C6" w:rsidRPr="00A94C69" w:rsidRDefault="007B35C6" w:rsidP="008B50DC">
            <w:pPr>
              <w:spacing w:before="60"/>
              <w:ind w:left="0"/>
              <w:jc w:val="center"/>
              <w:rPr>
                <w:rFonts w:cs="Arial"/>
                <w:sz w:val="20"/>
                <w:szCs w:val="20"/>
              </w:rPr>
            </w:pPr>
            <w:r>
              <w:rPr>
                <w:rStyle w:val="BodyTextChar"/>
              </w:rPr>
              <w:t>2</w:t>
            </w:r>
          </w:p>
        </w:tc>
      </w:tr>
    </w:tbl>
    <w:p w:rsidR="007B35C6" w:rsidRPr="000438ED" w:rsidRDefault="007B35C6" w:rsidP="008B50DC">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B35C6" w:rsidTr="009D45CF">
        <w:tc>
          <w:tcPr>
            <w:tcW w:w="3510" w:type="dxa"/>
          </w:tcPr>
          <w:p w:rsidR="007B35C6" w:rsidRPr="001E74BD" w:rsidRDefault="007B35C6" w:rsidP="008B50DC">
            <w:pPr>
              <w:keepNext/>
              <w:spacing w:before="60"/>
              <w:ind w:left="0"/>
              <w:rPr>
                <w:sz w:val="20"/>
                <w:szCs w:val="20"/>
                <w:lang w:eastAsia="en-NZ"/>
              </w:rPr>
            </w:pPr>
            <w:r w:rsidRPr="001E74BD">
              <w:rPr>
                <w:sz w:val="20"/>
                <w:szCs w:val="20"/>
                <w:lang w:eastAsia="en-NZ"/>
              </w:rPr>
              <w:t>Total audit hours on site</w:t>
            </w:r>
          </w:p>
        </w:tc>
        <w:tc>
          <w:tcPr>
            <w:tcW w:w="1701" w:type="dxa"/>
          </w:tcPr>
          <w:p w:rsidR="007B35C6" w:rsidRPr="001E74BD" w:rsidRDefault="007B35C6" w:rsidP="008B50DC">
            <w:pPr>
              <w:keepNext/>
              <w:spacing w:before="60"/>
              <w:ind w:left="0"/>
              <w:jc w:val="center"/>
              <w:rPr>
                <w:sz w:val="20"/>
                <w:szCs w:val="20"/>
                <w:lang w:eastAsia="en-NZ"/>
              </w:rPr>
            </w:pPr>
            <w:r>
              <w:rPr>
                <w:rStyle w:val="BodyTextChar"/>
              </w:rPr>
              <w:t>12</w:t>
            </w:r>
          </w:p>
        </w:tc>
        <w:tc>
          <w:tcPr>
            <w:tcW w:w="3544" w:type="dxa"/>
          </w:tcPr>
          <w:p w:rsidR="007B35C6" w:rsidRPr="001E74BD" w:rsidRDefault="007B35C6" w:rsidP="008B50DC">
            <w:pPr>
              <w:keepNext/>
              <w:spacing w:before="60"/>
              <w:ind w:left="0"/>
              <w:rPr>
                <w:sz w:val="20"/>
                <w:szCs w:val="20"/>
                <w:lang w:eastAsia="en-NZ"/>
              </w:rPr>
            </w:pPr>
            <w:r w:rsidRPr="001E74BD">
              <w:rPr>
                <w:sz w:val="20"/>
                <w:szCs w:val="20"/>
                <w:lang w:eastAsia="en-NZ"/>
              </w:rPr>
              <w:t>Total audit hours off site</w:t>
            </w:r>
          </w:p>
        </w:tc>
        <w:tc>
          <w:tcPr>
            <w:tcW w:w="1653" w:type="dxa"/>
          </w:tcPr>
          <w:p w:rsidR="007B35C6" w:rsidRPr="001E74BD" w:rsidRDefault="007B35C6" w:rsidP="008B50DC">
            <w:pPr>
              <w:keepNext/>
              <w:spacing w:before="60"/>
              <w:ind w:left="0"/>
              <w:jc w:val="center"/>
              <w:rPr>
                <w:sz w:val="20"/>
                <w:szCs w:val="20"/>
                <w:lang w:eastAsia="en-NZ"/>
              </w:rPr>
            </w:pPr>
            <w:r>
              <w:rPr>
                <w:rStyle w:val="BodyTextChar"/>
              </w:rPr>
              <w:t>9</w:t>
            </w:r>
          </w:p>
        </w:tc>
        <w:tc>
          <w:tcPr>
            <w:tcW w:w="3450" w:type="dxa"/>
          </w:tcPr>
          <w:p w:rsidR="007B35C6" w:rsidRPr="001E74BD" w:rsidRDefault="007B35C6" w:rsidP="008B50DC">
            <w:pPr>
              <w:keepNext/>
              <w:spacing w:before="60"/>
              <w:ind w:left="0"/>
              <w:rPr>
                <w:sz w:val="20"/>
                <w:szCs w:val="20"/>
                <w:lang w:eastAsia="en-NZ"/>
              </w:rPr>
            </w:pPr>
            <w:r w:rsidRPr="001E74BD">
              <w:rPr>
                <w:sz w:val="20"/>
                <w:szCs w:val="20"/>
                <w:lang w:eastAsia="en-NZ"/>
              </w:rPr>
              <w:t>Total audit hours</w:t>
            </w:r>
          </w:p>
        </w:tc>
        <w:tc>
          <w:tcPr>
            <w:tcW w:w="1756" w:type="dxa"/>
          </w:tcPr>
          <w:p w:rsidR="007B35C6" w:rsidRPr="001E74BD" w:rsidRDefault="007B35C6" w:rsidP="008B50DC">
            <w:pPr>
              <w:keepNext/>
              <w:spacing w:before="60"/>
              <w:ind w:left="0"/>
              <w:jc w:val="center"/>
              <w:rPr>
                <w:sz w:val="20"/>
                <w:szCs w:val="20"/>
                <w:lang w:eastAsia="en-NZ"/>
              </w:rPr>
            </w:pPr>
            <w:r>
              <w:rPr>
                <w:rStyle w:val="BodyTextChar"/>
              </w:rPr>
              <w:t>21</w:t>
            </w:r>
          </w:p>
        </w:tc>
      </w:tr>
    </w:tbl>
    <w:p w:rsidR="007B35C6" w:rsidRPr="001E74BD" w:rsidRDefault="007B35C6" w:rsidP="008B50DC">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B35C6" w:rsidTr="009D45CF">
        <w:tc>
          <w:tcPr>
            <w:tcW w:w="3510" w:type="dxa"/>
          </w:tcPr>
          <w:p w:rsidR="007B35C6" w:rsidRPr="001E74BD" w:rsidRDefault="007B35C6" w:rsidP="008B50DC">
            <w:pPr>
              <w:keepNext/>
              <w:spacing w:before="60"/>
              <w:ind w:left="0"/>
              <w:rPr>
                <w:sz w:val="20"/>
                <w:szCs w:val="20"/>
                <w:lang w:eastAsia="en-NZ"/>
              </w:rPr>
            </w:pPr>
            <w:r w:rsidRPr="001E74BD">
              <w:rPr>
                <w:sz w:val="20"/>
                <w:szCs w:val="20"/>
                <w:lang w:eastAsia="en-NZ"/>
              </w:rPr>
              <w:t>Number of residents interviewed</w:t>
            </w:r>
          </w:p>
        </w:tc>
        <w:tc>
          <w:tcPr>
            <w:tcW w:w="1701" w:type="dxa"/>
          </w:tcPr>
          <w:p w:rsidR="007B35C6" w:rsidRPr="001E74BD" w:rsidRDefault="007B35C6" w:rsidP="008B50DC">
            <w:pPr>
              <w:keepNext/>
              <w:spacing w:before="60"/>
              <w:ind w:left="0"/>
              <w:jc w:val="center"/>
              <w:rPr>
                <w:sz w:val="20"/>
                <w:szCs w:val="20"/>
                <w:lang w:eastAsia="en-NZ"/>
              </w:rPr>
            </w:pPr>
            <w:r>
              <w:rPr>
                <w:rStyle w:val="BodyTextChar"/>
              </w:rPr>
              <w:t>7</w:t>
            </w:r>
          </w:p>
        </w:tc>
        <w:tc>
          <w:tcPr>
            <w:tcW w:w="3544" w:type="dxa"/>
          </w:tcPr>
          <w:p w:rsidR="007B35C6" w:rsidRPr="001E74BD" w:rsidRDefault="007B35C6" w:rsidP="008B50DC">
            <w:pPr>
              <w:keepNext/>
              <w:spacing w:before="60"/>
              <w:ind w:left="0"/>
              <w:rPr>
                <w:sz w:val="20"/>
                <w:szCs w:val="20"/>
                <w:lang w:eastAsia="en-NZ"/>
              </w:rPr>
            </w:pPr>
            <w:r w:rsidRPr="001E74BD">
              <w:rPr>
                <w:sz w:val="20"/>
                <w:szCs w:val="20"/>
                <w:lang w:eastAsia="en-NZ"/>
              </w:rPr>
              <w:t>Number of staff interviewed</w:t>
            </w:r>
          </w:p>
        </w:tc>
        <w:tc>
          <w:tcPr>
            <w:tcW w:w="1701" w:type="dxa"/>
          </w:tcPr>
          <w:p w:rsidR="007B35C6" w:rsidRPr="001E74BD" w:rsidRDefault="007B35C6" w:rsidP="008B50DC">
            <w:pPr>
              <w:keepNext/>
              <w:spacing w:before="60"/>
              <w:ind w:left="0"/>
              <w:jc w:val="center"/>
              <w:rPr>
                <w:sz w:val="20"/>
                <w:szCs w:val="20"/>
                <w:lang w:eastAsia="en-NZ"/>
              </w:rPr>
            </w:pPr>
            <w:r>
              <w:rPr>
                <w:rStyle w:val="BodyTextChar"/>
              </w:rPr>
              <w:t>12</w:t>
            </w:r>
          </w:p>
        </w:tc>
        <w:tc>
          <w:tcPr>
            <w:tcW w:w="3402" w:type="dxa"/>
          </w:tcPr>
          <w:p w:rsidR="007B35C6" w:rsidRPr="001E74BD" w:rsidRDefault="007B35C6" w:rsidP="008B50DC">
            <w:pPr>
              <w:keepNext/>
              <w:spacing w:before="60"/>
              <w:ind w:left="0"/>
              <w:rPr>
                <w:sz w:val="20"/>
                <w:szCs w:val="20"/>
                <w:lang w:eastAsia="en-NZ"/>
              </w:rPr>
            </w:pPr>
            <w:r w:rsidRPr="001E74BD">
              <w:rPr>
                <w:sz w:val="20"/>
                <w:szCs w:val="20"/>
                <w:lang w:eastAsia="en-NZ"/>
              </w:rPr>
              <w:t>Number of managers interviewed</w:t>
            </w:r>
          </w:p>
        </w:tc>
        <w:tc>
          <w:tcPr>
            <w:tcW w:w="1701" w:type="dxa"/>
          </w:tcPr>
          <w:p w:rsidR="007B35C6" w:rsidRPr="001E74BD" w:rsidRDefault="007B35C6" w:rsidP="008B50DC">
            <w:pPr>
              <w:keepNext/>
              <w:spacing w:before="60"/>
              <w:ind w:left="0"/>
              <w:jc w:val="center"/>
              <w:rPr>
                <w:sz w:val="20"/>
                <w:szCs w:val="20"/>
                <w:lang w:eastAsia="en-NZ"/>
              </w:rPr>
            </w:pPr>
            <w:r>
              <w:rPr>
                <w:rStyle w:val="BodyTextChar"/>
              </w:rPr>
              <w:t>2</w:t>
            </w:r>
          </w:p>
        </w:tc>
      </w:tr>
      <w:tr w:rsidR="007B35C6" w:rsidTr="009D45CF">
        <w:tc>
          <w:tcPr>
            <w:tcW w:w="3510" w:type="dxa"/>
          </w:tcPr>
          <w:p w:rsidR="007B35C6" w:rsidRPr="001E74BD" w:rsidRDefault="007B35C6" w:rsidP="008B50DC">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7B35C6" w:rsidRPr="001E74BD" w:rsidRDefault="007B35C6" w:rsidP="008B50DC">
            <w:pPr>
              <w:keepNext/>
              <w:spacing w:before="60"/>
              <w:ind w:left="0"/>
              <w:jc w:val="center"/>
              <w:rPr>
                <w:sz w:val="20"/>
                <w:szCs w:val="20"/>
                <w:lang w:eastAsia="en-NZ"/>
              </w:rPr>
            </w:pPr>
            <w:r>
              <w:rPr>
                <w:rStyle w:val="BodyTextChar"/>
              </w:rPr>
              <w:t>5</w:t>
            </w:r>
          </w:p>
        </w:tc>
        <w:tc>
          <w:tcPr>
            <w:tcW w:w="3544" w:type="dxa"/>
          </w:tcPr>
          <w:p w:rsidR="007B35C6" w:rsidRPr="001E74BD" w:rsidRDefault="007B35C6" w:rsidP="008B50DC">
            <w:pPr>
              <w:keepNext/>
              <w:spacing w:before="60"/>
              <w:ind w:left="0"/>
              <w:rPr>
                <w:sz w:val="20"/>
                <w:szCs w:val="20"/>
                <w:lang w:eastAsia="en-NZ"/>
              </w:rPr>
            </w:pPr>
            <w:r w:rsidRPr="001E74BD">
              <w:rPr>
                <w:sz w:val="20"/>
                <w:szCs w:val="20"/>
                <w:lang w:eastAsia="en-NZ"/>
              </w:rPr>
              <w:t>Number of staff records reviewed</w:t>
            </w:r>
          </w:p>
        </w:tc>
        <w:tc>
          <w:tcPr>
            <w:tcW w:w="1701" w:type="dxa"/>
          </w:tcPr>
          <w:p w:rsidR="007B35C6" w:rsidRPr="001E74BD" w:rsidRDefault="007B35C6" w:rsidP="008B50DC">
            <w:pPr>
              <w:keepNext/>
              <w:spacing w:before="60"/>
              <w:ind w:left="0"/>
              <w:jc w:val="center"/>
              <w:rPr>
                <w:sz w:val="20"/>
                <w:szCs w:val="20"/>
                <w:lang w:eastAsia="en-NZ"/>
              </w:rPr>
            </w:pPr>
            <w:r>
              <w:rPr>
                <w:rStyle w:val="BodyTextChar"/>
              </w:rPr>
              <w:t>5</w:t>
            </w:r>
          </w:p>
        </w:tc>
        <w:tc>
          <w:tcPr>
            <w:tcW w:w="3402" w:type="dxa"/>
          </w:tcPr>
          <w:p w:rsidR="007B35C6" w:rsidRPr="001E74BD" w:rsidRDefault="007B35C6" w:rsidP="008B50DC">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7B35C6" w:rsidRPr="001E74BD" w:rsidRDefault="007B35C6" w:rsidP="008B50DC">
            <w:pPr>
              <w:keepNext/>
              <w:spacing w:before="60"/>
              <w:ind w:left="0"/>
              <w:jc w:val="center"/>
              <w:rPr>
                <w:sz w:val="20"/>
                <w:szCs w:val="20"/>
                <w:lang w:eastAsia="en-NZ"/>
              </w:rPr>
            </w:pPr>
            <w:r>
              <w:rPr>
                <w:rStyle w:val="BodyTextChar"/>
              </w:rPr>
              <w:t>2</w:t>
            </w:r>
          </w:p>
        </w:tc>
      </w:tr>
      <w:tr w:rsidR="007B35C6" w:rsidTr="009D45CF">
        <w:tc>
          <w:tcPr>
            <w:tcW w:w="3510" w:type="dxa"/>
          </w:tcPr>
          <w:p w:rsidR="007B35C6" w:rsidRPr="001E74BD" w:rsidRDefault="007B35C6" w:rsidP="008B50DC">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7B35C6" w:rsidRPr="001E74BD" w:rsidRDefault="007B35C6" w:rsidP="008B50DC">
            <w:pPr>
              <w:keepNext/>
              <w:spacing w:before="60"/>
              <w:ind w:left="0"/>
              <w:jc w:val="center"/>
              <w:rPr>
                <w:sz w:val="20"/>
                <w:szCs w:val="20"/>
                <w:lang w:eastAsia="en-NZ"/>
              </w:rPr>
            </w:pPr>
            <w:r>
              <w:rPr>
                <w:rStyle w:val="BodyTextChar"/>
              </w:rPr>
              <w:t>10</w:t>
            </w:r>
          </w:p>
        </w:tc>
        <w:tc>
          <w:tcPr>
            <w:tcW w:w="3544" w:type="dxa"/>
            <w:tcBorders>
              <w:bottom w:val="single" w:sz="4" w:space="0" w:color="auto"/>
            </w:tcBorders>
          </w:tcPr>
          <w:p w:rsidR="007B35C6" w:rsidRPr="001E74BD" w:rsidRDefault="007B35C6" w:rsidP="008B50DC">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7B35C6" w:rsidRPr="001E74BD" w:rsidRDefault="007B35C6" w:rsidP="008B50DC">
            <w:pPr>
              <w:keepNext/>
              <w:spacing w:before="60"/>
              <w:ind w:left="0"/>
              <w:jc w:val="center"/>
              <w:rPr>
                <w:sz w:val="20"/>
                <w:szCs w:val="20"/>
                <w:lang w:eastAsia="en-NZ"/>
              </w:rPr>
            </w:pPr>
            <w:r>
              <w:rPr>
                <w:rStyle w:val="BodyTextChar"/>
              </w:rPr>
              <w:t>48</w:t>
            </w:r>
          </w:p>
        </w:tc>
        <w:tc>
          <w:tcPr>
            <w:tcW w:w="3402" w:type="dxa"/>
          </w:tcPr>
          <w:p w:rsidR="007B35C6" w:rsidRPr="001E74BD" w:rsidRDefault="007B35C6" w:rsidP="008B50DC">
            <w:pPr>
              <w:keepNext/>
              <w:spacing w:before="60"/>
              <w:ind w:left="0"/>
              <w:rPr>
                <w:sz w:val="20"/>
                <w:szCs w:val="20"/>
                <w:lang w:eastAsia="en-NZ"/>
              </w:rPr>
            </w:pPr>
            <w:r w:rsidRPr="001E74BD">
              <w:rPr>
                <w:sz w:val="20"/>
                <w:szCs w:val="20"/>
                <w:lang w:eastAsia="en-NZ"/>
              </w:rPr>
              <w:t>Number of relatives interviewed</w:t>
            </w:r>
          </w:p>
        </w:tc>
        <w:tc>
          <w:tcPr>
            <w:tcW w:w="1701" w:type="dxa"/>
          </w:tcPr>
          <w:p w:rsidR="007B35C6" w:rsidRPr="001E74BD" w:rsidRDefault="007B35C6" w:rsidP="008B50DC">
            <w:pPr>
              <w:keepNext/>
              <w:spacing w:before="60"/>
              <w:ind w:left="0"/>
              <w:jc w:val="center"/>
              <w:rPr>
                <w:sz w:val="20"/>
                <w:szCs w:val="20"/>
                <w:lang w:eastAsia="en-NZ"/>
              </w:rPr>
            </w:pPr>
            <w:r>
              <w:rPr>
                <w:rStyle w:val="BodyTextChar"/>
              </w:rPr>
              <w:t>4</w:t>
            </w:r>
          </w:p>
        </w:tc>
      </w:tr>
      <w:tr w:rsidR="007B35C6" w:rsidTr="009D45CF">
        <w:tc>
          <w:tcPr>
            <w:tcW w:w="3510" w:type="dxa"/>
          </w:tcPr>
          <w:p w:rsidR="007B35C6" w:rsidRPr="001E74BD" w:rsidRDefault="007B35C6" w:rsidP="008B50DC">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7B35C6" w:rsidRPr="001E74BD" w:rsidRDefault="007B35C6" w:rsidP="008B50DC">
            <w:pPr>
              <w:spacing w:before="60"/>
              <w:ind w:left="0"/>
              <w:jc w:val="center"/>
              <w:rPr>
                <w:sz w:val="20"/>
                <w:szCs w:val="20"/>
                <w:lang w:eastAsia="en-NZ"/>
              </w:rPr>
            </w:pPr>
            <w:r>
              <w:rPr>
                <w:rStyle w:val="BodyTextChar"/>
              </w:rPr>
              <w:t>3</w:t>
            </w:r>
          </w:p>
        </w:tc>
        <w:tc>
          <w:tcPr>
            <w:tcW w:w="3544" w:type="dxa"/>
            <w:tcBorders>
              <w:bottom w:val="nil"/>
              <w:right w:val="nil"/>
            </w:tcBorders>
          </w:tcPr>
          <w:p w:rsidR="007B35C6" w:rsidRPr="001E74BD" w:rsidRDefault="007B35C6" w:rsidP="008B50DC">
            <w:pPr>
              <w:spacing w:before="60"/>
              <w:ind w:left="0"/>
              <w:rPr>
                <w:sz w:val="20"/>
                <w:szCs w:val="20"/>
                <w:lang w:eastAsia="en-NZ"/>
              </w:rPr>
            </w:pPr>
          </w:p>
        </w:tc>
        <w:tc>
          <w:tcPr>
            <w:tcW w:w="1701" w:type="dxa"/>
            <w:tcBorders>
              <w:left w:val="nil"/>
              <w:bottom w:val="nil"/>
            </w:tcBorders>
          </w:tcPr>
          <w:p w:rsidR="007B35C6" w:rsidRPr="001E74BD" w:rsidRDefault="007B35C6" w:rsidP="008B50DC">
            <w:pPr>
              <w:spacing w:before="60"/>
              <w:ind w:left="0"/>
              <w:jc w:val="center"/>
              <w:rPr>
                <w:sz w:val="20"/>
                <w:szCs w:val="20"/>
                <w:lang w:eastAsia="en-NZ"/>
              </w:rPr>
            </w:pPr>
          </w:p>
        </w:tc>
        <w:tc>
          <w:tcPr>
            <w:tcW w:w="3402" w:type="dxa"/>
          </w:tcPr>
          <w:p w:rsidR="007B35C6" w:rsidRPr="001E74BD" w:rsidRDefault="007B35C6" w:rsidP="008B50DC">
            <w:pPr>
              <w:spacing w:before="60"/>
              <w:ind w:left="0"/>
              <w:rPr>
                <w:sz w:val="20"/>
                <w:szCs w:val="20"/>
                <w:lang w:eastAsia="en-NZ"/>
              </w:rPr>
            </w:pPr>
            <w:r w:rsidRPr="001E74BD">
              <w:rPr>
                <w:sz w:val="20"/>
                <w:szCs w:val="20"/>
                <w:lang w:eastAsia="en-NZ"/>
              </w:rPr>
              <w:t>Number of GPs interviewed</w:t>
            </w:r>
          </w:p>
        </w:tc>
        <w:tc>
          <w:tcPr>
            <w:tcW w:w="1701" w:type="dxa"/>
          </w:tcPr>
          <w:p w:rsidR="007B35C6" w:rsidRPr="001E74BD" w:rsidRDefault="007B35C6" w:rsidP="008B50DC">
            <w:pPr>
              <w:spacing w:before="60"/>
              <w:ind w:left="0"/>
              <w:jc w:val="center"/>
              <w:rPr>
                <w:sz w:val="20"/>
                <w:szCs w:val="20"/>
                <w:lang w:eastAsia="en-NZ"/>
              </w:rPr>
            </w:pPr>
            <w:r>
              <w:rPr>
                <w:rStyle w:val="BodyTextChar"/>
              </w:rPr>
              <w:t>1</w:t>
            </w:r>
          </w:p>
        </w:tc>
      </w:tr>
    </w:tbl>
    <w:p w:rsidR="007B35C6" w:rsidRPr="000438ED" w:rsidRDefault="007B35C6" w:rsidP="008B50DC">
      <w:pPr>
        <w:pStyle w:val="Heading2"/>
        <w:pageBreakBefore/>
      </w:pPr>
      <w:r w:rsidRPr="000438ED">
        <w:lastRenderedPageBreak/>
        <w:t>Declaration</w:t>
      </w:r>
    </w:p>
    <w:p w:rsidR="007B35C6" w:rsidRPr="00A404CD" w:rsidRDefault="007B35C6" w:rsidP="008B50DC">
      <w:pPr>
        <w:spacing w:before="240" w:after="0"/>
        <w:ind w:left="0"/>
        <w:rPr>
          <w:szCs w:val="20"/>
        </w:rPr>
      </w:pPr>
      <w:r w:rsidRPr="00A404CD">
        <w:rPr>
          <w:szCs w:val="20"/>
        </w:rPr>
        <w:t xml:space="preserve">I, </w:t>
      </w:r>
      <w:r>
        <w:rPr>
          <w:rStyle w:val="BodyText2Char"/>
        </w:rPr>
        <w:t>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7B35C6" w:rsidRPr="00A404CD" w:rsidRDefault="007B35C6" w:rsidP="008B50DC">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7B35C6" w:rsidTr="009D45CF">
        <w:tc>
          <w:tcPr>
            <w:tcW w:w="675" w:type="dxa"/>
          </w:tcPr>
          <w:p w:rsidR="007B35C6" w:rsidRPr="00A404CD" w:rsidRDefault="007B35C6" w:rsidP="008B50DC">
            <w:pPr>
              <w:spacing w:before="60"/>
              <w:ind w:left="0"/>
              <w:rPr>
                <w:szCs w:val="20"/>
              </w:rPr>
            </w:pPr>
            <w:r w:rsidRPr="00A404CD">
              <w:rPr>
                <w:szCs w:val="20"/>
              </w:rPr>
              <w:t>a)</w:t>
            </w:r>
          </w:p>
        </w:tc>
        <w:tc>
          <w:tcPr>
            <w:tcW w:w="12900" w:type="dxa"/>
          </w:tcPr>
          <w:p w:rsidR="007B35C6" w:rsidRPr="00A404CD" w:rsidRDefault="007B35C6" w:rsidP="008B50DC">
            <w:pPr>
              <w:spacing w:before="60"/>
              <w:ind w:left="0"/>
              <w:rPr>
                <w:szCs w:val="20"/>
              </w:rPr>
            </w:pPr>
            <w:r w:rsidRPr="00A404CD">
              <w:rPr>
                <w:szCs w:val="20"/>
              </w:rPr>
              <w:t>I am a delegated authority of Health and Disability Auditing New Zealand Limited</w:t>
            </w:r>
          </w:p>
        </w:tc>
        <w:tc>
          <w:tcPr>
            <w:tcW w:w="1984" w:type="dxa"/>
          </w:tcPr>
          <w:p w:rsidR="007B35C6" w:rsidRPr="00A404CD" w:rsidRDefault="007B35C6" w:rsidP="008B50DC">
            <w:pPr>
              <w:spacing w:before="60"/>
              <w:ind w:left="0"/>
              <w:jc w:val="center"/>
              <w:rPr>
                <w:szCs w:val="20"/>
              </w:rPr>
            </w:pPr>
            <w:r>
              <w:t>Yes</w:t>
            </w:r>
          </w:p>
        </w:tc>
      </w:tr>
      <w:tr w:rsidR="007B35C6" w:rsidTr="009D45CF">
        <w:tc>
          <w:tcPr>
            <w:tcW w:w="675" w:type="dxa"/>
          </w:tcPr>
          <w:p w:rsidR="007B35C6" w:rsidRPr="00A404CD" w:rsidRDefault="007B35C6" w:rsidP="008B50DC">
            <w:pPr>
              <w:spacing w:before="60"/>
              <w:ind w:left="0"/>
              <w:rPr>
                <w:szCs w:val="20"/>
              </w:rPr>
            </w:pPr>
            <w:r w:rsidRPr="00A404CD">
              <w:rPr>
                <w:szCs w:val="20"/>
              </w:rPr>
              <w:t>b)</w:t>
            </w:r>
          </w:p>
        </w:tc>
        <w:tc>
          <w:tcPr>
            <w:tcW w:w="12900" w:type="dxa"/>
          </w:tcPr>
          <w:p w:rsidR="007B35C6" w:rsidRPr="00A404CD" w:rsidRDefault="007B35C6" w:rsidP="008B50DC">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7B35C6" w:rsidRPr="00A404CD" w:rsidRDefault="007B35C6" w:rsidP="008B50DC">
            <w:pPr>
              <w:spacing w:before="60"/>
              <w:ind w:left="0"/>
              <w:jc w:val="center"/>
              <w:rPr>
                <w:szCs w:val="20"/>
              </w:rPr>
            </w:pPr>
            <w:r>
              <w:rPr>
                <w:rStyle w:val="BodyText2Char"/>
              </w:rPr>
              <w:t>Yes</w:t>
            </w:r>
          </w:p>
        </w:tc>
      </w:tr>
      <w:tr w:rsidR="007B35C6" w:rsidTr="009D45CF">
        <w:tc>
          <w:tcPr>
            <w:tcW w:w="675" w:type="dxa"/>
          </w:tcPr>
          <w:p w:rsidR="007B35C6" w:rsidRPr="00A404CD" w:rsidRDefault="007B35C6" w:rsidP="008B50DC">
            <w:pPr>
              <w:spacing w:before="60"/>
              <w:ind w:left="0"/>
              <w:rPr>
                <w:szCs w:val="20"/>
              </w:rPr>
            </w:pPr>
            <w:r w:rsidRPr="00A404CD">
              <w:rPr>
                <w:szCs w:val="20"/>
              </w:rPr>
              <w:t>c)</w:t>
            </w:r>
          </w:p>
        </w:tc>
        <w:tc>
          <w:tcPr>
            <w:tcW w:w="12900" w:type="dxa"/>
          </w:tcPr>
          <w:p w:rsidR="007B35C6" w:rsidRPr="00A404CD" w:rsidRDefault="007B35C6" w:rsidP="008B50DC">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7B35C6" w:rsidRPr="00A404CD" w:rsidRDefault="007B35C6" w:rsidP="008B50DC">
            <w:pPr>
              <w:spacing w:before="60"/>
              <w:ind w:left="0"/>
              <w:jc w:val="center"/>
              <w:rPr>
                <w:szCs w:val="20"/>
              </w:rPr>
            </w:pPr>
            <w:r>
              <w:t>Yes</w:t>
            </w:r>
          </w:p>
        </w:tc>
      </w:tr>
      <w:tr w:rsidR="007B35C6" w:rsidTr="009D45CF">
        <w:tc>
          <w:tcPr>
            <w:tcW w:w="675" w:type="dxa"/>
          </w:tcPr>
          <w:p w:rsidR="007B35C6" w:rsidRPr="00A404CD" w:rsidRDefault="007B35C6" w:rsidP="008B50DC">
            <w:pPr>
              <w:spacing w:before="60"/>
              <w:ind w:left="0"/>
              <w:rPr>
                <w:szCs w:val="20"/>
              </w:rPr>
            </w:pPr>
            <w:r w:rsidRPr="00A404CD">
              <w:rPr>
                <w:szCs w:val="20"/>
              </w:rPr>
              <w:t>d)</w:t>
            </w:r>
          </w:p>
        </w:tc>
        <w:tc>
          <w:tcPr>
            <w:tcW w:w="12900" w:type="dxa"/>
          </w:tcPr>
          <w:p w:rsidR="007B35C6" w:rsidRPr="00A404CD" w:rsidRDefault="007B35C6" w:rsidP="008B50DC">
            <w:pPr>
              <w:spacing w:before="60"/>
              <w:ind w:left="0"/>
              <w:rPr>
                <w:szCs w:val="20"/>
              </w:rPr>
            </w:pPr>
            <w:r>
              <w:rPr>
                <w:szCs w:val="20"/>
              </w:rPr>
              <w:t>t</w:t>
            </w:r>
            <w:r w:rsidRPr="00A404CD">
              <w:rPr>
                <w:szCs w:val="20"/>
              </w:rPr>
              <w:t>his audit report has been approved by the lead auditor named above</w:t>
            </w:r>
          </w:p>
        </w:tc>
        <w:tc>
          <w:tcPr>
            <w:tcW w:w="1984" w:type="dxa"/>
          </w:tcPr>
          <w:p w:rsidR="007B35C6" w:rsidRPr="00A404CD" w:rsidRDefault="007B35C6" w:rsidP="008B50DC">
            <w:pPr>
              <w:spacing w:before="60"/>
              <w:ind w:left="0"/>
              <w:jc w:val="center"/>
              <w:rPr>
                <w:szCs w:val="20"/>
              </w:rPr>
            </w:pPr>
            <w:r>
              <w:rPr>
                <w:rStyle w:val="BodyText2Char"/>
              </w:rPr>
              <w:t>Yes</w:t>
            </w:r>
          </w:p>
        </w:tc>
      </w:tr>
      <w:tr w:rsidR="007B35C6" w:rsidTr="009D45CF">
        <w:tc>
          <w:tcPr>
            <w:tcW w:w="675" w:type="dxa"/>
          </w:tcPr>
          <w:p w:rsidR="007B35C6" w:rsidRPr="00A404CD" w:rsidRDefault="007B35C6" w:rsidP="008B50DC">
            <w:pPr>
              <w:spacing w:before="60"/>
              <w:ind w:left="0"/>
              <w:rPr>
                <w:szCs w:val="20"/>
              </w:rPr>
            </w:pPr>
            <w:r>
              <w:rPr>
                <w:szCs w:val="20"/>
              </w:rPr>
              <w:t>e)</w:t>
            </w:r>
          </w:p>
        </w:tc>
        <w:tc>
          <w:tcPr>
            <w:tcW w:w="12900" w:type="dxa"/>
          </w:tcPr>
          <w:p w:rsidR="007B35C6" w:rsidRPr="00A404CD" w:rsidRDefault="007B35C6" w:rsidP="008B50DC">
            <w:pPr>
              <w:spacing w:before="60"/>
              <w:ind w:left="0"/>
              <w:rPr>
                <w:szCs w:val="20"/>
              </w:rPr>
            </w:pPr>
            <w:r>
              <w:rPr>
                <w:szCs w:val="20"/>
              </w:rPr>
              <w:t>the peer reviewer named above has completed the peer review process in accordance with the DAA Handbook</w:t>
            </w:r>
          </w:p>
        </w:tc>
        <w:tc>
          <w:tcPr>
            <w:tcW w:w="1984" w:type="dxa"/>
          </w:tcPr>
          <w:p w:rsidR="007B35C6" w:rsidRDefault="007B35C6" w:rsidP="008B50DC">
            <w:pPr>
              <w:spacing w:before="60"/>
              <w:ind w:left="0"/>
              <w:jc w:val="center"/>
              <w:rPr>
                <w:szCs w:val="20"/>
              </w:rPr>
            </w:pPr>
            <w:r>
              <w:rPr>
                <w:rStyle w:val="BodyText2Char"/>
              </w:rPr>
              <w:t>Yes</w:t>
            </w:r>
          </w:p>
        </w:tc>
      </w:tr>
      <w:tr w:rsidR="007B35C6" w:rsidTr="009D45CF">
        <w:tc>
          <w:tcPr>
            <w:tcW w:w="675" w:type="dxa"/>
          </w:tcPr>
          <w:p w:rsidR="007B35C6" w:rsidRPr="00A404CD" w:rsidRDefault="007B35C6" w:rsidP="008B50DC">
            <w:pPr>
              <w:spacing w:before="60"/>
              <w:ind w:left="0"/>
              <w:rPr>
                <w:szCs w:val="20"/>
              </w:rPr>
            </w:pPr>
            <w:r>
              <w:rPr>
                <w:szCs w:val="20"/>
              </w:rPr>
              <w:t>f</w:t>
            </w:r>
            <w:r w:rsidRPr="00A404CD">
              <w:rPr>
                <w:szCs w:val="20"/>
              </w:rPr>
              <w:t>)</w:t>
            </w:r>
          </w:p>
        </w:tc>
        <w:tc>
          <w:tcPr>
            <w:tcW w:w="12900" w:type="dxa"/>
          </w:tcPr>
          <w:p w:rsidR="007B35C6" w:rsidRDefault="007B35C6" w:rsidP="008B50DC">
            <w:pPr>
              <w:spacing w:before="60"/>
              <w:ind w:left="0"/>
            </w:pPr>
            <w:r>
              <w:t>if this audit was unannounced, n</w:t>
            </w:r>
            <w:r w:rsidRPr="006B03B9">
              <w:t xml:space="preserve">o member of the audit team has disclosed the timing of the </w:t>
            </w:r>
            <w:r>
              <w:t>audit to the provider</w:t>
            </w:r>
          </w:p>
        </w:tc>
        <w:tc>
          <w:tcPr>
            <w:tcW w:w="1984" w:type="dxa"/>
          </w:tcPr>
          <w:p w:rsidR="007B35C6" w:rsidRDefault="007B35C6" w:rsidP="008B50DC">
            <w:pPr>
              <w:spacing w:before="60"/>
              <w:ind w:left="0"/>
              <w:jc w:val="center"/>
              <w:rPr>
                <w:szCs w:val="20"/>
              </w:rPr>
            </w:pPr>
            <w:r>
              <w:rPr>
                <w:rStyle w:val="BodyText2Char"/>
              </w:rPr>
              <w:t>Yes</w:t>
            </w:r>
          </w:p>
        </w:tc>
      </w:tr>
      <w:tr w:rsidR="007B35C6" w:rsidTr="009D45CF">
        <w:tc>
          <w:tcPr>
            <w:tcW w:w="675" w:type="dxa"/>
          </w:tcPr>
          <w:p w:rsidR="007B35C6" w:rsidRPr="00A404CD" w:rsidRDefault="007B35C6" w:rsidP="008B50DC">
            <w:pPr>
              <w:spacing w:before="60"/>
              <w:ind w:left="0"/>
              <w:rPr>
                <w:szCs w:val="20"/>
              </w:rPr>
            </w:pPr>
            <w:r>
              <w:rPr>
                <w:szCs w:val="20"/>
              </w:rPr>
              <w:t>g</w:t>
            </w:r>
            <w:r w:rsidRPr="00A404CD">
              <w:rPr>
                <w:szCs w:val="20"/>
              </w:rPr>
              <w:t>)</w:t>
            </w:r>
          </w:p>
        </w:tc>
        <w:tc>
          <w:tcPr>
            <w:tcW w:w="12900" w:type="dxa"/>
          </w:tcPr>
          <w:p w:rsidR="007B35C6" w:rsidRPr="00A404CD" w:rsidRDefault="007B35C6" w:rsidP="008B50DC">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7B35C6" w:rsidRPr="00A404CD" w:rsidRDefault="007B35C6" w:rsidP="008B50DC">
            <w:pPr>
              <w:spacing w:before="60"/>
              <w:ind w:left="0"/>
              <w:jc w:val="center"/>
              <w:rPr>
                <w:szCs w:val="20"/>
              </w:rPr>
            </w:pPr>
            <w:r>
              <w:rPr>
                <w:rStyle w:val="BodyText2Char"/>
              </w:rPr>
              <w:t>Yes</w:t>
            </w:r>
          </w:p>
        </w:tc>
      </w:tr>
      <w:tr w:rsidR="007B35C6" w:rsidTr="009D45CF">
        <w:trPr>
          <w:trHeight w:val="60"/>
        </w:trPr>
        <w:tc>
          <w:tcPr>
            <w:tcW w:w="675" w:type="dxa"/>
          </w:tcPr>
          <w:p w:rsidR="007B35C6" w:rsidRPr="00A404CD" w:rsidRDefault="007B35C6" w:rsidP="008B50DC">
            <w:pPr>
              <w:spacing w:before="60"/>
              <w:ind w:left="0"/>
              <w:rPr>
                <w:szCs w:val="20"/>
              </w:rPr>
            </w:pPr>
            <w:r>
              <w:rPr>
                <w:szCs w:val="20"/>
              </w:rPr>
              <w:t>h)</w:t>
            </w:r>
          </w:p>
        </w:tc>
        <w:tc>
          <w:tcPr>
            <w:tcW w:w="12900" w:type="dxa"/>
          </w:tcPr>
          <w:p w:rsidR="007B35C6" w:rsidRPr="00A404CD" w:rsidRDefault="007B35C6" w:rsidP="008B50DC">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7B35C6" w:rsidRPr="00A404CD" w:rsidRDefault="007B35C6" w:rsidP="008B50DC">
            <w:pPr>
              <w:spacing w:before="60"/>
              <w:ind w:left="0"/>
              <w:jc w:val="center"/>
              <w:rPr>
                <w:szCs w:val="20"/>
              </w:rPr>
            </w:pPr>
            <w:r>
              <w:rPr>
                <w:rStyle w:val="BodyText2Char"/>
              </w:rPr>
              <w:t>Yes</w:t>
            </w:r>
          </w:p>
        </w:tc>
      </w:tr>
    </w:tbl>
    <w:p w:rsidR="007B35C6" w:rsidRPr="00A404CD" w:rsidRDefault="007B35C6" w:rsidP="008B50DC">
      <w:pPr>
        <w:spacing w:before="240" w:after="0"/>
        <w:ind w:left="0"/>
        <w:rPr>
          <w:szCs w:val="20"/>
        </w:rPr>
      </w:pPr>
      <w:r w:rsidRPr="00A404CD">
        <w:rPr>
          <w:szCs w:val="20"/>
        </w:rPr>
        <w:t xml:space="preserve">Dated </w:t>
      </w:r>
      <w:r>
        <w:rPr>
          <w:rStyle w:val="BodyText2Char"/>
        </w:rPr>
        <w:t>Monday, 13 October 2014</w:t>
      </w:r>
    </w:p>
    <w:p w:rsidR="007B35C6" w:rsidRPr="000438ED" w:rsidRDefault="007B35C6" w:rsidP="008B50DC">
      <w:pPr>
        <w:pStyle w:val="Heading2"/>
        <w:pageBreakBefore/>
      </w:pPr>
      <w:r w:rsidRPr="000438ED">
        <w:lastRenderedPageBreak/>
        <w:t>Executive Summary of Audit</w:t>
      </w:r>
    </w:p>
    <w:p w:rsidR="007B35C6" w:rsidRPr="008B50DC" w:rsidRDefault="007B35C6" w:rsidP="008B50D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General Overview</w:t>
      </w:r>
    </w:p>
    <w:p w:rsidR="007B35C6" w:rsidRPr="008B50DC" w:rsidRDefault="007B35C6" w:rsidP="008B50DC">
      <w:pPr>
        <w:pStyle w:val="BodyText2"/>
        <w:pBdr>
          <w:top w:val="single" w:sz="4" w:space="1" w:color="auto"/>
          <w:left w:val="single" w:sz="4" w:space="1" w:color="auto"/>
          <w:bottom w:val="single" w:sz="4" w:space="1" w:color="auto"/>
          <w:right w:val="single" w:sz="4" w:space="1" w:color="auto"/>
        </w:pBdr>
        <w:rPr>
          <w:rStyle w:val="BodyText2Char"/>
          <w:sz w:val="20"/>
          <w:szCs w:val="20"/>
        </w:rPr>
      </w:pPr>
      <w:r w:rsidRPr="008B50DC">
        <w:rPr>
          <w:rStyle w:val="BodyText2Char"/>
          <w:sz w:val="20"/>
          <w:szCs w:val="20"/>
        </w:rPr>
        <w:t>Potter Home is part of the Radius Residential Care Group.  Potter Home cares for residents requiring hospital, rest home and residential disability level care.  On the day of the audit there were 21 residents receiving rest home level care and 31 receiving hospital level care (including nine residents receiving residential disability care).  Seven of the residents under 65 years are catered for in a separate wing specifically for these residents.</w:t>
      </w:r>
    </w:p>
    <w:p w:rsidR="007B35C6" w:rsidRPr="008B50DC" w:rsidRDefault="007B35C6" w:rsidP="008B50DC">
      <w:pPr>
        <w:pStyle w:val="BodyText2"/>
        <w:pBdr>
          <w:top w:val="single" w:sz="4" w:space="1" w:color="auto"/>
          <w:left w:val="single" w:sz="4" w:space="1" w:color="auto"/>
          <w:bottom w:val="single" w:sz="4" w:space="1" w:color="auto"/>
          <w:right w:val="single" w:sz="4" w:space="1" w:color="auto"/>
        </w:pBdr>
        <w:rPr>
          <w:rStyle w:val="BodyText2Char"/>
          <w:sz w:val="20"/>
          <w:szCs w:val="20"/>
        </w:rPr>
      </w:pPr>
      <w:r w:rsidRPr="008B50DC">
        <w:rPr>
          <w:rStyle w:val="BodyText2Char"/>
          <w:sz w:val="20"/>
          <w:szCs w:val="20"/>
        </w:rPr>
        <w:t>The facility manager is a registered nurse with many years’ experience in aged care management.  She has been in the role since January 2013 on a temporary basis and March 2013 in a permanent basis.  She is supported by a clinical nurse manager who has been at Radius since July 2013 and in the role since October 2013.  There is a quality and risk management syst</w:t>
      </w:r>
      <w:bookmarkStart w:id="11" w:name="_GoBack"/>
      <w:bookmarkEnd w:id="11"/>
      <w:r w:rsidRPr="008B50DC">
        <w:rPr>
          <w:rStyle w:val="BodyText2Char"/>
          <w:sz w:val="20"/>
          <w:szCs w:val="20"/>
        </w:rPr>
        <w:t xml:space="preserve">em in place at Potter Home that is implemented and monitored and this generates improvements in practice and service delivery. </w:t>
      </w:r>
    </w:p>
    <w:p w:rsidR="007B35C6" w:rsidRPr="008B50DC" w:rsidRDefault="007B35C6" w:rsidP="008B50DC">
      <w:pPr>
        <w:pStyle w:val="BodyText2"/>
        <w:pBdr>
          <w:top w:val="single" w:sz="4" w:space="1" w:color="auto"/>
          <w:left w:val="single" w:sz="4" w:space="1" w:color="auto"/>
          <w:bottom w:val="single" w:sz="4" w:space="1" w:color="auto"/>
          <w:right w:val="single" w:sz="4" w:space="1" w:color="auto"/>
        </w:pBdr>
        <w:rPr>
          <w:rStyle w:val="BodyText2Char"/>
          <w:sz w:val="20"/>
          <w:szCs w:val="20"/>
        </w:rPr>
      </w:pPr>
      <w:r w:rsidRPr="008B50DC">
        <w:rPr>
          <w:rStyle w:val="BodyText2Char"/>
          <w:sz w:val="20"/>
          <w:szCs w:val="20"/>
        </w:rPr>
        <w:t>The one shortfall identified in the previous audit around admission agreements has been addressed.  This audit has identified improvements required around incident follow up, care plan interventions, wound management and medication administration.</w:t>
      </w:r>
    </w:p>
    <w:p w:rsidR="007B35C6" w:rsidRPr="00383C3F" w:rsidRDefault="007B35C6" w:rsidP="008B50DC">
      <w:pPr>
        <w:spacing w:after="0"/>
        <w:ind w:left="0"/>
        <w:rPr>
          <w:sz w:val="12"/>
          <w:szCs w:val="20"/>
        </w:rPr>
      </w:pPr>
    </w:p>
    <w:p w:rsidR="007B35C6" w:rsidRPr="00383C3F" w:rsidRDefault="007B35C6" w:rsidP="008B50D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7B35C6" w:rsidRPr="00F2506C" w:rsidRDefault="007B35C6" w:rsidP="008B50DC">
      <w:pPr>
        <w:pStyle w:val="BodyText2"/>
        <w:pBdr>
          <w:top w:val="single" w:sz="4" w:space="1" w:color="auto"/>
          <w:left w:val="single" w:sz="4" w:space="1" w:color="auto"/>
          <w:bottom w:val="single" w:sz="4" w:space="1" w:color="auto"/>
          <w:right w:val="single" w:sz="4" w:space="1" w:color="auto"/>
        </w:pBdr>
        <w:rPr>
          <w:rStyle w:val="BodyText2Char"/>
          <w:sz w:val="20"/>
          <w:szCs w:val="20"/>
        </w:rPr>
      </w:pPr>
      <w:r w:rsidRPr="00F2506C">
        <w:rPr>
          <w:rStyle w:val="BodyText2Char"/>
          <w:sz w:val="20"/>
          <w:szCs w:val="20"/>
        </w:rPr>
        <w:t xml:space="preserve">There is an open disclosure and interpreters policy that </w:t>
      </w:r>
      <w:proofErr w:type="gramStart"/>
      <w:r w:rsidRPr="00F2506C">
        <w:rPr>
          <w:rStyle w:val="BodyText2Char"/>
          <w:sz w:val="20"/>
          <w:szCs w:val="20"/>
        </w:rPr>
        <w:t>staff understand</w:t>
      </w:r>
      <w:proofErr w:type="gramEnd"/>
      <w:r w:rsidRPr="00F2506C">
        <w:rPr>
          <w:rStyle w:val="BodyText2Char"/>
          <w:sz w:val="20"/>
          <w:szCs w:val="20"/>
        </w:rPr>
        <w:t xml:space="preserve">.  Family/friends are able to visit at any time and interviews verified on-going involvement with community activity is supported.  There is a complaints policy supporting practice and an up to date register.  Staff interviews confirmed an understanding of the complaints process.  </w:t>
      </w:r>
    </w:p>
    <w:p w:rsidR="007B35C6" w:rsidRPr="003E7FA5" w:rsidRDefault="007B35C6" w:rsidP="008B50DC">
      <w:pPr>
        <w:spacing w:after="0"/>
        <w:ind w:left="0"/>
        <w:rPr>
          <w:sz w:val="12"/>
          <w:szCs w:val="20"/>
        </w:rPr>
      </w:pPr>
    </w:p>
    <w:p w:rsidR="007B35C6" w:rsidRPr="003E7FA5" w:rsidRDefault="007B35C6" w:rsidP="008B50DC">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7B35C6" w:rsidRPr="00F2506C" w:rsidRDefault="007B35C6" w:rsidP="008B50DC">
      <w:pPr>
        <w:pStyle w:val="BodyText2"/>
        <w:pBdr>
          <w:top w:val="single" w:sz="4" w:space="1" w:color="auto"/>
          <w:left w:val="single" w:sz="4" w:space="1" w:color="auto"/>
          <w:bottom w:val="single" w:sz="4" w:space="1" w:color="auto"/>
          <w:right w:val="single" w:sz="4" w:space="1" w:color="auto"/>
        </w:pBdr>
        <w:rPr>
          <w:rStyle w:val="BodyText2Char"/>
          <w:sz w:val="20"/>
          <w:szCs w:val="20"/>
        </w:rPr>
      </w:pPr>
      <w:r>
        <w:rPr>
          <w:rStyle w:val="BodyTextChar"/>
        </w:rPr>
        <w:t xml:space="preserve">Potter Home </w:t>
      </w:r>
      <w:r w:rsidRPr="00F2506C">
        <w:rPr>
          <w:rStyle w:val="BodyText2Char"/>
          <w:sz w:val="20"/>
          <w:szCs w:val="20"/>
        </w:rPr>
        <w:t xml:space="preserve">is part of the Radius group and as such, there are organisational wide processes to monitor performance.  The service is managed by appropriately trained personnel.  There is a quality system that is being implemented in line with the quality plan (2014).  Senior staff support meetings are used to monitor quality activities such as audit, complaints, health and safety, infection control and restraint.  There is an adverse event reporting system implemented at </w:t>
      </w:r>
      <w:r w:rsidRPr="00F2506C">
        <w:rPr>
          <w:rStyle w:val="BodyTextChar"/>
          <w:szCs w:val="20"/>
        </w:rPr>
        <w:t xml:space="preserve">Potter Home </w:t>
      </w:r>
      <w:r w:rsidRPr="00F2506C">
        <w:rPr>
          <w:rStyle w:val="BodyText2Char"/>
          <w:sz w:val="20"/>
          <w:szCs w:val="20"/>
        </w:rPr>
        <w:t>and monthly data collection monitors predetermined indicators.  There is an improvement required around follow up of incidents.  There is a human resource manual to guide practice.  There is an annual education programme and records of attendance are maintained.  Five staff files were reviewed and all have a current appraisal and show human resource practices are followed.  There is a documented rationale for staffing the service.  Staffing rosters were sighted and staff on duty match needs of different shifts.  Resident information is kept confidential and old records are archived.</w:t>
      </w:r>
    </w:p>
    <w:p w:rsidR="007B35C6" w:rsidRPr="003E7FA5" w:rsidRDefault="007B35C6" w:rsidP="008B50DC">
      <w:pPr>
        <w:spacing w:after="0"/>
        <w:ind w:left="0"/>
        <w:rPr>
          <w:sz w:val="12"/>
          <w:szCs w:val="20"/>
        </w:rPr>
      </w:pPr>
    </w:p>
    <w:p w:rsidR="007B35C6" w:rsidRPr="003E7FA5" w:rsidRDefault="007B35C6" w:rsidP="008B50D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7B35C6" w:rsidRPr="00F2506C" w:rsidRDefault="007B35C6" w:rsidP="008B50DC">
      <w:pPr>
        <w:pStyle w:val="BodyText2"/>
        <w:pBdr>
          <w:top w:val="single" w:sz="4" w:space="1" w:color="auto"/>
          <w:left w:val="single" w:sz="4" w:space="1" w:color="auto"/>
          <w:bottom w:val="single" w:sz="4" w:space="1" w:color="auto"/>
          <w:right w:val="single" w:sz="4" w:space="1" w:color="auto"/>
        </w:pBdr>
        <w:rPr>
          <w:rStyle w:val="BodyText2Char"/>
          <w:sz w:val="20"/>
          <w:szCs w:val="20"/>
        </w:rPr>
      </w:pPr>
      <w:r w:rsidRPr="00F2506C">
        <w:rPr>
          <w:rStyle w:val="BodyText2Char"/>
          <w:sz w:val="20"/>
          <w:szCs w:val="20"/>
        </w:rPr>
        <w:t>The residents` needs, outcomes and/or goals have been identified in the assessments and care plans are reviewed six monthly or more often as required.  There is an improvement required around care planning and wound management.  A team approach to care delivery and continuity of service delivery is encouraged.</w:t>
      </w:r>
    </w:p>
    <w:p w:rsidR="007B35C6" w:rsidRPr="00F2506C" w:rsidRDefault="007B35C6" w:rsidP="008B50DC">
      <w:pPr>
        <w:pStyle w:val="BodyText2"/>
        <w:pBdr>
          <w:top w:val="single" w:sz="4" w:space="1" w:color="auto"/>
          <w:left w:val="single" w:sz="4" w:space="1" w:color="auto"/>
          <w:bottom w:val="single" w:sz="4" w:space="1" w:color="auto"/>
          <w:right w:val="single" w:sz="4" w:space="1" w:color="auto"/>
        </w:pBdr>
        <w:rPr>
          <w:rStyle w:val="BodyText2Char"/>
          <w:sz w:val="20"/>
          <w:szCs w:val="20"/>
        </w:rPr>
      </w:pPr>
      <w:r w:rsidRPr="00F2506C">
        <w:rPr>
          <w:rStyle w:val="BodyText2Char"/>
          <w:sz w:val="20"/>
          <w:szCs w:val="20"/>
        </w:rPr>
        <w:t xml:space="preserve">Medication management is safely implemented.  </w:t>
      </w:r>
      <w:proofErr w:type="gramStart"/>
      <w:r w:rsidRPr="00F2506C">
        <w:rPr>
          <w:rStyle w:val="BodyText2Char"/>
          <w:sz w:val="20"/>
          <w:szCs w:val="20"/>
        </w:rPr>
        <w:t>A visual inspection of the medication systems and the lunchtime medication round evidences compliance with respective legislative requirements, regulations and guidelines.</w:t>
      </w:r>
      <w:proofErr w:type="gramEnd"/>
      <w:r w:rsidRPr="00F2506C">
        <w:rPr>
          <w:rStyle w:val="BodyText2Char"/>
          <w:sz w:val="20"/>
          <w:szCs w:val="20"/>
        </w:rPr>
        <w:t xml:space="preserve">  There is evidence of the three monthly medication reviews being completed by the general practitioners.  These reviews are completed more frequently if required.  The contracted pharmacist audits the medication records and controlled medications.  The medication system is in the form of blister packs.  There is an improvement required around medication administration documentation. </w:t>
      </w:r>
    </w:p>
    <w:p w:rsidR="007B35C6" w:rsidRPr="00F2506C" w:rsidRDefault="007B35C6" w:rsidP="008B50DC">
      <w:pPr>
        <w:pStyle w:val="BodyText2"/>
        <w:pBdr>
          <w:top w:val="single" w:sz="4" w:space="1" w:color="auto"/>
          <w:left w:val="single" w:sz="4" w:space="1" w:color="auto"/>
          <w:bottom w:val="single" w:sz="4" w:space="1" w:color="auto"/>
          <w:right w:val="single" w:sz="4" w:space="1" w:color="auto"/>
        </w:pBdr>
        <w:rPr>
          <w:rStyle w:val="BodyText2Char"/>
          <w:sz w:val="20"/>
          <w:szCs w:val="20"/>
        </w:rPr>
      </w:pPr>
      <w:r w:rsidRPr="00F2506C">
        <w:rPr>
          <w:rStyle w:val="BodyText2Char"/>
          <w:sz w:val="20"/>
          <w:szCs w:val="20"/>
        </w:rPr>
        <w:lastRenderedPageBreak/>
        <w:t>Food services are managed effectively.  Meals are prepared on site.  Nutritional guidelines and advice is available which is appropriate for this service setting.  The food service is managed by a contractor.  The menu plans have been reviewed by a dietitian and are suitable for the elderly and/or disabled residents.  The menus are clearly documented and displayed daily.  The individual dietary needs are identified during the assessment process for each resident and choices are provided.  Meals are provided at appropriate times of the day.</w:t>
      </w:r>
    </w:p>
    <w:p w:rsidR="007B35C6" w:rsidRPr="00F2506C" w:rsidRDefault="007B35C6" w:rsidP="008B50DC">
      <w:pPr>
        <w:pStyle w:val="BodyText2"/>
        <w:pBdr>
          <w:top w:val="single" w:sz="4" w:space="1" w:color="auto"/>
          <w:left w:val="single" w:sz="4" w:space="1" w:color="auto"/>
          <w:bottom w:val="single" w:sz="4" w:space="1" w:color="auto"/>
          <w:right w:val="single" w:sz="4" w:space="1" w:color="auto"/>
        </w:pBdr>
        <w:rPr>
          <w:rStyle w:val="BodyText2Char"/>
          <w:sz w:val="20"/>
          <w:szCs w:val="20"/>
        </w:rPr>
      </w:pPr>
      <w:r w:rsidRPr="00F2506C">
        <w:rPr>
          <w:rStyle w:val="BodyText2Char"/>
          <w:sz w:val="20"/>
          <w:szCs w:val="20"/>
        </w:rPr>
        <w:t xml:space="preserve">An activities programme is provided and enjoyed by the residents.  Participation is encouraged but is voluntary.  </w:t>
      </w:r>
      <w:r>
        <w:rPr>
          <w:rStyle w:val="BodyText2Char"/>
          <w:sz w:val="20"/>
          <w:szCs w:val="20"/>
        </w:rPr>
        <w:t xml:space="preserve">There are appropriate activities for residents under 65 years old.  </w:t>
      </w:r>
      <w:r w:rsidRPr="00F2506C">
        <w:rPr>
          <w:rStyle w:val="BodyText2Char"/>
          <w:sz w:val="20"/>
          <w:szCs w:val="20"/>
        </w:rPr>
        <w:t>Activities are planned that are meaningful and the programme is developed and implemented to ensure the interests of residents are included.  Community outings are arranged and entertainers are invited to participate in the programme.  Special consideration is given to younger people when planning the activities programme.</w:t>
      </w:r>
    </w:p>
    <w:p w:rsidR="007B35C6" w:rsidRPr="003E7FA5" w:rsidRDefault="007B35C6" w:rsidP="008B50DC">
      <w:pPr>
        <w:spacing w:after="0"/>
        <w:ind w:left="0"/>
        <w:rPr>
          <w:sz w:val="12"/>
          <w:szCs w:val="20"/>
        </w:rPr>
      </w:pPr>
    </w:p>
    <w:p w:rsidR="007B35C6" w:rsidRPr="003E7FA5" w:rsidRDefault="007B35C6" w:rsidP="008B50D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7B35C6" w:rsidRPr="00F2506C" w:rsidRDefault="007B35C6" w:rsidP="008B50DC">
      <w:pPr>
        <w:pStyle w:val="BodyText2"/>
        <w:pBdr>
          <w:top w:val="single" w:sz="4" w:space="1" w:color="auto"/>
          <w:left w:val="single" w:sz="4" w:space="1" w:color="auto"/>
          <w:bottom w:val="single" w:sz="4" w:space="1" w:color="auto"/>
          <w:right w:val="single" w:sz="4" w:space="1" w:color="auto"/>
        </w:pBdr>
        <w:rPr>
          <w:rStyle w:val="BodyText2Char"/>
          <w:sz w:val="20"/>
          <w:szCs w:val="20"/>
        </w:rPr>
      </w:pPr>
      <w:r w:rsidRPr="00F2506C">
        <w:rPr>
          <w:rStyle w:val="BodyText2Char"/>
          <w:sz w:val="20"/>
          <w:szCs w:val="20"/>
        </w:rPr>
        <w:t xml:space="preserve">There is a current building warrant of fitness and evidence of on-going maintenance.  Bedrooms provide single accommodation and all the bedrooms have </w:t>
      </w:r>
      <w:proofErr w:type="spellStart"/>
      <w:r w:rsidRPr="00F2506C">
        <w:rPr>
          <w:rStyle w:val="BodyText2Char"/>
          <w:sz w:val="20"/>
          <w:szCs w:val="20"/>
        </w:rPr>
        <w:t>ensuite</w:t>
      </w:r>
      <w:proofErr w:type="spellEnd"/>
      <w:r w:rsidRPr="00F2506C">
        <w:rPr>
          <w:rStyle w:val="BodyText2Char"/>
          <w:sz w:val="20"/>
          <w:szCs w:val="20"/>
        </w:rPr>
        <w:t xml:space="preserve"> shower and toilet facilities.  Residents' rooms are large enough to allow for the safe use of mobility and lifting aids.  There are a main lounge and dining area in each unit.  Outdoor areas are available and seating and shading is provided in external areas.  An appropriate call bell system is available and security systems are in place.</w:t>
      </w:r>
    </w:p>
    <w:p w:rsidR="007B35C6" w:rsidRPr="00F2506C" w:rsidRDefault="007B35C6" w:rsidP="008B50DC">
      <w:pPr>
        <w:pStyle w:val="BodyText2"/>
        <w:pBdr>
          <w:top w:val="single" w:sz="4" w:space="1" w:color="auto"/>
          <w:left w:val="single" w:sz="4" w:space="1" w:color="auto"/>
          <w:bottom w:val="single" w:sz="4" w:space="1" w:color="auto"/>
          <w:right w:val="single" w:sz="4" w:space="1" w:color="auto"/>
        </w:pBdr>
        <w:rPr>
          <w:rStyle w:val="BodyText2Char"/>
          <w:sz w:val="20"/>
          <w:szCs w:val="20"/>
        </w:rPr>
      </w:pPr>
      <w:r w:rsidRPr="00F2506C">
        <w:rPr>
          <w:rStyle w:val="BodyText2Char"/>
          <w:sz w:val="20"/>
          <w:szCs w:val="20"/>
        </w:rPr>
        <w:t>There is a s</w:t>
      </w:r>
      <w:r>
        <w:rPr>
          <w:rStyle w:val="BodyText2Char"/>
          <w:sz w:val="20"/>
          <w:szCs w:val="20"/>
        </w:rPr>
        <w:t>e</w:t>
      </w:r>
      <w:r w:rsidRPr="00F2506C">
        <w:rPr>
          <w:rStyle w:val="BodyText2Char"/>
          <w:sz w:val="20"/>
          <w:szCs w:val="20"/>
        </w:rPr>
        <w:t>parate wing that accommodates residents under 65 years old.  There are appropriate systems in place to ensure the physical environment is safe, and facilities are fit for their purpose.</w:t>
      </w:r>
    </w:p>
    <w:p w:rsidR="007B35C6" w:rsidRPr="00F2506C" w:rsidRDefault="007B35C6" w:rsidP="008B50DC">
      <w:pPr>
        <w:pStyle w:val="BodyText2"/>
        <w:pBdr>
          <w:top w:val="single" w:sz="4" w:space="1" w:color="auto"/>
          <w:left w:val="single" w:sz="4" w:space="1" w:color="auto"/>
          <w:bottom w:val="single" w:sz="4" w:space="1" w:color="auto"/>
          <w:right w:val="single" w:sz="4" w:space="1" w:color="auto"/>
        </w:pBdr>
        <w:rPr>
          <w:rStyle w:val="BodyText2Char"/>
          <w:sz w:val="20"/>
          <w:szCs w:val="20"/>
        </w:rPr>
      </w:pPr>
      <w:r w:rsidRPr="00F2506C">
        <w:rPr>
          <w:rStyle w:val="BodyText2Char"/>
          <w:sz w:val="20"/>
          <w:szCs w:val="20"/>
        </w:rPr>
        <w:t xml:space="preserve">Outdoor areas are available and seating and shading is provided in external areas.  </w:t>
      </w:r>
    </w:p>
    <w:p w:rsidR="007B35C6" w:rsidRPr="003E7FA5" w:rsidRDefault="007B35C6" w:rsidP="008B50DC">
      <w:pPr>
        <w:spacing w:after="0"/>
        <w:ind w:left="0"/>
        <w:rPr>
          <w:sz w:val="12"/>
          <w:szCs w:val="20"/>
        </w:rPr>
      </w:pPr>
    </w:p>
    <w:p w:rsidR="007B35C6" w:rsidRPr="003E7FA5" w:rsidRDefault="007B35C6" w:rsidP="008B50D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7B35C6" w:rsidRPr="00F2506C" w:rsidRDefault="007B35C6" w:rsidP="008B50DC">
      <w:pPr>
        <w:pStyle w:val="BodyText2"/>
        <w:pBdr>
          <w:top w:val="single" w:sz="4" w:space="1" w:color="auto"/>
          <w:left w:val="single" w:sz="4" w:space="1" w:color="auto"/>
          <w:bottom w:val="single" w:sz="4" w:space="1" w:color="auto"/>
          <w:right w:val="single" w:sz="4" w:space="1" w:color="auto"/>
        </w:pBdr>
        <w:rPr>
          <w:rStyle w:val="BodyText2Char"/>
          <w:sz w:val="20"/>
          <w:szCs w:val="20"/>
        </w:rPr>
      </w:pPr>
      <w:r w:rsidRPr="00F2506C">
        <w:rPr>
          <w:rStyle w:val="BodyText2Char"/>
          <w:sz w:val="20"/>
          <w:szCs w:val="20"/>
        </w:rPr>
        <w:t>There is a restraint minimisation and safe practice policy that includes comprehensive restraint procedures.  There is a documented definition of restraint and enablers that aligns with the definition in the standards.  There is a restraint register and an enabler’s register.  There are three residents requiring bedrails or lap belts as restraint and five residents with identified enablers.  All enabler use is voluntary.</w:t>
      </w:r>
    </w:p>
    <w:p w:rsidR="007B35C6" w:rsidRPr="00780746" w:rsidRDefault="007B35C6" w:rsidP="008B50DC">
      <w:pPr>
        <w:spacing w:after="0"/>
        <w:ind w:left="0"/>
        <w:rPr>
          <w:sz w:val="12"/>
          <w:szCs w:val="20"/>
        </w:rPr>
      </w:pPr>
    </w:p>
    <w:p w:rsidR="007B35C6" w:rsidRPr="00780746" w:rsidRDefault="007B35C6" w:rsidP="008B50D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7B35C6" w:rsidRPr="00F2506C" w:rsidRDefault="007B35C6" w:rsidP="008B50DC">
      <w:pPr>
        <w:pStyle w:val="BodyText2"/>
        <w:pBdr>
          <w:top w:val="single" w:sz="4" w:space="1" w:color="auto"/>
          <w:left w:val="single" w:sz="4" w:space="1" w:color="auto"/>
          <w:bottom w:val="single" w:sz="4" w:space="1" w:color="auto"/>
          <w:right w:val="single" w:sz="4" w:space="1" w:color="auto"/>
        </w:pBdr>
        <w:rPr>
          <w:rStyle w:val="BodyText2Char"/>
          <w:sz w:val="20"/>
          <w:szCs w:val="20"/>
        </w:rPr>
      </w:pPr>
      <w:r w:rsidRPr="00F2506C">
        <w:rPr>
          <w:rStyle w:val="BodyText2Char"/>
          <w:sz w:val="20"/>
          <w:szCs w:val="20"/>
        </w:rPr>
        <w:t xml:space="preserve">Radius </w:t>
      </w:r>
      <w:r w:rsidRPr="00F2506C">
        <w:rPr>
          <w:rStyle w:val="BodyTextChar"/>
          <w:szCs w:val="20"/>
        </w:rPr>
        <w:t xml:space="preserve">Potter Home </w:t>
      </w:r>
      <w:r w:rsidRPr="00F2506C">
        <w:rPr>
          <w:rStyle w:val="BodyText2Char"/>
          <w:sz w:val="20"/>
          <w:szCs w:val="20"/>
        </w:rPr>
        <w:t>has an infection control programme that complies with current best practice.  Infection control surveillance is established that is appropriate to the size and type of services.  There is a defined surveillance programme with monthly reporting by the infection control coordinator.</w:t>
      </w:r>
    </w:p>
    <w:p w:rsidR="007B35C6" w:rsidRDefault="007B35C6" w:rsidP="008B50DC">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B35C6" w:rsidTr="009D45CF">
        <w:tc>
          <w:tcPr>
            <w:tcW w:w="1387" w:type="dxa"/>
            <w:tcBorders>
              <w:top w:val="nil"/>
              <w:left w:val="nil"/>
            </w:tcBorders>
          </w:tcPr>
          <w:p w:rsidR="007B35C6" w:rsidRPr="007964A3" w:rsidRDefault="007B35C6" w:rsidP="008B50DC">
            <w:pPr>
              <w:keepNext/>
              <w:spacing w:before="60"/>
              <w:ind w:left="0"/>
              <w:rPr>
                <w:sz w:val="20"/>
                <w:szCs w:val="20"/>
              </w:rPr>
            </w:pPr>
          </w:p>
        </w:tc>
        <w:tc>
          <w:tcPr>
            <w:tcW w:w="1698" w:type="dxa"/>
          </w:tcPr>
          <w:p w:rsidR="007B35C6" w:rsidRPr="007964A3" w:rsidRDefault="007B35C6" w:rsidP="008B50DC">
            <w:pPr>
              <w:keepNext/>
              <w:spacing w:before="60"/>
              <w:ind w:left="0"/>
              <w:jc w:val="center"/>
              <w:rPr>
                <w:b/>
                <w:sz w:val="20"/>
                <w:szCs w:val="20"/>
              </w:rPr>
            </w:pPr>
            <w:r w:rsidRPr="007964A3">
              <w:rPr>
                <w:b/>
                <w:sz w:val="20"/>
                <w:szCs w:val="20"/>
              </w:rPr>
              <w:t>CI</w:t>
            </w:r>
          </w:p>
        </w:tc>
        <w:tc>
          <w:tcPr>
            <w:tcW w:w="1701" w:type="dxa"/>
          </w:tcPr>
          <w:p w:rsidR="007B35C6" w:rsidRPr="007964A3" w:rsidRDefault="007B35C6" w:rsidP="008B50DC">
            <w:pPr>
              <w:keepNext/>
              <w:spacing w:before="60"/>
              <w:ind w:left="0"/>
              <w:jc w:val="center"/>
              <w:rPr>
                <w:b/>
                <w:sz w:val="20"/>
                <w:szCs w:val="20"/>
              </w:rPr>
            </w:pPr>
            <w:r w:rsidRPr="007964A3">
              <w:rPr>
                <w:b/>
                <w:sz w:val="20"/>
                <w:szCs w:val="20"/>
              </w:rPr>
              <w:t>FA</w:t>
            </w:r>
          </w:p>
        </w:tc>
        <w:tc>
          <w:tcPr>
            <w:tcW w:w="1701" w:type="dxa"/>
          </w:tcPr>
          <w:p w:rsidR="007B35C6" w:rsidRPr="007964A3" w:rsidRDefault="007B35C6" w:rsidP="008B50DC">
            <w:pPr>
              <w:keepNext/>
              <w:spacing w:before="60"/>
              <w:ind w:left="0"/>
              <w:jc w:val="center"/>
              <w:rPr>
                <w:b/>
                <w:sz w:val="20"/>
                <w:szCs w:val="20"/>
              </w:rPr>
            </w:pPr>
            <w:r w:rsidRPr="007964A3">
              <w:rPr>
                <w:b/>
                <w:sz w:val="20"/>
                <w:szCs w:val="20"/>
              </w:rPr>
              <w:t>PA Negligible</w:t>
            </w:r>
          </w:p>
        </w:tc>
        <w:tc>
          <w:tcPr>
            <w:tcW w:w="1701" w:type="dxa"/>
          </w:tcPr>
          <w:p w:rsidR="007B35C6" w:rsidRPr="007964A3" w:rsidRDefault="007B35C6" w:rsidP="008B50DC">
            <w:pPr>
              <w:keepNext/>
              <w:spacing w:before="60"/>
              <w:ind w:left="0"/>
              <w:jc w:val="center"/>
              <w:rPr>
                <w:b/>
                <w:sz w:val="20"/>
                <w:szCs w:val="20"/>
              </w:rPr>
            </w:pPr>
            <w:r w:rsidRPr="007964A3">
              <w:rPr>
                <w:b/>
                <w:sz w:val="20"/>
                <w:szCs w:val="20"/>
              </w:rPr>
              <w:t>PA Low</w:t>
            </w:r>
          </w:p>
        </w:tc>
        <w:tc>
          <w:tcPr>
            <w:tcW w:w="1701" w:type="dxa"/>
          </w:tcPr>
          <w:p w:rsidR="007B35C6" w:rsidRPr="007964A3" w:rsidRDefault="007B35C6" w:rsidP="008B50DC">
            <w:pPr>
              <w:keepNext/>
              <w:spacing w:before="60"/>
              <w:ind w:left="0"/>
              <w:jc w:val="center"/>
              <w:rPr>
                <w:b/>
                <w:sz w:val="20"/>
                <w:szCs w:val="20"/>
              </w:rPr>
            </w:pPr>
            <w:r w:rsidRPr="007964A3">
              <w:rPr>
                <w:b/>
                <w:sz w:val="20"/>
                <w:szCs w:val="20"/>
              </w:rPr>
              <w:t>PA Moderate</w:t>
            </w:r>
          </w:p>
        </w:tc>
        <w:tc>
          <w:tcPr>
            <w:tcW w:w="1701" w:type="dxa"/>
          </w:tcPr>
          <w:p w:rsidR="007B35C6" w:rsidRPr="007964A3" w:rsidRDefault="007B35C6" w:rsidP="008B50DC">
            <w:pPr>
              <w:keepNext/>
              <w:spacing w:before="60"/>
              <w:ind w:left="0"/>
              <w:jc w:val="center"/>
              <w:rPr>
                <w:b/>
                <w:sz w:val="20"/>
                <w:szCs w:val="20"/>
              </w:rPr>
            </w:pPr>
            <w:r w:rsidRPr="007964A3">
              <w:rPr>
                <w:b/>
                <w:sz w:val="20"/>
                <w:szCs w:val="20"/>
              </w:rPr>
              <w:t>PA High</w:t>
            </w:r>
          </w:p>
        </w:tc>
        <w:tc>
          <w:tcPr>
            <w:tcW w:w="1701" w:type="dxa"/>
          </w:tcPr>
          <w:p w:rsidR="007B35C6" w:rsidRPr="007964A3" w:rsidRDefault="007B35C6" w:rsidP="008B50DC">
            <w:pPr>
              <w:keepNext/>
              <w:spacing w:before="60"/>
              <w:ind w:left="0"/>
              <w:jc w:val="center"/>
              <w:rPr>
                <w:b/>
                <w:sz w:val="20"/>
                <w:szCs w:val="20"/>
              </w:rPr>
            </w:pPr>
            <w:r w:rsidRPr="007964A3">
              <w:rPr>
                <w:b/>
                <w:sz w:val="20"/>
                <w:szCs w:val="20"/>
              </w:rPr>
              <w:t>PA Critical</w:t>
            </w:r>
          </w:p>
        </w:tc>
      </w:tr>
      <w:tr w:rsidR="007B35C6" w:rsidTr="009D45CF">
        <w:tc>
          <w:tcPr>
            <w:tcW w:w="1387" w:type="dxa"/>
            <w:vAlign w:val="center"/>
          </w:tcPr>
          <w:p w:rsidR="007B35C6" w:rsidRPr="007964A3" w:rsidRDefault="007B35C6" w:rsidP="008B50DC">
            <w:pPr>
              <w:keepNext/>
              <w:spacing w:before="60"/>
              <w:ind w:left="0"/>
              <w:rPr>
                <w:b/>
                <w:sz w:val="20"/>
                <w:szCs w:val="20"/>
              </w:rPr>
            </w:pPr>
            <w:r w:rsidRPr="007964A3">
              <w:rPr>
                <w:b/>
                <w:sz w:val="20"/>
                <w:szCs w:val="20"/>
              </w:rPr>
              <w:t>Standards</w:t>
            </w:r>
          </w:p>
        </w:tc>
        <w:tc>
          <w:tcPr>
            <w:tcW w:w="1698" w:type="dxa"/>
          </w:tcPr>
          <w:p w:rsidR="007B35C6" w:rsidRPr="007964A3" w:rsidRDefault="007B35C6" w:rsidP="008B50DC">
            <w:pPr>
              <w:spacing w:before="60"/>
              <w:ind w:left="0"/>
              <w:jc w:val="center"/>
              <w:rPr>
                <w:szCs w:val="20"/>
                <w:lang w:eastAsia="en-NZ"/>
              </w:rPr>
            </w:pPr>
            <w:r>
              <w:rPr>
                <w:szCs w:val="20"/>
                <w:lang w:eastAsia="en-NZ"/>
              </w:rPr>
              <w:t>0</w:t>
            </w:r>
          </w:p>
        </w:tc>
        <w:tc>
          <w:tcPr>
            <w:tcW w:w="1701" w:type="dxa"/>
          </w:tcPr>
          <w:p w:rsidR="007B35C6" w:rsidRPr="007964A3" w:rsidRDefault="007B35C6" w:rsidP="008B50DC">
            <w:pPr>
              <w:spacing w:before="60"/>
              <w:ind w:left="0"/>
              <w:jc w:val="center"/>
              <w:rPr>
                <w:szCs w:val="20"/>
                <w:lang w:eastAsia="en-NZ"/>
              </w:rPr>
            </w:pPr>
            <w:r>
              <w:rPr>
                <w:szCs w:val="20"/>
                <w:lang w:eastAsia="en-NZ"/>
              </w:rPr>
              <w:t>14</w:t>
            </w:r>
          </w:p>
        </w:tc>
        <w:tc>
          <w:tcPr>
            <w:tcW w:w="1701" w:type="dxa"/>
          </w:tcPr>
          <w:p w:rsidR="007B35C6" w:rsidRPr="007964A3" w:rsidRDefault="007B35C6" w:rsidP="008B50DC">
            <w:pPr>
              <w:spacing w:before="60"/>
              <w:ind w:left="0"/>
              <w:jc w:val="center"/>
              <w:rPr>
                <w:szCs w:val="20"/>
                <w:lang w:eastAsia="en-NZ"/>
              </w:rPr>
            </w:pPr>
            <w:r>
              <w:rPr>
                <w:szCs w:val="20"/>
                <w:lang w:eastAsia="en-NZ"/>
              </w:rPr>
              <w:t>0</w:t>
            </w:r>
          </w:p>
        </w:tc>
        <w:tc>
          <w:tcPr>
            <w:tcW w:w="1701" w:type="dxa"/>
          </w:tcPr>
          <w:p w:rsidR="007B35C6" w:rsidRPr="007964A3" w:rsidRDefault="007B35C6" w:rsidP="008B50DC">
            <w:pPr>
              <w:spacing w:before="60"/>
              <w:ind w:left="0"/>
              <w:jc w:val="center"/>
              <w:rPr>
                <w:szCs w:val="20"/>
                <w:lang w:eastAsia="en-NZ"/>
              </w:rPr>
            </w:pPr>
            <w:r>
              <w:rPr>
                <w:szCs w:val="20"/>
                <w:lang w:eastAsia="en-NZ"/>
              </w:rPr>
              <w:t>2</w:t>
            </w:r>
          </w:p>
        </w:tc>
        <w:tc>
          <w:tcPr>
            <w:tcW w:w="1701" w:type="dxa"/>
          </w:tcPr>
          <w:p w:rsidR="007B35C6" w:rsidRPr="007964A3" w:rsidRDefault="007B35C6" w:rsidP="008B50DC">
            <w:pPr>
              <w:spacing w:before="60"/>
              <w:ind w:left="0"/>
              <w:jc w:val="center"/>
              <w:rPr>
                <w:szCs w:val="20"/>
                <w:lang w:eastAsia="en-NZ"/>
              </w:rPr>
            </w:pPr>
            <w:r>
              <w:rPr>
                <w:szCs w:val="20"/>
                <w:lang w:eastAsia="en-NZ"/>
              </w:rPr>
              <w:t>1</w:t>
            </w:r>
          </w:p>
        </w:tc>
        <w:tc>
          <w:tcPr>
            <w:tcW w:w="1701" w:type="dxa"/>
          </w:tcPr>
          <w:p w:rsidR="007B35C6" w:rsidRPr="007964A3" w:rsidRDefault="007B35C6" w:rsidP="008B50DC">
            <w:pPr>
              <w:spacing w:before="60"/>
              <w:ind w:left="0"/>
              <w:jc w:val="center"/>
              <w:rPr>
                <w:szCs w:val="20"/>
                <w:lang w:eastAsia="en-NZ"/>
              </w:rPr>
            </w:pPr>
            <w:r>
              <w:rPr>
                <w:szCs w:val="20"/>
                <w:lang w:eastAsia="en-NZ"/>
              </w:rPr>
              <w:t>0</w:t>
            </w:r>
          </w:p>
        </w:tc>
        <w:tc>
          <w:tcPr>
            <w:tcW w:w="1701" w:type="dxa"/>
          </w:tcPr>
          <w:p w:rsidR="007B35C6" w:rsidRPr="007964A3" w:rsidRDefault="007B35C6" w:rsidP="008B50DC">
            <w:pPr>
              <w:spacing w:before="60"/>
              <w:ind w:left="0"/>
              <w:jc w:val="center"/>
              <w:rPr>
                <w:szCs w:val="20"/>
                <w:lang w:eastAsia="en-NZ"/>
              </w:rPr>
            </w:pPr>
            <w:r>
              <w:rPr>
                <w:szCs w:val="20"/>
                <w:lang w:eastAsia="en-NZ"/>
              </w:rPr>
              <w:t>0</w:t>
            </w:r>
          </w:p>
        </w:tc>
      </w:tr>
      <w:tr w:rsidR="007B35C6" w:rsidTr="009D45CF">
        <w:tc>
          <w:tcPr>
            <w:tcW w:w="1387" w:type="dxa"/>
            <w:vAlign w:val="center"/>
          </w:tcPr>
          <w:p w:rsidR="007B35C6" w:rsidRPr="007964A3" w:rsidRDefault="007B35C6" w:rsidP="008B50DC">
            <w:pPr>
              <w:keepNext/>
              <w:spacing w:before="60"/>
              <w:ind w:left="0"/>
              <w:rPr>
                <w:b/>
                <w:sz w:val="20"/>
              </w:rPr>
            </w:pPr>
            <w:r w:rsidRPr="007964A3">
              <w:rPr>
                <w:b/>
                <w:sz w:val="20"/>
              </w:rPr>
              <w:t>Criteria</w:t>
            </w:r>
          </w:p>
        </w:tc>
        <w:tc>
          <w:tcPr>
            <w:tcW w:w="1698" w:type="dxa"/>
          </w:tcPr>
          <w:p w:rsidR="007B35C6" w:rsidRDefault="007B35C6" w:rsidP="008B50DC">
            <w:pPr>
              <w:spacing w:before="60"/>
              <w:ind w:left="0"/>
              <w:jc w:val="center"/>
              <w:rPr>
                <w:lang w:eastAsia="en-NZ"/>
              </w:rPr>
            </w:pPr>
            <w:r>
              <w:rPr>
                <w:lang w:eastAsia="en-NZ"/>
              </w:rPr>
              <w:t>0</w:t>
            </w:r>
          </w:p>
        </w:tc>
        <w:tc>
          <w:tcPr>
            <w:tcW w:w="1701" w:type="dxa"/>
          </w:tcPr>
          <w:p w:rsidR="007B35C6" w:rsidRDefault="007B35C6" w:rsidP="008B50DC">
            <w:pPr>
              <w:spacing w:before="60"/>
              <w:ind w:left="0"/>
              <w:jc w:val="center"/>
              <w:rPr>
                <w:lang w:eastAsia="en-NZ"/>
              </w:rPr>
            </w:pPr>
            <w:r>
              <w:rPr>
                <w:lang w:eastAsia="en-NZ"/>
              </w:rPr>
              <w:t>39</w:t>
            </w:r>
          </w:p>
        </w:tc>
        <w:tc>
          <w:tcPr>
            <w:tcW w:w="1701" w:type="dxa"/>
          </w:tcPr>
          <w:p w:rsidR="007B35C6" w:rsidRDefault="007B35C6" w:rsidP="008B50DC">
            <w:pPr>
              <w:spacing w:before="60"/>
              <w:ind w:left="0"/>
              <w:jc w:val="center"/>
              <w:rPr>
                <w:lang w:eastAsia="en-NZ"/>
              </w:rPr>
            </w:pPr>
            <w:r>
              <w:rPr>
                <w:lang w:eastAsia="en-NZ"/>
              </w:rPr>
              <w:t>0</w:t>
            </w:r>
          </w:p>
        </w:tc>
        <w:tc>
          <w:tcPr>
            <w:tcW w:w="1701" w:type="dxa"/>
          </w:tcPr>
          <w:p w:rsidR="007B35C6" w:rsidRDefault="007B35C6" w:rsidP="008B50DC">
            <w:pPr>
              <w:spacing w:before="60"/>
              <w:ind w:left="0"/>
              <w:jc w:val="center"/>
              <w:rPr>
                <w:lang w:eastAsia="en-NZ"/>
              </w:rPr>
            </w:pPr>
            <w:r>
              <w:rPr>
                <w:lang w:eastAsia="en-NZ"/>
              </w:rPr>
              <w:t>2</w:t>
            </w:r>
          </w:p>
        </w:tc>
        <w:tc>
          <w:tcPr>
            <w:tcW w:w="1701" w:type="dxa"/>
          </w:tcPr>
          <w:p w:rsidR="007B35C6" w:rsidRDefault="007B35C6" w:rsidP="008B50DC">
            <w:pPr>
              <w:spacing w:before="60"/>
              <w:ind w:left="0"/>
              <w:jc w:val="center"/>
              <w:rPr>
                <w:lang w:eastAsia="en-NZ"/>
              </w:rPr>
            </w:pPr>
            <w:r>
              <w:rPr>
                <w:lang w:eastAsia="en-NZ"/>
              </w:rPr>
              <w:t>1</w:t>
            </w:r>
          </w:p>
        </w:tc>
        <w:tc>
          <w:tcPr>
            <w:tcW w:w="1701" w:type="dxa"/>
          </w:tcPr>
          <w:p w:rsidR="007B35C6" w:rsidRDefault="007B35C6" w:rsidP="008B50DC">
            <w:pPr>
              <w:spacing w:before="60"/>
              <w:ind w:left="0"/>
              <w:jc w:val="center"/>
              <w:rPr>
                <w:lang w:eastAsia="en-NZ"/>
              </w:rPr>
            </w:pPr>
            <w:r>
              <w:rPr>
                <w:lang w:eastAsia="en-NZ"/>
              </w:rPr>
              <w:t>0</w:t>
            </w:r>
          </w:p>
        </w:tc>
        <w:tc>
          <w:tcPr>
            <w:tcW w:w="1701" w:type="dxa"/>
          </w:tcPr>
          <w:p w:rsidR="007B35C6" w:rsidRDefault="007B35C6" w:rsidP="008B50DC">
            <w:pPr>
              <w:spacing w:before="60"/>
              <w:ind w:left="0"/>
              <w:jc w:val="center"/>
              <w:rPr>
                <w:lang w:eastAsia="en-NZ"/>
              </w:rPr>
            </w:pPr>
            <w:r>
              <w:rPr>
                <w:lang w:eastAsia="en-NZ"/>
              </w:rPr>
              <w:t>0</w:t>
            </w:r>
          </w:p>
        </w:tc>
      </w:tr>
    </w:tbl>
    <w:p w:rsidR="007B35C6" w:rsidRPr="00AC5ADA" w:rsidRDefault="007B35C6" w:rsidP="008B50DC">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B35C6" w:rsidTr="009D45CF">
        <w:tc>
          <w:tcPr>
            <w:tcW w:w="1387" w:type="dxa"/>
            <w:tcBorders>
              <w:top w:val="nil"/>
              <w:left w:val="nil"/>
            </w:tcBorders>
          </w:tcPr>
          <w:p w:rsidR="007B35C6" w:rsidRDefault="007B35C6" w:rsidP="008B50DC">
            <w:pPr>
              <w:keepNext/>
              <w:spacing w:before="60"/>
              <w:ind w:left="0"/>
            </w:pPr>
          </w:p>
        </w:tc>
        <w:tc>
          <w:tcPr>
            <w:tcW w:w="1700" w:type="dxa"/>
          </w:tcPr>
          <w:p w:rsidR="007B35C6" w:rsidRPr="00AC5ADA" w:rsidRDefault="007B35C6" w:rsidP="008B50DC">
            <w:pPr>
              <w:keepNext/>
              <w:spacing w:before="60"/>
              <w:ind w:left="0"/>
              <w:jc w:val="center"/>
              <w:rPr>
                <w:b/>
                <w:sz w:val="20"/>
              </w:rPr>
            </w:pPr>
            <w:r w:rsidRPr="00AC5ADA">
              <w:rPr>
                <w:b/>
                <w:sz w:val="20"/>
              </w:rPr>
              <w:t>UA Negligible</w:t>
            </w:r>
          </w:p>
        </w:tc>
        <w:tc>
          <w:tcPr>
            <w:tcW w:w="1701" w:type="dxa"/>
          </w:tcPr>
          <w:p w:rsidR="007B35C6" w:rsidRPr="00AC5ADA" w:rsidRDefault="007B35C6" w:rsidP="008B50DC">
            <w:pPr>
              <w:keepNext/>
              <w:spacing w:before="60"/>
              <w:ind w:left="0"/>
              <w:jc w:val="center"/>
              <w:rPr>
                <w:b/>
                <w:sz w:val="20"/>
              </w:rPr>
            </w:pPr>
            <w:r w:rsidRPr="00AC5ADA">
              <w:rPr>
                <w:b/>
                <w:sz w:val="20"/>
              </w:rPr>
              <w:t>UA Low</w:t>
            </w:r>
          </w:p>
        </w:tc>
        <w:tc>
          <w:tcPr>
            <w:tcW w:w="1700" w:type="dxa"/>
          </w:tcPr>
          <w:p w:rsidR="007B35C6" w:rsidRPr="00AC5ADA" w:rsidRDefault="007B35C6" w:rsidP="008B50DC">
            <w:pPr>
              <w:keepNext/>
              <w:spacing w:before="60"/>
              <w:ind w:left="0"/>
              <w:jc w:val="center"/>
              <w:rPr>
                <w:b/>
                <w:sz w:val="20"/>
              </w:rPr>
            </w:pPr>
            <w:r w:rsidRPr="00AC5ADA">
              <w:rPr>
                <w:b/>
                <w:sz w:val="20"/>
              </w:rPr>
              <w:t>UA Moderate</w:t>
            </w:r>
          </w:p>
        </w:tc>
        <w:tc>
          <w:tcPr>
            <w:tcW w:w="1701" w:type="dxa"/>
          </w:tcPr>
          <w:p w:rsidR="007B35C6" w:rsidRPr="00AC5ADA" w:rsidRDefault="007B35C6" w:rsidP="008B50DC">
            <w:pPr>
              <w:keepNext/>
              <w:spacing w:before="60"/>
              <w:ind w:left="0"/>
              <w:jc w:val="center"/>
              <w:rPr>
                <w:b/>
                <w:sz w:val="20"/>
              </w:rPr>
            </w:pPr>
            <w:r w:rsidRPr="00AC5ADA">
              <w:rPr>
                <w:b/>
                <w:sz w:val="20"/>
              </w:rPr>
              <w:t>UA High</w:t>
            </w:r>
          </w:p>
        </w:tc>
        <w:tc>
          <w:tcPr>
            <w:tcW w:w="1701" w:type="dxa"/>
          </w:tcPr>
          <w:p w:rsidR="007B35C6" w:rsidRPr="00AC5ADA" w:rsidRDefault="007B35C6" w:rsidP="008B50DC">
            <w:pPr>
              <w:keepNext/>
              <w:spacing w:before="60"/>
              <w:ind w:left="0"/>
              <w:jc w:val="center"/>
              <w:rPr>
                <w:b/>
                <w:sz w:val="20"/>
              </w:rPr>
            </w:pPr>
            <w:r w:rsidRPr="00AC5ADA">
              <w:rPr>
                <w:b/>
                <w:sz w:val="20"/>
              </w:rPr>
              <w:t>UA Critical</w:t>
            </w:r>
          </w:p>
        </w:tc>
        <w:tc>
          <w:tcPr>
            <w:tcW w:w="1700" w:type="dxa"/>
          </w:tcPr>
          <w:p w:rsidR="007B35C6" w:rsidRPr="00AC5ADA" w:rsidRDefault="007B35C6" w:rsidP="008B50DC">
            <w:pPr>
              <w:keepNext/>
              <w:spacing w:before="60"/>
              <w:ind w:left="0"/>
              <w:jc w:val="center"/>
              <w:rPr>
                <w:b/>
                <w:sz w:val="20"/>
              </w:rPr>
            </w:pPr>
            <w:r w:rsidRPr="00AC5ADA">
              <w:rPr>
                <w:b/>
                <w:sz w:val="20"/>
              </w:rPr>
              <w:t>Not Applicable</w:t>
            </w:r>
          </w:p>
        </w:tc>
        <w:tc>
          <w:tcPr>
            <w:tcW w:w="1701" w:type="dxa"/>
          </w:tcPr>
          <w:p w:rsidR="007B35C6" w:rsidRPr="00AC5ADA" w:rsidRDefault="007B35C6" w:rsidP="008B50DC">
            <w:pPr>
              <w:keepNext/>
              <w:spacing w:before="60"/>
              <w:ind w:left="0"/>
              <w:jc w:val="center"/>
              <w:rPr>
                <w:b/>
                <w:sz w:val="20"/>
              </w:rPr>
            </w:pPr>
            <w:r w:rsidRPr="00AC5ADA">
              <w:rPr>
                <w:b/>
                <w:sz w:val="20"/>
              </w:rPr>
              <w:t>Pending</w:t>
            </w:r>
          </w:p>
        </w:tc>
        <w:tc>
          <w:tcPr>
            <w:tcW w:w="1701" w:type="dxa"/>
          </w:tcPr>
          <w:p w:rsidR="007B35C6" w:rsidRPr="00AC5ADA" w:rsidRDefault="007B35C6" w:rsidP="008B50DC">
            <w:pPr>
              <w:keepNext/>
              <w:spacing w:before="60"/>
              <w:ind w:left="0"/>
              <w:jc w:val="center"/>
              <w:rPr>
                <w:b/>
                <w:sz w:val="20"/>
              </w:rPr>
            </w:pPr>
            <w:r w:rsidRPr="00AC5ADA">
              <w:rPr>
                <w:b/>
                <w:sz w:val="20"/>
              </w:rPr>
              <w:t>Not Audited</w:t>
            </w:r>
          </w:p>
        </w:tc>
      </w:tr>
      <w:tr w:rsidR="007B35C6" w:rsidTr="009D45CF">
        <w:tc>
          <w:tcPr>
            <w:tcW w:w="1387" w:type="dxa"/>
            <w:vAlign w:val="center"/>
          </w:tcPr>
          <w:p w:rsidR="007B35C6" w:rsidRPr="007964A3" w:rsidRDefault="007B35C6" w:rsidP="008B50DC">
            <w:pPr>
              <w:keepNext/>
              <w:spacing w:before="60"/>
              <w:ind w:left="0"/>
              <w:rPr>
                <w:b/>
                <w:sz w:val="20"/>
              </w:rPr>
            </w:pPr>
            <w:r w:rsidRPr="007964A3">
              <w:rPr>
                <w:b/>
                <w:sz w:val="20"/>
              </w:rPr>
              <w:t>Standards</w:t>
            </w:r>
          </w:p>
        </w:tc>
        <w:tc>
          <w:tcPr>
            <w:tcW w:w="1700" w:type="dxa"/>
          </w:tcPr>
          <w:p w:rsidR="007B35C6" w:rsidRDefault="007B35C6" w:rsidP="008B50DC">
            <w:pPr>
              <w:spacing w:before="60"/>
              <w:ind w:left="0"/>
              <w:jc w:val="center"/>
              <w:rPr>
                <w:lang w:eastAsia="en-NZ"/>
              </w:rPr>
            </w:pPr>
            <w:r>
              <w:rPr>
                <w:lang w:eastAsia="en-NZ"/>
              </w:rPr>
              <w:t>0</w:t>
            </w:r>
          </w:p>
        </w:tc>
        <w:tc>
          <w:tcPr>
            <w:tcW w:w="1701" w:type="dxa"/>
          </w:tcPr>
          <w:p w:rsidR="007B35C6" w:rsidRDefault="007B35C6" w:rsidP="008B50DC">
            <w:pPr>
              <w:spacing w:before="60"/>
              <w:ind w:left="0"/>
              <w:jc w:val="center"/>
              <w:rPr>
                <w:lang w:eastAsia="en-NZ"/>
              </w:rPr>
            </w:pPr>
            <w:r>
              <w:rPr>
                <w:lang w:eastAsia="en-NZ"/>
              </w:rPr>
              <w:t>0</w:t>
            </w:r>
          </w:p>
        </w:tc>
        <w:tc>
          <w:tcPr>
            <w:tcW w:w="1700" w:type="dxa"/>
          </w:tcPr>
          <w:p w:rsidR="007B35C6" w:rsidRDefault="007B35C6" w:rsidP="008B50DC">
            <w:pPr>
              <w:spacing w:before="60"/>
              <w:ind w:left="0"/>
              <w:jc w:val="center"/>
              <w:rPr>
                <w:lang w:eastAsia="en-NZ"/>
              </w:rPr>
            </w:pPr>
            <w:r>
              <w:rPr>
                <w:lang w:eastAsia="en-NZ"/>
              </w:rPr>
              <w:t>0</w:t>
            </w:r>
          </w:p>
        </w:tc>
        <w:tc>
          <w:tcPr>
            <w:tcW w:w="1701" w:type="dxa"/>
          </w:tcPr>
          <w:p w:rsidR="007B35C6" w:rsidRDefault="007B35C6" w:rsidP="008B50DC">
            <w:pPr>
              <w:spacing w:before="60"/>
              <w:ind w:left="0"/>
              <w:jc w:val="center"/>
              <w:rPr>
                <w:lang w:eastAsia="en-NZ"/>
              </w:rPr>
            </w:pPr>
            <w:r>
              <w:rPr>
                <w:lang w:eastAsia="en-NZ"/>
              </w:rPr>
              <w:t>0</w:t>
            </w:r>
          </w:p>
        </w:tc>
        <w:tc>
          <w:tcPr>
            <w:tcW w:w="1701" w:type="dxa"/>
          </w:tcPr>
          <w:p w:rsidR="007B35C6" w:rsidRDefault="007B35C6" w:rsidP="008B50DC">
            <w:pPr>
              <w:spacing w:before="60"/>
              <w:ind w:left="0"/>
              <w:jc w:val="center"/>
              <w:rPr>
                <w:lang w:eastAsia="en-NZ"/>
              </w:rPr>
            </w:pPr>
            <w:r>
              <w:rPr>
                <w:lang w:eastAsia="en-NZ"/>
              </w:rPr>
              <w:t>0</w:t>
            </w:r>
          </w:p>
        </w:tc>
        <w:tc>
          <w:tcPr>
            <w:tcW w:w="1700" w:type="dxa"/>
          </w:tcPr>
          <w:p w:rsidR="007B35C6" w:rsidRDefault="007B35C6" w:rsidP="008B50DC">
            <w:pPr>
              <w:spacing w:before="60"/>
              <w:ind w:left="0"/>
              <w:jc w:val="center"/>
              <w:rPr>
                <w:lang w:eastAsia="en-NZ"/>
              </w:rPr>
            </w:pPr>
            <w:r>
              <w:rPr>
                <w:lang w:eastAsia="en-NZ"/>
              </w:rPr>
              <w:t>0</w:t>
            </w:r>
          </w:p>
        </w:tc>
        <w:tc>
          <w:tcPr>
            <w:tcW w:w="1701" w:type="dxa"/>
          </w:tcPr>
          <w:p w:rsidR="007B35C6" w:rsidRDefault="007B35C6" w:rsidP="008B50DC">
            <w:pPr>
              <w:spacing w:before="60"/>
              <w:ind w:left="0"/>
              <w:jc w:val="center"/>
              <w:rPr>
                <w:lang w:eastAsia="en-NZ"/>
              </w:rPr>
            </w:pPr>
            <w:r>
              <w:rPr>
                <w:lang w:eastAsia="en-NZ"/>
              </w:rPr>
              <w:t>0</w:t>
            </w:r>
          </w:p>
        </w:tc>
        <w:tc>
          <w:tcPr>
            <w:tcW w:w="1701" w:type="dxa"/>
          </w:tcPr>
          <w:p w:rsidR="007B35C6" w:rsidRDefault="007B35C6" w:rsidP="008B50DC">
            <w:pPr>
              <w:spacing w:before="60"/>
              <w:ind w:left="0"/>
              <w:jc w:val="center"/>
              <w:rPr>
                <w:lang w:eastAsia="en-NZ"/>
              </w:rPr>
            </w:pPr>
            <w:r>
              <w:rPr>
                <w:lang w:eastAsia="en-NZ"/>
              </w:rPr>
              <w:t>33</w:t>
            </w:r>
          </w:p>
        </w:tc>
      </w:tr>
      <w:tr w:rsidR="007B35C6" w:rsidTr="009D45CF">
        <w:tc>
          <w:tcPr>
            <w:tcW w:w="1387" w:type="dxa"/>
            <w:vAlign w:val="center"/>
          </w:tcPr>
          <w:p w:rsidR="007B35C6" w:rsidRPr="007964A3" w:rsidRDefault="007B35C6" w:rsidP="008B50DC">
            <w:pPr>
              <w:spacing w:before="60"/>
              <w:ind w:left="0"/>
              <w:rPr>
                <w:b/>
                <w:sz w:val="20"/>
              </w:rPr>
            </w:pPr>
            <w:r w:rsidRPr="007964A3">
              <w:rPr>
                <w:b/>
                <w:sz w:val="20"/>
              </w:rPr>
              <w:t>Criteria</w:t>
            </w:r>
          </w:p>
        </w:tc>
        <w:tc>
          <w:tcPr>
            <w:tcW w:w="1700" w:type="dxa"/>
          </w:tcPr>
          <w:p w:rsidR="007B35C6" w:rsidRDefault="007B35C6" w:rsidP="008B50DC">
            <w:pPr>
              <w:spacing w:before="60"/>
              <w:ind w:left="0"/>
              <w:jc w:val="center"/>
              <w:rPr>
                <w:lang w:eastAsia="en-NZ"/>
              </w:rPr>
            </w:pPr>
            <w:r>
              <w:rPr>
                <w:lang w:eastAsia="en-NZ"/>
              </w:rPr>
              <w:t>0</w:t>
            </w:r>
          </w:p>
        </w:tc>
        <w:tc>
          <w:tcPr>
            <w:tcW w:w="1701" w:type="dxa"/>
          </w:tcPr>
          <w:p w:rsidR="007B35C6" w:rsidRDefault="007B35C6" w:rsidP="008B50DC">
            <w:pPr>
              <w:spacing w:before="60"/>
              <w:ind w:left="0"/>
              <w:jc w:val="center"/>
              <w:rPr>
                <w:lang w:eastAsia="en-NZ"/>
              </w:rPr>
            </w:pPr>
            <w:r>
              <w:rPr>
                <w:lang w:eastAsia="en-NZ"/>
              </w:rPr>
              <w:t>0</w:t>
            </w:r>
          </w:p>
        </w:tc>
        <w:tc>
          <w:tcPr>
            <w:tcW w:w="1700" w:type="dxa"/>
          </w:tcPr>
          <w:p w:rsidR="007B35C6" w:rsidRDefault="007B35C6" w:rsidP="008B50DC">
            <w:pPr>
              <w:spacing w:before="60"/>
              <w:ind w:left="0"/>
              <w:jc w:val="center"/>
              <w:rPr>
                <w:lang w:eastAsia="en-NZ"/>
              </w:rPr>
            </w:pPr>
            <w:r>
              <w:rPr>
                <w:lang w:eastAsia="en-NZ"/>
              </w:rPr>
              <w:t>0</w:t>
            </w:r>
          </w:p>
        </w:tc>
        <w:tc>
          <w:tcPr>
            <w:tcW w:w="1701" w:type="dxa"/>
          </w:tcPr>
          <w:p w:rsidR="007B35C6" w:rsidRDefault="007B35C6" w:rsidP="008B50DC">
            <w:pPr>
              <w:spacing w:before="60"/>
              <w:ind w:left="0"/>
              <w:jc w:val="center"/>
              <w:rPr>
                <w:lang w:eastAsia="en-NZ"/>
              </w:rPr>
            </w:pPr>
            <w:r>
              <w:rPr>
                <w:lang w:eastAsia="en-NZ"/>
              </w:rPr>
              <w:t>0</w:t>
            </w:r>
          </w:p>
        </w:tc>
        <w:tc>
          <w:tcPr>
            <w:tcW w:w="1701" w:type="dxa"/>
          </w:tcPr>
          <w:p w:rsidR="007B35C6" w:rsidRDefault="007B35C6" w:rsidP="008B50DC">
            <w:pPr>
              <w:spacing w:before="60"/>
              <w:ind w:left="0"/>
              <w:jc w:val="center"/>
              <w:rPr>
                <w:lang w:eastAsia="en-NZ"/>
              </w:rPr>
            </w:pPr>
            <w:r>
              <w:rPr>
                <w:lang w:eastAsia="en-NZ"/>
              </w:rPr>
              <w:t>0</w:t>
            </w:r>
          </w:p>
        </w:tc>
        <w:tc>
          <w:tcPr>
            <w:tcW w:w="1700" w:type="dxa"/>
          </w:tcPr>
          <w:p w:rsidR="007B35C6" w:rsidRDefault="007B35C6" w:rsidP="008B50DC">
            <w:pPr>
              <w:spacing w:before="60"/>
              <w:ind w:left="0"/>
              <w:jc w:val="center"/>
              <w:rPr>
                <w:lang w:eastAsia="en-NZ"/>
              </w:rPr>
            </w:pPr>
            <w:r>
              <w:rPr>
                <w:lang w:eastAsia="en-NZ"/>
              </w:rPr>
              <w:t>0</w:t>
            </w:r>
          </w:p>
        </w:tc>
        <w:tc>
          <w:tcPr>
            <w:tcW w:w="1701" w:type="dxa"/>
          </w:tcPr>
          <w:p w:rsidR="007B35C6" w:rsidRDefault="007B35C6" w:rsidP="008B50DC">
            <w:pPr>
              <w:spacing w:before="60"/>
              <w:ind w:left="0"/>
              <w:jc w:val="center"/>
              <w:rPr>
                <w:lang w:eastAsia="en-NZ"/>
              </w:rPr>
            </w:pPr>
            <w:r>
              <w:rPr>
                <w:lang w:eastAsia="en-NZ"/>
              </w:rPr>
              <w:t>0</w:t>
            </w:r>
          </w:p>
        </w:tc>
        <w:tc>
          <w:tcPr>
            <w:tcW w:w="1701" w:type="dxa"/>
          </w:tcPr>
          <w:p w:rsidR="007B35C6" w:rsidRDefault="007B35C6" w:rsidP="008B50DC">
            <w:pPr>
              <w:spacing w:before="60"/>
              <w:ind w:left="0"/>
              <w:jc w:val="center"/>
              <w:rPr>
                <w:lang w:eastAsia="en-NZ"/>
              </w:rPr>
            </w:pPr>
            <w:r>
              <w:rPr>
                <w:lang w:eastAsia="en-NZ"/>
              </w:rPr>
              <w:t>59</w:t>
            </w:r>
          </w:p>
        </w:tc>
      </w:tr>
    </w:tbl>
    <w:p w:rsidR="007B35C6" w:rsidRDefault="007B35C6" w:rsidP="008B50DC">
      <w:pPr>
        <w:ind w:left="0"/>
      </w:pPr>
    </w:p>
    <w:p w:rsidR="007B35C6" w:rsidRPr="000438ED" w:rsidRDefault="007B35C6" w:rsidP="008B50DC">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384"/>
        <w:gridCol w:w="2140"/>
        <w:gridCol w:w="3166"/>
        <w:gridCol w:w="1356"/>
        <w:gridCol w:w="3106"/>
        <w:gridCol w:w="2848"/>
        <w:gridCol w:w="1614"/>
      </w:tblGrid>
      <w:tr w:rsidR="007B35C6" w:rsidTr="009D45CF">
        <w:trPr>
          <w:cantSplit/>
          <w:tblHeader/>
        </w:trPr>
        <w:tc>
          <w:tcPr>
            <w:tcW w:w="1384" w:type="dxa"/>
          </w:tcPr>
          <w:p w:rsidR="007B35C6" w:rsidRPr="00280E83" w:rsidRDefault="007B35C6" w:rsidP="008B50DC">
            <w:pPr>
              <w:keepNext/>
              <w:ind w:left="0"/>
              <w:rPr>
                <w:b/>
                <w:sz w:val="20"/>
                <w:szCs w:val="20"/>
                <w:lang w:eastAsia="en-NZ"/>
              </w:rPr>
            </w:pPr>
            <w:r w:rsidRPr="00280E83">
              <w:rPr>
                <w:b/>
                <w:sz w:val="20"/>
                <w:szCs w:val="20"/>
                <w:lang w:eastAsia="en-NZ"/>
              </w:rPr>
              <w:t>Code</w:t>
            </w:r>
          </w:p>
        </w:tc>
        <w:tc>
          <w:tcPr>
            <w:tcW w:w="2140" w:type="dxa"/>
          </w:tcPr>
          <w:p w:rsidR="007B35C6" w:rsidRPr="00280E83" w:rsidRDefault="007B35C6" w:rsidP="008B50DC">
            <w:pPr>
              <w:keepNext/>
              <w:ind w:left="0"/>
              <w:rPr>
                <w:b/>
                <w:sz w:val="20"/>
                <w:szCs w:val="20"/>
                <w:lang w:eastAsia="en-NZ"/>
              </w:rPr>
            </w:pPr>
            <w:r w:rsidRPr="00280E83">
              <w:rPr>
                <w:b/>
                <w:sz w:val="20"/>
                <w:szCs w:val="20"/>
                <w:lang w:eastAsia="en-NZ"/>
              </w:rPr>
              <w:t>Name</w:t>
            </w:r>
          </w:p>
        </w:tc>
        <w:tc>
          <w:tcPr>
            <w:tcW w:w="3166" w:type="dxa"/>
          </w:tcPr>
          <w:p w:rsidR="007B35C6" w:rsidRPr="00280E83" w:rsidRDefault="007B35C6" w:rsidP="008B50DC">
            <w:pPr>
              <w:keepNext/>
              <w:ind w:left="0"/>
              <w:rPr>
                <w:b/>
                <w:sz w:val="20"/>
                <w:szCs w:val="20"/>
                <w:lang w:eastAsia="en-NZ"/>
              </w:rPr>
            </w:pPr>
            <w:r w:rsidRPr="00280E83">
              <w:rPr>
                <w:b/>
                <w:sz w:val="20"/>
                <w:szCs w:val="20"/>
                <w:lang w:eastAsia="en-NZ"/>
              </w:rPr>
              <w:t>Description</w:t>
            </w:r>
          </w:p>
        </w:tc>
        <w:tc>
          <w:tcPr>
            <w:tcW w:w="1356" w:type="dxa"/>
          </w:tcPr>
          <w:p w:rsidR="007B35C6" w:rsidRPr="00280E83" w:rsidRDefault="007B35C6" w:rsidP="008B50DC">
            <w:pPr>
              <w:keepNext/>
              <w:ind w:left="0"/>
              <w:rPr>
                <w:b/>
                <w:sz w:val="20"/>
                <w:szCs w:val="20"/>
                <w:lang w:eastAsia="en-NZ"/>
              </w:rPr>
            </w:pPr>
            <w:r w:rsidRPr="00280E83">
              <w:rPr>
                <w:b/>
                <w:sz w:val="20"/>
                <w:szCs w:val="20"/>
                <w:lang w:eastAsia="en-NZ"/>
              </w:rPr>
              <w:t>Attainment</w:t>
            </w:r>
          </w:p>
        </w:tc>
        <w:tc>
          <w:tcPr>
            <w:tcW w:w="3106" w:type="dxa"/>
          </w:tcPr>
          <w:p w:rsidR="007B35C6" w:rsidRPr="00280E83" w:rsidRDefault="007B35C6" w:rsidP="008B50DC">
            <w:pPr>
              <w:keepNext/>
              <w:ind w:left="0"/>
              <w:rPr>
                <w:b/>
                <w:sz w:val="20"/>
                <w:szCs w:val="20"/>
                <w:lang w:eastAsia="en-NZ"/>
              </w:rPr>
            </w:pPr>
            <w:r w:rsidRPr="00280E83">
              <w:rPr>
                <w:b/>
                <w:sz w:val="20"/>
                <w:szCs w:val="20"/>
                <w:lang w:eastAsia="en-NZ"/>
              </w:rPr>
              <w:t>Finding</w:t>
            </w:r>
          </w:p>
        </w:tc>
        <w:tc>
          <w:tcPr>
            <w:tcW w:w="2848" w:type="dxa"/>
          </w:tcPr>
          <w:p w:rsidR="007B35C6" w:rsidRPr="00280E83" w:rsidRDefault="007B35C6" w:rsidP="008B50DC">
            <w:pPr>
              <w:keepNext/>
              <w:ind w:left="0"/>
              <w:rPr>
                <w:b/>
                <w:sz w:val="20"/>
                <w:szCs w:val="20"/>
                <w:lang w:eastAsia="en-NZ"/>
              </w:rPr>
            </w:pPr>
            <w:r w:rsidRPr="00280E83">
              <w:rPr>
                <w:b/>
                <w:sz w:val="20"/>
                <w:szCs w:val="20"/>
                <w:lang w:eastAsia="en-NZ"/>
              </w:rPr>
              <w:t>Corrective Action</w:t>
            </w:r>
          </w:p>
        </w:tc>
        <w:tc>
          <w:tcPr>
            <w:tcW w:w="1614" w:type="dxa"/>
          </w:tcPr>
          <w:p w:rsidR="007B35C6" w:rsidRPr="00280E83" w:rsidRDefault="007B35C6" w:rsidP="008B50DC">
            <w:pPr>
              <w:keepNext/>
              <w:ind w:left="0"/>
              <w:rPr>
                <w:b/>
                <w:sz w:val="20"/>
                <w:szCs w:val="20"/>
                <w:lang w:eastAsia="en-NZ"/>
              </w:rPr>
            </w:pPr>
            <w:r w:rsidRPr="00280E83">
              <w:rPr>
                <w:b/>
                <w:sz w:val="20"/>
                <w:szCs w:val="20"/>
                <w:lang w:eastAsia="en-NZ"/>
              </w:rPr>
              <w:t>Timeframe (Days)</w:t>
            </w:r>
          </w:p>
        </w:tc>
      </w:tr>
      <w:tr w:rsidR="007B35C6" w:rsidTr="009D45CF">
        <w:tc>
          <w:tcPr>
            <w:tcW w:w="1384" w:type="dxa"/>
          </w:tcPr>
          <w:p w:rsidR="007B35C6" w:rsidRDefault="007B35C6" w:rsidP="008B50DC">
            <w:pPr>
              <w:ind w:left="0"/>
              <w:rPr>
                <w:sz w:val="16"/>
                <w:szCs w:val="20"/>
                <w:lang w:eastAsia="en-NZ"/>
              </w:rPr>
            </w:pPr>
            <w:r>
              <w:rPr>
                <w:sz w:val="16"/>
                <w:szCs w:val="20"/>
                <w:lang w:eastAsia="en-NZ"/>
              </w:rPr>
              <w:t>HDS(C)S.2008</w:t>
            </w:r>
          </w:p>
        </w:tc>
        <w:tc>
          <w:tcPr>
            <w:tcW w:w="2140" w:type="dxa"/>
          </w:tcPr>
          <w:p w:rsidR="007B35C6" w:rsidRDefault="007B35C6" w:rsidP="008B50DC">
            <w:pPr>
              <w:ind w:left="0"/>
              <w:rPr>
                <w:sz w:val="20"/>
                <w:szCs w:val="20"/>
                <w:lang w:eastAsia="en-NZ"/>
              </w:rPr>
            </w:pPr>
            <w:r>
              <w:rPr>
                <w:sz w:val="20"/>
                <w:szCs w:val="20"/>
                <w:lang w:eastAsia="en-NZ"/>
              </w:rPr>
              <w:t xml:space="preserve">Standard 1.2.4: Adverse Event Reporting </w:t>
            </w:r>
          </w:p>
        </w:tc>
        <w:tc>
          <w:tcPr>
            <w:tcW w:w="3166" w:type="dxa"/>
          </w:tcPr>
          <w:p w:rsidR="007B35C6" w:rsidRDefault="007B35C6" w:rsidP="008B50DC">
            <w:pPr>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356" w:type="dxa"/>
          </w:tcPr>
          <w:p w:rsidR="007B35C6" w:rsidRDefault="007B35C6" w:rsidP="008B50DC">
            <w:pPr>
              <w:ind w:left="0"/>
              <w:rPr>
                <w:sz w:val="20"/>
                <w:szCs w:val="20"/>
                <w:lang w:eastAsia="en-NZ"/>
              </w:rPr>
            </w:pPr>
            <w:r>
              <w:rPr>
                <w:sz w:val="20"/>
                <w:szCs w:val="20"/>
                <w:lang w:eastAsia="en-NZ"/>
              </w:rPr>
              <w:t>PA Low</w:t>
            </w:r>
          </w:p>
        </w:tc>
        <w:tc>
          <w:tcPr>
            <w:tcW w:w="3106" w:type="dxa"/>
          </w:tcPr>
          <w:p w:rsidR="007B35C6" w:rsidRDefault="007B35C6" w:rsidP="008B50DC">
            <w:pPr>
              <w:ind w:left="0"/>
              <w:rPr>
                <w:sz w:val="20"/>
                <w:szCs w:val="20"/>
                <w:lang w:eastAsia="en-NZ"/>
              </w:rPr>
            </w:pPr>
          </w:p>
        </w:tc>
        <w:tc>
          <w:tcPr>
            <w:tcW w:w="2848" w:type="dxa"/>
          </w:tcPr>
          <w:p w:rsidR="007B35C6" w:rsidRDefault="007B35C6" w:rsidP="008B50DC">
            <w:pPr>
              <w:ind w:left="0"/>
              <w:rPr>
                <w:sz w:val="20"/>
                <w:szCs w:val="20"/>
                <w:lang w:eastAsia="en-NZ"/>
              </w:rPr>
            </w:pPr>
          </w:p>
        </w:tc>
        <w:tc>
          <w:tcPr>
            <w:tcW w:w="1614" w:type="dxa"/>
          </w:tcPr>
          <w:p w:rsidR="007B35C6" w:rsidRDefault="007B35C6" w:rsidP="008B50DC">
            <w:pPr>
              <w:ind w:left="0"/>
              <w:rPr>
                <w:sz w:val="20"/>
                <w:szCs w:val="20"/>
                <w:lang w:eastAsia="en-NZ"/>
              </w:rPr>
            </w:pPr>
          </w:p>
        </w:tc>
      </w:tr>
      <w:tr w:rsidR="007B35C6" w:rsidTr="009D45CF">
        <w:tc>
          <w:tcPr>
            <w:tcW w:w="1384" w:type="dxa"/>
          </w:tcPr>
          <w:p w:rsidR="007B35C6" w:rsidRDefault="007B35C6" w:rsidP="008B50DC">
            <w:pPr>
              <w:ind w:left="0"/>
              <w:rPr>
                <w:sz w:val="16"/>
                <w:szCs w:val="20"/>
                <w:lang w:eastAsia="en-NZ"/>
              </w:rPr>
            </w:pPr>
            <w:r>
              <w:rPr>
                <w:sz w:val="16"/>
                <w:szCs w:val="20"/>
                <w:lang w:eastAsia="en-NZ"/>
              </w:rPr>
              <w:t>HDS(C)S.2008</w:t>
            </w:r>
          </w:p>
        </w:tc>
        <w:tc>
          <w:tcPr>
            <w:tcW w:w="2140" w:type="dxa"/>
          </w:tcPr>
          <w:p w:rsidR="007B35C6" w:rsidRDefault="007B35C6" w:rsidP="008B50DC">
            <w:pPr>
              <w:ind w:left="0"/>
              <w:rPr>
                <w:sz w:val="20"/>
                <w:szCs w:val="20"/>
                <w:lang w:eastAsia="en-NZ"/>
              </w:rPr>
            </w:pPr>
            <w:r>
              <w:rPr>
                <w:sz w:val="20"/>
                <w:szCs w:val="20"/>
                <w:lang w:eastAsia="en-NZ"/>
              </w:rPr>
              <w:t>Criterion 1.2.4.2</w:t>
            </w:r>
          </w:p>
        </w:tc>
        <w:tc>
          <w:tcPr>
            <w:tcW w:w="3166" w:type="dxa"/>
          </w:tcPr>
          <w:p w:rsidR="007B35C6" w:rsidRDefault="007B35C6" w:rsidP="008B50DC">
            <w:pPr>
              <w:ind w:left="0"/>
              <w:rPr>
                <w:sz w:val="20"/>
                <w:szCs w:val="20"/>
                <w:lang w:eastAsia="en-NZ"/>
              </w:rPr>
            </w:pPr>
            <w:r>
              <w:rPr>
                <w:sz w:val="20"/>
                <w:szCs w:val="20"/>
                <w:lang w:eastAsia="en-NZ"/>
              </w:rPr>
              <w:t>The service provider understands their statutory and/or regulatory obligations in relation to essential notification reporting and the correct authority is notified where required.</w:t>
            </w:r>
          </w:p>
        </w:tc>
        <w:tc>
          <w:tcPr>
            <w:tcW w:w="1356" w:type="dxa"/>
          </w:tcPr>
          <w:p w:rsidR="007B35C6" w:rsidRDefault="007B35C6" w:rsidP="008B50DC">
            <w:pPr>
              <w:ind w:left="0"/>
              <w:rPr>
                <w:sz w:val="20"/>
                <w:szCs w:val="20"/>
                <w:lang w:eastAsia="en-NZ"/>
              </w:rPr>
            </w:pPr>
            <w:r>
              <w:rPr>
                <w:sz w:val="20"/>
                <w:szCs w:val="20"/>
                <w:lang w:eastAsia="en-NZ"/>
              </w:rPr>
              <w:t>PA Low</w:t>
            </w:r>
          </w:p>
        </w:tc>
        <w:tc>
          <w:tcPr>
            <w:tcW w:w="3106" w:type="dxa"/>
          </w:tcPr>
          <w:p w:rsidR="007B35C6" w:rsidRDefault="007B35C6" w:rsidP="008B50DC">
            <w:pPr>
              <w:ind w:left="0"/>
              <w:rPr>
                <w:sz w:val="20"/>
                <w:szCs w:val="20"/>
                <w:lang w:eastAsia="en-NZ"/>
              </w:rPr>
            </w:pPr>
            <w:r>
              <w:rPr>
                <w:sz w:val="20"/>
                <w:szCs w:val="20"/>
                <w:lang w:eastAsia="en-NZ"/>
              </w:rPr>
              <w:t xml:space="preserve">Seventeen of the 37 forms for August 2014 do not document investigation of the cause of the incident and interventions to minimise the risk of recurrence.  </w:t>
            </w:r>
          </w:p>
        </w:tc>
        <w:tc>
          <w:tcPr>
            <w:tcW w:w="2848" w:type="dxa"/>
          </w:tcPr>
          <w:p w:rsidR="007B35C6" w:rsidRDefault="007B35C6" w:rsidP="008B50DC">
            <w:pPr>
              <w:ind w:left="0"/>
              <w:rPr>
                <w:sz w:val="20"/>
                <w:szCs w:val="20"/>
                <w:lang w:eastAsia="en-NZ"/>
              </w:rPr>
            </w:pPr>
            <w:r>
              <w:rPr>
                <w:sz w:val="20"/>
                <w:szCs w:val="20"/>
                <w:lang w:eastAsia="en-NZ"/>
              </w:rPr>
              <w:t xml:space="preserve">Ensure incident forms document an investigation that includes causes of the incident and strategies to minimise the risk of recurrence.  </w:t>
            </w:r>
          </w:p>
        </w:tc>
        <w:tc>
          <w:tcPr>
            <w:tcW w:w="1614" w:type="dxa"/>
          </w:tcPr>
          <w:p w:rsidR="007B35C6" w:rsidRDefault="007B35C6" w:rsidP="008B50DC">
            <w:pPr>
              <w:ind w:left="0"/>
              <w:rPr>
                <w:sz w:val="20"/>
                <w:szCs w:val="20"/>
                <w:lang w:eastAsia="en-NZ"/>
              </w:rPr>
            </w:pPr>
            <w:r>
              <w:rPr>
                <w:sz w:val="20"/>
                <w:szCs w:val="20"/>
                <w:lang w:eastAsia="en-NZ"/>
              </w:rPr>
              <w:t>90</w:t>
            </w:r>
          </w:p>
        </w:tc>
      </w:tr>
      <w:tr w:rsidR="007B35C6" w:rsidTr="009D45CF">
        <w:tc>
          <w:tcPr>
            <w:tcW w:w="1384" w:type="dxa"/>
          </w:tcPr>
          <w:p w:rsidR="007B35C6" w:rsidRDefault="007B35C6" w:rsidP="008B50DC">
            <w:pPr>
              <w:ind w:left="0"/>
              <w:rPr>
                <w:sz w:val="16"/>
                <w:szCs w:val="20"/>
                <w:lang w:eastAsia="en-NZ"/>
              </w:rPr>
            </w:pPr>
            <w:r>
              <w:br w:type="page"/>
            </w:r>
            <w:r>
              <w:rPr>
                <w:sz w:val="16"/>
                <w:szCs w:val="20"/>
                <w:lang w:eastAsia="en-NZ"/>
              </w:rPr>
              <w:t>HDS(C)S.2008</w:t>
            </w:r>
          </w:p>
        </w:tc>
        <w:tc>
          <w:tcPr>
            <w:tcW w:w="2140" w:type="dxa"/>
          </w:tcPr>
          <w:p w:rsidR="007B35C6" w:rsidRDefault="007B35C6" w:rsidP="008B50DC">
            <w:pPr>
              <w:ind w:left="0"/>
              <w:rPr>
                <w:sz w:val="20"/>
                <w:szCs w:val="20"/>
                <w:lang w:eastAsia="en-NZ"/>
              </w:rPr>
            </w:pPr>
            <w:r>
              <w:rPr>
                <w:sz w:val="20"/>
                <w:szCs w:val="20"/>
                <w:lang w:eastAsia="en-NZ"/>
              </w:rPr>
              <w:t xml:space="preserve">Standard 1.3.6: Service </w:t>
            </w:r>
            <w:r>
              <w:rPr>
                <w:sz w:val="20"/>
                <w:szCs w:val="20"/>
                <w:lang w:eastAsia="en-NZ"/>
              </w:rPr>
              <w:lastRenderedPageBreak/>
              <w:t xml:space="preserve">Delivery/Interventions </w:t>
            </w:r>
          </w:p>
        </w:tc>
        <w:tc>
          <w:tcPr>
            <w:tcW w:w="3166" w:type="dxa"/>
          </w:tcPr>
          <w:p w:rsidR="007B35C6" w:rsidRDefault="007B35C6" w:rsidP="008B50DC">
            <w:pPr>
              <w:ind w:left="0"/>
              <w:rPr>
                <w:sz w:val="20"/>
                <w:szCs w:val="20"/>
                <w:lang w:eastAsia="en-NZ"/>
              </w:rPr>
            </w:pPr>
            <w:r>
              <w:rPr>
                <w:sz w:val="20"/>
                <w:szCs w:val="20"/>
                <w:lang w:eastAsia="en-NZ"/>
              </w:rPr>
              <w:lastRenderedPageBreak/>
              <w:t xml:space="preserve">Consumers receive adequate and appropriate services in </w:t>
            </w:r>
            <w:r>
              <w:rPr>
                <w:sz w:val="20"/>
                <w:szCs w:val="20"/>
                <w:lang w:eastAsia="en-NZ"/>
              </w:rPr>
              <w:lastRenderedPageBreak/>
              <w:t>order to meet their assessed needs and desired outcomes.</w:t>
            </w:r>
          </w:p>
        </w:tc>
        <w:tc>
          <w:tcPr>
            <w:tcW w:w="1356" w:type="dxa"/>
          </w:tcPr>
          <w:p w:rsidR="007B35C6" w:rsidRDefault="007B35C6" w:rsidP="008B50DC">
            <w:pPr>
              <w:ind w:left="0"/>
              <w:rPr>
                <w:sz w:val="20"/>
                <w:szCs w:val="20"/>
                <w:lang w:eastAsia="en-NZ"/>
              </w:rPr>
            </w:pPr>
            <w:r>
              <w:rPr>
                <w:sz w:val="20"/>
                <w:szCs w:val="20"/>
                <w:lang w:eastAsia="en-NZ"/>
              </w:rPr>
              <w:lastRenderedPageBreak/>
              <w:t>PA Moderate</w:t>
            </w:r>
          </w:p>
        </w:tc>
        <w:tc>
          <w:tcPr>
            <w:tcW w:w="3106" w:type="dxa"/>
          </w:tcPr>
          <w:p w:rsidR="007B35C6" w:rsidRDefault="007B35C6" w:rsidP="008B50DC">
            <w:pPr>
              <w:ind w:left="0"/>
              <w:rPr>
                <w:sz w:val="20"/>
                <w:szCs w:val="20"/>
                <w:lang w:eastAsia="en-NZ"/>
              </w:rPr>
            </w:pPr>
          </w:p>
        </w:tc>
        <w:tc>
          <w:tcPr>
            <w:tcW w:w="2848" w:type="dxa"/>
          </w:tcPr>
          <w:p w:rsidR="007B35C6" w:rsidRDefault="007B35C6" w:rsidP="008B50DC">
            <w:pPr>
              <w:ind w:left="0"/>
              <w:rPr>
                <w:sz w:val="20"/>
                <w:szCs w:val="20"/>
                <w:lang w:eastAsia="en-NZ"/>
              </w:rPr>
            </w:pPr>
          </w:p>
        </w:tc>
        <w:tc>
          <w:tcPr>
            <w:tcW w:w="1614" w:type="dxa"/>
          </w:tcPr>
          <w:p w:rsidR="007B35C6" w:rsidRDefault="007B35C6" w:rsidP="008B50DC">
            <w:pPr>
              <w:ind w:left="0"/>
              <w:rPr>
                <w:sz w:val="20"/>
                <w:szCs w:val="20"/>
                <w:lang w:eastAsia="en-NZ"/>
              </w:rPr>
            </w:pPr>
          </w:p>
        </w:tc>
      </w:tr>
      <w:tr w:rsidR="007B35C6" w:rsidTr="009D45CF">
        <w:tc>
          <w:tcPr>
            <w:tcW w:w="1384" w:type="dxa"/>
          </w:tcPr>
          <w:p w:rsidR="007B35C6" w:rsidRDefault="007B35C6" w:rsidP="008B50DC">
            <w:pPr>
              <w:ind w:left="0"/>
              <w:rPr>
                <w:sz w:val="16"/>
                <w:szCs w:val="20"/>
                <w:lang w:eastAsia="en-NZ"/>
              </w:rPr>
            </w:pPr>
            <w:r>
              <w:rPr>
                <w:sz w:val="16"/>
                <w:szCs w:val="20"/>
                <w:lang w:eastAsia="en-NZ"/>
              </w:rPr>
              <w:lastRenderedPageBreak/>
              <w:t>HDS(C)S.2008</w:t>
            </w:r>
          </w:p>
        </w:tc>
        <w:tc>
          <w:tcPr>
            <w:tcW w:w="2140" w:type="dxa"/>
          </w:tcPr>
          <w:p w:rsidR="007B35C6" w:rsidRDefault="007B35C6" w:rsidP="008B50DC">
            <w:pPr>
              <w:ind w:left="0"/>
              <w:rPr>
                <w:sz w:val="20"/>
                <w:szCs w:val="20"/>
                <w:lang w:eastAsia="en-NZ"/>
              </w:rPr>
            </w:pPr>
            <w:r>
              <w:rPr>
                <w:sz w:val="20"/>
                <w:szCs w:val="20"/>
                <w:lang w:eastAsia="en-NZ"/>
              </w:rPr>
              <w:t>Criterion 1.3.6.1</w:t>
            </w:r>
          </w:p>
        </w:tc>
        <w:tc>
          <w:tcPr>
            <w:tcW w:w="3166" w:type="dxa"/>
          </w:tcPr>
          <w:p w:rsidR="007B35C6" w:rsidRDefault="007B35C6" w:rsidP="008B50DC">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56" w:type="dxa"/>
          </w:tcPr>
          <w:p w:rsidR="007B35C6" w:rsidRDefault="007B35C6" w:rsidP="008B50DC">
            <w:pPr>
              <w:ind w:left="0"/>
              <w:rPr>
                <w:sz w:val="20"/>
                <w:szCs w:val="20"/>
                <w:lang w:eastAsia="en-NZ"/>
              </w:rPr>
            </w:pPr>
            <w:r>
              <w:rPr>
                <w:sz w:val="20"/>
                <w:szCs w:val="20"/>
                <w:lang w:eastAsia="en-NZ"/>
              </w:rPr>
              <w:t>PA Moderate</w:t>
            </w:r>
          </w:p>
        </w:tc>
        <w:tc>
          <w:tcPr>
            <w:tcW w:w="3106" w:type="dxa"/>
          </w:tcPr>
          <w:p w:rsidR="007B35C6" w:rsidRDefault="007B35C6" w:rsidP="008B50DC">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Three of five care plans do not include interventions for all identified needs.  (ii)  Two identified wounds do not have an assessment or plan documented.  Four of 10 wounds do not have a documented timeframe for review and a further three have not been reviewed in the identified time frame.  </w:t>
            </w:r>
          </w:p>
          <w:p w:rsidR="007B35C6" w:rsidRDefault="007B35C6" w:rsidP="008B50DC">
            <w:pPr>
              <w:ind w:left="0"/>
              <w:rPr>
                <w:sz w:val="20"/>
                <w:szCs w:val="20"/>
                <w:lang w:eastAsia="en-NZ"/>
              </w:rPr>
            </w:pPr>
          </w:p>
        </w:tc>
        <w:tc>
          <w:tcPr>
            <w:tcW w:w="2848" w:type="dxa"/>
          </w:tcPr>
          <w:p w:rsidR="007B35C6" w:rsidRDefault="007B35C6" w:rsidP="008B50DC">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care plans include interventions for all identified areas of need.  (ii)  Ensure all wounds have an assessment and plan and time for review documented and that wounds are documented within the stated timeframe.</w:t>
            </w:r>
          </w:p>
        </w:tc>
        <w:tc>
          <w:tcPr>
            <w:tcW w:w="1614" w:type="dxa"/>
          </w:tcPr>
          <w:p w:rsidR="007B35C6" w:rsidRDefault="007B35C6" w:rsidP="008B50DC">
            <w:pPr>
              <w:ind w:left="0"/>
              <w:rPr>
                <w:sz w:val="20"/>
                <w:szCs w:val="20"/>
                <w:lang w:eastAsia="en-NZ"/>
              </w:rPr>
            </w:pPr>
            <w:r>
              <w:rPr>
                <w:sz w:val="20"/>
                <w:szCs w:val="20"/>
                <w:lang w:eastAsia="en-NZ"/>
              </w:rPr>
              <w:t>90</w:t>
            </w:r>
          </w:p>
        </w:tc>
      </w:tr>
      <w:tr w:rsidR="007B35C6" w:rsidTr="009D45CF">
        <w:tc>
          <w:tcPr>
            <w:tcW w:w="1384" w:type="dxa"/>
          </w:tcPr>
          <w:p w:rsidR="007B35C6" w:rsidRDefault="007B35C6" w:rsidP="008B50DC">
            <w:pPr>
              <w:ind w:left="0"/>
              <w:rPr>
                <w:sz w:val="16"/>
                <w:szCs w:val="20"/>
                <w:lang w:eastAsia="en-NZ"/>
              </w:rPr>
            </w:pPr>
            <w:r>
              <w:rPr>
                <w:sz w:val="16"/>
                <w:szCs w:val="20"/>
                <w:lang w:eastAsia="en-NZ"/>
              </w:rPr>
              <w:t>HDS(C)S.2008</w:t>
            </w:r>
          </w:p>
        </w:tc>
        <w:tc>
          <w:tcPr>
            <w:tcW w:w="2140" w:type="dxa"/>
          </w:tcPr>
          <w:p w:rsidR="007B35C6" w:rsidRDefault="007B35C6" w:rsidP="008B50DC">
            <w:pPr>
              <w:ind w:left="0"/>
              <w:rPr>
                <w:sz w:val="20"/>
                <w:szCs w:val="20"/>
                <w:lang w:eastAsia="en-NZ"/>
              </w:rPr>
            </w:pPr>
            <w:r>
              <w:rPr>
                <w:sz w:val="20"/>
                <w:szCs w:val="20"/>
                <w:lang w:eastAsia="en-NZ"/>
              </w:rPr>
              <w:t xml:space="preserve">Standard 1.3.12: Medicine Management </w:t>
            </w:r>
          </w:p>
        </w:tc>
        <w:tc>
          <w:tcPr>
            <w:tcW w:w="3166" w:type="dxa"/>
          </w:tcPr>
          <w:p w:rsidR="007B35C6" w:rsidRDefault="007B35C6" w:rsidP="008B50DC">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56" w:type="dxa"/>
          </w:tcPr>
          <w:p w:rsidR="007B35C6" w:rsidRDefault="007B35C6" w:rsidP="008B50DC">
            <w:pPr>
              <w:ind w:left="0"/>
              <w:rPr>
                <w:sz w:val="20"/>
                <w:szCs w:val="20"/>
                <w:lang w:eastAsia="en-NZ"/>
              </w:rPr>
            </w:pPr>
            <w:r>
              <w:rPr>
                <w:sz w:val="20"/>
                <w:szCs w:val="20"/>
                <w:lang w:eastAsia="en-NZ"/>
              </w:rPr>
              <w:t>PA Low</w:t>
            </w:r>
          </w:p>
        </w:tc>
        <w:tc>
          <w:tcPr>
            <w:tcW w:w="3106" w:type="dxa"/>
          </w:tcPr>
          <w:p w:rsidR="007B35C6" w:rsidRDefault="007B35C6" w:rsidP="008B50DC">
            <w:pPr>
              <w:ind w:left="0"/>
              <w:rPr>
                <w:sz w:val="20"/>
                <w:szCs w:val="20"/>
                <w:lang w:eastAsia="en-NZ"/>
              </w:rPr>
            </w:pPr>
          </w:p>
        </w:tc>
        <w:tc>
          <w:tcPr>
            <w:tcW w:w="2848" w:type="dxa"/>
          </w:tcPr>
          <w:p w:rsidR="007B35C6" w:rsidRDefault="007B35C6" w:rsidP="008B50DC">
            <w:pPr>
              <w:ind w:left="0"/>
              <w:rPr>
                <w:sz w:val="20"/>
                <w:szCs w:val="20"/>
                <w:lang w:eastAsia="en-NZ"/>
              </w:rPr>
            </w:pPr>
          </w:p>
        </w:tc>
        <w:tc>
          <w:tcPr>
            <w:tcW w:w="1614" w:type="dxa"/>
          </w:tcPr>
          <w:p w:rsidR="007B35C6" w:rsidRDefault="007B35C6" w:rsidP="008B50DC">
            <w:pPr>
              <w:ind w:left="0"/>
              <w:rPr>
                <w:sz w:val="20"/>
                <w:szCs w:val="20"/>
                <w:lang w:eastAsia="en-NZ"/>
              </w:rPr>
            </w:pPr>
          </w:p>
        </w:tc>
      </w:tr>
      <w:tr w:rsidR="007B35C6" w:rsidTr="009D45CF">
        <w:tc>
          <w:tcPr>
            <w:tcW w:w="1384" w:type="dxa"/>
          </w:tcPr>
          <w:p w:rsidR="007B35C6" w:rsidRDefault="007B35C6" w:rsidP="008B50DC">
            <w:pPr>
              <w:ind w:left="0"/>
              <w:rPr>
                <w:sz w:val="16"/>
                <w:szCs w:val="20"/>
                <w:lang w:eastAsia="en-NZ"/>
              </w:rPr>
            </w:pPr>
            <w:r>
              <w:rPr>
                <w:sz w:val="16"/>
                <w:szCs w:val="20"/>
                <w:lang w:eastAsia="en-NZ"/>
              </w:rPr>
              <w:t>HDS(C)S.2008</w:t>
            </w:r>
          </w:p>
        </w:tc>
        <w:tc>
          <w:tcPr>
            <w:tcW w:w="2140" w:type="dxa"/>
          </w:tcPr>
          <w:p w:rsidR="007B35C6" w:rsidRDefault="007B35C6" w:rsidP="008B50DC">
            <w:pPr>
              <w:ind w:left="0"/>
              <w:rPr>
                <w:sz w:val="20"/>
                <w:szCs w:val="20"/>
                <w:lang w:eastAsia="en-NZ"/>
              </w:rPr>
            </w:pPr>
            <w:r>
              <w:rPr>
                <w:sz w:val="20"/>
                <w:szCs w:val="20"/>
                <w:lang w:eastAsia="en-NZ"/>
              </w:rPr>
              <w:t>Criterion 1.3.12.6</w:t>
            </w:r>
          </w:p>
        </w:tc>
        <w:tc>
          <w:tcPr>
            <w:tcW w:w="3166" w:type="dxa"/>
          </w:tcPr>
          <w:p w:rsidR="007B35C6" w:rsidRDefault="007B35C6" w:rsidP="008B50DC">
            <w:pPr>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356" w:type="dxa"/>
          </w:tcPr>
          <w:p w:rsidR="007B35C6" w:rsidRDefault="007B35C6" w:rsidP="008B50DC">
            <w:pPr>
              <w:ind w:left="0"/>
              <w:rPr>
                <w:sz w:val="20"/>
                <w:szCs w:val="20"/>
                <w:lang w:eastAsia="en-NZ"/>
              </w:rPr>
            </w:pPr>
            <w:r>
              <w:rPr>
                <w:sz w:val="20"/>
                <w:szCs w:val="20"/>
                <w:lang w:eastAsia="en-NZ"/>
              </w:rPr>
              <w:t>PA Low</w:t>
            </w:r>
          </w:p>
        </w:tc>
        <w:tc>
          <w:tcPr>
            <w:tcW w:w="3106" w:type="dxa"/>
          </w:tcPr>
          <w:p w:rsidR="007B35C6" w:rsidRDefault="007B35C6" w:rsidP="008B50DC">
            <w:pPr>
              <w:ind w:left="0"/>
              <w:rPr>
                <w:sz w:val="20"/>
                <w:szCs w:val="20"/>
                <w:lang w:eastAsia="en-NZ"/>
              </w:rPr>
            </w:pPr>
            <w:r>
              <w:rPr>
                <w:sz w:val="20"/>
                <w:szCs w:val="20"/>
                <w:lang w:eastAsia="en-NZ"/>
              </w:rPr>
              <w:t xml:space="preserve">Two of ten medications have regular medications that have not been signed as administered.  </w:t>
            </w:r>
          </w:p>
        </w:tc>
        <w:tc>
          <w:tcPr>
            <w:tcW w:w="2848" w:type="dxa"/>
          </w:tcPr>
          <w:p w:rsidR="007B35C6" w:rsidRDefault="007B35C6" w:rsidP="008B50DC">
            <w:pPr>
              <w:ind w:left="0"/>
              <w:rPr>
                <w:sz w:val="20"/>
                <w:szCs w:val="20"/>
                <w:lang w:eastAsia="en-NZ"/>
              </w:rPr>
            </w:pPr>
            <w:r>
              <w:rPr>
                <w:sz w:val="20"/>
                <w:szCs w:val="20"/>
                <w:lang w:eastAsia="en-NZ"/>
              </w:rPr>
              <w:t>Ensure all medications are signed for when administered.</w:t>
            </w:r>
          </w:p>
        </w:tc>
        <w:tc>
          <w:tcPr>
            <w:tcW w:w="1614" w:type="dxa"/>
          </w:tcPr>
          <w:p w:rsidR="007B35C6" w:rsidRDefault="007B35C6" w:rsidP="008B50DC">
            <w:pPr>
              <w:ind w:left="0"/>
              <w:rPr>
                <w:sz w:val="20"/>
                <w:szCs w:val="20"/>
                <w:lang w:eastAsia="en-NZ"/>
              </w:rPr>
            </w:pPr>
            <w:r>
              <w:rPr>
                <w:sz w:val="20"/>
                <w:szCs w:val="20"/>
                <w:lang w:eastAsia="en-NZ"/>
              </w:rPr>
              <w:t>90</w:t>
            </w:r>
          </w:p>
        </w:tc>
      </w:tr>
    </w:tbl>
    <w:p w:rsidR="007B35C6" w:rsidRDefault="007B35C6" w:rsidP="008B50DC">
      <w:pPr>
        <w:spacing w:after="0"/>
        <w:ind w:left="0"/>
        <w:rPr>
          <w:lang w:eastAsia="en-NZ"/>
        </w:rPr>
      </w:pPr>
    </w:p>
    <w:p w:rsidR="007B35C6" w:rsidRPr="000438ED" w:rsidRDefault="007B35C6" w:rsidP="008B50DC">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7B35C6" w:rsidTr="009D45CF">
        <w:trPr>
          <w:tblHeader/>
        </w:trPr>
        <w:tc>
          <w:tcPr>
            <w:tcW w:w="716" w:type="dxa"/>
          </w:tcPr>
          <w:p w:rsidR="007B35C6" w:rsidRPr="00280E83" w:rsidRDefault="007B35C6" w:rsidP="008B50DC">
            <w:pPr>
              <w:keepNext/>
              <w:ind w:left="0"/>
              <w:rPr>
                <w:b/>
                <w:sz w:val="20"/>
                <w:szCs w:val="20"/>
                <w:lang w:eastAsia="en-NZ"/>
              </w:rPr>
            </w:pPr>
            <w:r w:rsidRPr="00280E83">
              <w:rPr>
                <w:b/>
                <w:sz w:val="20"/>
                <w:szCs w:val="20"/>
                <w:lang w:eastAsia="en-NZ"/>
              </w:rPr>
              <w:t>Code</w:t>
            </w:r>
          </w:p>
        </w:tc>
        <w:tc>
          <w:tcPr>
            <w:tcW w:w="1944" w:type="dxa"/>
          </w:tcPr>
          <w:p w:rsidR="007B35C6" w:rsidRPr="00280E83" w:rsidRDefault="007B35C6" w:rsidP="008B50DC">
            <w:pPr>
              <w:keepNext/>
              <w:ind w:left="0"/>
              <w:rPr>
                <w:b/>
                <w:sz w:val="20"/>
                <w:szCs w:val="20"/>
                <w:lang w:eastAsia="en-NZ"/>
              </w:rPr>
            </w:pPr>
            <w:r w:rsidRPr="00280E83">
              <w:rPr>
                <w:b/>
                <w:sz w:val="20"/>
                <w:szCs w:val="20"/>
                <w:lang w:eastAsia="en-NZ"/>
              </w:rPr>
              <w:t>Name</w:t>
            </w:r>
          </w:p>
        </w:tc>
        <w:tc>
          <w:tcPr>
            <w:tcW w:w="3402" w:type="dxa"/>
          </w:tcPr>
          <w:p w:rsidR="007B35C6" w:rsidRPr="00280E83" w:rsidRDefault="007B35C6" w:rsidP="008B50DC">
            <w:pPr>
              <w:keepNext/>
              <w:ind w:left="0"/>
              <w:rPr>
                <w:b/>
                <w:sz w:val="20"/>
                <w:szCs w:val="20"/>
                <w:lang w:eastAsia="en-NZ"/>
              </w:rPr>
            </w:pPr>
            <w:r w:rsidRPr="00280E83">
              <w:rPr>
                <w:b/>
                <w:sz w:val="20"/>
                <w:szCs w:val="20"/>
                <w:lang w:eastAsia="en-NZ"/>
              </w:rPr>
              <w:t>Description</w:t>
            </w:r>
          </w:p>
        </w:tc>
        <w:tc>
          <w:tcPr>
            <w:tcW w:w="1417" w:type="dxa"/>
          </w:tcPr>
          <w:p w:rsidR="007B35C6" w:rsidRPr="00280E83" w:rsidRDefault="007B35C6" w:rsidP="008B50DC">
            <w:pPr>
              <w:keepNext/>
              <w:ind w:left="0"/>
              <w:rPr>
                <w:b/>
                <w:sz w:val="20"/>
                <w:szCs w:val="20"/>
                <w:lang w:eastAsia="en-NZ"/>
              </w:rPr>
            </w:pPr>
            <w:r w:rsidRPr="00280E83">
              <w:rPr>
                <w:b/>
                <w:sz w:val="20"/>
                <w:szCs w:val="20"/>
                <w:lang w:eastAsia="en-NZ"/>
              </w:rPr>
              <w:t>Attainment</w:t>
            </w:r>
          </w:p>
        </w:tc>
        <w:tc>
          <w:tcPr>
            <w:tcW w:w="3544" w:type="dxa"/>
          </w:tcPr>
          <w:p w:rsidR="007B35C6" w:rsidRPr="00280E83" w:rsidRDefault="007B35C6" w:rsidP="008B50DC">
            <w:pPr>
              <w:keepNext/>
              <w:ind w:left="0"/>
              <w:rPr>
                <w:b/>
                <w:sz w:val="20"/>
                <w:szCs w:val="20"/>
                <w:lang w:eastAsia="en-NZ"/>
              </w:rPr>
            </w:pPr>
            <w:r w:rsidRPr="00280E83">
              <w:rPr>
                <w:b/>
                <w:sz w:val="20"/>
                <w:szCs w:val="20"/>
                <w:lang w:eastAsia="en-NZ"/>
              </w:rPr>
              <w:t>Finding</w:t>
            </w:r>
          </w:p>
        </w:tc>
      </w:tr>
      <w:tr w:rsidR="007B35C6" w:rsidTr="009D45CF">
        <w:tc>
          <w:tcPr>
            <w:tcW w:w="716" w:type="dxa"/>
          </w:tcPr>
          <w:p w:rsidR="007B35C6" w:rsidRPr="00D27CD4" w:rsidRDefault="007B35C6" w:rsidP="008B50DC">
            <w:pPr>
              <w:ind w:left="0"/>
              <w:rPr>
                <w:sz w:val="16"/>
                <w:szCs w:val="20"/>
                <w:lang w:eastAsia="en-NZ"/>
              </w:rPr>
            </w:pPr>
          </w:p>
        </w:tc>
        <w:tc>
          <w:tcPr>
            <w:tcW w:w="1944" w:type="dxa"/>
          </w:tcPr>
          <w:p w:rsidR="007B35C6" w:rsidRDefault="007B35C6" w:rsidP="008B50DC">
            <w:pPr>
              <w:ind w:left="0"/>
              <w:rPr>
                <w:sz w:val="20"/>
                <w:szCs w:val="20"/>
                <w:lang w:eastAsia="en-NZ"/>
              </w:rPr>
            </w:pPr>
          </w:p>
        </w:tc>
        <w:tc>
          <w:tcPr>
            <w:tcW w:w="3402" w:type="dxa"/>
          </w:tcPr>
          <w:p w:rsidR="007B35C6" w:rsidRDefault="007B35C6" w:rsidP="008B50DC">
            <w:pPr>
              <w:ind w:left="0"/>
              <w:rPr>
                <w:sz w:val="20"/>
                <w:szCs w:val="20"/>
                <w:lang w:eastAsia="en-NZ"/>
              </w:rPr>
            </w:pPr>
          </w:p>
        </w:tc>
        <w:tc>
          <w:tcPr>
            <w:tcW w:w="1417" w:type="dxa"/>
          </w:tcPr>
          <w:p w:rsidR="007B35C6" w:rsidRDefault="007B35C6" w:rsidP="008B50DC">
            <w:pPr>
              <w:ind w:left="0"/>
              <w:rPr>
                <w:sz w:val="20"/>
                <w:szCs w:val="20"/>
                <w:lang w:eastAsia="en-NZ"/>
              </w:rPr>
            </w:pPr>
          </w:p>
        </w:tc>
        <w:tc>
          <w:tcPr>
            <w:tcW w:w="3544" w:type="dxa"/>
          </w:tcPr>
          <w:p w:rsidR="007B35C6" w:rsidRPr="00D63E89" w:rsidRDefault="007B35C6" w:rsidP="008B50DC">
            <w:pPr>
              <w:ind w:left="0"/>
              <w:rPr>
                <w:sz w:val="20"/>
                <w:szCs w:val="20"/>
                <w:lang w:eastAsia="en-NZ"/>
              </w:rPr>
            </w:pPr>
          </w:p>
        </w:tc>
      </w:tr>
    </w:tbl>
    <w:p w:rsidR="007B35C6" w:rsidRDefault="007B35C6" w:rsidP="008B50DC">
      <w:pPr>
        <w:ind w:left="0"/>
        <w:rPr>
          <w:lang w:eastAsia="en-NZ"/>
        </w:rPr>
      </w:pPr>
    </w:p>
    <w:p w:rsidR="008B50DC" w:rsidRDefault="008B50DC">
      <w:pPr>
        <w:spacing w:after="0"/>
        <w:ind w:left="0"/>
        <w:rPr>
          <w:lang w:eastAsia="en-NZ"/>
        </w:rPr>
      </w:pPr>
      <w:r>
        <w:rPr>
          <w:lang w:eastAsia="en-NZ"/>
        </w:rPr>
        <w:br w:type="page"/>
      </w:r>
    </w:p>
    <w:p w:rsidR="007B35C6" w:rsidRDefault="007B35C6" w:rsidP="008B50DC">
      <w:pPr>
        <w:pStyle w:val="Heading1"/>
      </w:pPr>
      <w:r>
        <w:t>NZS 8134.1:2008: Health and Disability Services (Core) Standards</w:t>
      </w:r>
    </w:p>
    <w:p w:rsidR="007B35C6" w:rsidRDefault="007B35C6" w:rsidP="008B50DC">
      <w:pPr>
        <w:pStyle w:val="Heading2"/>
      </w:pPr>
      <w:r>
        <w:t>Outcome 1.1: Consumer Rights</w:t>
      </w:r>
    </w:p>
    <w:p w:rsidR="007B35C6" w:rsidRDefault="007B35C6" w:rsidP="008B50D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B35C6" w:rsidRPr="00953E86" w:rsidRDefault="007B35C6" w:rsidP="008B50DC">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7B35C6" w:rsidRDefault="007B35C6" w:rsidP="008B50DC">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7B35C6" w:rsidRPr="000B4D2E" w:rsidRDefault="007B35C6" w:rsidP="008B50DC">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open disclosure policy.  The communication with resident’s policy includes procedures to ensure that </w:t>
      </w:r>
      <w:proofErr w:type="gramStart"/>
      <w:r>
        <w:rPr>
          <w:rStyle w:val="BodyTextChar"/>
        </w:rPr>
        <w:t>staff communicate</w:t>
      </w:r>
      <w:proofErr w:type="gramEnd"/>
      <w:r>
        <w:rPr>
          <w:rStyle w:val="BodyTextChar"/>
        </w:rPr>
        <w:t xml:space="preserve"> well with residents and family members.  There are two monthly resident/relative meetings facilitated by the activities staff allowing residents/relatives to raise issues.  Seven residents (four from the rest home including two under 65 years and three from the hospital including one under 65 years) stated they were welcomed on entry and were given time and explanation about services and procedures.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Thirty seven incident reports were reviewed across the service.  All recorded family notification.  Four family members (one from the rest home, three from the hospital) informed they are notified of any changes in their family member’s health status.  The clinical nurse manager, who investigates incidents, informed there are processes in place to support family notification of events.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D16.1b.ii the residents and family are informed prior to entry of the scope of services and any items they have to pay that is not covered by the agreement.</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D16.4b:  All four relatives stated that they are informed when their family members health status changes.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an interpreter policy to guide staff in accessing interpreter services.  Residents (and their family/</w:t>
      </w:r>
      <w:proofErr w:type="spellStart"/>
      <w:r>
        <w:rPr>
          <w:rStyle w:val="BodyTextChar"/>
        </w:rPr>
        <w:t>whānau</w:t>
      </w:r>
      <w:proofErr w:type="spellEnd"/>
      <w:r>
        <w:rPr>
          <w:rStyle w:val="BodyTextChar"/>
        </w:rPr>
        <w:t xml:space="preserve">) are provided with this information at the point of entry.  Families are encouraged to visit.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D11.3 The information pack is available in large print and advised that this can be read to residents.</w:t>
      </w:r>
    </w:p>
    <w:p w:rsidR="007B35C6" w:rsidRDefault="007B35C6" w:rsidP="008B50DC">
      <w:pPr>
        <w:pStyle w:val="OutcomeDescription"/>
        <w:rPr>
          <w:lang w:eastAsia="en-NZ"/>
        </w:rPr>
      </w:pPr>
    </w:p>
    <w:p w:rsidR="007B35C6" w:rsidRPr="00953E86" w:rsidRDefault="007B35C6" w:rsidP="008B50DC">
      <w:pPr>
        <w:pStyle w:val="Heading5"/>
      </w:pPr>
      <w:r>
        <w:t>Criterion 1.1.9.1</w:t>
      </w:r>
      <w:r w:rsidRPr="00953E86">
        <w:t xml:space="preserve"> (</w:t>
      </w:r>
      <w:r>
        <w:t>HDS(C</w:t>
      </w:r>
      <w:proofErr w:type="gramStart"/>
      <w:r>
        <w:t>)S.2008:1.1.9.1</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1.1.9.4</w:t>
      </w:r>
      <w:r w:rsidRPr="00953E86">
        <w:t xml:space="preserve"> (</w:t>
      </w:r>
      <w:r>
        <w:t>HDS(C</w:t>
      </w:r>
      <w:proofErr w:type="gramStart"/>
      <w:r>
        <w:t>)S.2008:1.1.9.4</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Wherever necessary and reasonably practicable, interpreter services are provided.</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4"/>
        <w:rPr>
          <w:rStyle w:val="Heading4Char"/>
          <w:b/>
          <w:bCs/>
          <w:iCs/>
        </w:rPr>
      </w:pPr>
      <w:r>
        <w:lastRenderedPageBreak/>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7B35C6" w:rsidRDefault="007B35C6" w:rsidP="008B50DC">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7B35C6" w:rsidRPr="000B4D2E" w:rsidRDefault="007B35C6" w:rsidP="008B50DC">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policy and procedure states that clients/family/whanau shall have access to a complaints system whereby they can express concern without prejudice and those concerns are addressed.  Residents/family can lodge formal or informal complaints through verbal communication, written, resident meetings, and complaint forms or via suggestion box.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client’s complaint procedure flow chart is included in the policy and is included in the information pack for residents on entry.  Policy states that complaints process is to be visible and available in public areas.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seven residents (four from the rest home including two under 65 years and three from the hospital including one under 65 years)  and four family members (one from the rest home, three from the hospital)  were familiar with the complaints procedure and state all concerns /complaints are addressed.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complaints log/register includes date of incident, complainant, summary of complaint, signature off as complete.  There have been 11 complaints in 2013 and four in 2014 to date.  All have documentation of full investigation and resolution including communication with complainants is documented for all complaints.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D13.3h.</w:t>
      </w:r>
      <w:proofErr w:type="gramEnd"/>
      <w:r>
        <w:rPr>
          <w:rStyle w:val="BodyTextChar"/>
        </w:rPr>
        <w:t xml:space="preserve">  A complaints procedure is provided to residents within the information pack at entry.</w:t>
      </w:r>
    </w:p>
    <w:p w:rsidR="007B35C6" w:rsidRDefault="007B35C6" w:rsidP="008B50DC">
      <w:pPr>
        <w:pStyle w:val="OutcomeDescription"/>
        <w:rPr>
          <w:lang w:eastAsia="en-NZ"/>
        </w:rPr>
      </w:pPr>
    </w:p>
    <w:p w:rsidR="007B35C6" w:rsidRPr="00953E86" w:rsidRDefault="007B35C6" w:rsidP="008B50DC">
      <w:pPr>
        <w:pStyle w:val="Heading5"/>
      </w:pPr>
      <w:r>
        <w:t>Criterion 1.1.13.1</w:t>
      </w:r>
      <w:r w:rsidRPr="00953E86">
        <w:t xml:space="preserve"> (</w:t>
      </w:r>
      <w:r>
        <w:t>HDS(C</w:t>
      </w:r>
      <w:proofErr w:type="gramStart"/>
      <w:r>
        <w:t>)S.2008:1.1.13.1</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lastRenderedPageBreak/>
        <w:t>Criterion 1.1.13.3</w:t>
      </w:r>
      <w:r w:rsidRPr="00953E86">
        <w:t xml:space="preserve"> (</w:t>
      </w:r>
      <w:r>
        <w:t>HDS(C</w:t>
      </w:r>
      <w:proofErr w:type="gramStart"/>
      <w:r>
        <w:t>)S.2008:1.1.13.3</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Default="007B35C6" w:rsidP="008B50DC">
      <w:pPr>
        <w:pStyle w:val="Heading2"/>
      </w:pPr>
      <w:r>
        <w:t>Outcome 1.2: Organisational Management</w:t>
      </w:r>
    </w:p>
    <w:p w:rsidR="007B35C6" w:rsidRDefault="007B35C6" w:rsidP="008B50DC">
      <w:pPr>
        <w:pStyle w:val="OutcomeDescription"/>
        <w:rPr>
          <w:lang w:eastAsia="en-NZ"/>
        </w:rPr>
      </w:pPr>
      <w:r>
        <w:rPr>
          <w:lang w:eastAsia="en-NZ"/>
        </w:rPr>
        <w:t>Consumers receive services that comply with legislation and are managed in a safe, efficient, and effective manner.</w:t>
      </w:r>
    </w:p>
    <w:p w:rsidR="007B35C6" w:rsidRPr="00953E86" w:rsidRDefault="007B35C6" w:rsidP="008B50DC">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7B35C6" w:rsidRDefault="007B35C6" w:rsidP="008B50DC">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7B35C6" w:rsidRPr="000B4D2E" w:rsidRDefault="007B35C6" w:rsidP="008B50DC">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Potter Home is part of the Radius Residential Care Group.  Potter Home cares for residents requiring hospital, rest home and residential disability level care.  On the day of the audit there were 21 residents receiving rest home level care and 31 receiving hospital level care.  This includes nine residents receiving residential disability care.  Seven of the residents under 65 years are catered for in a separate wing specifically for these residents.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manager reports monthly to the regional manager on a range of operational matters in relation to Potter Home including strategic and operational issues, incidents and accidents, complaints, health and safety.  Radius mission statement states that:</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"We deliver a quality lifestyle with an innovative approach to care that enables us to maintain the wellbeing, dignity and independence of our residents"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Radius has an organisational philosophy, which includes vision, mission statement &amp; objectives including quality/risk management framework &amp; process policy.  Annual business quality/risk management plans are in place (sighted 2014).  A quality/risk management plan for 2014 has been developed for Radius Residential Care and Potter Home has developed site specific objectives including:</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Clinical and Operational key performance indicators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 Clinical effectiveness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3. Consumer participation</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4. Workforce effectiveness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5. Risk management</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6. Taking ownership of the business and services provided</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7. Effective financial leadership and management</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8. Cost containment and reduction.</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documented structure that supports continuity of management and care delivery.  The facility manager is a registered nurse with many years’ experience in aged care management.  She has been in the role since January 2013 on a temporary basis and March 2013 in a permanent basis.  She is supported by a clinical nurse manager who has been at Radius since July 2013 and in the role since October 2013.  She completed her competency assessment in July 2013 and has had senior nursing roles overseas.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provides annual conferences for their managers and annual regional conferences.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ARC,D17.3di (rest home), D17.4b (hospital), The manager has maintained at least eight hours annually of professional development activities related to managing a hospital.</w:t>
      </w:r>
    </w:p>
    <w:p w:rsidR="007B35C6" w:rsidRDefault="007B35C6" w:rsidP="008B50DC">
      <w:pPr>
        <w:pStyle w:val="OutcomeDescription"/>
        <w:rPr>
          <w:lang w:eastAsia="en-NZ"/>
        </w:rPr>
      </w:pPr>
    </w:p>
    <w:p w:rsidR="007B35C6" w:rsidRPr="00953E86" w:rsidRDefault="007B35C6" w:rsidP="008B50DC">
      <w:pPr>
        <w:pStyle w:val="Heading5"/>
      </w:pPr>
      <w:r>
        <w:t>Criterion 1.2.1.1</w:t>
      </w:r>
      <w:r w:rsidRPr="00953E86">
        <w:t xml:space="preserve"> (</w:t>
      </w:r>
      <w:r>
        <w:t>HDS(C</w:t>
      </w:r>
      <w:proofErr w:type="gramStart"/>
      <w:r>
        <w:t>)S.2008:1.2.1.1</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1.2.1.3</w:t>
      </w:r>
      <w:r w:rsidRPr="00953E86">
        <w:t xml:space="preserve"> (</w:t>
      </w:r>
      <w:r>
        <w:t>HDS(C</w:t>
      </w:r>
      <w:proofErr w:type="gramStart"/>
      <w:r>
        <w:t>)S.2008:1.2.1.3</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7B35C6" w:rsidRDefault="007B35C6" w:rsidP="008B50DC">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7B35C6" w:rsidRPr="000B4D2E" w:rsidRDefault="007B35C6" w:rsidP="008B50DC">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organisational quality/risk management plan - 2014 that includes clinical/care related risks, human resources; health and safety; environmental/service; financial; as well as site specific risks/goals identified for Potter Home.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organisational policies to guide each facility to implement the quality management programme including (but not limited to); continuous quality improvement programme policy, continuous quality improvement methodology policy, quality indicator data collection policy and internal audit timetable.  There is evidence that the quality system continues to be implemented at Potter Home.  </w:t>
      </w:r>
      <w:proofErr w:type="gramStart"/>
      <w:r>
        <w:rPr>
          <w:rStyle w:val="BodyTextChar"/>
        </w:rPr>
        <w:t>Staff have</w:t>
      </w:r>
      <w:proofErr w:type="gramEnd"/>
      <w:r>
        <w:rPr>
          <w:rStyle w:val="BodyTextChar"/>
        </w:rPr>
        <w:t xml:space="preserve"> designated portfolios including incidents and accidents, training, restraint, health and safety and infection control.  Interviews with six healthcare assistants, one enrolled nurse and one registered nurse confirmed that quality data is discussed at monthly staff meetings (staff and RN meeting minutes reviewed).  The facility manager advised that she is responsible for providing oversight of the quality programme.  There is also a weekly senior staff support meeting where all quality data and indicators are discussed.  Minutes of these meetings are made available to all staff.</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and risk management programme is designed to monitor contractual and standards compliance.  The service's policies are reviewed at national level by the clinical managers group with input from facility staff every two years.  Clinical guidelines are in place to assist care staff with such issues as constipation, delirium, congestive heart failure, diabetes, dementia, falls prevention, incontinence, nutrition and hydration, skin care and wound management.  Assessment tools completed linked with resident care plans and were reviewed six monthly.  There is an annual staff training programme that is implemented and based around policies and procedures.  Internal audits are completed for care delivery compliance, care plans compliance, clinical records, medications, hand washing, privacy.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D5.4 The service has the appropriate policies and procedures to support service delivery;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appropriate for service delivery.  Policy manuals are reviewed two yearly.  New/updated policies are sent from head office.  New policies/procedures are put in the staff room with a signing sheet for staff to sign once they have read and understood the documentation (verified at interview with six healthcare assistants, one enrolled nurse and one registered nurse).  </w:t>
      </w:r>
      <w:proofErr w:type="gramStart"/>
      <w:r>
        <w:rPr>
          <w:rStyle w:val="BodyTextChar"/>
        </w:rPr>
        <w:t>Staff have</w:t>
      </w:r>
      <w:proofErr w:type="gramEnd"/>
      <w:r>
        <w:rPr>
          <w:rStyle w:val="BodyTextChar"/>
        </w:rPr>
        <w:t xml:space="preserve"> access to manuals (nurse’s stations and staff room).  Policies are up to date and are located electronically on 'P' drive.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Monthly reports by the facility manager to the regional manager are provided on service indicators.  The weekly senior staff support meetings, and registered nurse and team meetings are </w:t>
      </w:r>
      <w:proofErr w:type="spellStart"/>
      <w:r>
        <w:rPr>
          <w:rStyle w:val="BodyTextChar"/>
        </w:rPr>
        <w:t>minuted</w:t>
      </w:r>
      <w:proofErr w:type="spellEnd"/>
      <w:r>
        <w:rPr>
          <w:rStyle w:val="BodyTextChar"/>
        </w:rPr>
        <w:t xml:space="preserve"> and with a set agenda including (but not limited to): health &amp; safety, incident and accidents, complaints/compliments.  Information is taken to staff through the various meetings, staff notice boards.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There are monthly accident/incident reports completed by the facility manager that break down the data collected across the service.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b)  The service has linked the complaints process with its quality management system.  Monthly manager reports to the regional manager include complaints.  Staff meeting minutes identify discussion of complaints.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 There is an infection control data collection form which records all infections for each month.  Infection control rates, outbreaks and results of internal audits are reported to the staff meeting and through clinical indicator reports for benchmarking.  A range of infection control internal audits are planned and undertaken during the year.  Results are forwarded to the staff, and registered nurse meetings.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 Health and safety is an agenda item of the staff meeting.  Any new hazards are discussed.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 Advised that the restraint committee report through the registered nurse, feedback is provided to staff meetings.  Restraint use is also fed back to the organization through the clinical indicator reports.  Restraint internal audits are completed yearly and results are also forwarded through monthly manager meetings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Radius benchmarks its own facilities against predetermined indicators that are reported monthly from facilities.  Further evidence may be requested by the regional manager when indicators are above the benchmark.  The service collects internal monitoring data (internal audits) with the audit schedule being implemented at Potter Home by the Facility Manager.  The audit programme includes (but not limited to); care plans, care delivery compliance, health and safety, IC, medications, code of rights, informed consent, vehicle compliance and restraint.  Quality improvement data such as incidents /accidents, hazards, internal audit, infections are collected and analysed/evaluated at the quality meeting and staff are informed through the registered nurses and staff meetings.  Minutes of RN meetings verified audit results are discussed.</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Radius policy informs a corrective action plan is required where compliance is under a predetermined threshold.  Corrective action plans were developed for incident reports (sighted) and all audits where there has been less than 95% conformity.</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 There </w:t>
      </w:r>
      <w:proofErr w:type="gramStart"/>
      <w:r>
        <w:rPr>
          <w:rStyle w:val="BodyTextChar"/>
        </w:rPr>
        <w:t>are</w:t>
      </w:r>
      <w:proofErr w:type="gramEnd"/>
      <w:r>
        <w:rPr>
          <w:rStyle w:val="BodyTextChar"/>
        </w:rPr>
        <w:t xml:space="preserve"> implemented risk management, and health and safety policies and procedures in place including accident and hazard management</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D19.2g: Falls prevention strategies such as aggregating data monthly that includes considering time of occurrence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emergency and disaster planning in place around earthquakes, fire, emergencies and other disasters.  This includes training and education for staff, monthly building compliance checks, six monthly evacuation trials, and ensuring adequate staffing in the event of an emergency.  There is an organisational risk register that includes identified risk and risk rating, identified action to prevent or minimize risk and persons responsible and covers areas such as clinical risk, human resources related risks, health and safety risks, environment/service related risks and financial risk.  Each facility personalises to their site.  Radius has terms of reference for the H&amp;S committee defining membership to include healthcare assistants and a household representative.  </w:t>
      </w:r>
    </w:p>
    <w:p w:rsidR="007B35C6" w:rsidRDefault="007B35C6" w:rsidP="008B50DC">
      <w:pPr>
        <w:pStyle w:val="OutcomeDescription"/>
        <w:rPr>
          <w:lang w:eastAsia="en-NZ"/>
        </w:rPr>
      </w:pPr>
    </w:p>
    <w:p w:rsidR="007B35C6" w:rsidRPr="00953E86" w:rsidRDefault="007B35C6" w:rsidP="008B50DC">
      <w:pPr>
        <w:pStyle w:val="Heading5"/>
      </w:pPr>
      <w:r>
        <w:t>Criterion 1.2.3.1</w:t>
      </w:r>
      <w:r w:rsidRPr="00953E86">
        <w:t xml:space="preserve"> (</w:t>
      </w:r>
      <w:r>
        <w:t>HDS(C</w:t>
      </w:r>
      <w:proofErr w:type="gramStart"/>
      <w:r>
        <w:t>)S.2008:1.2.3.1</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lastRenderedPageBreak/>
        <w:t>Criterion 1.2.3.3</w:t>
      </w:r>
      <w:r w:rsidRPr="00953E86">
        <w:t xml:space="preserve"> (</w:t>
      </w:r>
      <w:r>
        <w:t>HDS(C</w:t>
      </w:r>
      <w:proofErr w:type="gramStart"/>
      <w:r>
        <w:t>)S.2008:1.2.3.3</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1.2.3.4</w:t>
      </w:r>
      <w:r w:rsidRPr="00953E86">
        <w:t xml:space="preserve"> (</w:t>
      </w:r>
      <w:r>
        <w:t>HDS(C</w:t>
      </w:r>
      <w:proofErr w:type="gramStart"/>
      <w:r>
        <w:t>)S.2008:1.2.3.4</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1.2.3.5</w:t>
      </w:r>
      <w:r w:rsidRPr="00953E86">
        <w:t xml:space="preserve"> (</w:t>
      </w:r>
      <w:r>
        <w:t>HDS(C</w:t>
      </w:r>
      <w:proofErr w:type="gramStart"/>
      <w:r>
        <w:t>)S.2008:1.2.3.5</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1.2.3.6</w:t>
      </w:r>
      <w:r w:rsidRPr="00953E86">
        <w:t xml:space="preserve"> (</w:t>
      </w:r>
      <w:r>
        <w:t>HDS(C</w:t>
      </w:r>
      <w:proofErr w:type="gramStart"/>
      <w:r>
        <w:t>)S.2008:1.2.3.6</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1.2.3.7</w:t>
      </w:r>
      <w:r w:rsidRPr="00953E86">
        <w:t xml:space="preserve"> (</w:t>
      </w:r>
      <w:r>
        <w:t>HDS(C</w:t>
      </w:r>
      <w:proofErr w:type="gramStart"/>
      <w:r>
        <w:t>)S.2008:1.2.3.7</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lastRenderedPageBreak/>
        <w:t>Criterion 1.2.3.8</w:t>
      </w:r>
      <w:r w:rsidRPr="00953E86">
        <w:t xml:space="preserve"> (</w:t>
      </w:r>
      <w:r>
        <w:t>HDS(C</w:t>
      </w:r>
      <w:proofErr w:type="gramStart"/>
      <w:r>
        <w:t>)S.2008:1.2.3.8</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1.2.3.9</w:t>
      </w:r>
      <w:r w:rsidRPr="00953E86">
        <w:t xml:space="preserve"> (</w:t>
      </w:r>
      <w:r>
        <w:t>HDS(C</w:t>
      </w:r>
      <w:proofErr w:type="gramStart"/>
      <w:r>
        <w:t>)S.2008:1.2.3.9</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4"/>
        <w:rPr>
          <w:rStyle w:val="Heading4Char"/>
          <w:b/>
          <w:bCs/>
          <w:iCs/>
        </w:rPr>
      </w:pPr>
      <w:r>
        <w:lastRenderedPageBreak/>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7B35C6" w:rsidRDefault="007B35C6" w:rsidP="008B50DC">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7B35C6" w:rsidRPr="000B4D2E" w:rsidRDefault="007B35C6" w:rsidP="008B50DC">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part of risk management and health and safety framework, there is an accident/incident reporting and open disclosure policy/procedure.  There was evidence of indicator month by month data collection including (but not limited to):  falls (no injury, soft tissue, and fractures), skin tears, and medication and pressure areas.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When an incident </w:t>
      </w:r>
      <w:proofErr w:type="gramStart"/>
      <w:r>
        <w:rPr>
          <w:rStyle w:val="BodyTextChar"/>
        </w:rPr>
        <w:t>occurs</w:t>
      </w:r>
      <w:proofErr w:type="gramEnd"/>
      <w:r>
        <w:rPr>
          <w:rStyle w:val="BodyTextChar"/>
        </w:rPr>
        <w:t xml:space="preserve"> the healthcare assistant (or staff discovering the incident) completes the form and the RN will undertake an initial assessment.  The RN will notify family and GP as required.  The clinical nurse </w:t>
      </w:r>
      <w:proofErr w:type="gramStart"/>
      <w:r>
        <w:rPr>
          <w:rStyle w:val="BodyTextChar"/>
        </w:rPr>
        <w:t>manager collects incident reports daily and review</w:t>
      </w:r>
      <w:proofErr w:type="gramEnd"/>
      <w:r>
        <w:rPr>
          <w:rStyle w:val="BodyTextChar"/>
        </w:rPr>
        <w:t xml:space="preserve"> both the incident and actions taken.  Thirty seven incident forms sampled for August 2014 show RN follow up and clinical nurse manager sign off.  However, 17 of the 37 forms for August 2014 do not document investigation of the cause of the incident and interventions to minimise the risk of recurrence.  This is an area requiring improvement.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Monthly data is taken to the risk management and restraint meeting.  The six healthcare assistants, one enrolled nurse and one registered nurse interviewed could describe the process for management and reporting of incidents and accidents.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D19.3b; There is an accident/incident reporting policy that includes definitions and outlines responsibilities including immediate action, reporting, monitoring and corrective action to minimise and debriefing.</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D19.3c Discussions with the facility manager confirms an awareness of the requirement to notify relevant authorities (DHB) in relation to essential notifications.  There have been no incidents requiring notification.</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Accident/incident analysis includes falls, skin tears, pressure areas, resident behaviour and medication incidents.  The service has an incident and accident analysis form that includes name, place, date and time, type, injury/site, cause, resident/staff/visitor, doctor notified, hazards identified and action taken.  Monthly aggregation of data is undertaken (falls monthly summary's sighted) and outcomes are discussed at all meetings – weekly senior support group, monthly RN and monthly team meetings.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Thirty seven incident forms were reviewed across the service and clinical actions were well documented.  </w:t>
      </w:r>
    </w:p>
    <w:p w:rsidR="007B35C6" w:rsidRDefault="007B35C6" w:rsidP="008B50DC">
      <w:pPr>
        <w:pStyle w:val="OutcomeDescription"/>
        <w:rPr>
          <w:lang w:eastAsia="en-NZ"/>
        </w:rPr>
      </w:pPr>
    </w:p>
    <w:p w:rsidR="007B35C6" w:rsidRPr="00953E86" w:rsidRDefault="007B35C6" w:rsidP="008B50DC">
      <w:pPr>
        <w:pStyle w:val="Heading5"/>
      </w:pPr>
      <w:r>
        <w:t>Criterion 1.2.4.2</w:t>
      </w:r>
      <w:r w:rsidRPr="00953E86">
        <w:t xml:space="preserve"> (</w:t>
      </w:r>
      <w:r>
        <w:t>HDS(C</w:t>
      </w:r>
      <w:proofErr w:type="gramStart"/>
      <w:r>
        <w:t>)S.2008:1.2.4.2</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part of risk management and health and safety framework, there is an accident/incident reporting and open disclosure policy/procedure.  There was evidence of indicator month by month data collection including (but not limited to):  falls (no injury, soft tissue, and fractures), skin tears, and medication and pressure areas.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When an incident </w:t>
      </w:r>
      <w:proofErr w:type="gramStart"/>
      <w:r>
        <w:rPr>
          <w:rStyle w:val="BodyTextChar"/>
        </w:rPr>
        <w:t>occurs</w:t>
      </w:r>
      <w:proofErr w:type="gramEnd"/>
      <w:r>
        <w:rPr>
          <w:rStyle w:val="BodyTextChar"/>
        </w:rPr>
        <w:t xml:space="preserve"> the healthcare assistant (or staff discovering the incident) completes the form and the RN will undertake an initial assessment.  The RN will notify family and GP as required.  The clinical nurse </w:t>
      </w:r>
      <w:proofErr w:type="gramStart"/>
      <w:r>
        <w:rPr>
          <w:rStyle w:val="BodyTextChar"/>
        </w:rPr>
        <w:t>manager collects incident reports daily and review</w:t>
      </w:r>
      <w:proofErr w:type="gramEnd"/>
      <w:r>
        <w:rPr>
          <w:rStyle w:val="BodyTextChar"/>
        </w:rPr>
        <w:t xml:space="preserve"> both the incident and actions taken.  Thirty seven incident forms sampled for August 2014 show RN follow up and clinical nurse manager sign off.  </w:t>
      </w: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Seventeen</w:t>
      </w:r>
      <w:r w:rsidRPr="00642292">
        <w:rPr>
          <w:rStyle w:val="BodyTextChar"/>
        </w:rPr>
        <w:t xml:space="preserve"> of the 37 forms for August 2014 do not document investigation of the cause of the incident and interventions to minimise the risk of recurrence.  </w:t>
      </w: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incident forms document an investigation that includes causes of the incident and strategies to minimise the risk of recurrence.  </w:t>
      </w: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1.2.4.3</w:t>
      </w:r>
      <w:r w:rsidRPr="00953E86">
        <w:t xml:space="preserve"> (</w:t>
      </w:r>
      <w:r>
        <w:t>HDS(C</w:t>
      </w:r>
      <w:proofErr w:type="gramStart"/>
      <w:r>
        <w:t>)S.2008:1.2.4.3</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7B35C6" w:rsidRDefault="007B35C6" w:rsidP="008B50DC">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7B35C6" w:rsidRPr="000B4D2E" w:rsidRDefault="007B35C6" w:rsidP="008B50DC">
      <w:pPr>
        <w:keepNext/>
        <w:tabs>
          <w:tab w:val="left" w:pos="3546"/>
        </w:tabs>
        <w:spacing w:after="120"/>
        <w:ind w:left="0"/>
        <w:rPr>
          <w:sz w:val="20"/>
          <w:szCs w:val="20"/>
        </w:rPr>
      </w:pPr>
      <w:r w:rsidRPr="006F5AF4">
        <w:rPr>
          <w:rStyle w:val="BodyTextChar"/>
        </w:rPr>
        <w:t>ARC D17.6; D17.7; D17.8; E4.5d; E4.5e; E4.5f; E4.5g; E4.5h  ARHSS D17.7, D17.9, D17.10, D17.11</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Of the five staff files reviewed two were registered staff - current practicing certificates were able to be reviewed.  The facility manager reported a system is in place to check expiry dates.  New registered </w:t>
      </w:r>
      <w:proofErr w:type="gramStart"/>
      <w:r>
        <w:rPr>
          <w:rStyle w:val="BodyTextChar"/>
        </w:rPr>
        <w:t>staff are</w:t>
      </w:r>
      <w:proofErr w:type="gramEnd"/>
      <w:r>
        <w:rPr>
          <w:rStyle w:val="BodyTextChar"/>
        </w:rPr>
        <w:t xml:space="preserve"> required to provide a practising certificate as part of the recruitment process.  Practising certificates are sighted for: GP's, physiotherapist, pharmacy, podiatrist and dietician.</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Recruitment, selection and appointment of staff policy </w:t>
      </w:r>
      <w:proofErr w:type="gramStart"/>
      <w:r>
        <w:rPr>
          <w:rStyle w:val="BodyTextChar"/>
        </w:rPr>
        <w:t>is</w:t>
      </w:r>
      <w:proofErr w:type="gramEnd"/>
      <w:r>
        <w:rPr>
          <w:rStyle w:val="BodyTextChar"/>
        </w:rPr>
        <w:t xml:space="preserve"> in place.  Five staff files were reviewed and all have a current performance appraisal.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staff orientation policy.  Potter Home has an orientation programme that is specific to worker type and includes manual handling, health and safety in service and competency testing.  The new staff member is then buddied for three shifts with an experienced healthcare assistant (HCA).  The facility manager identifies suitably skilled HCA to be the 'buddy'.  Interview of six healthcare assistants, one enrolled nurse and one registered nurse informed there is an orientation process provided that included a period of being buddied.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In all five staff files reviewed there was a record that an orientation had been completed.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internal training programme directed by head office.  There is an assigned in-service training manual that includes sessions required at orientation and then yearly.  All sessions include a quiz which is used at Potter Home to embed information from the sessions provided.  Challenging Behaviour and dementia are part of the training programme.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addition to training requirements there are healthcare assistant competencies (hand washing, manual handling, restraint, first aide) with a tracking sheet in place to monitor requirements.  Sighted compliance audits of hand washing - signed off by RN and restraint competency quizzes completed for 2014.</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D17.7d:  RN competencies include: hand washing, manual handling, restraint, medication, CAPD, syringe driver.  </w:t>
      </w:r>
      <w:proofErr w:type="gramStart"/>
      <w:r>
        <w:rPr>
          <w:rStyle w:val="BodyTextChar"/>
        </w:rPr>
        <w:t>As for above a tracking process is in place to monitor requirements.</w:t>
      </w:r>
      <w:proofErr w:type="gramEnd"/>
    </w:p>
    <w:p w:rsidR="007B35C6" w:rsidRDefault="007B35C6" w:rsidP="008B50DC">
      <w:pPr>
        <w:pStyle w:val="OutcomeDescription"/>
        <w:rPr>
          <w:lang w:eastAsia="en-NZ"/>
        </w:rPr>
      </w:pPr>
    </w:p>
    <w:p w:rsidR="007B35C6" w:rsidRPr="00953E86" w:rsidRDefault="007B35C6" w:rsidP="008B50DC">
      <w:pPr>
        <w:pStyle w:val="Heading5"/>
      </w:pPr>
      <w:r>
        <w:t>Criterion 1.2.7.2</w:t>
      </w:r>
      <w:r w:rsidRPr="00953E86">
        <w:t xml:space="preserve"> (</w:t>
      </w:r>
      <w:r>
        <w:t>HDS(C</w:t>
      </w:r>
      <w:proofErr w:type="gramStart"/>
      <w:r>
        <w:t>)S.2008:1.2.7.2</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1.2.7.3</w:t>
      </w:r>
      <w:r w:rsidRPr="00953E86">
        <w:t xml:space="preserve"> (</w:t>
      </w:r>
      <w:r>
        <w:t>HDS(C</w:t>
      </w:r>
      <w:proofErr w:type="gramStart"/>
      <w:r>
        <w:t>)S.2008:1.2.7.3</w:t>
      </w:r>
      <w:proofErr w:type="gramEnd"/>
      <w:r w:rsidRPr="00953E86">
        <w:t>)</w:t>
      </w:r>
    </w:p>
    <w:p w:rsidR="007B35C6" w:rsidRDefault="007B35C6" w:rsidP="008B50DC">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lastRenderedPageBreak/>
        <w:t>Criterion 1.2.7.4</w:t>
      </w:r>
      <w:r w:rsidRPr="00953E86">
        <w:t xml:space="preserve"> (</w:t>
      </w:r>
      <w:r>
        <w:t>HDS(C</w:t>
      </w:r>
      <w:proofErr w:type="gramStart"/>
      <w:r>
        <w:t>)S.2008:1.2.7.4</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1.2.7.5</w:t>
      </w:r>
      <w:r w:rsidRPr="00953E86">
        <w:t xml:space="preserve"> (</w:t>
      </w:r>
      <w:r>
        <w:t>HDS(C</w:t>
      </w:r>
      <w:proofErr w:type="gramStart"/>
      <w:r>
        <w:t>)S.2008:1.2.7.5</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7B35C6" w:rsidRDefault="007B35C6" w:rsidP="008B50DC">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7B35C6" w:rsidRPr="000B4D2E" w:rsidRDefault="007B35C6" w:rsidP="008B50DC">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Acuity and clinical staffing ratio policy in place that includes a documented rationale for staffing the service.</w:t>
      </w:r>
      <w:proofErr w:type="gramEnd"/>
      <w:r>
        <w:rPr>
          <w:rStyle w:val="BodyTextChar"/>
        </w:rPr>
        <w:t xml:space="preserve">  Staffing rosters were sighted and staff on duty to match needs of different shifts.  The facility manager and clinical nurse leader, both registered nurses work full time.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Staff turnover is low.  The</w:t>
      </w:r>
      <w:r w:rsidRPr="00271BC4">
        <w:rPr>
          <w:rStyle w:val="PlaceholderText"/>
        </w:rPr>
        <w:t xml:space="preserve"> </w:t>
      </w:r>
      <w:r>
        <w:rPr>
          <w:rStyle w:val="BodyTextChar"/>
        </w:rPr>
        <w:t>six healthcare assistants, one enrolled nurse and one registered nurse interviewed stated that there is adequate staffing to manage their workload on any shift.</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GP was interviewed and confirmed that staffing is appropriate to meet the needs of residents.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Seven residents (four from the rest home including two under 65 years and three from the hospital including one under 65 years)  and four family members (one from the rest home, three from the hospital) interviewed confirm that there are sufficient staff on site at all times and staff are approachable and in their opinion, competent and friendly.</w:t>
      </w:r>
    </w:p>
    <w:p w:rsidR="007B35C6" w:rsidRDefault="007B35C6" w:rsidP="008B50DC">
      <w:pPr>
        <w:pStyle w:val="OutcomeDescription"/>
        <w:rPr>
          <w:lang w:eastAsia="en-NZ"/>
        </w:rPr>
      </w:pPr>
    </w:p>
    <w:p w:rsidR="007B35C6" w:rsidRPr="00953E86" w:rsidRDefault="007B35C6" w:rsidP="008B50DC">
      <w:pPr>
        <w:pStyle w:val="Heading5"/>
      </w:pPr>
      <w:r>
        <w:t>Criterion 1.2.8.1</w:t>
      </w:r>
      <w:r w:rsidRPr="00953E86">
        <w:t xml:space="preserve"> (</w:t>
      </w:r>
      <w:r>
        <w:t>HDS(C</w:t>
      </w:r>
      <w:proofErr w:type="gramStart"/>
      <w:r>
        <w:t>)S.2008:1.2.8.1</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Default="007B35C6" w:rsidP="008B50DC">
      <w:pPr>
        <w:pStyle w:val="Heading2"/>
      </w:pPr>
      <w:r>
        <w:t>Outcome 1.3: Continuum of Service Delivery</w:t>
      </w:r>
    </w:p>
    <w:p w:rsidR="007B35C6" w:rsidRDefault="007B35C6" w:rsidP="008B50D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B35C6" w:rsidRPr="00953E86" w:rsidRDefault="007B35C6" w:rsidP="008B50DC">
      <w:pPr>
        <w:pStyle w:val="Heading4"/>
        <w:rPr>
          <w:rStyle w:val="Heading4Char"/>
          <w:b/>
          <w:bCs/>
          <w:iCs/>
        </w:rPr>
      </w:pPr>
      <w:r>
        <w:t xml:space="preserve">Standard 1.3.1: Entry To </w:t>
      </w:r>
      <w:proofErr w:type="gramStart"/>
      <w:r>
        <w:t xml:space="preserve">Services </w:t>
      </w:r>
      <w:r w:rsidRPr="00953E86">
        <w:rPr>
          <w:rStyle w:val="Heading4Char"/>
        </w:rPr>
        <w:t xml:space="preserve"> (</w:t>
      </w:r>
      <w:proofErr w:type="gramEnd"/>
      <w:r>
        <w:t>HDS(C)S.2008:1.3.1</w:t>
      </w:r>
      <w:r w:rsidRPr="00953E86">
        <w:t>)</w:t>
      </w:r>
    </w:p>
    <w:p w:rsidR="007B35C6" w:rsidRDefault="007B35C6" w:rsidP="008B50DC">
      <w:pPr>
        <w:keepNext/>
        <w:tabs>
          <w:tab w:val="left" w:pos="3546"/>
        </w:tabs>
        <w:spacing w:after="120"/>
        <w:ind w:left="0"/>
        <w:rPr>
          <w:rFonts w:cs="Arial"/>
          <w:sz w:val="20"/>
          <w:szCs w:val="20"/>
        </w:rPr>
      </w:pPr>
      <w:r w:rsidRPr="006F5AF4">
        <w:rPr>
          <w:rStyle w:val="BodyTextChar"/>
        </w:rPr>
        <w:t>Consumers' entry into services is facilitated in a competent, equitable, timely, and respectful manner, when their need for services has been identified.</w:t>
      </w:r>
    </w:p>
    <w:p w:rsidR="007B35C6" w:rsidRPr="000B4D2E" w:rsidRDefault="007B35C6" w:rsidP="008B50DC">
      <w:pPr>
        <w:keepNext/>
        <w:tabs>
          <w:tab w:val="left" w:pos="3546"/>
        </w:tabs>
        <w:spacing w:after="120"/>
        <w:ind w:left="0"/>
        <w:rPr>
          <w:sz w:val="20"/>
          <w:szCs w:val="20"/>
        </w:rPr>
      </w:pPr>
      <w:r w:rsidRPr="006F5AF4">
        <w:rPr>
          <w:rStyle w:val="BodyTextChar"/>
        </w:rPr>
        <w:t>ARC A13.2d; D11.1; D11.2; D13.3; D13.4; D14.1; D14.2; E3.1; E4.1b   ARHSS A13.2d; D11.1; D11.2; D13.3; D13.4; D14.1; D14.2</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b/>
          <w:szCs w:val="20"/>
        </w:rPr>
      </w:pPr>
      <w:r w:rsidRPr="00A6705A">
        <w:rPr>
          <w:rFonts w:cs="Arial"/>
          <w:b/>
          <w:szCs w:val="20"/>
        </w:rPr>
        <w:t>Evidence:</w:t>
      </w:r>
      <w:r>
        <w:rPr>
          <w:rFonts w:cs="Arial"/>
          <w:b/>
          <w:szCs w:val="20"/>
        </w:rPr>
        <w:t xml:space="preserve"> </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previous audit identified that</w:t>
      </w:r>
      <w:r>
        <w:rPr>
          <w:noProof/>
        </w:rPr>
        <w:t xml:space="preserve"> </w:t>
      </w:r>
      <w:r w:rsidRPr="00271BC4">
        <w:rPr>
          <w:rStyle w:val="BodyTextChar"/>
        </w:rPr>
        <w:t>agreements are not all signed within five days of entry.  A sample of five admission agreements for this audit shows that all are signed at the time of admission.  The previous shortfall has been addressed.</w:t>
      </w:r>
      <w:r>
        <w:rPr>
          <w:noProof/>
        </w:rPr>
        <w:t xml:space="preserve">  </w:t>
      </w:r>
    </w:p>
    <w:p w:rsidR="007B35C6" w:rsidRDefault="007B35C6" w:rsidP="008B50DC">
      <w:pPr>
        <w:pStyle w:val="OutcomeDescription"/>
        <w:rPr>
          <w:lang w:eastAsia="en-NZ"/>
        </w:rPr>
      </w:pPr>
    </w:p>
    <w:p w:rsidR="007B35C6" w:rsidRPr="00953E86" w:rsidRDefault="007B35C6" w:rsidP="008B50DC">
      <w:pPr>
        <w:pStyle w:val="Heading5"/>
      </w:pPr>
      <w:r>
        <w:lastRenderedPageBreak/>
        <w:t>Criterion 1.3.1.4</w:t>
      </w:r>
      <w:r w:rsidRPr="00953E86">
        <w:t xml:space="preserve"> (</w:t>
      </w:r>
      <w:r>
        <w:t>HDS(C</w:t>
      </w:r>
      <w:proofErr w:type="gramStart"/>
      <w:r>
        <w:t>)S.2008:1.3.1.4</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Entry criteria, assessment, and entry screening processes are documented and clearly communicated to consumers, their family/</w:t>
      </w:r>
      <w:proofErr w:type="spellStart"/>
      <w:r w:rsidRPr="006F5AF4">
        <w:rPr>
          <w:rStyle w:val="BodyTextChar"/>
        </w:rPr>
        <w:t>whānau</w:t>
      </w:r>
      <w:proofErr w:type="spellEnd"/>
      <w:r w:rsidRPr="006F5AF4">
        <w:rPr>
          <w:rStyle w:val="BodyTextChar"/>
        </w:rPr>
        <w:t xml:space="preserve"> of choice where appropriate, local communities, and referral agencies.</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Pr="00953E86" w:rsidRDefault="007B35C6" w:rsidP="008B50DC">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7B35C6" w:rsidRDefault="007B35C6" w:rsidP="008B50DC">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7B35C6" w:rsidRPr="000B4D2E" w:rsidRDefault="007B35C6" w:rsidP="008B50DC">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and process that describe resident’s admission and assessment procedures.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registered nurse undertakes the assessments on admission, with the initial support plan completed within 24 hours of admission.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range of assessment tools where completed in resident files on admission and completed at least six monthly including (but not limited to); a) falls risk assessment, b) pressure area risk assessment, c) continence assessment, d) cultural assessment, e) skin assessment, f)  and nutritional assessment, and g) pain assessment.</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plans are used by nursing staff and caregivers to ensure care delivery is in line with the residents assessed needs.  Staff could describe a verbal handover at the end of each duty that maintains a continuity of service delivery.  Activity assessments and the activities sections care plans have been completed by the diversional therapist.</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five files identified integration of allied health including district nurses, orthopaedics, oncology, DHB nurse specialist, physiotherapy and podiatry.  The GP interviewed spoke very positively about the service and describes effective communication processes.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4: The five resident files reviewed (two from the rest home including one resident under 65 years old and three from the hospital including one under 65 years old), identified that in all five files a nursing assessment was completed within 24 hours and all five files identify that the long term care plan was completed within three weeks.  There is documented evidence that the care plan were reviewed by a RN and amended when current health changes.  Five of five care plans reviewed evidenced evaluations completed at least six monthly.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rPr>
          <w:rStyle w:val="BodyTextChar"/>
        </w:rPr>
      </w:pPr>
      <w:r>
        <w:rPr>
          <w:rStyle w:val="BodyTextChar"/>
        </w:rPr>
        <w:t>Tracer Methodology hospital:</w:t>
      </w:r>
    </w:p>
    <w:p w:rsidR="007B35C6" w:rsidRPr="00C927F8"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sidRPr="00C927F8">
        <w:rPr>
          <w:i/>
          <w:szCs w:val="20"/>
        </w:rPr>
        <w:t>XXXXXX  This</w:t>
      </w:r>
      <w:proofErr w:type="gramEnd"/>
      <w:r w:rsidRPr="00C927F8">
        <w:rPr>
          <w:i/>
          <w:szCs w:val="20"/>
        </w:rPr>
        <w:t xml:space="preserve"> information has been deleted as it is specific to the health care of a resident.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rPr>
          <w:rStyle w:val="BodyTextChar"/>
        </w:rPr>
      </w:pPr>
      <w:r>
        <w:rPr>
          <w:rStyle w:val="BodyTextChar"/>
        </w:rPr>
        <w:t>Tracer methodology rest home:</w:t>
      </w:r>
    </w:p>
    <w:p w:rsidR="007B35C6" w:rsidRPr="00C927F8"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sidRPr="00C927F8">
        <w:rPr>
          <w:i/>
          <w:szCs w:val="20"/>
        </w:rPr>
        <w:t>XXXXXX  This</w:t>
      </w:r>
      <w:proofErr w:type="gramEnd"/>
      <w:r w:rsidRPr="00C927F8">
        <w:rPr>
          <w:i/>
          <w:szCs w:val="20"/>
        </w:rPr>
        <w:t xml:space="preserve"> information has been deleted as it is specific to the health care of a resident.</w:t>
      </w:r>
      <w:r>
        <w:rPr>
          <w:szCs w:val="20"/>
        </w:rPr>
        <w:t xml:space="preserve">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rPr>
          <w:rStyle w:val="BodyTextChar"/>
        </w:rPr>
      </w:pPr>
      <w:r>
        <w:rPr>
          <w:rStyle w:val="BodyTextChar"/>
        </w:rPr>
        <w:t>Tracer methodology residential disability</w:t>
      </w:r>
    </w:p>
    <w:p w:rsidR="007B35C6" w:rsidRPr="00C927F8"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sidRPr="00C927F8">
        <w:rPr>
          <w:i/>
          <w:szCs w:val="20"/>
        </w:rPr>
        <w:lastRenderedPageBreak/>
        <w:t>XXXXXX  This</w:t>
      </w:r>
      <w:proofErr w:type="gramEnd"/>
      <w:r w:rsidRPr="00C927F8">
        <w:rPr>
          <w:i/>
          <w:szCs w:val="20"/>
        </w:rPr>
        <w:t xml:space="preserve"> information has been deleted as it is specific to the health care of a resident.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7B35C6" w:rsidRDefault="007B35C6" w:rsidP="008B50DC">
      <w:pPr>
        <w:pStyle w:val="OutcomeDescription"/>
        <w:rPr>
          <w:lang w:eastAsia="en-NZ"/>
        </w:rPr>
      </w:pPr>
    </w:p>
    <w:p w:rsidR="007B35C6" w:rsidRPr="00953E86" w:rsidRDefault="007B35C6" w:rsidP="008B50DC">
      <w:pPr>
        <w:pStyle w:val="Heading5"/>
      </w:pPr>
      <w:r>
        <w:t>Criterion 1.3.3.1</w:t>
      </w:r>
      <w:r w:rsidRPr="00953E86">
        <w:t xml:space="preserve"> (</w:t>
      </w:r>
      <w:r>
        <w:t>HDS(C</w:t>
      </w:r>
      <w:proofErr w:type="gramStart"/>
      <w:r>
        <w:t>)S.2008:1.3.3.1</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1.3.3.3</w:t>
      </w:r>
      <w:r w:rsidRPr="00953E86">
        <w:t xml:space="preserve"> (</w:t>
      </w:r>
      <w:r>
        <w:t>HDS(C</w:t>
      </w:r>
      <w:proofErr w:type="gramStart"/>
      <w:r>
        <w:t>)S.2008:1.3.3.3</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lastRenderedPageBreak/>
        <w:t>Criterion 1.3.3.4</w:t>
      </w:r>
      <w:r w:rsidRPr="00953E86">
        <w:t xml:space="preserve"> (</w:t>
      </w:r>
      <w:r>
        <w:t>HDS(C</w:t>
      </w:r>
      <w:proofErr w:type="gramStart"/>
      <w:r>
        <w:t>)S.2008:1.3.3.4</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7B35C6" w:rsidRDefault="007B35C6" w:rsidP="008B50DC">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7B35C6" w:rsidRPr="000B4D2E" w:rsidRDefault="007B35C6" w:rsidP="008B50DC">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services for residents requiring rest home, hospital level care and residential disability care.  Care plans are completed comprehensively.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resident files (two from the rest home including one resident under 65 years old and three from the hospital including one under 65 years old) were reviewed for this audit: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Wound care plans, infection control plans, diabetes specific plans, fluid balance management plans and pain management plans are evident.  Care plans evidenced at least six monthly care plan reviews.  The use of short term care plans is evident.  The care being provided is consistent with the needs of residents, this is evidenced by discussions with six health care assistants who work both am and pm shifts and who work across rest home, hospital and physical disability levels of care, one enrolled nurse, four family members (one from the rest home, three from the hospital), one registered nurse, the clinical nurse manager (RN) and the facility manager.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Three of five care plans do not include interventions for all identified needs.  This is an area requiring improvement.</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GP interviewed stated the facility applied changes of care advice immediately and was highly complementary about the quality of service delivery provided.  Residents' needs are assessed prior to admission and resident’s primary care is provided by their own GP.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of referrals to specialist services such as podiatry, physiotherapy, district nurses and gerontology nurse specialist.  There is also evidence of community contact.</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stocked for use.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products are available and resident files include a urinary continence assessment, bowel management, and continence products identified for day use, night use, and other management.</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Specialist continence advice is available as needed and this could be described.</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Continence management in-services and wound management in-service have been provided.  Wound assessment and wound management plans are in place for eight residents with wounds.  A further two identified wounds do not have an assessment or plan documented.  Four of 10 wounds do not have a documented timeframe for review and a further three have not been reviewed in the identified time frame.  One resident has a grade two pressure area.  Wound management is an area requiring improvement.  On interview the registered nurse and the clinical nurse manager stated that they could access the DHB wound or continence specialist nurse if they assessed that this was required.  There is evidence in files of the wound specialist referrals.</w:t>
      </w:r>
    </w:p>
    <w:p w:rsidR="007B35C6" w:rsidRDefault="007B35C6" w:rsidP="008B50DC">
      <w:pPr>
        <w:pStyle w:val="OutcomeDescription"/>
        <w:rPr>
          <w:lang w:eastAsia="en-NZ"/>
        </w:rPr>
      </w:pPr>
    </w:p>
    <w:p w:rsidR="007B35C6" w:rsidRPr="00953E86" w:rsidRDefault="007B35C6" w:rsidP="008B50DC">
      <w:pPr>
        <w:pStyle w:val="Heading5"/>
      </w:pPr>
      <w:r>
        <w:t>Criterion 1.3.6.1</w:t>
      </w:r>
      <w:r w:rsidRPr="00953E86">
        <w:t xml:space="preserve"> (</w:t>
      </w:r>
      <w:r>
        <w:t>HDS(C</w:t>
      </w:r>
      <w:proofErr w:type="gramStart"/>
      <w:r>
        <w:t>)S.2008:1.3.6.1</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services for residents requiring rest home, hospital level care and residential disability care.  Care plans are completed comprehensively.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resident files (two from the rest home including one resident under 65 years old and three from the hospital including one under 65 years old) were reviewed for this audit: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Wound care plans, infection control plans, diabetes specific plans, fluid balance management plans and pain management plans are evident.  Care plans evidenced at least six monthly care plan reviews.  The use of short term care plans is evident.  The care being provided is consistent with the needs of residents, this is evidenced by discussions with six health care assistants who work both am and pm shifts and who work across rest home, hospital and physical disability levels of care, one enrolled nurse, four family members (one from the rest home, three from the hospital), one registered nurse, the clinical nurse manager (RN) and the facility manager.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Wound assessment and wound management plans are in place for eight residents with wounds.  </w:t>
      </w: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t>
      </w:r>
      <w:proofErr w:type="spellStart"/>
      <w:r>
        <w:rPr>
          <w:rStyle w:val="BodyTextChar"/>
        </w:rPr>
        <w:t>i</w:t>
      </w:r>
      <w:proofErr w:type="spellEnd"/>
      <w:r>
        <w:rPr>
          <w:rStyle w:val="BodyTextChar"/>
        </w:rPr>
        <w:t xml:space="preserve">)  Three of five care plans do not include interventions for all identified needs.  (ii)  Two identified wounds do not have an assessment or plan documented.  Four of 10 wounds do not have a documented timeframe for review and a further three have not been reviewed in the identified time frame.  </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Ensure care plans include interventions for all identified areas of need.  (ii)  Ensure all wounds have an assessment and plan and time for review documented and that wounds are documented within the stated timeframe.</w:t>
      </w: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4"/>
        <w:rPr>
          <w:rStyle w:val="Heading4Char"/>
          <w:b/>
          <w:bCs/>
          <w:iCs/>
        </w:rPr>
      </w:pPr>
      <w:r>
        <w:lastRenderedPageBreak/>
        <w:t>Standard 1.3.7: Planned Activities</w:t>
      </w:r>
      <w:r w:rsidRPr="00953E86">
        <w:rPr>
          <w:rStyle w:val="Heading4Char"/>
        </w:rPr>
        <w:t xml:space="preserve"> (</w:t>
      </w:r>
      <w:r>
        <w:t>HDS(C</w:t>
      </w:r>
      <w:proofErr w:type="gramStart"/>
      <w:r>
        <w:t>)S.2008:1.3.7</w:t>
      </w:r>
      <w:proofErr w:type="gramEnd"/>
      <w:r w:rsidRPr="00953E86">
        <w:t>)</w:t>
      </w:r>
    </w:p>
    <w:p w:rsidR="007B35C6" w:rsidRDefault="007B35C6" w:rsidP="008B50DC">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7B35C6" w:rsidRPr="000B4D2E" w:rsidRDefault="007B35C6" w:rsidP="008B50DC">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activities coordinator employed by the service has worked at Potter Home for 12 years and in this role for two years and works 35hours over five days.  She is supported by a diversional therapist who works at Potter Home 10 hours per week.  All recreation/activities assessments and reviews are up to date.  On the day of audit, residents were observed being actively involved with a variety of activities in the main lounge.  Residents have a comprehensive assessment completed over the first few weeks after admission obtaining a complete history of past and present interests, career and family.</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Activities are age appropriate and have been comprehensively planned.  Activities provided are meaningful and reflect ordinary patterns of life.  Activities include entertainers, crafts, exercise, music/sing </w:t>
      </w:r>
      <w:proofErr w:type="spellStart"/>
      <w:r>
        <w:rPr>
          <w:rStyle w:val="BodyTextChar"/>
        </w:rPr>
        <w:t>alongs</w:t>
      </w:r>
      <w:proofErr w:type="spellEnd"/>
      <w:r>
        <w:rPr>
          <w:rStyle w:val="BodyTextChar"/>
        </w:rPr>
        <w:t xml:space="preserve">, bingo movies and outings.  There are also visits from community groups.  The needs of residents under 65 years old are taken into consideration when planning the programme and </w:t>
      </w:r>
      <w:proofErr w:type="gramStart"/>
      <w:r>
        <w:rPr>
          <w:rStyle w:val="BodyTextChar"/>
        </w:rPr>
        <w:t>these</w:t>
      </w:r>
      <w:proofErr w:type="gramEnd"/>
      <w:r>
        <w:rPr>
          <w:rStyle w:val="BodyTextChar"/>
        </w:rPr>
        <w:t xml:space="preserve"> resident s are provided with a weekly programme that has additional activities to the regular programme, specifically for these residents.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four family members (one from the rest home, three from the hospital), interviewed stated that activities are appropriate and varied enough for the residents.  All seven residents (four from the rest home including two under 65 years and three from the hospital including one under 65 years), interviewed stated they were happy with the activities available and are given a choice regarding attendance.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D16.5d: Five resident files reviewed identified that the individual activity plan is reviewed at the time of care plan review.  </w:t>
      </w:r>
    </w:p>
    <w:p w:rsidR="007B35C6" w:rsidRDefault="007B35C6" w:rsidP="008B50DC">
      <w:pPr>
        <w:pStyle w:val="OutcomeDescription"/>
        <w:rPr>
          <w:lang w:eastAsia="en-NZ"/>
        </w:rPr>
      </w:pPr>
    </w:p>
    <w:p w:rsidR="007B35C6" w:rsidRPr="00953E86" w:rsidRDefault="007B35C6" w:rsidP="008B50DC">
      <w:pPr>
        <w:pStyle w:val="Heading5"/>
      </w:pPr>
      <w:r>
        <w:t>Criterion 1.3.7.1</w:t>
      </w:r>
      <w:r w:rsidRPr="00953E86">
        <w:t xml:space="preserve"> (</w:t>
      </w:r>
      <w:r>
        <w:t>HDS(C</w:t>
      </w:r>
      <w:proofErr w:type="gramStart"/>
      <w:r>
        <w:t>)S.2008:1.3.7.1</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4"/>
        <w:rPr>
          <w:rStyle w:val="Heading4Char"/>
          <w:b/>
          <w:bCs/>
          <w:iCs/>
        </w:rPr>
      </w:pPr>
      <w:r>
        <w:lastRenderedPageBreak/>
        <w:t xml:space="preserve">Standard 1.3.8: </w:t>
      </w:r>
      <w:proofErr w:type="gramStart"/>
      <w:r>
        <w:t xml:space="preserve">Evaluation </w:t>
      </w:r>
      <w:r w:rsidRPr="00953E86">
        <w:rPr>
          <w:rStyle w:val="Heading4Char"/>
        </w:rPr>
        <w:t xml:space="preserve"> (</w:t>
      </w:r>
      <w:proofErr w:type="gramEnd"/>
      <w:r>
        <w:t>HDS(C)S.2008:1.3.8</w:t>
      </w:r>
      <w:r w:rsidRPr="00953E86">
        <w:t>)</w:t>
      </w:r>
    </w:p>
    <w:p w:rsidR="007B35C6" w:rsidRDefault="007B35C6" w:rsidP="008B50DC">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7B35C6" w:rsidRPr="000B4D2E" w:rsidRDefault="007B35C6" w:rsidP="008B50DC">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initial care plans were developed by an RN within three weeks of admission and evaluated at least six monthly or if there is a change in health status.  There is a three monthly review by the GP.  There was documented evidence that evaluations were up to date in all five care plans reviewed (two from the rest home including one resident under 65 years old and three from the hospital including one under 65 years old.  Overall changes in health status are documented and followed up.  Care plan reviews are signed as completed by an RN.  GP's review residents medication at least three monthly or when requested if issues arise or health status changes.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Care plans are evaluated six monthly or more frequently when clinically indicated.</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D16.3c: All initial care plans were evaluated by the RN within three weeks of admission.</w:t>
      </w:r>
    </w:p>
    <w:p w:rsidR="007B35C6" w:rsidRDefault="007B35C6" w:rsidP="008B50DC">
      <w:pPr>
        <w:pStyle w:val="OutcomeDescription"/>
        <w:rPr>
          <w:lang w:eastAsia="en-NZ"/>
        </w:rPr>
      </w:pPr>
    </w:p>
    <w:p w:rsidR="007B35C6" w:rsidRPr="00953E86" w:rsidRDefault="007B35C6" w:rsidP="008B50DC">
      <w:pPr>
        <w:pStyle w:val="Heading5"/>
      </w:pPr>
      <w:r>
        <w:t>Criterion 1.3.8.2</w:t>
      </w:r>
      <w:r w:rsidRPr="00953E86">
        <w:t xml:space="preserve"> (</w:t>
      </w:r>
      <w:r>
        <w:t>HDS(C</w:t>
      </w:r>
      <w:proofErr w:type="gramStart"/>
      <w:r>
        <w:t>)S.2008:1.3.8.2</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1.3.8.3</w:t>
      </w:r>
      <w:r w:rsidRPr="00953E86">
        <w:t xml:space="preserve"> (</w:t>
      </w:r>
      <w:r>
        <w:t>HDS(C</w:t>
      </w:r>
      <w:proofErr w:type="gramStart"/>
      <w:r>
        <w:t>)S.2008:1.3.8.3</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7B35C6" w:rsidRDefault="007B35C6" w:rsidP="008B50DC">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7B35C6" w:rsidRPr="000B4D2E" w:rsidRDefault="007B35C6" w:rsidP="008B50DC">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processes that describe medication management that align with accepted guidelines.  Medications are checked against the doctor's medication profile on arrival from the pharmacy by an RN.  Any mistakes by the pharmacy are regarded as an incident.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Designated </w:t>
      </w:r>
      <w:proofErr w:type="gramStart"/>
      <w:r>
        <w:rPr>
          <w:rStyle w:val="BodyTextChar"/>
        </w:rPr>
        <w:t>staff are</w:t>
      </w:r>
      <w:proofErr w:type="gramEnd"/>
      <w:r>
        <w:rPr>
          <w:rStyle w:val="BodyTextChar"/>
        </w:rPr>
        <w:t xml:space="preserve"> listed on the medication competency register which shows signatures/initials to identify the administering staff member.</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medication charts are identified with demographic details and photographs.  The fridge that medications are kept in has a weekly temperature check.  The medication policy covers all aspects of medicine management i.e. prescribing, dispensing, administration, review, storage and disposal.  Allergies are identified on the medication record.  All ten medication charts had allergies (or nil known), documented.  The service documents adverse reactions and errors on incident/accident forms.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locked cupboard that is used for controlled drugs.  There are drug trolleys that are kept in the nurses’ station which are locked when not in use.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round observed; all practice is appropriate.  Two of ten medications have regular medications that have not been signed as administered.  This is an area requiring improvement.</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medication competency has been completed annually by all staff who </w:t>
      </w:r>
      <w:proofErr w:type="gramStart"/>
      <w:r>
        <w:rPr>
          <w:rStyle w:val="BodyTextChar"/>
        </w:rPr>
        <w:t>administer</w:t>
      </w:r>
      <w:proofErr w:type="gramEnd"/>
      <w:r>
        <w:rPr>
          <w:rStyle w:val="BodyTextChar"/>
        </w:rPr>
        <w:t xml:space="preserve"> medication.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and process that describes self-administered medicines.  There are currently three residents who self-administer medication.  All three residents have current annual competency checks.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D16.5.e.i.2: Ten medication charts reviewed identified that the GP had seen the reviewed the resident three monthly and the medication chart was signed.</w:t>
      </w:r>
    </w:p>
    <w:p w:rsidR="007B35C6" w:rsidRDefault="007B35C6" w:rsidP="008B50DC">
      <w:pPr>
        <w:pStyle w:val="OutcomeDescription"/>
        <w:rPr>
          <w:lang w:eastAsia="en-NZ"/>
        </w:rPr>
      </w:pPr>
    </w:p>
    <w:p w:rsidR="007B35C6" w:rsidRPr="00953E86" w:rsidRDefault="007B35C6" w:rsidP="008B50DC">
      <w:pPr>
        <w:pStyle w:val="Heading5"/>
      </w:pPr>
      <w:r>
        <w:t>Criterion 1.3.12.1</w:t>
      </w:r>
      <w:r w:rsidRPr="00953E86">
        <w:t xml:space="preserve"> (</w:t>
      </w:r>
      <w:r>
        <w:t>HDS(C</w:t>
      </w:r>
      <w:proofErr w:type="gramStart"/>
      <w:r>
        <w:t>)S.2008:1.3.12.1</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1.3.12.3</w:t>
      </w:r>
      <w:r w:rsidRPr="00953E86">
        <w:t xml:space="preserve"> (</w:t>
      </w:r>
      <w:r>
        <w:t>HDS(C</w:t>
      </w:r>
      <w:proofErr w:type="gramStart"/>
      <w:r>
        <w:t>)S.2008:1.3.12.3</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1.3.12.5</w:t>
      </w:r>
      <w:r w:rsidRPr="00953E86">
        <w:t xml:space="preserve"> (</w:t>
      </w:r>
      <w:r>
        <w:t>HDS(C</w:t>
      </w:r>
      <w:proofErr w:type="gramStart"/>
      <w:r>
        <w:t>)S.2008:1.3.12.5</w:t>
      </w:r>
      <w:proofErr w:type="gramEnd"/>
      <w:r w:rsidRPr="00953E86">
        <w:t>)</w:t>
      </w:r>
    </w:p>
    <w:p w:rsidR="007B35C6" w:rsidRDefault="007B35C6" w:rsidP="008B50DC">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lastRenderedPageBreak/>
        <w:t>Criterion 1.3.12.6</w:t>
      </w:r>
      <w:r w:rsidRPr="00953E86">
        <w:t xml:space="preserve"> (</w:t>
      </w:r>
      <w:r>
        <w:t>HDS(C</w:t>
      </w:r>
      <w:proofErr w:type="gramStart"/>
      <w:r>
        <w:t>)S.2008:1.3.12.6</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Pr="00C927F8" w:rsidRDefault="007B35C6" w:rsidP="008B50DC">
      <w:pPr>
        <w:pStyle w:val="BodyText"/>
        <w:keepNext/>
        <w:pBdr>
          <w:top w:val="single" w:sz="2" w:space="1" w:color="auto"/>
          <w:left w:val="single" w:sz="2" w:space="4" w:color="auto"/>
          <w:bottom w:val="single" w:sz="2" w:space="1" w:color="auto"/>
          <w:right w:val="single" w:sz="2" w:space="4" w:color="auto"/>
        </w:pBdr>
        <w:spacing w:after="120"/>
        <w:rPr>
          <w:rStyle w:val="BodyTextChar"/>
          <w:rFonts w:cs="Arial"/>
          <w:b/>
          <w:szCs w:val="20"/>
        </w:rPr>
      </w:pPr>
      <w:r>
        <w:rPr>
          <w:rStyle w:val="BodyTextChar"/>
        </w:rPr>
        <w:t>D16.5.e.i.2: Ten medication charts reviewed identified that the GP had seen the reviewed the resident three monthly and the medication chart was signed.</w:t>
      </w:r>
      <w:r>
        <w:rPr>
          <w:rStyle w:val="BodyTextChar"/>
          <w:rFonts w:cs="Arial"/>
          <w:szCs w:val="20"/>
        </w:rPr>
        <w:t xml:space="preserve"> </w:t>
      </w:r>
      <w:r>
        <w:rPr>
          <w:rStyle w:val="BodyTextChar"/>
        </w:rPr>
        <w:t>The medication policy covers all aspects of medicine management i.e. prescribing, dispensing, administration, review, storage and disposal.  Allergies are identified on the medication record.  All ten medication charts had allergies (or nil known), documented.  The service documents adverse reactions and errors on incident/accident forms.</w:t>
      </w: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Two of ten medications have regular medications that have not been signed as administered.  </w:t>
      </w: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medications are signed for when administered.</w:t>
      </w: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7B35C6" w:rsidRDefault="007B35C6" w:rsidP="008B50DC">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7B35C6" w:rsidRPr="000B4D2E" w:rsidRDefault="007B35C6" w:rsidP="008B50DC">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large workable kitchen.  The kitchen and the equipment are well maintained.  The service employs a kitchen manager, a cook and five kitchen hands to provide meal services over seven days a week.  There is a rotating four weekly menu in place that was designed by a dietitian.  Diets are modified as required.  There is a choice of foods and the kitchen can cater to specific requests if needed.  An RN completes each resident’s nutritional profile on admission with the aid of the resident and family.  Special diets are catered for and documented in the kitchen</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safety information and a kitchen manual </w:t>
      </w:r>
      <w:proofErr w:type="gramStart"/>
      <w:r>
        <w:rPr>
          <w:rStyle w:val="BodyTextChar"/>
        </w:rPr>
        <w:t>is</w:t>
      </w:r>
      <w:proofErr w:type="gramEnd"/>
      <w:r>
        <w:rPr>
          <w:rStyle w:val="BodyTextChar"/>
        </w:rPr>
        <w:t xml:space="preserve"> available in the kitchen.  Food served on the day of audit was hot and well presented.</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encourages residents to express their likes and dislikes.  The residents interviewed spoke highly about meals provided and they all stated that they are asked by staff about their food preferences.  Equipment is available on an as needed basis.  Residents requiring extra support to eat and drink are assisted, this was observed during lunch.</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process of regular checking of food in both the fridge and freezers to ensure it is disposed of when use by date expires.  Fridge/freezer temperatures are checked daily.  Food in the fridge and chiller were covered and dated.  The kitchen is clean and all food is stored off the floor.  Chemicals are locked away.</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audits are carried out as per the yearly audit schedule.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 Kitchen </w:t>
      </w:r>
      <w:proofErr w:type="gramStart"/>
      <w:r>
        <w:rPr>
          <w:rStyle w:val="BodyTextChar"/>
        </w:rPr>
        <w:t>staff have</w:t>
      </w:r>
      <w:proofErr w:type="gramEnd"/>
      <w:r>
        <w:rPr>
          <w:rStyle w:val="BodyTextChar"/>
        </w:rPr>
        <w:t xml:space="preserve"> been trained in safe food handling.</w:t>
      </w:r>
    </w:p>
    <w:p w:rsidR="007B35C6" w:rsidRDefault="007B35C6" w:rsidP="008B50DC">
      <w:pPr>
        <w:pStyle w:val="OutcomeDescription"/>
        <w:rPr>
          <w:lang w:eastAsia="en-NZ"/>
        </w:rPr>
      </w:pPr>
    </w:p>
    <w:p w:rsidR="007B35C6" w:rsidRPr="00953E86" w:rsidRDefault="007B35C6" w:rsidP="008B50DC">
      <w:pPr>
        <w:pStyle w:val="Heading5"/>
      </w:pPr>
      <w:r>
        <w:lastRenderedPageBreak/>
        <w:t>Criterion 1.3.13.1</w:t>
      </w:r>
      <w:r w:rsidRPr="00953E86">
        <w:t xml:space="preserve"> (</w:t>
      </w:r>
      <w:r>
        <w:t>HDS(C</w:t>
      </w:r>
      <w:proofErr w:type="gramStart"/>
      <w:r>
        <w:t>)S.2008:1.3.13.1</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1.3.13.2</w:t>
      </w:r>
      <w:r w:rsidRPr="00953E86">
        <w:t xml:space="preserve"> (</w:t>
      </w:r>
      <w:r>
        <w:t>HDS(C</w:t>
      </w:r>
      <w:proofErr w:type="gramStart"/>
      <w:r>
        <w:t>)S.2008:1.3.13.2</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1.3.13.5</w:t>
      </w:r>
      <w:r w:rsidRPr="00953E86">
        <w:t xml:space="preserve"> (</w:t>
      </w:r>
      <w:r>
        <w:t>HDS(C</w:t>
      </w:r>
      <w:proofErr w:type="gramStart"/>
      <w:r>
        <w:t>)S.2008:1.3.13.5</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Default="007B35C6" w:rsidP="008B50DC">
      <w:pPr>
        <w:pStyle w:val="Heading2"/>
      </w:pPr>
      <w:r>
        <w:t>Outcome 1.4: Safe and Appropriate Environment</w:t>
      </w:r>
    </w:p>
    <w:p w:rsidR="007B35C6" w:rsidRDefault="007B35C6" w:rsidP="008B50D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B35C6" w:rsidRPr="00953E86" w:rsidRDefault="007B35C6" w:rsidP="008B50DC">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7B35C6" w:rsidRDefault="007B35C6" w:rsidP="008B50DC">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7B35C6" w:rsidRPr="000B4D2E" w:rsidRDefault="007B35C6" w:rsidP="008B50DC">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building holds a current warrant of fitness which expires on 1 July 2015.  Reactive and preventative maintenance is documented and implemented.  Fire equipment checks are conducted by an external fire safety contractor.  When an issue requiring maintenance is noticed the facility manager contacts the maintenance person on the same day and in most cases the issue can be repaired or resolved on the same day.  The maintenance person is available on an on call basis.  External contractors are engaged to complete work as required.  A sample of hot water temperatures are taken monthly and these are maintained at (or just below) 45 degrees.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facility's amenities, fixtures, equipment and furniture are appropriate for rest home, hospital and acute GP care residents.  There is sufficient space to allow residents to move around the facility freely.  The hallways have hand 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External areas and garden areas surrounding the facility are well maintained.  Level paths to the outside areas provide safe access for residents and visitors.  Pathways are clear and well maintained.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D15.3; the following equipment is available, pressure relieving mattresses, shower chairs, hoists (serviced September 2014, heel protectors, lifting aids.  Medical equipment was calibrated in September 2014.  Interviews with six health care assistants from across the service confirmed there was adequate equipment.  </w:t>
      </w:r>
    </w:p>
    <w:p w:rsidR="007B35C6" w:rsidRDefault="007B35C6" w:rsidP="008B50DC">
      <w:pPr>
        <w:pStyle w:val="OutcomeDescription"/>
        <w:rPr>
          <w:lang w:eastAsia="en-NZ"/>
        </w:rPr>
      </w:pPr>
    </w:p>
    <w:p w:rsidR="007B35C6" w:rsidRPr="00953E86" w:rsidRDefault="007B35C6" w:rsidP="008B50DC">
      <w:pPr>
        <w:pStyle w:val="Heading5"/>
      </w:pPr>
      <w:r>
        <w:t>Criterion 1.4.2.1</w:t>
      </w:r>
      <w:r w:rsidRPr="00953E86">
        <w:t xml:space="preserve"> (</w:t>
      </w:r>
      <w:r>
        <w:t>HDS(C</w:t>
      </w:r>
      <w:proofErr w:type="gramStart"/>
      <w:r>
        <w:t>)S.2008:1.4.2.1</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All buildings, plant, and equipment comply with legislation.</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1.4.2.4</w:t>
      </w:r>
      <w:r w:rsidRPr="00953E86">
        <w:t xml:space="preserve"> (</w:t>
      </w:r>
      <w:r>
        <w:t>HDS(C</w:t>
      </w:r>
      <w:proofErr w:type="gramStart"/>
      <w:r>
        <w:t>)S.2008:1.4.2.4</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Pr="00953E86" w:rsidRDefault="007B35C6" w:rsidP="008B50DC">
      <w:pPr>
        <w:pStyle w:val="Heading5"/>
      </w:pPr>
      <w:r>
        <w:t>Criterion 1.4.2.6</w:t>
      </w:r>
      <w:r w:rsidRPr="00953E86">
        <w:t xml:space="preserve"> (</w:t>
      </w:r>
      <w:r>
        <w:t>HDS(C</w:t>
      </w:r>
      <w:proofErr w:type="gramStart"/>
      <w:r>
        <w:t>)S.2008:1.4.2.6</w:t>
      </w:r>
      <w:proofErr w:type="gramEnd"/>
      <w:r w:rsidRPr="00953E86">
        <w:t>)</w:t>
      </w:r>
    </w:p>
    <w:p w:rsidR="007B35C6" w:rsidRDefault="007B35C6" w:rsidP="008B50DC">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Default="007B35C6" w:rsidP="008B50DC">
      <w:pPr>
        <w:pStyle w:val="Heading1"/>
      </w:pPr>
      <w:r>
        <w:lastRenderedPageBreak/>
        <w:t>NZS 8134.2:2008: Health and Disability Services (Restraint Minimisation and Safe Practice) Standards</w:t>
      </w:r>
    </w:p>
    <w:p w:rsidR="007B35C6" w:rsidRDefault="007B35C6" w:rsidP="008B50DC">
      <w:pPr>
        <w:pStyle w:val="Heading2"/>
      </w:pPr>
      <w:r>
        <w:t>Outcome 2.1: Restraint Minimisation</w:t>
      </w:r>
    </w:p>
    <w:p w:rsidR="007B35C6" w:rsidRDefault="007B35C6" w:rsidP="008B50DC">
      <w:pPr>
        <w:pStyle w:val="OutcomeDescription"/>
        <w:rPr>
          <w:lang w:eastAsia="en-NZ"/>
        </w:rPr>
      </w:pPr>
      <w:r>
        <w:rPr>
          <w:lang w:eastAsia="en-NZ"/>
        </w:rPr>
        <w:t>Services demonstrate that the use of restraint is actively minimised.</w:t>
      </w:r>
    </w:p>
    <w:p w:rsidR="007B35C6" w:rsidRPr="00953E86" w:rsidRDefault="007B35C6" w:rsidP="008B50DC">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7B35C6" w:rsidRDefault="007B35C6" w:rsidP="008B50DC">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7B35C6" w:rsidRPr="000B4D2E" w:rsidRDefault="007B35C6" w:rsidP="008B50DC">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Minimisation and safe practice policy &amp; procedure includes; a) definitions, b) Use of restraint is a last resort only, c) methods of restraint permitted within Radius, d) use of enablers, e) enablers permitted with radius, f) client rights, g) assessment, discussion &amp; restraint alternatives, h) restraint alternatives are not effective, </w:t>
      </w:r>
      <w:proofErr w:type="spellStart"/>
      <w:r>
        <w:rPr>
          <w:rStyle w:val="BodyTextChar"/>
        </w:rPr>
        <w:t>i</w:t>
      </w:r>
      <w:proofErr w:type="spellEnd"/>
      <w:r>
        <w:rPr>
          <w:rStyle w:val="BodyTextChar"/>
        </w:rPr>
        <w:t>) restraint care, j) monitoring and removal, k) restraint episode evaluation, l) risks associated with restraint, m) restraint coordinator, n) staff training, o) restraint meetings, and p) maintenance.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Related forms include: restraint assessment, discussion and alternatives form; restraint discussion and consent form; restraint monitoring form; enabler assessment and consent form; restraint register; enabler register; care plan for client requiring restraint; restraint episode evaluation form.</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philosophy around restraint is that it is used as an intervention that requires a rationale and is regarded as a last intervention when all other interventions or calming/defusing strategies have not worked.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regional restraint group at the organisational level and a restraint group at the facility where restraint is reviewed.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five residents with enablers in the form of bedsides and lap belts.  Bedsides are in use while the resident is in bed and two hourly monitoring is conducted while the bedsides are in position.  These were requested by the residents. </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assessment process ensures enablers are voluntary and the least restrictive option.  This was evident in review of the two files of residents with an enabler.</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three residents using restraint (all bedsides).</w:t>
      </w:r>
    </w:p>
    <w:p w:rsidR="007B35C6" w:rsidRDefault="007B35C6" w:rsidP="008B50DC">
      <w:pPr>
        <w:pStyle w:val="OutcomeDescription"/>
        <w:rPr>
          <w:lang w:eastAsia="en-NZ"/>
        </w:rPr>
      </w:pPr>
    </w:p>
    <w:p w:rsidR="007B35C6" w:rsidRPr="00953E86" w:rsidRDefault="007B35C6" w:rsidP="008B50DC">
      <w:pPr>
        <w:pStyle w:val="Heading5"/>
      </w:pPr>
      <w:r>
        <w:lastRenderedPageBreak/>
        <w:t>Criterion 2.1.1.4</w:t>
      </w:r>
      <w:r w:rsidRPr="00953E86">
        <w:t xml:space="preserve"> (</w:t>
      </w:r>
      <w:proofErr w:type="gramStart"/>
      <w:r>
        <w:t>HDS(</w:t>
      </w:r>
      <w:proofErr w:type="gramEnd"/>
      <w:r>
        <w:t>RMSP)S.2008:2.1.1.4</w:t>
      </w:r>
      <w:r w:rsidRPr="00953E86">
        <w:t>)</w:t>
      </w:r>
    </w:p>
    <w:p w:rsidR="007B35C6" w:rsidRDefault="007B35C6" w:rsidP="008B50DC">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pStyle w:val="OutcomeDescription"/>
        <w:rPr>
          <w:lang w:eastAsia="en-NZ"/>
        </w:rPr>
      </w:pPr>
    </w:p>
    <w:p w:rsidR="007B35C6" w:rsidRDefault="007B35C6" w:rsidP="008B50DC">
      <w:pPr>
        <w:pStyle w:val="Heading1"/>
      </w:pPr>
      <w:r>
        <w:t>NZS 8134.3:2008: Health and Disability Services (Infection Prevention and Control) Standards</w:t>
      </w:r>
    </w:p>
    <w:p w:rsidR="007B35C6" w:rsidRPr="008B50DC" w:rsidRDefault="007B35C6" w:rsidP="008B50DC">
      <w:pPr>
        <w:pStyle w:val="Heading4"/>
        <w:rPr>
          <w:rStyle w:val="Heading4Char"/>
          <w:b/>
          <w:bCs/>
          <w:iCs/>
        </w:rPr>
      </w:pPr>
      <w:r w:rsidRPr="008B50DC">
        <w:t>Standard 3.5: Surveillance</w:t>
      </w:r>
      <w:r w:rsidRPr="008B50DC">
        <w:rPr>
          <w:rStyle w:val="Heading4Char"/>
          <w:b/>
          <w:bCs/>
          <w:iCs/>
        </w:rPr>
        <w:t xml:space="preserve"> (</w:t>
      </w:r>
      <w:proofErr w:type="gramStart"/>
      <w:r w:rsidRPr="008B50DC">
        <w:t>HDS(</w:t>
      </w:r>
      <w:proofErr w:type="gramEnd"/>
      <w:r w:rsidRPr="008B50DC">
        <w:t>IPC)S.2008:3.5)</w:t>
      </w:r>
    </w:p>
    <w:p w:rsidR="007B35C6" w:rsidRDefault="007B35C6" w:rsidP="008B50DC">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7B35C6" w:rsidRPr="000B4D2E" w:rsidRDefault="007B35C6" w:rsidP="008B50DC">
      <w:pPr>
        <w:keepNext/>
        <w:tabs>
          <w:tab w:val="left" w:pos="3546"/>
        </w:tabs>
        <w:spacing w:after="120"/>
        <w:ind w:left="0"/>
        <w:rPr>
          <w:sz w:val="20"/>
          <w:szCs w:val="20"/>
        </w:rPr>
      </w:pP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B35C6" w:rsidRDefault="007B35C6" w:rsidP="008B50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surveillance policy describes and outlines the purpose and methodology for the surveillance of infections and internal (process) monitoring is undertaken via the internal audit programme - IC surveillance audit was last undertaken in March 2014 (95% compliance).  The service submits data monthly to Radius head office where benchmarking is completed.  There were no corrective action requirements from the audit programme.</w:t>
      </w:r>
    </w:p>
    <w:p w:rsidR="007B35C6" w:rsidRDefault="007B35C6" w:rsidP="008B50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surveillance of infection data assists in evaluating compliance with infection control practices.  Infections are collated monthly - including urinary tract, upper respiratory and skin.  This data is reported to the weekly senior staff meetings and also to registered nurse and team meetings.  Monthly data was seen in staff areas.</w:t>
      </w:r>
    </w:p>
    <w:p w:rsidR="007B35C6" w:rsidRDefault="007B35C6" w:rsidP="008B50DC">
      <w:pPr>
        <w:ind w:left="0"/>
        <w:rPr>
          <w:lang w:eastAsia="en-NZ"/>
        </w:rPr>
      </w:pPr>
    </w:p>
    <w:p w:rsidR="007B35C6" w:rsidRPr="00953E86" w:rsidRDefault="007B35C6" w:rsidP="008B50DC">
      <w:pPr>
        <w:pStyle w:val="Heading5"/>
      </w:pPr>
      <w:r>
        <w:lastRenderedPageBreak/>
        <w:t>Criterion 3.5.1</w:t>
      </w:r>
      <w:r w:rsidRPr="00953E86">
        <w:t xml:space="preserve"> (</w:t>
      </w:r>
      <w:proofErr w:type="gramStart"/>
      <w:r>
        <w:t>HDS(</w:t>
      </w:r>
      <w:proofErr w:type="gramEnd"/>
      <w:r>
        <w:t>IPC)S.2008:3.5.1</w:t>
      </w:r>
      <w:r w:rsidRPr="00953E86">
        <w:t>)</w:t>
      </w:r>
    </w:p>
    <w:p w:rsidR="007B35C6" w:rsidRDefault="007B35C6" w:rsidP="008B50DC">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B35C6" w:rsidRDefault="007B35C6" w:rsidP="008B50DC">
      <w:pPr>
        <w:ind w:left="0"/>
        <w:rPr>
          <w:lang w:eastAsia="en-NZ"/>
        </w:rPr>
      </w:pPr>
    </w:p>
    <w:p w:rsidR="007B35C6" w:rsidRPr="008B50DC" w:rsidRDefault="007B35C6" w:rsidP="008B50DC">
      <w:pPr>
        <w:pStyle w:val="Heading5"/>
      </w:pPr>
      <w:r w:rsidRPr="008B50DC">
        <w:t>Criterion 3.5.7 (</w:t>
      </w:r>
      <w:proofErr w:type="gramStart"/>
      <w:r w:rsidRPr="008B50DC">
        <w:t>HDS(</w:t>
      </w:r>
      <w:proofErr w:type="gramEnd"/>
      <w:r w:rsidRPr="008B50DC">
        <w:t>IPC)S.2008:3.5.7)</w:t>
      </w:r>
    </w:p>
    <w:p w:rsidR="007B35C6" w:rsidRDefault="007B35C6" w:rsidP="008B50DC">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B35C6" w:rsidRPr="008F43ED"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Pr="000E617B" w:rsidRDefault="007B35C6" w:rsidP="008B50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B35C6" w:rsidRDefault="007B35C6" w:rsidP="008B50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7B35C6" w:rsidRDefault="007B35C6" w:rsidP="008B50D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8B50DC" w:rsidP="008B50DC">
      <w:pPr>
        <w:pStyle w:val="Heading2"/>
        <w:rPr>
          <w:sz w:val="24"/>
        </w:rPr>
      </w:pPr>
    </w:p>
    <w:sectPr w:rsidR="008F484E" w:rsidSect="007B35C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71" w:rsidRDefault="00022480">
      <w:pPr>
        <w:spacing w:after="0"/>
      </w:pPr>
      <w:r>
        <w:separator/>
      </w:r>
    </w:p>
  </w:endnote>
  <w:endnote w:type="continuationSeparator" w:id="0">
    <w:p w:rsidR="00CE3D71" w:rsidRDefault="000224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71" w:rsidRDefault="00022480">
      <w:pPr>
        <w:spacing w:after="0"/>
      </w:pPr>
      <w:r>
        <w:separator/>
      </w:r>
    </w:p>
  </w:footnote>
  <w:footnote w:type="continuationSeparator" w:id="0">
    <w:p w:rsidR="00CE3D71" w:rsidRDefault="000224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974A034">
      <w:numFmt w:val="bullet"/>
      <w:lvlText w:val="-"/>
      <w:lvlJc w:val="left"/>
      <w:pPr>
        <w:tabs>
          <w:tab w:val="num" w:pos="717"/>
        </w:tabs>
        <w:ind w:left="717" w:hanging="360"/>
      </w:pPr>
      <w:rPr>
        <w:rFonts w:ascii="Calibri" w:eastAsia="Calibri" w:hAnsi="Calibri" w:cs="Times New Roman" w:hint="default"/>
      </w:rPr>
    </w:lvl>
    <w:lvl w:ilvl="1" w:tplc="9C90EF66" w:tentative="1">
      <w:start w:val="1"/>
      <w:numFmt w:val="bullet"/>
      <w:lvlText w:val="o"/>
      <w:lvlJc w:val="left"/>
      <w:pPr>
        <w:tabs>
          <w:tab w:val="num" w:pos="1437"/>
        </w:tabs>
        <w:ind w:left="1437" w:hanging="360"/>
      </w:pPr>
      <w:rPr>
        <w:rFonts w:ascii="Courier New" w:hAnsi="Courier New" w:cs="Courier New" w:hint="default"/>
      </w:rPr>
    </w:lvl>
    <w:lvl w:ilvl="2" w:tplc="D4704942" w:tentative="1">
      <w:start w:val="1"/>
      <w:numFmt w:val="bullet"/>
      <w:lvlText w:val=""/>
      <w:lvlJc w:val="left"/>
      <w:pPr>
        <w:tabs>
          <w:tab w:val="num" w:pos="2157"/>
        </w:tabs>
        <w:ind w:left="2157" w:hanging="360"/>
      </w:pPr>
      <w:rPr>
        <w:rFonts w:ascii="Wingdings" w:hAnsi="Wingdings" w:hint="default"/>
      </w:rPr>
    </w:lvl>
    <w:lvl w:ilvl="3" w:tplc="E85C9334" w:tentative="1">
      <w:start w:val="1"/>
      <w:numFmt w:val="bullet"/>
      <w:lvlText w:val=""/>
      <w:lvlJc w:val="left"/>
      <w:pPr>
        <w:tabs>
          <w:tab w:val="num" w:pos="2877"/>
        </w:tabs>
        <w:ind w:left="2877" w:hanging="360"/>
      </w:pPr>
      <w:rPr>
        <w:rFonts w:ascii="Symbol" w:hAnsi="Symbol" w:hint="default"/>
      </w:rPr>
    </w:lvl>
    <w:lvl w:ilvl="4" w:tplc="C3FE6FFC" w:tentative="1">
      <w:start w:val="1"/>
      <w:numFmt w:val="bullet"/>
      <w:lvlText w:val="o"/>
      <w:lvlJc w:val="left"/>
      <w:pPr>
        <w:tabs>
          <w:tab w:val="num" w:pos="3597"/>
        </w:tabs>
        <w:ind w:left="3597" w:hanging="360"/>
      </w:pPr>
      <w:rPr>
        <w:rFonts w:ascii="Courier New" w:hAnsi="Courier New" w:cs="Courier New" w:hint="default"/>
      </w:rPr>
    </w:lvl>
    <w:lvl w:ilvl="5" w:tplc="A7725802" w:tentative="1">
      <w:start w:val="1"/>
      <w:numFmt w:val="bullet"/>
      <w:lvlText w:val=""/>
      <w:lvlJc w:val="left"/>
      <w:pPr>
        <w:tabs>
          <w:tab w:val="num" w:pos="4317"/>
        </w:tabs>
        <w:ind w:left="4317" w:hanging="360"/>
      </w:pPr>
      <w:rPr>
        <w:rFonts w:ascii="Wingdings" w:hAnsi="Wingdings" w:hint="default"/>
      </w:rPr>
    </w:lvl>
    <w:lvl w:ilvl="6" w:tplc="99ACF906" w:tentative="1">
      <w:start w:val="1"/>
      <w:numFmt w:val="bullet"/>
      <w:lvlText w:val=""/>
      <w:lvlJc w:val="left"/>
      <w:pPr>
        <w:tabs>
          <w:tab w:val="num" w:pos="5037"/>
        </w:tabs>
        <w:ind w:left="5037" w:hanging="360"/>
      </w:pPr>
      <w:rPr>
        <w:rFonts w:ascii="Symbol" w:hAnsi="Symbol" w:hint="default"/>
      </w:rPr>
    </w:lvl>
    <w:lvl w:ilvl="7" w:tplc="F580B690" w:tentative="1">
      <w:start w:val="1"/>
      <w:numFmt w:val="bullet"/>
      <w:lvlText w:val="o"/>
      <w:lvlJc w:val="left"/>
      <w:pPr>
        <w:tabs>
          <w:tab w:val="num" w:pos="5757"/>
        </w:tabs>
        <w:ind w:left="5757" w:hanging="360"/>
      </w:pPr>
      <w:rPr>
        <w:rFonts w:ascii="Courier New" w:hAnsi="Courier New" w:cs="Courier New" w:hint="default"/>
      </w:rPr>
    </w:lvl>
    <w:lvl w:ilvl="8" w:tplc="1FF4267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C9E8BF8">
      <w:start w:val="1"/>
      <w:numFmt w:val="bullet"/>
      <w:lvlText w:val=""/>
      <w:lvlJc w:val="left"/>
      <w:pPr>
        <w:ind w:left="360" w:hanging="360"/>
      </w:pPr>
      <w:rPr>
        <w:rFonts w:ascii="Symbol" w:hAnsi="Symbol" w:hint="default"/>
      </w:rPr>
    </w:lvl>
    <w:lvl w:ilvl="1" w:tplc="456A5466" w:tentative="1">
      <w:start w:val="1"/>
      <w:numFmt w:val="bullet"/>
      <w:lvlText w:val="o"/>
      <w:lvlJc w:val="left"/>
      <w:pPr>
        <w:ind w:left="1080" w:hanging="360"/>
      </w:pPr>
      <w:rPr>
        <w:rFonts w:ascii="Courier New" w:hAnsi="Courier New" w:cs="Courier New" w:hint="default"/>
      </w:rPr>
    </w:lvl>
    <w:lvl w:ilvl="2" w:tplc="4E266624" w:tentative="1">
      <w:start w:val="1"/>
      <w:numFmt w:val="bullet"/>
      <w:lvlText w:val=""/>
      <w:lvlJc w:val="left"/>
      <w:pPr>
        <w:ind w:left="1800" w:hanging="360"/>
      </w:pPr>
      <w:rPr>
        <w:rFonts w:ascii="Wingdings" w:hAnsi="Wingdings" w:hint="default"/>
      </w:rPr>
    </w:lvl>
    <w:lvl w:ilvl="3" w:tplc="EC94AD76" w:tentative="1">
      <w:start w:val="1"/>
      <w:numFmt w:val="bullet"/>
      <w:lvlText w:val=""/>
      <w:lvlJc w:val="left"/>
      <w:pPr>
        <w:ind w:left="2520" w:hanging="360"/>
      </w:pPr>
      <w:rPr>
        <w:rFonts w:ascii="Symbol" w:hAnsi="Symbol" w:hint="default"/>
      </w:rPr>
    </w:lvl>
    <w:lvl w:ilvl="4" w:tplc="0BEA5CC2" w:tentative="1">
      <w:start w:val="1"/>
      <w:numFmt w:val="bullet"/>
      <w:lvlText w:val="o"/>
      <w:lvlJc w:val="left"/>
      <w:pPr>
        <w:ind w:left="3240" w:hanging="360"/>
      </w:pPr>
      <w:rPr>
        <w:rFonts w:ascii="Courier New" w:hAnsi="Courier New" w:cs="Courier New" w:hint="default"/>
      </w:rPr>
    </w:lvl>
    <w:lvl w:ilvl="5" w:tplc="1BFE4EFE" w:tentative="1">
      <w:start w:val="1"/>
      <w:numFmt w:val="bullet"/>
      <w:lvlText w:val=""/>
      <w:lvlJc w:val="left"/>
      <w:pPr>
        <w:ind w:left="3960" w:hanging="360"/>
      </w:pPr>
      <w:rPr>
        <w:rFonts w:ascii="Wingdings" w:hAnsi="Wingdings" w:hint="default"/>
      </w:rPr>
    </w:lvl>
    <w:lvl w:ilvl="6" w:tplc="C7D842E0" w:tentative="1">
      <w:start w:val="1"/>
      <w:numFmt w:val="bullet"/>
      <w:lvlText w:val=""/>
      <w:lvlJc w:val="left"/>
      <w:pPr>
        <w:ind w:left="4680" w:hanging="360"/>
      </w:pPr>
      <w:rPr>
        <w:rFonts w:ascii="Symbol" w:hAnsi="Symbol" w:hint="default"/>
      </w:rPr>
    </w:lvl>
    <w:lvl w:ilvl="7" w:tplc="09AA1A42" w:tentative="1">
      <w:start w:val="1"/>
      <w:numFmt w:val="bullet"/>
      <w:lvlText w:val="o"/>
      <w:lvlJc w:val="left"/>
      <w:pPr>
        <w:ind w:left="5400" w:hanging="360"/>
      </w:pPr>
      <w:rPr>
        <w:rFonts w:ascii="Courier New" w:hAnsi="Courier New" w:cs="Courier New" w:hint="default"/>
      </w:rPr>
    </w:lvl>
    <w:lvl w:ilvl="8" w:tplc="A4FE2DD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EEA13FE">
      <w:start w:val="1"/>
      <w:numFmt w:val="bullet"/>
      <w:lvlText w:val=""/>
      <w:lvlJc w:val="left"/>
      <w:pPr>
        <w:ind w:left="1077" w:hanging="360"/>
      </w:pPr>
      <w:rPr>
        <w:rFonts w:ascii="Symbol" w:hAnsi="Symbol" w:hint="default"/>
      </w:rPr>
    </w:lvl>
    <w:lvl w:ilvl="1" w:tplc="5E42A73E" w:tentative="1">
      <w:start w:val="1"/>
      <w:numFmt w:val="bullet"/>
      <w:lvlText w:val="o"/>
      <w:lvlJc w:val="left"/>
      <w:pPr>
        <w:ind w:left="1797" w:hanging="360"/>
      </w:pPr>
      <w:rPr>
        <w:rFonts w:ascii="Courier New" w:hAnsi="Courier New" w:cs="Courier New" w:hint="default"/>
      </w:rPr>
    </w:lvl>
    <w:lvl w:ilvl="2" w:tplc="8AB4913A" w:tentative="1">
      <w:start w:val="1"/>
      <w:numFmt w:val="bullet"/>
      <w:lvlText w:val=""/>
      <w:lvlJc w:val="left"/>
      <w:pPr>
        <w:ind w:left="2517" w:hanging="360"/>
      </w:pPr>
      <w:rPr>
        <w:rFonts w:ascii="Wingdings" w:hAnsi="Wingdings" w:hint="default"/>
      </w:rPr>
    </w:lvl>
    <w:lvl w:ilvl="3" w:tplc="E5F442CA" w:tentative="1">
      <w:start w:val="1"/>
      <w:numFmt w:val="bullet"/>
      <w:lvlText w:val=""/>
      <w:lvlJc w:val="left"/>
      <w:pPr>
        <w:ind w:left="3237" w:hanging="360"/>
      </w:pPr>
      <w:rPr>
        <w:rFonts w:ascii="Symbol" w:hAnsi="Symbol" w:hint="default"/>
      </w:rPr>
    </w:lvl>
    <w:lvl w:ilvl="4" w:tplc="D1F8ACD8" w:tentative="1">
      <w:start w:val="1"/>
      <w:numFmt w:val="bullet"/>
      <w:lvlText w:val="o"/>
      <w:lvlJc w:val="left"/>
      <w:pPr>
        <w:ind w:left="3957" w:hanging="360"/>
      </w:pPr>
      <w:rPr>
        <w:rFonts w:ascii="Courier New" w:hAnsi="Courier New" w:cs="Courier New" w:hint="default"/>
      </w:rPr>
    </w:lvl>
    <w:lvl w:ilvl="5" w:tplc="8D8215CC" w:tentative="1">
      <w:start w:val="1"/>
      <w:numFmt w:val="bullet"/>
      <w:lvlText w:val=""/>
      <w:lvlJc w:val="left"/>
      <w:pPr>
        <w:ind w:left="4677" w:hanging="360"/>
      </w:pPr>
      <w:rPr>
        <w:rFonts w:ascii="Wingdings" w:hAnsi="Wingdings" w:hint="default"/>
      </w:rPr>
    </w:lvl>
    <w:lvl w:ilvl="6" w:tplc="A41E8098" w:tentative="1">
      <w:start w:val="1"/>
      <w:numFmt w:val="bullet"/>
      <w:lvlText w:val=""/>
      <w:lvlJc w:val="left"/>
      <w:pPr>
        <w:ind w:left="5397" w:hanging="360"/>
      </w:pPr>
      <w:rPr>
        <w:rFonts w:ascii="Symbol" w:hAnsi="Symbol" w:hint="default"/>
      </w:rPr>
    </w:lvl>
    <w:lvl w:ilvl="7" w:tplc="E5744CA0" w:tentative="1">
      <w:start w:val="1"/>
      <w:numFmt w:val="bullet"/>
      <w:lvlText w:val="o"/>
      <w:lvlJc w:val="left"/>
      <w:pPr>
        <w:ind w:left="6117" w:hanging="360"/>
      </w:pPr>
      <w:rPr>
        <w:rFonts w:ascii="Courier New" w:hAnsi="Courier New" w:cs="Courier New" w:hint="default"/>
      </w:rPr>
    </w:lvl>
    <w:lvl w:ilvl="8" w:tplc="FB74561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2060CDC">
      <w:start w:val="1"/>
      <w:numFmt w:val="bullet"/>
      <w:lvlText w:val=""/>
      <w:lvlJc w:val="left"/>
      <w:pPr>
        <w:ind w:left="1077" w:hanging="360"/>
      </w:pPr>
      <w:rPr>
        <w:rFonts w:ascii="Symbol" w:hAnsi="Symbol" w:hint="default"/>
      </w:rPr>
    </w:lvl>
    <w:lvl w:ilvl="1" w:tplc="AFEA252E" w:tentative="1">
      <w:start w:val="1"/>
      <w:numFmt w:val="bullet"/>
      <w:lvlText w:val="o"/>
      <w:lvlJc w:val="left"/>
      <w:pPr>
        <w:ind w:left="1797" w:hanging="360"/>
      </w:pPr>
      <w:rPr>
        <w:rFonts w:ascii="Courier New" w:hAnsi="Courier New" w:cs="Courier New" w:hint="default"/>
      </w:rPr>
    </w:lvl>
    <w:lvl w:ilvl="2" w:tplc="A66AB730" w:tentative="1">
      <w:start w:val="1"/>
      <w:numFmt w:val="bullet"/>
      <w:lvlText w:val=""/>
      <w:lvlJc w:val="left"/>
      <w:pPr>
        <w:ind w:left="2517" w:hanging="360"/>
      </w:pPr>
      <w:rPr>
        <w:rFonts w:ascii="Wingdings" w:hAnsi="Wingdings" w:hint="default"/>
      </w:rPr>
    </w:lvl>
    <w:lvl w:ilvl="3" w:tplc="3206826E" w:tentative="1">
      <w:start w:val="1"/>
      <w:numFmt w:val="bullet"/>
      <w:lvlText w:val=""/>
      <w:lvlJc w:val="left"/>
      <w:pPr>
        <w:ind w:left="3237" w:hanging="360"/>
      </w:pPr>
      <w:rPr>
        <w:rFonts w:ascii="Symbol" w:hAnsi="Symbol" w:hint="default"/>
      </w:rPr>
    </w:lvl>
    <w:lvl w:ilvl="4" w:tplc="3780B434" w:tentative="1">
      <w:start w:val="1"/>
      <w:numFmt w:val="bullet"/>
      <w:lvlText w:val="o"/>
      <w:lvlJc w:val="left"/>
      <w:pPr>
        <w:ind w:left="3957" w:hanging="360"/>
      </w:pPr>
      <w:rPr>
        <w:rFonts w:ascii="Courier New" w:hAnsi="Courier New" w:cs="Courier New" w:hint="default"/>
      </w:rPr>
    </w:lvl>
    <w:lvl w:ilvl="5" w:tplc="C4CC4B2E" w:tentative="1">
      <w:start w:val="1"/>
      <w:numFmt w:val="bullet"/>
      <w:lvlText w:val=""/>
      <w:lvlJc w:val="left"/>
      <w:pPr>
        <w:ind w:left="4677" w:hanging="360"/>
      </w:pPr>
      <w:rPr>
        <w:rFonts w:ascii="Wingdings" w:hAnsi="Wingdings" w:hint="default"/>
      </w:rPr>
    </w:lvl>
    <w:lvl w:ilvl="6" w:tplc="7CC8680E" w:tentative="1">
      <w:start w:val="1"/>
      <w:numFmt w:val="bullet"/>
      <w:lvlText w:val=""/>
      <w:lvlJc w:val="left"/>
      <w:pPr>
        <w:ind w:left="5397" w:hanging="360"/>
      </w:pPr>
      <w:rPr>
        <w:rFonts w:ascii="Symbol" w:hAnsi="Symbol" w:hint="default"/>
      </w:rPr>
    </w:lvl>
    <w:lvl w:ilvl="7" w:tplc="7A0EE984" w:tentative="1">
      <w:start w:val="1"/>
      <w:numFmt w:val="bullet"/>
      <w:lvlText w:val="o"/>
      <w:lvlJc w:val="left"/>
      <w:pPr>
        <w:ind w:left="6117" w:hanging="360"/>
      </w:pPr>
      <w:rPr>
        <w:rFonts w:ascii="Courier New" w:hAnsi="Courier New" w:cs="Courier New" w:hint="default"/>
      </w:rPr>
    </w:lvl>
    <w:lvl w:ilvl="8" w:tplc="174876C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D7675D2">
      <w:start w:val="1"/>
      <w:numFmt w:val="bullet"/>
      <w:lvlText w:val="–"/>
      <w:lvlJc w:val="left"/>
      <w:pPr>
        <w:tabs>
          <w:tab w:val="num" w:pos="720"/>
        </w:tabs>
        <w:ind w:left="720" w:hanging="360"/>
      </w:pPr>
      <w:rPr>
        <w:rFonts w:ascii="Times New Roman" w:hAnsi="Times New Roman" w:hint="default"/>
      </w:rPr>
    </w:lvl>
    <w:lvl w:ilvl="1" w:tplc="78061308">
      <w:start w:val="1"/>
      <w:numFmt w:val="bullet"/>
      <w:lvlText w:val="–"/>
      <w:lvlJc w:val="left"/>
      <w:pPr>
        <w:tabs>
          <w:tab w:val="num" w:pos="1440"/>
        </w:tabs>
        <w:ind w:left="1440" w:hanging="360"/>
      </w:pPr>
      <w:rPr>
        <w:rFonts w:ascii="Times New Roman" w:hAnsi="Times New Roman" w:hint="default"/>
      </w:rPr>
    </w:lvl>
    <w:lvl w:ilvl="2" w:tplc="5BBCD92C" w:tentative="1">
      <w:start w:val="1"/>
      <w:numFmt w:val="bullet"/>
      <w:lvlText w:val="–"/>
      <w:lvlJc w:val="left"/>
      <w:pPr>
        <w:tabs>
          <w:tab w:val="num" w:pos="2160"/>
        </w:tabs>
        <w:ind w:left="2160" w:hanging="360"/>
      </w:pPr>
      <w:rPr>
        <w:rFonts w:ascii="Times New Roman" w:hAnsi="Times New Roman" w:hint="default"/>
      </w:rPr>
    </w:lvl>
    <w:lvl w:ilvl="3" w:tplc="1AB84684" w:tentative="1">
      <w:start w:val="1"/>
      <w:numFmt w:val="bullet"/>
      <w:lvlText w:val="–"/>
      <w:lvlJc w:val="left"/>
      <w:pPr>
        <w:tabs>
          <w:tab w:val="num" w:pos="2880"/>
        </w:tabs>
        <w:ind w:left="2880" w:hanging="360"/>
      </w:pPr>
      <w:rPr>
        <w:rFonts w:ascii="Times New Roman" w:hAnsi="Times New Roman" w:hint="default"/>
      </w:rPr>
    </w:lvl>
    <w:lvl w:ilvl="4" w:tplc="B3E60506" w:tentative="1">
      <w:start w:val="1"/>
      <w:numFmt w:val="bullet"/>
      <w:lvlText w:val="–"/>
      <w:lvlJc w:val="left"/>
      <w:pPr>
        <w:tabs>
          <w:tab w:val="num" w:pos="3600"/>
        </w:tabs>
        <w:ind w:left="3600" w:hanging="360"/>
      </w:pPr>
      <w:rPr>
        <w:rFonts w:ascii="Times New Roman" w:hAnsi="Times New Roman" w:hint="default"/>
      </w:rPr>
    </w:lvl>
    <w:lvl w:ilvl="5" w:tplc="0E0AF6DA" w:tentative="1">
      <w:start w:val="1"/>
      <w:numFmt w:val="bullet"/>
      <w:lvlText w:val="–"/>
      <w:lvlJc w:val="left"/>
      <w:pPr>
        <w:tabs>
          <w:tab w:val="num" w:pos="4320"/>
        </w:tabs>
        <w:ind w:left="4320" w:hanging="360"/>
      </w:pPr>
      <w:rPr>
        <w:rFonts w:ascii="Times New Roman" w:hAnsi="Times New Roman" w:hint="default"/>
      </w:rPr>
    </w:lvl>
    <w:lvl w:ilvl="6" w:tplc="990497AA" w:tentative="1">
      <w:start w:val="1"/>
      <w:numFmt w:val="bullet"/>
      <w:lvlText w:val="–"/>
      <w:lvlJc w:val="left"/>
      <w:pPr>
        <w:tabs>
          <w:tab w:val="num" w:pos="5040"/>
        </w:tabs>
        <w:ind w:left="5040" w:hanging="360"/>
      </w:pPr>
      <w:rPr>
        <w:rFonts w:ascii="Times New Roman" w:hAnsi="Times New Roman" w:hint="default"/>
      </w:rPr>
    </w:lvl>
    <w:lvl w:ilvl="7" w:tplc="C6367A56" w:tentative="1">
      <w:start w:val="1"/>
      <w:numFmt w:val="bullet"/>
      <w:lvlText w:val="–"/>
      <w:lvlJc w:val="left"/>
      <w:pPr>
        <w:tabs>
          <w:tab w:val="num" w:pos="5760"/>
        </w:tabs>
        <w:ind w:left="5760" w:hanging="360"/>
      </w:pPr>
      <w:rPr>
        <w:rFonts w:ascii="Times New Roman" w:hAnsi="Times New Roman" w:hint="default"/>
      </w:rPr>
    </w:lvl>
    <w:lvl w:ilvl="8" w:tplc="DA069C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ADE20C8">
      <w:start w:val="1"/>
      <w:numFmt w:val="bullet"/>
      <w:lvlText w:val=""/>
      <w:lvlJc w:val="left"/>
      <w:pPr>
        <w:ind w:left="1080" w:hanging="360"/>
      </w:pPr>
      <w:rPr>
        <w:rFonts w:ascii="Symbol" w:hAnsi="Symbol" w:hint="default"/>
      </w:rPr>
    </w:lvl>
    <w:lvl w:ilvl="1" w:tplc="DE286776" w:tentative="1">
      <w:start w:val="1"/>
      <w:numFmt w:val="bullet"/>
      <w:lvlText w:val="o"/>
      <w:lvlJc w:val="left"/>
      <w:pPr>
        <w:ind w:left="1800" w:hanging="360"/>
      </w:pPr>
      <w:rPr>
        <w:rFonts w:ascii="Courier New" w:hAnsi="Courier New" w:cs="Courier New" w:hint="default"/>
      </w:rPr>
    </w:lvl>
    <w:lvl w:ilvl="2" w:tplc="9D4CFF52" w:tentative="1">
      <w:start w:val="1"/>
      <w:numFmt w:val="bullet"/>
      <w:lvlText w:val=""/>
      <w:lvlJc w:val="left"/>
      <w:pPr>
        <w:ind w:left="2520" w:hanging="360"/>
      </w:pPr>
      <w:rPr>
        <w:rFonts w:ascii="Wingdings" w:hAnsi="Wingdings" w:hint="default"/>
      </w:rPr>
    </w:lvl>
    <w:lvl w:ilvl="3" w:tplc="9FC4C9DA" w:tentative="1">
      <w:start w:val="1"/>
      <w:numFmt w:val="bullet"/>
      <w:lvlText w:val=""/>
      <w:lvlJc w:val="left"/>
      <w:pPr>
        <w:ind w:left="3240" w:hanging="360"/>
      </w:pPr>
      <w:rPr>
        <w:rFonts w:ascii="Symbol" w:hAnsi="Symbol" w:hint="default"/>
      </w:rPr>
    </w:lvl>
    <w:lvl w:ilvl="4" w:tplc="5958ED9C" w:tentative="1">
      <w:start w:val="1"/>
      <w:numFmt w:val="bullet"/>
      <w:lvlText w:val="o"/>
      <w:lvlJc w:val="left"/>
      <w:pPr>
        <w:ind w:left="3960" w:hanging="360"/>
      </w:pPr>
      <w:rPr>
        <w:rFonts w:ascii="Courier New" w:hAnsi="Courier New" w:cs="Courier New" w:hint="default"/>
      </w:rPr>
    </w:lvl>
    <w:lvl w:ilvl="5" w:tplc="16DEB86A" w:tentative="1">
      <w:start w:val="1"/>
      <w:numFmt w:val="bullet"/>
      <w:lvlText w:val=""/>
      <w:lvlJc w:val="left"/>
      <w:pPr>
        <w:ind w:left="4680" w:hanging="360"/>
      </w:pPr>
      <w:rPr>
        <w:rFonts w:ascii="Wingdings" w:hAnsi="Wingdings" w:hint="default"/>
      </w:rPr>
    </w:lvl>
    <w:lvl w:ilvl="6" w:tplc="693486F8" w:tentative="1">
      <w:start w:val="1"/>
      <w:numFmt w:val="bullet"/>
      <w:lvlText w:val=""/>
      <w:lvlJc w:val="left"/>
      <w:pPr>
        <w:ind w:left="5400" w:hanging="360"/>
      </w:pPr>
      <w:rPr>
        <w:rFonts w:ascii="Symbol" w:hAnsi="Symbol" w:hint="default"/>
      </w:rPr>
    </w:lvl>
    <w:lvl w:ilvl="7" w:tplc="620278B2" w:tentative="1">
      <w:start w:val="1"/>
      <w:numFmt w:val="bullet"/>
      <w:lvlText w:val="o"/>
      <w:lvlJc w:val="left"/>
      <w:pPr>
        <w:ind w:left="6120" w:hanging="360"/>
      </w:pPr>
      <w:rPr>
        <w:rFonts w:ascii="Courier New" w:hAnsi="Courier New" w:cs="Courier New" w:hint="default"/>
      </w:rPr>
    </w:lvl>
    <w:lvl w:ilvl="8" w:tplc="C324BF5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C261092">
      <w:start w:val="1"/>
      <w:numFmt w:val="bullet"/>
      <w:lvlText w:val=""/>
      <w:lvlJc w:val="left"/>
      <w:pPr>
        <w:tabs>
          <w:tab w:val="num" w:pos="360"/>
        </w:tabs>
        <w:ind w:left="360" w:hanging="360"/>
      </w:pPr>
      <w:rPr>
        <w:rFonts w:ascii="Symbol" w:hAnsi="Symbol" w:hint="default"/>
      </w:rPr>
    </w:lvl>
    <w:lvl w:ilvl="1" w:tplc="F94695CE" w:tentative="1">
      <w:start w:val="1"/>
      <w:numFmt w:val="bullet"/>
      <w:lvlText w:val="o"/>
      <w:lvlJc w:val="left"/>
      <w:pPr>
        <w:tabs>
          <w:tab w:val="num" w:pos="1080"/>
        </w:tabs>
        <w:ind w:left="1080" w:hanging="360"/>
      </w:pPr>
      <w:rPr>
        <w:rFonts w:ascii="Courier New" w:hAnsi="Courier New" w:cs="Courier New" w:hint="default"/>
      </w:rPr>
    </w:lvl>
    <w:lvl w:ilvl="2" w:tplc="823A8C9A" w:tentative="1">
      <w:start w:val="1"/>
      <w:numFmt w:val="bullet"/>
      <w:lvlText w:val=""/>
      <w:lvlJc w:val="left"/>
      <w:pPr>
        <w:tabs>
          <w:tab w:val="num" w:pos="1800"/>
        </w:tabs>
        <w:ind w:left="1800" w:hanging="360"/>
      </w:pPr>
      <w:rPr>
        <w:rFonts w:ascii="Wingdings" w:hAnsi="Wingdings" w:hint="default"/>
      </w:rPr>
    </w:lvl>
    <w:lvl w:ilvl="3" w:tplc="8DC0943C" w:tentative="1">
      <w:start w:val="1"/>
      <w:numFmt w:val="bullet"/>
      <w:lvlText w:val=""/>
      <w:lvlJc w:val="left"/>
      <w:pPr>
        <w:tabs>
          <w:tab w:val="num" w:pos="2520"/>
        </w:tabs>
        <w:ind w:left="2520" w:hanging="360"/>
      </w:pPr>
      <w:rPr>
        <w:rFonts w:ascii="Symbol" w:hAnsi="Symbol" w:hint="default"/>
      </w:rPr>
    </w:lvl>
    <w:lvl w:ilvl="4" w:tplc="3984CCBE" w:tentative="1">
      <w:start w:val="1"/>
      <w:numFmt w:val="bullet"/>
      <w:lvlText w:val="o"/>
      <w:lvlJc w:val="left"/>
      <w:pPr>
        <w:tabs>
          <w:tab w:val="num" w:pos="3240"/>
        </w:tabs>
        <w:ind w:left="3240" w:hanging="360"/>
      </w:pPr>
      <w:rPr>
        <w:rFonts w:ascii="Courier New" w:hAnsi="Courier New" w:cs="Courier New" w:hint="default"/>
      </w:rPr>
    </w:lvl>
    <w:lvl w:ilvl="5" w:tplc="368C0866" w:tentative="1">
      <w:start w:val="1"/>
      <w:numFmt w:val="bullet"/>
      <w:lvlText w:val=""/>
      <w:lvlJc w:val="left"/>
      <w:pPr>
        <w:tabs>
          <w:tab w:val="num" w:pos="3960"/>
        </w:tabs>
        <w:ind w:left="3960" w:hanging="360"/>
      </w:pPr>
      <w:rPr>
        <w:rFonts w:ascii="Wingdings" w:hAnsi="Wingdings" w:hint="default"/>
      </w:rPr>
    </w:lvl>
    <w:lvl w:ilvl="6" w:tplc="97E00BE8" w:tentative="1">
      <w:start w:val="1"/>
      <w:numFmt w:val="bullet"/>
      <w:lvlText w:val=""/>
      <w:lvlJc w:val="left"/>
      <w:pPr>
        <w:tabs>
          <w:tab w:val="num" w:pos="4680"/>
        </w:tabs>
        <w:ind w:left="4680" w:hanging="360"/>
      </w:pPr>
      <w:rPr>
        <w:rFonts w:ascii="Symbol" w:hAnsi="Symbol" w:hint="default"/>
      </w:rPr>
    </w:lvl>
    <w:lvl w:ilvl="7" w:tplc="1AB4D5C4" w:tentative="1">
      <w:start w:val="1"/>
      <w:numFmt w:val="bullet"/>
      <w:lvlText w:val="o"/>
      <w:lvlJc w:val="left"/>
      <w:pPr>
        <w:tabs>
          <w:tab w:val="num" w:pos="5400"/>
        </w:tabs>
        <w:ind w:left="5400" w:hanging="360"/>
      </w:pPr>
      <w:rPr>
        <w:rFonts w:ascii="Courier New" w:hAnsi="Courier New" w:cs="Courier New" w:hint="default"/>
      </w:rPr>
    </w:lvl>
    <w:lvl w:ilvl="8" w:tplc="5B54082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252342E">
      <w:start w:val="5"/>
      <w:numFmt w:val="bullet"/>
      <w:lvlText w:val="-"/>
      <w:lvlJc w:val="left"/>
      <w:pPr>
        <w:ind w:left="717" w:hanging="360"/>
      </w:pPr>
      <w:rPr>
        <w:rFonts w:ascii="Calibri" w:eastAsia="Calibri" w:hAnsi="Calibri" w:cs="Times New Roman" w:hint="default"/>
      </w:rPr>
    </w:lvl>
    <w:lvl w:ilvl="1" w:tplc="1F929094" w:tentative="1">
      <w:start w:val="1"/>
      <w:numFmt w:val="bullet"/>
      <w:lvlText w:val="o"/>
      <w:lvlJc w:val="left"/>
      <w:pPr>
        <w:ind w:left="1437" w:hanging="360"/>
      </w:pPr>
      <w:rPr>
        <w:rFonts w:ascii="Courier New" w:hAnsi="Courier New" w:cs="Courier New" w:hint="default"/>
      </w:rPr>
    </w:lvl>
    <w:lvl w:ilvl="2" w:tplc="FA0C24EA" w:tentative="1">
      <w:start w:val="1"/>
      <w:numFmt w:val="bullet"/>
      <w:lvlText w:val=""/>
      <w:lvlJc w:val="left"/>
      <w:pPr>
        <w:ind w:left="2157" w:hanging="360"/>
      </w:pPr>
      <w:rPr>
        <w:rFonts w:ascii="Wingdings" w:hAnsi="Wingdings" w:hint="default"/>
      </w:rPr>
    </w:lvl>
    <w:lvl w:ilvl="3" w:tplc="863AD5DE" w:tentative="1">
      <w:start w:val="1"/>
      <w:numFmt w:val="bullet"/>
      <w:lvlText w:val=""/>
      <w:lvlJc w:val="left"/>
      <w:pPr>
        <w:ind w:left="2877" w:hanging="360"/>
      </w:pPr>
      <w:rPr>
        <w:rFonts w:ascii="Symbol" w:hAnsi="Symbol" w:hint="default"/>
      </w:rPr>
    </w:lvl>
    <w:lvl w:ilvl="4" w:tplc="46547D98" w:tentative="1">
      <w:start w:val="1"/>
      <w:numFmt w:val="bullet"/>
      <w:lvlText w:val="o"/>
      <w:lvlJc w:val="left"/>
      <w:pPr>
        <w:ind w:left="3597" w:hanging="360"/>
      </w:pPr>
      <w:rPr>
        <w:rFonts w:ascii="Courier New" w:hAnsi="Courier New" w:cs="Courier New" w:hint="default"/>
      </w:rPr>
    </w:lvl>
    <w:lvl w:ilvl="5" w:tplc="A5DC9038" w:tentative="1">
      <w:start w:val="1"/>
      <w:numFmt w:val="bullet"/>
      <w:lvlText w:val=""/>
      <w:lvlJc w:val="left"/>
      <w:pPr>
        <w:ind w:left="4317" w:hanging="360"/>
      </w:pPr>
      <w:rPr>
        <w:rFonts w:ascii="Wingdings" w:hAnsi="Wingdings" w:hint="default"/>
      </w:rPr>
    </w:lvl>
    <w:lvl w:ilvl="6" w:tplc="577E0FFA" w:tentative="1">
      <w:start w:val="1"/>
      <w:numFmt w:val="bullet"/>
      <w:lvlText w:val=""/>
      <w:lvlJc w:val="left"/>
      <w:pPr>
        <w:ind w:left="5037" w:hanging="360"/>
      </w:pPr>
      <w:rPr>
        <w:rFonts w:ascii="Symbol" w:hAnsi="Symbol" w:hint="default"/>
      </w:rPr>
    </w:lvl>
    <w:lvl w:ilvl="7" w:tplc="55B09AE0" w:tentative="1">
      <w:start w:val="1"/>
      <w:numFmt w:val="bullet"/>
      <w:lvlText w:val="o"/>
      <w:lvlJc w:val="left"/>
      <w:pPr>
        <w:ind w:left="5757" w:hanging="360"/>
      </w:pPr>
      <w:rPr>
        <w:rFonts w:ascii="Courier New" w:hAnsi="Courier New" w:cs="Courier New" w:hint="default"/>
      </w:rPr>
    </w:lvl>
    <w:lvl w:ilvl="8" w:tplc="FD205A0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C8C87C8">
      <w:start w:val="1"/>
      <w:numFmt w:val="bullet"/>
      <w:lvlText w:val=""/>
      <w:lvlJc w:val="left"/>
      <w:pPr>
        <w:tabs>
          <w:tab w:val="num" w:pos="360"/>
        </w:tabs>
        <w:ind w:left="360" w:hanging="360"/>
      </w:pPr>
      <w:rPr>
        <w:rFonts w:ascii="Symbol" w:hAnsi="Symbol" w:hint="default"/>
      </w:rPr>
    </w:lvl>
    <w:lvl w:ilvl="1" w:tplc="8BC463C4" w:tentative="1">
      <w:start w:val="1"/>
      <w:numFmt w:val="bullet"/>
      <w:lvlText w:val="o"/>
      <w:lvlJc w:val="left"/>
      <w:pPr>
        <w:tabs>
          <w:tab w:val="num" w:pos="1080"/>
        </w:tabs>
        <w:ind w:left="1080" w:hanging="360"/>
      </w:pPr>
      <w:rPr>
        <w:rFonts w:ascii="Courier New" w:hAnsi="Courier New" w:cs="Courier New" w:hint="default"/>
      </w:rPr>
    </w:lvl>
    <w:lvl w:ilvl="2" w:tplc="F038220A" w:tentative="1">
      <w:start w:val="1"/>
      <w:numFmt w:val="bullet"/>
      <w:lvlText w:val=""/>
      <w:lvlJc w:val="left"/>
      <w:pPr>
        <w:tabs>
          <w:tab w:val="num" w:pos="1800"/>
        </w:tabs>
        <w:ind w:left="1800" w:hanging="360"/>
      </w:pPr>
      <w:rPr>
        <w:rFonts w:ascii="Wingdings" w:hAnsi="Wingdings" w:hint="default"/>
      </w:rPr>
    </w:lvl>
    <w:lvl w:ilvl="3" w:tplc="53E02F62" w:tentative="1">
      <w:start w:val="1"/>
      <w:numFmt w:val="bullet"/>
      <w:lvlText w:val=""/>
      <w:lvlJc w:val="left"/>
      <w:pPr>
        <w:tabs>
          <w:tab w:val="num" w:pos="2520"/>
        </w:tabs>
        <w:ind w:left="2520" w:hanging="360"/>
      </w:pPr>
      <w:rPr>
        <w:rFonts w:ascii="Symbol" w:hAnsi="Symbol" w:hint="default"/>
      </w:rPr>
    </w:lvl>
    <w:lvl w:ilvl="4" w:tplc="20B87D8C" w:tentative="1">
      <w:start w:val="1"/>
      <w:numFmt w:val="bullet"/>
      <w:lvlText w:val="o"/>
      <w:lvlJc w:val="left"/>
      <w:pPr>
        <w:tabs>
          <w:tab w:val="num" w:pos="3240"/>
        </w:tabs>
        <w:ind w:left="3240" w:hanging="360"/>
      </w:pPr>
      <w:rPr>
        <w:rFonts w:ascii="Courier New" w:hAnsi="Courier New" w:cs="Courier New" w:hint="default"/>
      </w:rPr>
    </w:lvl>
    <w:lvl w:ilvl="5" w:tplc="DB446E2C" w:tentative="1">
      <w:start w:val="1"/>
      <w:numFmt w:val="bullet"/>
      <w:lvlText w:val=""/>
      <w:lvlJc w:val="left"/>
      <w:pPr>
        <w:tabs>
          <w:tab w:val="num" w:pos="3960"/>
        </w:tabs>
        <w:ind w:left="3960" w:hanging="360"/>
      </w:pPr>
      <w:rPr>
        <w:rFonts w:ascii="Wingdings" w:hAnsi="Wingdings" w:hint="default"/>
      </w:rPr>
    </w:lvl>
    <w:lvl w:ilvl="6" w:tplc="289AFD92" w:tentative="1">
      <w:start w:val="1"/>
      <w:numFmt w:val="bullet"/>
      <w:lvlText w:val=""/>
      <w:lvlJc w:val="left"/>
      <w:pPr>
        <w:tabs>
          <w:tab w:val="num" w:pos="4680"/>
        </w:tabs>
        <w:ind w:left="4680" w:hanging="360"/>
      </w:pPr>
      <w:rPr>
        <w:rFonts w:ascii="Symbol" w:hAnsi="Symbol" w:hint="default"/>
      </w:rPr>
    </w:lvl>
    <w:lvl w:ilvl="7" w:tplc="71868AF8" w:tentative="1">
      <w:start w:val="1"/>
      <w:numFmt w:val="bullet"/>
      <w:lvlText w:val="o"/>
      <w:lvlJc w:val="left"/>
      <w:pPr>
        <w:tabs>
          <w:tab w:val="num" w:pos="5400"/>
        </w:tabs>
        <w:ind w:left="5400" w:hanging="360"/>
      </w:pPr>
      <w:rPr>
        <w:rFonts w:ascii="Courier New" w:hAnsi="Courier New" w:cs="Courier New" w:hint="default"/>
      </w:rPr>
    </w:lvl>
    <w:lvl w:ilvl="8" w:tplc="E91C730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61"/>
    <w:rsid w:val="00022480"/>
    <w:rsid w:val="00200E08"/>
    <w:rsid w:val="003C1B61"/>
    <w:rsid w:val="007B35C6"/>
    <w:rsid w:val="008B50DC"/>
    <w:rsid w:val="00A10570"/>
    <w:rsid w:val="00CE3D71"/>
    <w:rsid w:val="00E80E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B50DC"/>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8B50DC"/>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B50DC"/>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8B50DC"/>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7B35C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B35C6"/>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7B35C6"/>
    <w:rPr>
      <w:sz w:val="16"/>
      <w:szCs w:val="16"/>
    </w:rPr>
  </w:style>
  <w:style w:type="paragraph" w:styleId="CommentText">
    <w:name w:val="annotation text"/>
    <w:basedOn w:val="Normal"/>
    <w:link w:val="CommentTextChar"/>
    <w:uiPriority w:val="99"/>
    <w:unhideWhenUsed/>
    <w:rsid w:val="007B35C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B35C6"/>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7B35C6"/>
    <w:rPr>
      <w:b/>
      <w:bCs/>
    </w:rPr>
  </w:style>
  <w:style w:type="character" w:customStyle="1" w:styleId="CommentSubjectChar">
    <w:name w:val="Comment Subject Char"/>
    <w:basedOn w:val="CommentTextChar"/>
    <w:link w:val="CommentSubject"/>
    <w:uiPriority w:val="99"/>
    <w:rsid w:val="007B35C6"/>
    <w:rPr>
      <w:rFonts w:eastAsiaTheme="minorHAnsi" w:cstheme="minorBidi"/>
      <w:b/>
      <w:bCs/>
      <w:lang w:eastAsia="en-US"/>
    </w:rPr>
  </w:style>
  <w:style w:type="paragraph" w:styleId="BodyText">
    <w:name w:val="Body Text"/>
    <w:basedOn w:val="Normal"/>
    <w:link w:val="BodyTextChar"/>
    <w:uiPriority w:val="99"/>
    <w:unhideWhenUsed/>
    <w:rsid w:val="007B35C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B35C6"/>
    <w:rPr>
      <w:rFonts w:eastAsiaTheme="minorHAnsi" w:cstheme="minorBidi"/>
      <w:szCs w:val="24"/>
      <w:lang w:eastAsia="en-US"/>
    </w:rPr>
  </w:style>
  <w:style w:type="paragraph" w:customStyle="1" w:styleId="OutcomeDescription">
    <w:name w:val="Outcome Description"/>
    <w:basedOn w:val="Normal"/>
    <w:qFormat/>
    <w:rsid w:val="007B35C6"/>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7B35C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7B35C6"/>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B50DC"/>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8B50DC"/>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B50DC"/>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8B50DC"/>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7B35C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B35C6"/>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7B35C6"/>
    <w:rPr>
      <w:sz w:val="16"/>
      <w:szCs w:val="16"/>
    </w:rPr>
  </w:style>
  <w:style w:type="paragraph" w:styleId="CommentText">
    <w:name w:val="annotation text"/>
    <w:basedOn w:val="Normal"/>
    <w:link w:val="CommentTextChar"/>
    <w:uiPriority w:val="99"/>
    <w:unhideWhenUsed/>
    <w:rsid w:val="007B35C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B35C6"/>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7B35C6"/>
    <w:rPr>
      <w:b/>
      <w:bCs/>
    </w:rPr>
  </w:style>
  <w:style w:type="character" w:customStyle="1" w:styleId="CommentSubjectChar">
    <w:name w:val="Comment Subject Char"/>
    <w:basedOn w:val="CommentTextChar"/>
    <w:link w:val="CommentSubject"/>
    <w:uiPriority w:val="99"/>
    <w:rsid w:val="007B35C6"/>
    <w:rPr>
      <w:rFonts w:eastAsiaTheme="minorHAnsi" w:cstheme="minorBidi"/>
      <w:b/>
      <w:bCs/>
      <w:lang w:eastAsia="en-US"/>
    </w:rPr>
  </w:style>
  <w:style w:type="paragraph" w:styleId="BodyText">
    <w:name w:val="Body Text"/>
    <w:basedOn w:val="Normal"/>
    <w:link w:val="BodyTextChar"/>
    <w:uiPriority w:val="99"/>
    <w:unhideWhenUsed/>
    <w:rsid w:val="007B35C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B35C6"/>
    <w:rPr>
      <w:rFonts w:eastAsiaTheme="minorHAnsi" w:cstheme="minorBidi"/>
      <w:szCs w:val="24"/>
      <w:lang w:eastAsia="en-US"/>
    </w:rPr>
  </w:style>
  <w:style w:type="paragraph" w:customStyle="1" w:styleId="OutcomeDescription">
    <w:name w:val="Outcome Description"/>
    <w:basedOn w:val="Normal"/>
    <w:qFormat/>
    <w:rsid w:val="007B35C6"/>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7B35C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7B35C6"/>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CE91-B4C9-45B1-B275-21968A88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11355</Words>
  <Characters>64728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2015-01-22T21:47:00Z</dcterms:created>
  <dcterms:modified xsi:type="dcterms:W3CDTF">2015-02-26T04:59:00Z</dcterms:modified>
</cp:coreProperties>
</file>