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44361"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Gardenview</w:t>
      </w:r>
      <w:proofErr w:type="spellEnd"/>
      <w:r w:rsidRPr="00854F70">
        <w:t xml:space="preserve"> Rest Home</w:t>
      </w:r>
      <w:bookmarkEnd w:id="0"/>
    </w:p>
    <w:p w:rsidR="001237E0" w:rsidRPr="00854F70" w:rsidRDefault="00244361" w:rsidP="00FF41C5">
      <w:pPr>
        <w:pStyle w:val="Heading2"/>
      </w:pPr>
      <w:r w:rsidRPr="00854F70">
        <w:t xml:space="preserve">Current Status: </w:t>
      </w:r>
      <w:bookmarkStart w:id="1" w:name="AuditStartDate"/>
      <w:r w:rsidRPr="00854F70">
        <w:t>8 September 2014</w:t>
      </w:r>
      <w:bookmarkEnd w:id="1"/>
    </w:p>
    <w:p w:rsidR="001237E0" w:rsidRPr="005661ED" w:rsidRDefault="0024436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44361" w:rsidP="00FF41C5">
      <w:pPr>
        <w:pStyle w:val="Heading2"/>
      </w:pPr>
      <w:r w:rsidRPr="005A5CEB">
        <w:t>General overview</w:t>
      </w:r>
    </w:p>
    <w:p w:rsidR="00582C77" w:rsidRPr="005A5CEB" w:rsidRDefault="00244361" w:rsidP="005A5CEB">
      <w:pPr>
        <w:spacing w:before="240" w:after="0" w:line="276" w:lineRule="auto"/>
        <w:ind w:left="0"/>
        <w:rPr>
          <w:sz w:val="24"/>
        </w:rPr>
      </w:pPr>
      <w:bookmarkStart w:id="3" w:name="GeneralOverview"/>
      <w:proofErr w:type="spellStart"/>
      <w:r w:rsidRPr="005A5CEB">
        <w:rPr>
          <w:sz w:val="24"/>
        </w:rPr>
        <w:t>Gardenview</w:t>
      </w:r>
      <w:proofErr w:type="spellEnd"/>
      <w:r w:rsidRPr="005A5CEB">
        <w:rPr>
          <w:sz w:val="24"/>
        </w:rPr>
        <w:t xml:space="preserve"> Rest Home is part of the </w:t>
      </w:r>
      <w:proofErr w:type="spellStart"/>
      <w:r w:rsidRPr="005A5CEB">
        <w:rPr>
          <w:sz w:val="24"/>
        </w:rPr>
        <w:t>Bupa</w:t>
      </w:r>
      <w:proofErr w:type="spellEnd"/>
      <w:r w:rsidRPr="005A5CEB">
        <w:rPr>
          <w:sz w:val="24"/>
        </w:rPr>
        <w:t xml:space="preserve"> group and is certified to provide dementia care for up to 41 residents and on the day of audit there were 39 residents.</w:t>
      </w:r>
      <w:r>
        <w:rPr>
          <w:sz w:val="24"/>
        </w:rPr>
        <w:t xml:space="preserve"> </w:t>
      </w:r>
      <w:proofErr w:type="spellStart"/>
      <w:r w:rsidRPr="005A5CEB">
        <w:rPr>
          <w:sz w:val="24"/>
        </w:rPr>
        <w:t>Gardenview’s</w:t>
      </w:r>
      <w:proofErr w:type="spellEnd"/>
      <w:r w:rsidRPr="005A5CEB">
        <w:rPr>
          <w:sz w:val="24"/>
        </w:rPr>
        <w:t xml:space="preserve"> facility manager and clinical nurse manager are well qualified for their roles.</w:t>
      </w:r>
      <w:r>
        <w:rPr>
          <w:sz w:val="24"/>
        </w:rPr>
        <w:t xml:space="preserve"> </w:t>
      </w:r>
      <w:r w:rsidRPr="005A5CEB">
        <w:rPr>
          <w:sz w:val="24"/>
        </w:rPr>
        <w:t>Staff turnover remains low.</w:t>
      </w:r>
      <w:r>
        <w:rPr>
          <w:sz w:val="24"/>
        </w:rPr>
        <w:t xml:space="preserve"> </w:t>
      </w:r>
      <w:r w:rsidRPr="005A5CEB">
        <w:rPr>
          <w:sz w:val="24"/>
        </w:rPr>
        <w:t>There are well developed systems that are structured to provide appropriate quality care for residents.</w:t>
      </w:r>
      <w:r>
        <w:rPr>
          <w:sz w:val="24"/>
        </w:rPr>
        <w:t xml:space="preserve"> </w:t>
      </w:r>
      <w:r w:rsidRPr="005A5CEB">
        <w:rPr>
          <w:sz w:val="24"/>
        </w:rPr>
        <w:t xml:space="preserve">Implementation is supported through the </w:t>
      </w:r>
      <w:proofErr w:type="spellStart"/>
      <w:r w:rsidRPr="005A5CEB">
        <w:rPr>
          <w:sz w:val="24"/>
        </w:rPr>
        <w:t>Bupa</w:t>
      </w:r>
      <w:proofErr w:type="spellEnd"/>
      <w:r w:rsidRPr="005A5CEB">
        <w:rPr>
          <w:sz w:val="24"/>
        </w:rPr>
        <w:t xml:space="preserve"> quality and risk management programme that is individualised to </w:t>
      </w:r>
      <w:proofErr w:type="spellStart"/>
      <w:r w:rsidRPr="005A5CEB">
        <w:rPr>
          <w:sz w:val="24"/>
        </w:rPr>
        <w:t>Gardenview</w:t>
      </w:r>
      <w:proofErr w:type="spellEnd"/>
      <w:r w:rsidRPr="005A5CEB">
        <w:rPr>
          <w:sz w:val="24"/>
        </w:rPr>
        <w:t>.</w:t>
      </w:r>
      <w:r>
        <w:rPr>
          <w:sz w:val="24"/>
        </w:rPr>
        <w:t xml:space="preserve"> </w:t>
      </w:r>
      <w:r w:rsidRPr="005A5CEB">
        <w:rPr>
          <w:sz w:val="24"/>
        </w:rPr>
        <w:t>A comprehensive orientation and in-service training programme that provides staff with appropriate knowledge and skills to deliver care and support is in place.</w:t>
      </w:r>
      <w:r>
        <w:rPr>
          <w:sz w:val="24"/>
        </w:rPr>
        <w:t xml:space="preserve"> </w:t>
      </w:r>
    </w:p>
    <w:p w:rsidR="00582C77" w:rsidRPr="005A5CEB" w:rsidRDefault="00244361" w:rsidP="005A5CEB">
      <w:pPr>
        <w:spacing w:before="240" w:after="0" w:line="276" w:lineRule="auto"/>
        <w:ind w:left="0"/>
        <w:rPr>
          <w:sz w:val="24"/>
        </w:rPr>
      </w:pPr>
      <w:r w:rsidRPr="005A5CEB">
        <w:rPr>
          <w:sz w:val="24"/>
        </w:rPr>
        <w:t xml:space="preserve">The service has addressed the three shortfalls from the certification audit around corrective action planning, incident reporting and monitoring and follow up </w:t>
      </w:r>
      <w:r>
        <w:rPr>
          <w:sz w:val="24"/>
        </w:rPr>
        <w:t>after i</w:t>
      </w:r>
      <w:r w:rsidRPr="005A5CEB">
        <w:rPr>
          <w:sz w:val="24"/>
        </w:rPr>
        <w:t>ncidents.</w:t>
      </w:r>
      <w:r>
        <w:rPr>
          <w:sz w:val="24"/>
        </w:rPr>
        <w:t xml:space="preserve"> </w:t>
      </w:r>
      <w:r w:rsidRPr="005A5CEB">
        <w:rPr>
          <w:sz w:val="24"/>
        </w:rPr>
        <w:t xml:space="preserve"> This audit identified further improvements </w:t>
      </w:r>
      <w:r w:rsidR="00B92909">
        <w:rPr>
          <w:sz w:val="24"/>
        </w:rPr>
        <w:t xml:space="preserve">are required </w:t>
      </w:r>
      <w:r w:rsidRPr="005A5CEB">
        <w:rPr>
          <w:sz w:val="24"/>
        </w:rPr>
        <w:t>around incident reporting, interventions, aspects of medication management and restraint.</w:t>
      </w:r>
    </w:p>
    <w:bookmarkEnd w:id="3"/>
    <w:p w:rsidR="00BA195E" w:rsidRPr="005A5CEB" w:rsidRDefault="00244361" w:rsidP="00FF41C5">
      <w:pPr>
        <w:pStyle w:val="Heading2"/>
      </w:pPr>
      <w:r w:rsidRPr="005A5CEB">
        <w:t xml:space="preserve">Audit Summary </w:t>
      </w:r>
      <w:r>
        <w:t>as at</w:t>
      </w:r>
      <w:r w:rsidRPr="005A5CEB">
        <w:t xml:space="preserve"> </w:t>
      </w:r>
      <w:bookmarkStart w:id="4" w:name="AuditStartDate1"/>
      <w:r w:rsidRPr="005A5CEB">
        <w:t>8 September 2014</w:t>
      </w:r>
      <w:bookmarkEnd w:id="4"/>
    </w:p>
    <w:p w:rsidR="00BA195E" w:rsidRPr="005A5CEB" w:rsidRDefault="00244361" w:rsidP="005A5CEB">
      <w:pPr>
        <w:spacing w:before="240" w:after="0" w:line="276" w:lineRule="auto"/>
        <w:ind w:left="0"/>
        <w:rPr>
          <w:sz w:val="24"/>
        </w:rPr>
      </w:pPr>
      <w:r w:rsidRPr="005A5CEB">
        <w:rPr>
          <w:sz w:val="24"/>
        </w:rPr>
        <w:t>Standards have been assessed and summarised below:</w:t>
      </w:r>
    </w:p>
    <w:p w:rsidR="00BA195E" w:rsidRPr="00854F70" w:rsidRDefault="0024436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678B4" w:rsidTr="008633A8">
        <w:trPr>
          <w:cantSplit/>
          <w:tblHeader/>
        </w:trPr>
        <w:tc>
          <w:tcPr>
            <w:tcW w:w="1260" w:type="dxa"/>
            <w:tcBorders>
              <w:bottom w:val="single" w:sz="4" w:space="0" w:color="000000"/>
            </w:tcBorders>
            <w:vAlign w:val="center"/>
          </w:tcPr>
          <w:p w:rsidR="00BA195E" w:rsidRPr="008F484E" w:rsidRDefault="0024436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4436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44361" w:rsidP="008F484E">
            <w:pPr>
              <w:spacing w:before="60"/>
              <w:ind w:left="0"/>
              <w:rPr>
                <w:b/>
                <w:sz w:val="24"/>
                <w:szCs w:val="24"/>
              </w:rPr>
            </w:pPr>
            <w:r w:rsidRPr="008F484E">
              <w:rPr>
                <w:b/>
                <w:sz w:val="24"/>
                <w:szCs w:val="24"/>
              </w:rPr>
              <w:t>Definition</w:t>
            </w:r>
          </w:p>
        </w:tc>
      </w:tr>
      <w:tr w:rsidR="00F678B4" w:rsidTr="008633A8">
        <w:trPr>
          <w:cantSplit/>
          <w:trHeight w:val="1134"/>
        </w:trPr>
        <w:tc>
          <w:tcPr>
            <w:tcW w:w="1260" w:type="dxa"/>
            <w:tcBorders>
              <w:bottom w:val="single" w:sz="4" w:space="0" w:color="000000"/>
            </w:tcBorders>
            <w:shd w:val="clear" w:color="0066FF" w:fill="0000FF"/>
            <w:vAlign w:val="center"/>
          </w:tcPr>
          <w:p w:rsidR="00103A98" w:rsidRPr="008F484E" w:rsidRDefault="00A55D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4436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44361" w:rsidP="008F484E">
            <w:pPr>
              <w:spacing w:before="60"/>
              <w:ind w:left="50"/>
              <w:rPr>
                <w:sz w:val="24"/>
                <w:szCs w:val="24"/>
              </w:rPr>
            </w:pPr>
            <w:r w:rsidRPr="008F484E">
              <w:rPr>
                <w:sz w:val="24"/>
                <w:szCs w:val="24"/>
              </w:rPr>
              <w:t>All standards applicable to this service fully attained with some standards exceeded</w:t>
            </w:r>
          </w:p>
        </w:tc>
      </w:tr>
      <w:tr w:rsidR="00F678B4" w:rsidTr="008633A8">
        <w:trPr>
          <w:cantSplit/>
          <w:trHeight w:val="1134"/>
        </w:trPr>
        <w:tc>
          <w:tcPr>
            <w:tcW w:w="1260" w:type="dxa"/>
            <w:tcBorders>
              <w:bottom w:val="single" w:sz="4" w:space="0" w:color="000000"/>
            </w:tcBorders>
            <w:shd w:val="clear" w:color="33CC33" w:fill="00FF00"/>
            <w:vAlign w:val="center"/>
          </w:tcPr>
          <w:p w:rsidR="00103A98" w:rsidRPr="008F484E" w:rsidRDefault="00A55D6F" w:rsidP="008F484E">
            <w:pPr>
              <w:spacing w:before="60"/>
              <w:ind w:left="0"/>
              <w:rPr>
                <w:sz w:val="24"/>
                <w:szCs w:val="24"/>
              </w:rPr>
            </w:pPr>
          </w:p>
        </w:tc>
        <w:tc>
          <w:tcPr>
            <w:tcW w:w="3780" w:type="dxa"/>
            <w:shd w:val="clear" w:color="auto" w:fill="auto"/>
            <w:vAlign w:val="center"/>
          </w:tcPr>
          <w:p w:rsidR="00103A98" w:rsidRPr="008F484E" w:rsidRDefault="0024436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44361" w:rsidP="008F484E">
            <w:pPr>
              <w:spacing w:before="60"/>
              <w:ind w:left="50"/>
              <w:rPr>
                <w:sz w:val="24"/>
                <w:szCs w:val="24"/>
              </w:rPr>
            </w:pPr>
            <w:r w:rsidRPr="008F484E">
              <w:rPr>
                <w:sz w:val="24"/>
                <w:szCs w:val="24"/>
              </w:rPr>
              <w:t xml:space="preserve">Standards applicable to this service fully attained </w:t>
            </w:r>
          </w:p>
        </w:tc>
      </w:tr>
      <w:tr w:rsidR="00F678B4" w:rsidTr="008633A8">
        <w:trPr>
          <w:cantSplit/>
          <w:trHeight w:val="1134"/>
        </w:trPr>
        <w:tc>
          <w:tcPr>
            <w:tcW w:w="1260" w:type="dxa"/>
            <w:tcBorders>
              <w:bottom w:val="single" w:sz="4" w:space="0" w:color="000000"/>
            </w:tcBorders>
            <w:shd w:val="clear" w:color="auto" w:fill="FFFF00"/>
            <w:vAlign w:val="center"/>
          </w:tcPr>
          <w:p w:rsidR="00103A98" w:rsidRPr="008F484E" w:rsidRDefault="00A55D6F" w:rsidP="008F484E">
            <w:pPr>
              <w:spacing w:before="60"/>
              <w:ind w:left="0"/>
              <w:rPr>
                <w:sz w:val="24"/>
                <w:szCs w:val="24"/>
              </w:rPr>
            </w:pPr>
          </w:p>
        </w:tc>
        <w:tc>
          <w:tcPr>
            <w:tcW w:w="3780" w:type="dxa"/>
            <w:shd w:val="clear" w:color="auto" w:fill="auto"/>
            <w:vAlign w:val="center"/>
          </w:tcPr>
          <w:p w:rsidR="00103A98" w:rsidRPr="008F484E" w:rsidRDefault="0024436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44361" w:rsidP="008F484E">
            <w:pPr>
              <w:spacing w:before="60"/>
              <w:ind w:left="50"/>
              <w:rPr>
                <w:sz w:val="24"/>
                <w:szCs w:val="24"/>
              </w:rPr>
            </w:pPr>
            <w:r w:rsidRPr="008F484E">
              <w:rPr>
                <w:sz w:val="24"/>
                <w:szCs w:val="24"/>
              </w:rPr>
              <w:t>Some standards applicable to this service partially attained and of low risk</w:t>
            </w:r>
          </w:p>
        </w:tc>
      </w:tr>
      <w:tr w:rsidR="00F678B4" w:rsidTr="008633A8">
        <w:trPr>
          <w:cantSplit/>
          <w:trHeight w:val="1134"/>
        </w:trPr>
        <w:tc>
          <w:tcPr>
            <w:tcW w:w="1260" w:type="dxa"/>
            <w:tcBorders>
              <w:bottom w:val="single" w:sz="4" w:space="0" w:color="000000"/>
            </w:tcBorders>
            <w:shd w:val="clear" w:color="auto" w:fill="FFC800"/>
            <w:vAlign w:val="center"/>
          </w:tcPr>
          <w:p w:rsidR="00103A98" w:rsidRPr="008F484E" w:rsidRDefault="00A55D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4436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4436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678B4" w:rsidTr="004B2721">
        <w:trPr>
          <w:cantSplit/>
          <w:trHeight w:val="1134"/>
        </w:trPr>
        <w:tc>
          <w:tcPr>
            <w:tcW w:w="1260" w:type="dxa"/>
            <w:shd w:val="clear" w:color="auto" w:fill="FF0000"/>
            <w:vAlign w:val="center"/>
          </w:tcPr>
          <w:p w:rsidR="00103A98" w:rsidRPr="008F484E" w:rsidRDefault="00A55D6F" w:rsidP="008F484E">
            <w:pPr>
              <w:spacing w:before="60"/>
              <w:ind w:left="0"/>
              <w:rPr>
                <w:sz w:val="24"/>
                <w:szCs w:val="24"/>
              </w:rPr>
            </w:pPr>
          </w:p>
        </w:tc>
        <w:tc>
          <w:tcPr>
            <w:tcW w:w="3780" w:type="dxa"/>
            <w:shd w:val="clear" w:color="auto" w:fill="auto"/>
            <w:vAlign w:val="center"/>
          </w:tcPr>
          <w:p w:rsidR="00103A98" w:rsidRPr="008F484E" w:rsidRDefault="0024436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4436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44361" w:rsidP="00FF41C5">
      <w:pPr>
        <w:pStyle w:val="Heading3"/>
      </w:pPr>
      <w:r w:rsidRPr="00FF41C5">
        <w:t xml:space="preserve">Consumer Rights as at </w:t>
      </w:r>
      <w:bookmarkStart w:id="5" w:name="AuditStartDate2"/>
      <w:r w:rsidRPr="00FF41C5">
        <w:t>8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78B4" w:rsidTr="00F62C56">
        <w:trPr>
          <w:cantSplit/>
        </w:trPr>
        <w:tc>
          <w:tcPr>
            <w:tcW w:w="5529" w:type="dxa"/>
          </w:tcPr>
          <w:p w:rsidR="004B2721" w:rsidRPr="00CC002C" w:rsidRDefault="0024436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55D6F" w:rsidP="008F484E">
            <w:pPr>
              <w:spacing w:after="0"/>
              <w:ind w:left="0"/>
              <w:rPr>
                <w:rFonts w:cs="Arial"/>
                <w:b/>
                <w:szCs w:val="24"/>
              </w:rPr>
            </w:pPr>
          </w:p>
        </w:tc>
        <w:tc>
          <w:tcPr>
            <w:tcW w:w="2330" w:type="dxa"/>
            <w:shd w:val="clear" w:color="auto" w:fill="FFFFFF"/>
          </w:tcPr>
          <w:p w:rsidR="004B2721" w:rsidRPr="00CC002C" w:rsidRDefault="00244361" w:rsidP="008F484E">
            <w:pPr>
              <w:spacing w:after="0"/>
              <w:ind w:left="0"/>
              <w:rPr>
                <w:rFonts w:cs="Arial"/>
                <w:b/>
                <w:szCs w:val="24"/>
              </w:rPr>
            </w:pPr>
            <w:r>
              <w:t>Standards applicable to this service fully attained.</w:t>
            </w:r>
          </w:p>
        </w:tc>
      </w:tr>
    </w:tbl>
    <w:p w:rsidR="00FF41C5" w:rsidRPr="00FF41C5" w:rsidRDefault="00244361" w:rsidP="00FF41C5">
      <w:pPr>
        <w:pStyle w:val="Heading3"/>
      </w:pPr>
      <w:r w:rsidRPr="00FF41C5">
        <w:t>Organisational Management</w:t>
      </w:r>
      <w:r>
        <w:t xml:space="preserve"> as at </w:t>
      </w:r>
      <w:bookmarkStart w:id="6" w:name="AuditStartDate3"/>
      <w:r w:rsidRPr="00FF41C5">
        <w:t>8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78B4" w:rsidTr="00F62C56">
        <w:trPr>
          <w:cantSplit/>
        </w:trPr>
        <w:tc>
          <w:tcPr>
            <w:tcW w:w="5529" w:type="dxa"/>
          </w:tcPr>
          <w:p w:rsidR="004D2CA9" w:rsidRPr="00CC002C" w:rsidRDefault="0024436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244361" w:rsidP="004D2CA9">
            <w:pPr>
              <w:spacing w:after="0"/>
              <w:ind w:left="0"/>
              <w:rPr>
                <w:rFonts w:cs="Arial"/>
                <w:b/>
                <w:szCs w:val="24"/>
              </w:rPr>
            </w:pPr>
            <w:r>
              <w:t>Some standards applicable to this service partially attained and of low risk.</w:t>
            </w:r>
          </w:p>
        </w:tc>
      </w:tr>
    </w:tbl>
    <w:p w:rsidR="00FF41C5" w:rsidRPr="00FF41C5" w:rsidRDefault="00244361" w:rsidP="00FF41C5">
      <w:pPr>
        <w:pStyle w:val="Heading3"/>
      </w:pPr>
      <w:r w:rsidRPr="00CC002C">
        <w:t>Continuum of Service Delivery</w:t>
      </w:r>
      <w:r>
        <w:t xml:space="preserve"> as at </w:t>
      </w:r>
      <w:bookmarkStart w:id="7" w:name="AuditStartDate4"/>
      <w:r w:rsidRPr="00FF41C5">
        <w:t>8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78B4" w:rsidTr="00F62C56">
        <w:trPr>
          <w:cantSplit/>
        </w:trPr>
        <w:tc>
          <w:tcPr>
            <w:tcW w:w="5529" w:type="dxa"/>
          </w:tcPr>
          <w:p w:rsidR="004D2CA9" w:rsidRPr="00CC002C" w:rsidRDefault="0024436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244361" w:rsidP="004D2CA9">
            <w:pPr>
              <w:spacing w:after="0"/>
              <w:ind w:left="0"/>
              <w:rPr>
                <w:rFonts w:cs="Arial"/>
                <w:b/>
                <w:szCs w:val="24"/>
              </w:rPr>
            </w:pPr>
            <w:r>
              <w:t>Some standards applicable to this service partially attained and of medium or high risk and/or unattained and of low risk.</w:t>
            </w:r>
          </w:p>
        </w:tc>
      </w:tr>
    </w:tbl>
    <w:p w:rsidR="00FF41C5" w:rsidRDefault="00244361" w:rsidP="00FF41C5">
      <w:pPr>
        <w:pStyle w:val="Heading3"/>
      </w:pPr>
      <w:r w:rsidRPr="00CC002C">
        <w:t>Safe and Appropriate Environment</w:t>
      </w:r>
      <w:r w:rsidRPr="00FF41C5">
        <w:t xml:space="preserve"> </w:t>
      </w:r>
      <w:r>
        <w:t xml:space="preserve">as at </w:t>
      </w:r>
      <w:bookmarkStart w:id="8" w:name="AuditStartDate5"/>
      <w:r>
        <w:t>8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78B4" w:rsidTr="00F62C56">
        <w:trPr>
          <w:cantSplit/>
        </w:trPr>
        <w:tc>
          <w:tcPr>
            <w:tcW w:w="5529" w:type="dxa"/>
          </w:tcPr>
          <w:p w:rsidR="004D2CA9" w:rsidRPr="00CC002C" w:rsidRDefault="0024436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244361" w:rsidP="004D2CA9">
            <w:pPr>
              <w:spacing w:after="0"/>
              <w:ind w:left="0"/>
              <w:rPr>
                <w:rFonts w:cs="Arial"/>
                <w:b/>
                <w:szCs w:val="24"/>
              </w:rPr>
            </w:pPr>
            <w:r>
              <w:t>Standards applicable to this service fully attained.</w:t>
            </w:r>
          </w:p>
        </w:tc>
      </w:tr>
    </w:tbl>
    <w:p w:rsidR="00FF41C5" w:rsidRDefault="00244361" w:rsidP="00FF41C5">
      <w:pPr>
        <w:pStyle w:val="Heading3"/>
      </w:pPr>
      <w:r w:rsidRPr="00CC002C">
        <w:t>Restraint Minimisation and Safe Practice</w:t>
      </w:r>
      <w:r w:rsidRPr="00FF41C5">
        <w:t xml:space="preserve"> as at </w:t>
      </w:r>
      <w:bookmarkStart w:id="9" w:name="AuditStartDate6"/>
      <w:r>
        <w:t>8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78B4" w:rsidTr="00F62C56">
        <w:trPr>
          <w:cantSplit/>
        </w:trPr>
        <w:tc>
          <w:tcPr>
            <w:tcW w:w="5529" w:type="dxa"/>
          </w:tcPr>
          <w:p w:rsidR="004D2CA9" w:rsidRPr="00CC002C" w:rsidRDefault="0024436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244361" w:rsidP="004D2CA9">
            <w:pPr>
              <w:spacing w:after="0"/>
              <w:ind w:left="0"/>
              <w:rPr>
                <w:rFonts w:cs="Arial"/>
                <w:b/>
                <w:szCs w:val="24"/>
              </w:rPr>
            </w:pPr>
            <w:r>
              <w:t>Some standards applicable to this service partially attained and of low risk.</w:t>
            </w:r>
          </w:p>
        </w:tc>
      </w:tr>
    </w:tbl>
    <w:p w:rsidR="00FF41C5" w:rsidRPr="00CC002C" w:rsidRDefault="00244361" w:rsidP="00FF41C5">
      <w:pPr>
        <w:pStyle w:val="Heading3"/>
      </w:pPr>
      <w:r w:rsidRPr="00CC002C">
        <w:lastRenderedPageBreak/>
        <w:t>Infection Prevention and Control</w:t>
      </w:r>
      <w:r w:rsidRPr="00FF41C5">
        <w:t xml:space="preserve"> as at </w:t>
      </w:r>
      <w:bookmarkStart w:id="10" w:name="AuditStartDate7"/>
      <w:r w:rsidRPr="00CC002C">
        <w:t>8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678B4" w:rsidTr="00F62C56">
        <w:trPr>
          <w:cantSplit/>
        </w:trPr>
        <w:tc>
          <w:tcPr>
            <w:tcW w:w="5529" w:type="dxa"/>
          </w:tcPr>
          <w:p w:rsidR="004D2CA9" w:rsidRPr="00CC002C" w:rsidRDefault="0024436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244361" w:rsidP="004D2CA9">
            <w:pPr>
              <w:spacing w:after="0"/>
              <w:ind w:left="0"/>
              <w:rPr>
                <w:rFonts w:cs="Arial"/>
                <w:b/>
                <w:szCs w:val="24"/>
              </w:rPr>
            </w:pPr>
            <w:r>
              <w:t>Standards applicable to this service fully attained.</w:t>
            </w:r>
          </w:p>
        </w:tc>
      </w:tr>
    </w:tbl>
    <w:p w:rsidR="00A55D6F" w:rsidRDefault="00A55D6F" w:rsidP="00B92909">
      <w:pPr>
        <w:pStyle w:val="Heading2"/>
        <w:rPr>
          <w:sz w:val="24"/>
        </w:rPr>
        <w:sectPr w:rsidR="00A55D6F" w:rsidSect="00A55D6F">
          <w:pgSz w:w="11906" w:h="16838"/>
          <w:pgMar w:top="720" w:right="720" w:bottom="720" w:left="720" w:header="708" w:footer="708" w:gutter="0"/>
          <w:cols w:space="708"/>
          <w:docGrid w:linePitch="360"/>
        </w:sectPr>
      </w:pPr>
    </w:p>
    <w:p w:rsidR="00CE04F8" w:rsidRDefault="00CE04F8" w:rsidP="00A55D6F">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CE04F8" w:rsidRDefault="00CE04F8" w:rsidP="00A55D6F">
      <w:pPr>
        <w:pStyle w:val="Heading2"/>
        <w:rPr>
          <w:b/>
          <w:bCs/>
        </w:rPr>
      </w:pPr>
      <w:r>
        <w:rPr>
          <w:b/>
          <w:bCs/>
        </w:rPr>
        <w:t>Introduction</w:t>
      </w:r>
    </w:p>
    <w:p w:rsidR="00CE04F8" w:rsidRDefault="00CE04F8" w:rsidP="00A55D6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E04F8" w:rsidRDefault="00CE04F8" w:rsidP="00A55D6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E04F8" w:rsidRDefault="00CE04F8" w:rsidP="00A55D6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E04F8" w:rsidRDefault="00CE04F8" w:rsidP="00A55D6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4"/>
              </w:rPr>
            </w:pPr>
            <w:proofErr w:type="spellStart"/>
            <w:r>
              <w:t>Bupa</w:t>
            </w:r>
            <w:proofErr w:type="spellEnd"/>
            <w:r>
              <w:t xml:space="preserve"> Care Services NZ Limited</w:t>
            </w:r>
          </w:p>
        </w:tc>
      </w:tr>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4"/>
              </w:rPr>
            </w:pPr>
            <w:proofErr w:type="spellStart"/>
            <w:r>
              <w:t>Bupa</w:t>
            </w:r>
            <w:proofErr w:type="spellEnd"/>
            <w:r>
              <w:t xml:space="preserve"> Care Services NZ Limited - </w:t>
            </w:r>
            <w:proofErr w:type="spellStart"/>
            <w:r>
              <w:t>Gardenview</w:t>
            </w:r>
            <w:proofErr w:type="spellEnd"/>
            <w:r>
              <w:t xml:space="preserve"> Rest Home</w:t>
            </w:r>
          </w:p>
        </w:tc>
      </w:tr>
    </w:tbl>
    <w:p w:rsidR="00CE04F8" w:rsidRDefault="00CE04F8" w:rsidP="00A55D6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4"/>
                <w:szCs w:val="24"/>
              </w:rPr>
            </w:pPr>
            <w:r>
              <w:t>Health and Disability Auditing New Zealand Limited</w:t>
            </w:r>
          </w:p>
        </w:tc>
      </w:tr>
    </w:tbl>
    <w:p w:rsidR="00CE04F8" w:rsidRDefault="00CE04F8" w:rsidP="00A55D6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4"/>
                <w:szCs w:val="24"/>
              </w:rPr>
            </w:pPr>
            <w:r>
              <w:t>Surveillance Audit</w:t>
            </w:r>
          </w:p>
        </w:tc>
      </w:tr>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4"/>
              </w:rPr>
            </w:pPr>
            <w:proofErr w:type="spellStart"/>
            <w:r>
              <w:t>Gardenview</w:t>
            </w:r>
            <w:proofErr w:type="spellEnd"/>
            <w:r>
              <w:t xml:space="preserve"> Rest Home</w:t>
            </w:r>
          </w:p>
        </w:tc>
      </w:tr>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4"/>
              </w:rPr>
            </w:pPr>
            <w:r>
              <w:t>Rest home care (excluding dementia care)</w:t>
            </w:r>
          </w:p>
        </w:tc>
      </w:tr>
      <w:tr w:rsidR="00CE04F8" w:rsidTr="00CE04F8">
        <w:tc>
          <w:tcPr>
            <w:tcW w:w="3652"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E04F8" w:rsidRDefault="00CE04F8" w:rsidP="00A55D6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E04F8" w:rsidRDefault="00CE04F8" w:rsidP="00A55D6F">
            <w:pPr>
              <w:spacing w:before="60"/>
              <w:ind w:left="0"/>
              <w:rPr>
                <w:sz w:val="24"/>
                <w:szCs w:val="24"/>
              </w:rPr>
            </w:pPr>
            <w:r>
              <w:t>8 September 2014</w:t>
            </w:r>
          </w:p>
        </w:tc>
        <w:tc>
          <w:tcPr>
            <w:tcW w:w="1417" w:type="dxa"/>
            <w:tcBorders>
              <w:top w:val="single" w:sz="4" w:space="0" w:color="auto"/>
              <w:left w:val="nil"/>
              <w:bottom w:val="single" w:sz="4" w:space="0" w:color="auto"/>
              <w:right w:val="nil"/>
            </w:tcBorders>
            <w:hideMark/>
          </w:tcPr>
          <w:p w:rsidR="00CE04F8" w:rsidRDefault="00CE04F8" w:rsidP="00A55D6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E04F8" w:rsidRDefault="00CE04F8" w:rsidP="00A55D6F">
            <w:pPr>
              <w:spacing w:before="60"/>
              <w:ind w:left="0"/>
              <w:rPr>
                <w:sz w:val="24"/>
                <w:szCs w:val="24"/>
              </w:rPr>
            </w:pPr>
            <w:r>
              <w:t>8 September 2014</w:t>
            </w:r>
          </w:p>
        </w:tc>
      </w:tr>
    </w:tbl>
    <w:p w:rsidR="00CE04F8" w:rsidRDefault="00CE04F8" w:rsidP="00A55D6F">
      <w:pPr>
        <w:spacing w:after="0"/>
        <w:ind w:left="0"/>
        <w:rPr>
          <w:rFonts w:cstheme="minorBidi"/>
          <w:sz w:val="20"/>
          <w:szCs w:val="20"/>
        </w:rPr>
      </w:pPr>
    </w:p>
    <w:p w:rsidR="00CE04F8" w:rsidRDefault="00CE04F8" w:rsidP="00A55D6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CE04F8" w:rsidRDefault="00CE04F8" w:rsidP="00A55D6F">
      <w:pPr>
        <w:pBdr>
          <w:top w:val="single" w:sz="2" w:space="1" w:color="auto"/>
          <w:left w:val="single" w:sz="2" w:space="4" w:color="auto"/>
          <w:bottom w:val="single" w:sz="2" w:space="1" w:color="auto"/>
          <w:right w:val="single" w:sz="2" w:space="4" w:color="auto"/>
        </w:pBdr>
        <w:spacing w:after="0"/>
        <w:ind w:left="0"/>
        <w:rPr>
          <w:sz w:val="20"/>
          <w:szCs w:val="20"/>
        </w:rPr>
      </w:pPr>
    </w:p>
    <w:p w:rsidR="00CE04F8" w:rsidRDefault="00CE04F8" w:rsidP="00A55D6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E04F8" w:rsidTr="00CE04F8">
        <w:tc>
          <w:tcPr>
            <w:tcW w:w="107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b/>
                <w:sz w:val="24"/>
                <w:szCs w:val="20"/>
              </w:rPr>
            </w:pPr>
            <w:r>
              <w:rPr>
                <w:rStyle w:val="BodyText2Char"/>
              </w:rPr>
              <w:t>39</w:t>
            </w:r>
          </w:p>
        </w:tc>
      </w:tr>
    </w:tbl>
    <w:p w:rsidR="00CE04F8" w:rsidRDefault="00CE04F8" w:rsidP="00A55D6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E04F8" w:rsidTr="00CE04F8">
        <w:trPr>
          <w:cantSplit/>
        </w:trPr>
        <w:tc>
          <w:tcPr>
            <w:tcW w:w="2235" w:type="dxa"/>
            <w:tcBorders>
              <w:top w:val="single" w:sz="4" w:space="0" w:color="auto"/>
              <w:left w:val="single" w:sz="4" w:space="0" w:color="auto"/>
              <w:bottom w:val="single" w:sz="4" w:space="0" w:color="auto"/>
              <w:right w:val="single" w:sz="4" w:space="0" w:color="auto"/>
            </w:tcBorders>
            <w:hideMark/>
          </w:tcPr>
          <w:p w:rsidR="00CE04F8" w:rsidRDefault="00CE04F8" w:rsidP="00A55D6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E04F8" w:rsidRDefault="00CE04F8" w:rsidP="00A55D6F">
            <w:pPr>
              <w:tabs>
                <w:tab w:val="left" w:pos="1560"/>
              </w:tabs>
              <w:spacing w:before="60"/>
              <w:ind w:left="0"/>
              <w:rPr>
                <w:rFonts w:cs="Arial"/>
                <w:sz w:val="20"/>
                <w:szCs w:val="20"/>
              </w:rPr>
            </w:pPr>
            <w:r>
              <w:rPr>
                <w:rStyle w:val="BodyTextChar"/>
              </w:rPr>
              <w:t xml:space="preserve">XXXXXXXX </w:t>
            </w:r>
          </w:p>
        </w:tc>
        <w:tc>
          <w:tcPr>
            <w:tcW w:w="141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rFonts w:cs="Arial"/>
                <w:sz w:val="20"/>
                <w:szCs w:val="20"/>
              </w:rPr>
            </w:pPr>
            <w:r>
              <w:rPr>
                <w:rStyle w:val="BodyTextChar"/>
              </w:rPr>
              <w:t>6</w:t>
            </w:r>
          </w:p>
        </w:tc>
      </w:tr>
      <w:tr w:rsidR="00CE04F8" w:rsidTr="00CE04F8">
        <w:trPr>
          <w:cantSplit/>
        </w:trPr>
        <w:tc>
          <w:tcPr>
            <w:tcW w:w="2235"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rFonts w:cs="Arial"/>
                <w:sz w:val="20"/>
                <w:szCs w:val="20"/>
              </w:rPr>
            </w:pPr>
            <w:r>
              <w:rPr>
                <w:rStyle w:val="BodyTextChar"/>
              </w:rPr>
              <w:t xml:space="preserve">XXXXXXXX   </w:t>
            </w:r>
          </w:p>
        </w:tc>
        <w:tc>
          <w:tcPr>
            <w:tcW w:w="1418"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rFonts w:cs="Arial"/>
                <w:sz w:val="20"/>
                <w:szCs w:val="20"/>
              </w:rPr>
            </w:pPr>
            <w:r>
              <w:rPr>
                <w:rStyle w:val="BodyTextChar"/>
              </w:rPr>
              <w:t>6</w:t>
            </w:r>
          </w:p>
        </w:tc>
      </w:tr>
      <w:tr w:rsidR="00CE04F8" w:rsidTr="00CE04F8">
        <w:trPr>
          <w:cantSplit/>
        </w:trPr>
        <w:tc>
          <w:tcPr>
            <w:tcW w:w="2235"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E04F8" w:rsidRDefault="00CE04F8" w:rsidP="00A55D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04F8" w:rsidRDefault="00CE04F8" w:rsidP="00A55D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04F8" w:rsidRDefault="00CE04F8" w:rsidP="00A55D6F">
            <w:pPr>
              <w:keepNext/>
              <w:spacing w:before="60"/>
              <w:ind w:left="0"/>
              <w:jc w:val="center"/>
              <w:rPr>
                <w:rFonts w:cs="Arial"/>
                <w:sz w:val="20"/>
                <w:szCs w:val="20"/>
              </w:rPr>
            </w:pPr>
          </w:p>
        </w:tc>
      </w:tr>
      <w:tr w:rsidR="00CE04F8" w:rsidTr="00CE04F8">
        <w:trPr>
          <w:cantSplit/>
        </w:trPr>
        <w:tc>
          <w:tcPr>
            <w:tcW w:w="2235"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E04F8" w:rsidRDefault="00CE04F8" w:rsidP="00A55D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04F8" w:rsidRDefault="00CE04F8" w:rsidP="00A55D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04F8" w:rsidRDefault="00CE04F8" w:rsidP="00A55D6F">
            <w:pPr>
              <w:keepNext/>
              <w:spacing w:before="60"/>
              <w:ind w:left="0"/>
              <w:jc w:val="center"/>
              <w:rPr>
                <w:rFonts w:cs="Arial"/>
                <w:sz w:val="20"/>
                <w:szCs w:val="20"/>
              </w:rPr>
            </w:pPr>
          </w:p>
        </w:tc>
      </w:tr>
      <w:tr w:rsidR="00CE04F8" w:rsidTr="00CE04F8">
        <w:trPr>
          <w:cantSplit/>
        </w:trPr>
        <w:tc>
          <w:tcPr>
            <w:tcW w:w="223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E04F8" w:rsidRDefault="00CE04F8" w:rsidP="00A55D6F">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CE04F8" w:rsidRDefault="00CE04F8" w:rsidP="00A55D6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E04F8" w:rsidRDefault="00CE04F8" w:rsidP="00A55D6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rFonts w:cs="Arial"/>
                <w:sz w:val="20"/>
                <w:szCs w:val="20"/>
              </w:rPr>
            </w:pPr>
            <w:r>
              <w:rPr>
                <w:rStyle w:val="BodyTextChar"/>
              </w:rPr>
              <w:t>1</w:t>
            </w:r>
          </w:p>
        </w:tc>
      </w:tr>
    </w:tbl>
    <w:p w:rsidR="00CE04F8" w:rsidRDefault="00CE04F8" w:rsidP="00A55D6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E04F8" w:rsidTr="00CE04F8">
        <w:tc>
          <w:tcPr>
            <w:tcW w:w="351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29</w:t>
            </w:r>
          </w:p>
        </w:tc>
      </w:tr>
    </w:tbl>
    <w:p w:rsidR="00CE04F8" w:rsidRDefault="00CE04F8" w:rsidP="00A55D6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E04F8" w:rsidTr="00CE04F8">
        <w:tc>
          <w:tcPr>
            <w:tcW w:w="351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0</w:t>
            </w:r>
          </w:p>
        </w:tc>
        <w:tc>
          <w:tcPr>
            <w:tcW w:w="354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1</w:t>
            </w:r>
          </w:p>
        </w:tc>
      </w:tr>
      <w:tr w:rsidR="00CE04F8" w:rsidTr="00CE04F8">
        <w:tc>
          <w:tcPr>
            <w:tcW w:w="351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1</w:t>
            </w:r>
          </w:p>
        </w:tc>
      </w:tr>
      <w:tr w:rsidR="00CE04F8" w:rsidTr="00CE04F8">
        <w:tc>
          <w:tcPr>
            <w:tcW w:w="351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47</w:t>
            </w:r>
          </w:p>
        </w:tc>
        <w:tc>
          <w:tcPr>
            <w:tcW w:w="3402"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sz w:val="20"/>
                <w:szCs w:val="20"/>
                <w:lang w:eastAsia="en-NZ"/>
              </w:rPr>
            </w:pPr>
            <w:r>
              <w:rPr>
                <w:rStyle w:val="BodyTextChar"/>
              </w:rPr>
              <w:t>5</w:t>
            </w:r>
          </w:p>
        </w:tc>
      </w:tr>
      <w:tr w:rsidR="00CE04F8" w:rsidTr="00CE04F8">
        <w:tc>
          <w:tcPr>
            <w:tcW w:w="351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CE04F8" w:rsidRDefault="00CE04F8" w:rsidP="00A55D6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E04F8" w:rsidRDefault="00CE04F8" w:rsidP="00A55D6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0"/>
                <w:szCs w:val="20"/>
                <w:lang w:eastAsia="en-NZ"/>
              </w:rPr>
            </w:pPr>
            <w:r>
              <w:rPr>
                <w:rStyle w:val="BodyTextChar"/>
              </w:rPr>
              <w:t>0</w:t>
            </w:r>
          </w:p>
        </w:tc>
      </w:tr>
    </w:tbl>
    <w:p w:rsidR="00CE04F8" w:rsidRDefault="00CE04F8" w:rsidP="00A55D6F">
      <w:pPr>
        <w:pStyle w:val="Heading2"/>
        <w:pageBreakBefore/>
        <w:rPr>
          <w:b/>
          <w:bCs/>
          <w:szCs w:val="32"/>
          <w:lang w:eastAsia="en-US"/>
        </w:rPr>
      </w:pPr>
      <w:r>
        <w:rPr>
          <w:b/>
          <w:bCs/>
        </w:rPr>
        <w:lastRenderedPageBreak/>
        <w:t>Declaration</w:t>
      </w:r>
    </w:p>
    <w:p w:rsidR="00CE04F8" w:rsidRDefault="00CE04F8" w:rsidP="00A55D6F">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CE04F8" w:rsidRDefault="00CE04F8" w:rsidP="00A55D6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t>Yes</w:t>
            </w:r>
          </w:p>
        </w:tc>
      </w:tr>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rPr>
                <w:rStyle w:val="BodyText2Char"/>
              </w:rPr>
              <w:t>Yes</w:t>
            </w:r>
          </w:p>
        </w:tc>
      </w:tr>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t>Yes</w:t>
            </w:r>
          </w:p>
        </w:tc>
      </w:tr>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rPr>
                <w:rStyle w:val="BodyText2Char"/>
              </w:rPr>
              <w:t>Yes</w:t>
            </w:r>
          </w:p>
        </w:tc>
      </w:tr>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rPr>
                <w:rStyle w:val="BodyText2Char"/>
              </w:rPr>
              <w:t>Yes</w:t>
            </w:r>
          </w:p>
        </w:tc>
      </w:tr>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rPr>
                <w:rStyle w:val="BodyText2Char"/>
              </w:rPr>
              <w:t>Yes</w:t>
            </w:r>
          </w:p>
        </w:tc>
      </w:tr>
      <w:tr w:rsidR="00CE04F8" w:rsidTr="00CE04F8">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rPr>
                <w:rStyle w:val="BodyText2Char"/>
              </w:rPr>
              <w:t>Yes</w:t>
            </w:r>
          </w:p>
        </w:tc>
      </w:tr>
      <w:tr w:rsidR="00CE04F8" w:rsidTr="00CE04F8">
        <w:trPr>
          <w:trHeight w:val="60"/>
        </w:trPr>
        <w:tc>
          <w:tcPr>
            <w:tcW w:w="67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rPr>
            </w:pPr>
            <w:r>
              <w:rPr>
                <w:rStyle w:val="BodyText2Char"/>
              </w:rPr>
              <w:t>Yes</w:t>
            </w:r>
          </w:p>
        </w:tc>
      </w:tr>
    </w:tbl>
    <w:p w:rsidR="00CE04F8" w:rsidRDefault="00CE04F8" w:rsidP="00A55D6F">
      <w:pPr>
        <w:spacing w:before="240" w:after="0"/>
        <w:ind w:left="0"/>
        <w:rPr>
          <w:rFonts w:cstheme="minorBidi"/>
          <w:szCs w:val="20"/>
        </w:rPr>
      </w:pPr>
      <w:r>
        <w:rPr>
          <w:szCs w:val="20"/>
        </w:rPr>
        <w:t xml:space="preserve">Dated </w:t>
      </w:r>
      <w:r>
        <w:rPr>
          <w:rStyle w:val="BodyText2Char"/>
        </w:rPr>
        <w:t>Wednesday, 1 October 2014</w:t>
      </w:r>
    </w:p>
    <w:p w:rsidR="00CE04F8" w:rsidRDefault="00CE04F8" w:rsidP="00A55D6F">
      <w:pPr>
        <w:pStyle w:val="Heading2"/>
        <w:pageBreakBefore/>
        <w:rPr>
          <w:b/>
          <w:bCs/>
          <w:szCs w:val="32"/>
        </w:rPr>
      </w:pPr>
      <w:r>
        <w:rPr>
          <w:b/>
          <w:bCs/>
        </w:rPr>
        <w:lastRenderedPageBreak/>
        <w:t>Executive Summary of Audit</w:t>
      </w:r>
    </w:p>
    <w:p w:rsidR="00CE04F8" w:rsidRDefault="00CE04F8" w:rsidP="00A55D6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CE04F8" w:rsidRDefault="00CE04F8" w:rsidP="00A55D6F">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Gardenview</w:t>
      </w:r>
      <w:proofErr w:type="spellEnd"/>
      <w:r>
        <w:rPr>
          <w:rStyle w:val="BodyText2Char"/>
        </w:rPr>
        <w:t xml:space="preserve"> Rest Home is part of the </w:t>
      </w:r>
      <w:proofErr w:type="spellStart"/>
      <w:r>
        <w:rPr>
          <w:rStyle w:val="BodyText2Char"/>
        </w:rPr>
        <w:t>Bupa</w:t>
      </w:r>
      <w:proofErr w:type="spellEnd"/>
      <w:r>
        <w:rPr>
          <w:rStyle w:val="BodyText2Char"/>
        </w:rPr>
        <w:t xml:space="preserve"> group and is certified to provide dementia care for up to 41 residents and on the day of audit there were 39 residents.  </w:t>
      </w:r>
      <w:proofErr w:type="spellStart"/>
      <w:r>
        <w:rPr>
          <w:rStyle w:val="BodyText2Char"/>
        </w:rPr>
        <w:t>Gardenview’s</w:t>
      </w:r>
      <w:proofErr w:type="spellEnd"/>
      <w:r>
        <w:rPr>
          <w:rStyle w:val="BodyText2Char"/>
        </w:rPr>
        <w:t xml:space="preserve"> facility manager and clinical nurse manager are well qualified for their roles.  Staff turnover remains low.  There are well developed systems that are structured to provide appropriate quality care for residents.  Implementation is supported through the </w:t>
      </w:r>
      <w:proofErr w:type="spellStart"/>
      <w:r>
        <w:rPr>
          <w:rStyle w:val="BodyText2Char"/>
        </w:rPr>
        <w:t>Bupa</w:t>
      </w:r>
      <w:proofErr w:type="spellEnd"/>
      <w:r>
        <w:rPr>
          <w:rStyle w:val="BodyText2Char"/>
        </w:rPr>
        <w:t xml:space="preserve"> quality and risk management programme that is individualised to </w:t>
      </w:r>
      <w:proofErr w:type="spellStart"/>
      <w:r>
        <w:rPr>
          <w:rStyle w:val="BodyText2Char"/>
        </w:rPr>
        <w:t>Gardenview</w:t>
      </w:r>
      <w:proofErr w:type="spellEnd"/>
      <w:r>
        <w:rPr>
          <w:rStyle w:val="BodyText2Char"/>
        </w:rPr>
        <w:t xml:space="preserve">.  A comprehensive orientation and in-service training programme that provides staff with appropriate knowledge and skills to deliver care and support is in place.  </w:t>
      </w:r>
    </w:p>
    <w:p w:rsidR="00CE04F8" w:rsidRDefault="00CE04F8" w:rsidP="00A55D6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service has addressed the three shortfalls from the certification audit around corrective action planning, incident reporting and monitoring and follow up following incidents.   </w:t>
      </w:r>
      <w:r>
        <w:rPr>
          <w:rStyle w:val="BodyText2Char"/>
        </w:rPr>
        <w:br/>
        <w:t>This audit identified further improvements around incident reporting, interventions, aspects of medication management and restraint.</w:t>
      </w:r>
    </w:p>
    <w:p w:rsidR="00CE04F8" w:rsidRDefault="00CE04F8" w:rsidP="00A55D6F">
      <w:pPr>
        <w:spacing w:after="0"/>
        <w:ind w:left="0"/>
        <w:rPr>
          <w:sz w:val="12"/>
          <w:szCs w:val="20"/>
        </w:rPr>
      </w:pPr>
    </w:p>
    <w:p w:rsidR="00CE04F8" w:rsidRDefault="00CE04F8"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Families are kept informed of changes in resident health.  Complaints processes are implemented and complaints and concerns are managed and documented.</w:t>
      </w:r>
    </w:p>
    <w:p w:rsidR="00CE04F8" w:rsidRDefault="00CE04F8" w:rsidP="00A55D6F">
      <w:pPr>
        <w:spacing w:after="0"/>
        <w:ind w:left="0"/>
        <w:rPr>
          <w:sz w:val="12"/>
          <w:szCs w:val="20"/>
        </w:rPr>
      </w:pPr>
    </w:p>
    <w:p w:rsidR="00CE04F8" w:rsidRDefault="00CE04F8"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Gardenview</w:t>
      </w:r>
      <w:proofErr w:type="spellEnd"/>
      <w:r>
        <w:rPr>
          <w:rStyle w:val="BodyText2Char"/>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w:t>
      </w:r>
      <w:proofErr w:type="spellStart"/>
      <w:r>
        <w:rPr>
          <w:rStyle w:val="BodyText2Char"/>
        </w:rPr>
        <w:t>Gardenview</w:t>
      </w:r>
      <w:proofErr w:type="spellEnd"/>
      <w:r>
        <w:rPr>
          <w:rStyle w:val="BodyText2Char"/>
        </w:rPr>
        <w:t xml:space="preserve"> is benchmarked in the dementia group.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one improvement required around incident reporting.</w:t>
      </w:r>
    </w:p>
    <w:p w:rsidR="00CE04F8" w:rsidRDefault="00CE04F8" w:rsidP="00A55D6F">
      <w:pPr>
        <w:spacing w:after="0"/>
        <w:ind w:left="0"/>
        <w:rPr>
          <w:sz w:val="12"/>
          <w:szCs w:val="20"/>
        </w:rPr>
      </w:pPr>
    </w:p>
    <w:p w:rsidR="00CE04F8" w:rsidRDefault="00CE04F8"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sample of residents’ records reviewed provides evidence that the provider has systems to assess, plan and evaluate care needs of the residents.  A clinical manager/registered nurse assesses and reviews residents' needs, outcomes and goals with the resident and/or family/whanau input as applicable.  Care plans are developed and demonstrate service integration and are reviewed at least six monthly.  Resident files include notes by the GP and allied health professionals.  The previous audit finding around timely provision of medical follow-up has been addressed.  This audit identifies and improvement around documentation and implementation of interventions to reflect the residents current needs.  </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Medication policies reflect legislative requirements and guidelines.  All staff responsible for administration of medicines completes education and medicines competencies.  The medicines charts reviewed include photo identification and documentation of allergies and sensitivities.  There is an improvement required around aspects of GP documentation and prescribing.  </w:t>
      </w:r>
    </w:p>
    <w:p w:rsidR="00CE04F8" w:rsidRDefault="00CE04F8" w:rsidP="00A55D6F">
      <w:pPr>
        <w:pStyle w:val="BodyText2"/>
        <w:pBdr>
          <w:top w:val="single" w:sz="4" w:space="1" w:color="auto"/>
          <w:left w:val="single" w:sz="4" w:space="1" w:color="auto"/>
          <w:bottom w:val="single" w:sz="4" w:space="1" w:color="auto"/>
          <w:right w:val="single" w:sz="4" w:space="1" w:color="auto"/>
        </w:pBdr>
        <w:tabs>
          <w:tab w:val="left" w:pos="7230"/>
        </w:tabs>
        <w:rPr>
          <w:rStyle w:val="BodyText2Char"/>
        </w:rPr>
      </w:pPr>
      <w:r>
        <w:rPr>
          <w:rStyle w:val="BodyText2Char"/>
        </w:rPr>
        <w:t xml:space="preserve">An activities programme is implemented across a seven day week.  The programme includes community visitors and outings, entertainment and meaningful activities that meet the recreational preferences and abilities of the consumer group.  All food and baking is done on site.  All residents' nutritional needs are identified and documented.  Choices are available and are provided.  Meals are well presented and a dietitian has reviewed the </w:t>
      </w:r>
      <w:proofErr w:type="spellStart"/>
      <w:r>
        <w:rPr>
          <w:rStyle w:val="BodyText2Char"/>
        </w:rPr>
        <w:t>Bupa</w:t>
      </w:r>
      <w:proofErr w:type="spellEnd"/>
      <w:r>
        <w:rPr>
          <w:rStyle w:val="BodyText2Char"/>
        </w:rPr>
        <w:t xml:space="preserve"> menu plans, nutritious snacks are available 24/7.  </w:t>
      </w:r>
    </w:p>
    <w:p w:rsidR="00CE04F8" w:rsidRDefault="00CE04F8" w:rsidP="00A55D6F">
      <w:pPr>
        <w:spacing w:after="0"/>
        <w:ind w:left="0"/>
        <w:rPr>
          <w:sz w:val="12"/>
          <w:szCs w:val="20"/>
        </w:rPr>
      </w:pPr>
    </w:p>
    <w:p w:rsidR="00CE04F8" w:rsidRDefault="00CE04F8"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holds a current warrant of fitness.  Electrical equipment is checked annually.  All medical equipment is calibrated and the hoist is serviced.  Hot water temperatures are monitored monthly and are at 45 degrees and below.  </w:t>
      </w:r>
    </w:p>
    <w:p w:rsidR="00CE04F8" w:rsidRDefault="00CE04F8" w:rsidP="00A55D6F">
      <w:pPr>
        <w:spacing w:after="0"/>
        <w:ind w:left="0"/>
        <w:rPr>
          <w:sz w:val="12"/>
          <w:szCs w:val="20"/>
        </w:rPr>
      </w:pPr>
    </w:p>
    <w:p w:rsidR="00CE04F8" w:rsidRDefault="00CE04F8"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actively promotes restraint minimisation and safe practice with the use of alternative strategies such as diversional therapy and sensor mats.  The service does not have any enablers or restraints in use.  The front door to the facility is keypad locked and this allows residents to wander internally between the two dementia units.  There is an improvement required around environmental restraint.</w:t>
      </w:r>
    </w:p>
    <w:p w:rsidR="00CE04F8" w:rsidRDefault="00CE04F8" w:rsidP="00A55D6F">
      <w:pPr>
        <w:spacing w:after="0"/>
        <w:ind w:left="0"/>
        <w:rPr>
          <w:sz w:val="12"/>
          <w:szCs w:val="20"/>
        </w:rPr>
      </w:pPr>
    </w:p>
    <w:p w:rsidR="00CE04F8" w:rsidRDefault="00CE04F8"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CE04F8" w:rsidRDefault="00CE04F8"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rStyle w:val="BodyText2Char"/>
        </w:rPr>
        <w:t>Bupa</w:t>
      </w:r>
      <w:proofErr w:type="spellEnd"/>
      <w:r>
        <w:rPr>
          <w:rStyle w:val="BodyText2Char"/>
        </w:rPr>
        <w:t xml:space="preserve"> facilities.  </w:t>
      </w:r>
    </w:p>
    <w:p w:rsidR="00CE04F8" w:rsidRDefault="00CE04F8" w:rsidP="00A55D6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E04F8" w:rsidTr="00CE04F8">
        <w:tc>
          <w:tcPr>
            <w:tcW w:w="1387" w:type="dxa"/>
            <w:tcBorders>
              <w:top w:val="nil"/>
              <w:left w:val="nil"/>
              <w:bottom w:val="single" w:sz="4" w:space="0" w:color="auto"/>
              <w:right w:val="single" w:sz="4" w:space="0" w:color="auto"/>
            </w:tcBorders>
          </w:tcPr>
          <w:p w:rsidR="00CE04F8" w:rsidRDefault="00CE04F8" w:rsidP="00A55D6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0"/>
              </w:rPr>
            </w:pPr>
            <w:r>
              <w:rPr>
                <w:b/>
                <w:sz w:val="20"/>
                <w:szCs w:val="20"/>
              </w:rPr>
              <w:t>PA Critical</w:t>
            </w:r>
          </w:p>
        </w:tc>
      </w:tr>
      <w:tr w:rsidR="00CE04F8" w:rsidTr="00CE04F8">
        <w:tc>
          <w:tcPr>
            <w:tcW w:w="1387" w:type="dxa"/>
            <w:tcBorders>
              <w:top w:val="single" w:sz="4" w:space="0" w:color="auto"/>
              <w:left w:val="single" w:sz="4" w:space="0" w:color="auto"/>
              <w:bottom w:val="single" w:sz="4" w:space="0" w:color="auto"/>
              <w:right w:val="single" w:sz="4" w:space="0" w:color="auto"/>
            </w:tcBorders>
            <w:vAlign w:val="center"/>
            <w:hideMark/>
          </w:tcPr>
          <w:p w:rsidR="00CE04F8" w:rsidRDefault="00CE04F8" w:rsidP="00A55D6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0"/>
                <w:lang w:eastAsia="en-NZ"/>
              </w:rPr>
            </w:pPr>
            <w:r>
              <w:rPr>
                <w:szCs w:val="20"/>
                <w:lang w:eastAsia="en-NZ"/>
              </w:rPr>
              <w:t>0</w:t>
            </w:r>
          </w:p>
        </w:tc>
      </w:tr>
      <w:tr w:rsidR="00CE04F8" w:rsidTr="00CE04F8">
        <w:tc>
          <w:tcPr>
            <w:tcW w:w="1387" w:type="dxa"/>
            <w:tcBorders>
              <w:top w:val="single" w:sz="4" w:space="0" w:color="auto"/>
              <w:left w:val="single" w:sz="4" w:space="0" w:color="auto"/>
              <w:bottom w:val="single" w:sz="4" w:space="0" w:color="auto"/>
              <w:right w:val="single" w:sz="4" w:space="0" w:color="auto"/>
            </w:tcBorders>
            <w:vAlign w:val="center"/>
            <w:hideMark/>
          </w:tcPr>
          <w:p w:rsidR="00CE04F8" w:rsidRDefault="00CE04F8" w:rsidP="00A55D6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r>
    </w:tbl>
    <w:p w:rsidR="00CE04F8" w:rsidRDefault="00CE04F8" w:rsidP="00A55D6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E04F8" w:rsidTr="00CE04F8">
        <w:tc>
          <w:tcPr>
            <w:tcW w:w="1387" w:type="dxa"/>
            <w:tcBorders>
              <w:top w:val="nil"/>
              <w:left w:val="nil"/>
              <w:bottom w:val="single" w:sz="4" w:space="0" w:color="auto"/>
              <w:right w:val="single" w:sz="4" w:space="0" w:color="auto"/>
            </w:tcBorders>
          </w:tcPr>
          <w:p w:rsidR="00CE04F8" w:rsidRDefault="00CE04F8" w:rsidP="00A55D6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before="60"/>
              <w:ind w:left="0"/>
              <w:jc w:val="center"/>
              <w:rPr>
                <w:b/>
                <w:sz w:val="20"/>
                <w:szCs w:val="24"/>
              </w:rPr>
            </w:pPr>
            <w:r>
              <w:rPr>
                <w:b/>
                <w:sz w:val="20"/>
              </w:rPr>
              <w:t>Not Audited</w:t>
            </w:r>
          </w:p>
        </w:tc>
      </w:tr>
      <w:tr w:rsidR="00CE04F8" w:rsidTr="00CE04F8">
        <w:tc>
          <w:tcPr>
            <w:tcW w:w="1387" w:type="dxa"/>
            <w:tcBorders>
              <w:top w:val="single" w:sz="4" w:space="0" w:color="auto"/>
              <w:left w:val="single" w:sz="4" w:space="0" w:color="auto"/>
              <w:bottom w:val="single" w:sz="4" w:space="0" w:color="auto"/>
              <w:right w:val="single" w:sz="4" w:space="0" w:color="auto"/>
            </w:tcBorders>
            <w:vAlign w:val="center"/>
            <w:hideMark/>
          </w:tcPr>
          <w:p w:rsidR="00CE04F8" w:rsidRDefault="00CE04F8" w:rsidP="00A55D6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34</w:t>
            </w:r>
          </w:p>
        </w:tc>
      </w:tr>
      <w:tr w:rsidR="00CE04F8" w:rsidTr="00CE04F8">
        <w:tc>
          <w:tcPr>
            <w:tcW w:w="1387" w:type="dxa"/>
            <w:tcBorders>
              <w:top w:val="single" w:sz="4" w:space="0" w:color="auto"/>
              <w:left w:val="single" w:sz="4" w:space="0" w:color="auto"/>
              <w:bottom w:val="single" w:sz="4" w:space="0" w:color="auto"/>
              <w:right w:val="single" w:sz="4" w:space="0" w:color="auto"/>
            </w:tcBorders>
            <w:vAlign w:val="center"/>
            <w:hideMark/>
          </w:tcPr>
          <w:p w:rsidR="00CE04F8" w:rsidRDefault="00CE04F8" w:rsidP="00A55D6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before="60"/>
              <w:ind w:left="0"/>
              <w:jc w:val="center"/>
              <w:rPr>
                <w:sz w:val="24"/>
                <w:szCs w:val="24"/>
                <w:lang w:eastAsia="en-NZ"/>
              </w:rPr>
            </w:pPr>
            <w:r>
              <w:rPr>
                <w:lang w:eastAsia="en-NZ"/>
              </w:rPr>
              <w:t>60</w:t>
            </w:r>
          </w:p>
        </w:tc>
      </w:tr>
    </w:tbl>
    <w:p w:rsidR="00CE04F8" w:rsidRDefault="00CE04F8" w:rsidP="00A55D6F">
      <w:pPr>
        <w:ind w:left="0"/>
        <w:rPr>
          <w:rFonts w:cstheme="minorBidi"/>
          <w:sz w:val="24"/>
        </w:rPr>
      </w:pPr>
    </w:p>
    <w:p w:rsidR="00CE04F8" w:rsidRDefault="00CE04F8" w:rsidP="00A55D6F">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0"/>
        <w:gridCol w:w="2140"/>
        <w:gridCol w:w="2995"/>
        <w:gridCol w:w="1383"/>
        <w:gridCol w:w="3284"/>
        <w:gridCol w:w="2954"/>
        <w:gridCol w:w="1228"/>
      </w:tblGrid>
      <w:tr w:rsidR="00CE04F8" w:rsidTr="00CE04F8">
        <w:trPr>
          <w:cantSplit/>
          <w:tblHeader/>
        </w:trPr>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Name</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Description</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Attainment</w:t>
            </w:r>
          </w:p>
        </w:tc>
        <w:tc>
          <w:tcPr>
            <w:tcW w:w="328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Finding</w:t>
            </w:r>
          </w:p>
        </w:tc>
        <w:tc>
          <w:tcPr>
            <w:tcW w:w="295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Timeframe (Days)</w:t>
            </w: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Standard 1.2.4: Adverse Event Reporting </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Low</w:t>
            </w:r>
          </w:p>
        </w:tc>
        <w:tc>
          <w:tcPr>
            <w:tcW w:w="328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295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Criterion 1.2.4.3</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Low</w:t>
            </w:r>
          </w:p>
        </w:tc>
        <w:tc>
          <w:tcPr>
            <w:tcW w:w="32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Five files were traced and in two files the following was noted: two instances of bruising and one of a skin tear being reported in progress notes, at the time of audit an accompanying incident form could not be found.  (</w:t>
            </w:r>
            <w:proofErr w:type="gramStart"/>
            <w:r>
              <w:rPr>
                <w:sz w:val="20"/>
                <w:szCs w:val="20"/>
                <w:lang w:eastAsia="en-NZ"/>
              </w:rPr>
              <w:t>one</w:t>
            </w:r>
            <w:proofErr w:type="gramEnd"/>
            <w:r>
              <w:rPr>
                <w:sz w:val="20"/>
                <w:szCs w:val="20"/>
                <w:lang w:eastAsia="en-NZ"/>
              </w:rPr>
              <w:t xml:space="preserve"> incident form was found during the audit).  Noting appropriate action taken was also reported in the notes in all cases, based on this the risk is considered to be low.</w:t>
            </w:r>
          </w:p>
        </w:tc>
        <w:tc>
          <w:tcPr>
            <w:tcW w:w="295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Reported incidents are managed in the prescribed manner.</w:t>
            </w:r>
          </w:p>
        </w:tc>
        <w:tc>
          <w:tcPr>
            <w:tcW w:w="122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90</w:t>
            </w: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Standard 1.3.6: Service Delivery/Interventions </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Low</w:t>
            </w:r>
          </w:p>
        </w:tc>
        <w:tc>
          <w:tcPr>
            <w:tcW w:w="328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295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Criterion 1.3.6.1</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Low</w:t>
            </w:r>
          </w:p>
        </w:tc>
        <w:tc>
          <w:tcPr>
            <w:tcW w:w="32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is no evidence of GP notification for one resident with an episode of XXXXX.  The resident has a history of hypertension and on aspirin.  There is a short term care plan in place and </w:t>
            </w:r>
            <w:proofErr w:type="gramStart"/>
            <w:r>
              <w:rPr>
                <w:sz w:val="20"/>
                <w:szCs w:val="20"/>
                <w:lang w:eastAsia="en-NZ"/>
              </w:rPr>
              <w:t>staff have</w:t>
            </w:r>
            <w:proofErr w:type="gramEnd"/>
            <w:r>
              <w:rPr>
                <w:sz w:val="20"/>
                <w:szCs w:val="20"/>
                <w:lang w:eastAsia="en-NZ"/>
              </w:rPr>
              <w:t xml:space="preserve"> been completing blood pressure monitoring.  (ii) There is no food and fluid monitoring/interventions for one resident who continues to lose weight.  (iii) Reported episodes of challenging behaviours for one resident </w:t>
            </w:r>
            <w:proofErr w:type="gramStart"/>
            <w:r>
              <w:rPr>
                <w:sz w:val="20"/>
                <w:szCs w:val="20"/>
                <w:lang w:eastAsia="en-NZ"/>
              </w:rPr>
              <w:t>has</w:t>
            </w:r>
            <w:proofErr w:type="gramEnd"/>
            <w:r>
              <w:rPr>
                <w:sz w:val="20"/>
                <w:szCs w:val="20"/>
                <w:lang w:eastAsia="en-NZ"/>
              </w:rPr>
              <w:t xml:space="preserve"> </w:t>
            </w:r>
            <w:r>
              <w:rPr>
                <w:sz w:val="20"/>
                <w:szCs w:val="20"/>
                <w:lang w:eastAsia="en-NZ"/>
              </w:rPr>
              <w:lastRenderedPageBreak/>
              <w:t xml:space="preserve">not been documented on a behaviour chart.  The same resident has reported breakthrough pain.  There is no Iowa pain monitoring tool in place.  The resident has weight loss and the short term care plan in place (evaluated September 2014) documents continuation of the nutritional record and fortnightly weights.  There is no evidence of fortnightly weights or continuation of the nutritional record since 24 August 2014.    </w:t>
            </w:r>
          </w:p>
        </w:tc>
        <w:tc>
          <w:tcPr>
            <w:tcW w:w="295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lastRenderedPageBreak/>
              <w:t>Ensure care plans reflect the resident’s current needs and interventions are identified and implemented.</w:t>
            </w:r>
          </w:p>
        </w:tc>
        <w:tc>
          <w:tcPr>
            <w:tcW w:w="122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60</w:t>
            </w: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Standard 1.3.12: Medicine Management </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Moderate</w:t>
            </w:r>
          </w:p>
        </w:tc>
        <w:tc>
          <w:tcPr>
            <w:tcW w:w="328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295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Criterion 1.3.12.1</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Moderate</w:t>
            </w:r>
          </w:p>
        </w:tc>
        <w:tc>
          <w:tcPr>
            <w:tcW w:w="32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1) There is no GP signature for controlled drugs (Fentanyl patches) on one medication chart.  2) There is no GP signature for one discontinued medication.  3) The controlled drugs prescribed have not been reviewed since prescribed in April 2014.  </w:t>
            </w:r>
          </w:p>
        </w:tc>
        <w:tc>
          <w:tcPr>
            <w:tcW w:w="295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1) </w:t>
            </w:r>
            <w:proofErr w:type="gramStart"/>
            <w:r>
              <w:rPr>
                <w:sz w:val="20"/>
                <w:szCs w:val="20"/>
                <w:lang w:eastAsia="en-NZ"/>
              </w:rPr>
              <w:t>and</w:t>
            </w:r>
            <w:proofErr w:type="gramEnd"/>
            <w:r>
              <w:rPr>
                <w:sz w:val="20"/>
                <w:szCs w:val="20"/>
                <w:lang w:eastAsia="en-NZ"/>
              </w:rPr>
              <w:t xml:space="preserve"> 2) Ensure medication prescribed and discontinued is signed by the GP.  3) Ensure medication charts are reviewed three monthly.  </w:t>
            </w:r>
          </w:p>
        </w:tc>
        <w:tc>
          <w:tcPr>
            <w:tcW w:w="122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30</w:t>
            </w: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Standard 2.1.1: Restraint minimisation</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Services demonstrate that the use of restraint is actively minimised. </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Low</w:t>
            </w:r>
          </w:p>
        </w:tc>
        <w:tc>
          <w:tcPr>
            <w:tcW w:w="328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295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r>
      <w:tr w:rsidR="00CE04F8" w:rsidTr="00CE04F8">
        <w:tc>
          <w:tcPr>
            <w:tcW w:w="163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Criterion 2.1.1.4</w:t>
            </w:r>
          </w:p>
        </w:tc>
        <w:tc>
          <w:tcPr>
            <w:tcW w:w="2995"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83"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PA Low</w:t>
            </w:r>
          </w:p>
        </w:tc>
        <w:tc>
          <w:tcPr>
            <w:tcW w:w="328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During the tour three external doors are found to be keypad locked restricting the freedom of residents to the safe external walking paths and gardens.  </w:t>
            </w:r>
          </w:p>
        </w:tc>
        <w:tc>
          <w:tcPr>
            <w:tcW w:w="2954"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 xml:space="preserve">Eliminate the practice of environmental restraint. </w:t>
            </w:r>
          </w:p>
        </w:tc>
        <w:tc>
          <w:tcPr>
            <w:tcW w:w="1228" w:type="dxa"/>
            <w:tcBorders>
              <w:top w:val="single" w:sz="4" w:space="0" w:color="auto"/>
              <w:left w:val="single" w:sz="4" w:space="0" w:color="auto"/>
              <w:bottom w:val="single" w:sz="4" w:space="0" w:color="auto"/>
              <w:right w:val="single" w:sz="4" w:space="0" w:color="auto"/>
            </w:tcBorders>
            <w:hideMark/>
          </w:tcPr>
          <w:p w:rsidR="00CE04F8" w:rsidRDefault="00CE04F8" w:rsidP="00A55D6F">
            <w:pPr>
              <w:spacing w:after="0"/>
              <w:ind w:left="0"/>
              <w:rPr>
                <w:sz w:val="20"/>
                <w:szCs w:val="20"/>
                <w:lang w:eastAsia="en-NZ"/>
              </w:rPr>
            </w:pPr>
            <w:r>
              <w:rPr>
                <w:sz w:val="20"/>
                <w:szCs w:val="20"/>
                <w:lang w:eastAsia="en-NZ"/>
              </w:rPr>
              <w:t>30</w:t>
            </w:r>
          </w:p>
        </w:tc>
      </w:tr>
    </w:tbl>
    <w:p w:rsidR="00CE04F8" w:rsidRDefault="00CE04F8" w:rsidP="00A55D6F">
      <w:pPr>
        <w:spacing w:after="0"/>
        <w:ind w:left="0"/>
        <w:rPr>
          <w:rFonts w:cstheme="minorBidi"/>
          <w:lang w:eastAsia="en-NZ"/>
        </w:rPr>
      </w:pPr>
    </w:p>
    <w:p w:rsidR="00CE04F8" w:rsidRDefault="00CE04F8" w:rsidP="00A55D6F">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CE04F8" w:rsidTr="00CE04F8">
        <w:trPr>
          <w:tblHeader/>
        </w:trPr>
        <w:tc>
          <w:tcPr>
            <w:tcW w:w="716"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CE04F8" w:rsidRDefault="00CE04F8" w:rsidP="00A55D6F">
            <w:pPr>
              <w:keepNext/>
              <w:spacing w:after="0"/>
              <w:ind w:left="0"/>
              <w:rPr>
                <w:b/>
                <w:sz w:val="20"/>
                <w:szCs w:val="20"/>
                <w:lang w:eastAsia="en-NZ"/>
              </w:rPr>
            </w:pPr>
            <w:r>
              <w:rPr>
                <w:b/>
                <w:sz w:val="20"/>
                <w:szCs w:val="20"/>
                <w:lang w:eastAsia="en-NZ"/>
              </w:rPr>
              <w:t>Finding</w:t>
            </w:r>
          </w:p>
        </w:tc>
      </w:tr>
      <w:tr w:rsidR="00CE04F8" w:rsidTr="00CE04F8">
        <w:tc>
          <w:tcPr>
            <w:tcW w:w="716"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CE04F8" w:rsidRDefault="00CE04F8" w:rsidP="00A55D6F">
            <w:pPr>
              <w:spacing w:after="0"/>
              <w:ind w:left="0"/>
              <w:rPr>
                <w:sz w:val="20"/>
                <w:szCs w:val="20"/>
                <w:lang w:eastAsia="en-NZ"/>
              </w:rPr>
            </w:pPr>
          </w:p>
        </w:tc>
      </w:tr>
    </w:tbl>
    <w:p w:rsidR="00CE04F8" w:rsidRDefault="00CE04F8" w:rsidP="00A55D6F">
      <w:pPr>
        <w:ind w:left="0"/>
        <w:rPr>
          <w:rFonts w:cstheme="minorBidi"/>
          <w:lang w:eastAsia="en-NZ"/>
        </w:rPr>
      </w:pPr>
    </w:p>
    <w:p w:rsidR="00A55D6F" w:rsidRDefault="00A55D6F">
      <w:pPr>
        <w:spacing w:after="0"/>
        <w:ind w:left="0"/>
        <w:rPr>
          <w:lang w:eastAsia="en-NZ"/>
        </w:rPr>
      </w:pPr>
      <w:r>
        <w:rPr>
          <w:lang w:eastAsia="en-NZ"/>
        </w:rPr>
        <w:br w:type="page"/>
      </w:r>
    </w:p>
    <w:p w:rsidR="00CE04F8" w:rsidRDefault="00CE04F8" w:rsidP="00A55D6F">
      <w:pPr>
        <w:pStyle w:val="Heading1"/>
      </w:pPr>
      <w:bookmarkStart w:id="11" w:name="_GoBack"/>
      <w:bookmarkEnd w:id="11"/>
      <w:r>
        <w:lastRenderedPageBreak/>
        <w:t>NZS 8134.1:2008: Health and Disability Services (Core) Standards</w:t>
      </w:r>
    </w:p>
    <w:p w:rsidR="00CE04F8" w:rsidRDefault="00CE04F8" w:rsidP="00A55D6F">
      <w:pPr>
        <w:pStyle w:val="Heading2"/>
        <w:rPr>
          <w:b/>
          <w:bCs/>
        </w:rPr>
      </w:pPr>
      <w:r>
        <w:rPr>
          <w:b/>
          <w:bCs/>
        </w:rPr>
        <w:t>Outcome 1.1: Consumer Rights</w:t>
      </w:r>
    </w:p>
    <w:p w:rsidR="00CE04F8" w:rsidRDefault="00CE04F8" w:rsidP="00A55D6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E04F8" w:rsidRDefault="00CE04F8" w:rsidP="00A55D6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E04F8" w:rsidRDefault="00CE04F8" w:rsidP="00A55D6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CE04F8" w:rsidRDefault="00CE04F8" w:rsidP="00A55D6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Accident/incident, category ones (i.e., major resident incidents), complaints procedure and open disclosure policy alert staff to their responsibility to notify family/next of kin of any accident/incident that occurs.</w:t>
      </w:r>
      <w:proofErr w:type="gramEnd"/>
      <w:r>
        <w:rPr>
          <w:rStyle w:val="BodyTextChar"/>
        </w:rPr>
        <w:t xml:space="preserve">  There is a specific policy to guide staff on the process to ensure full and frank open disclosure is available.  Accident/incident forms have a section to indicate if family have been informed (or not) of an accident/incident.  10 incident forms reviewed across August identified that family were notified following a resident incident on eight of the forms.  The other two forms stated family did not wish to be notified of minor incidents.  Incident/accident forms are audited as part of the internal auditing system and a criterion is identified around "incident forms" informing family.  The audit was completed in April (2014) and confirmed family notification.</w:t>
      </w:r>
      <w:r>
        <w:rPr>
          <w:rStyle w:val="BodyTextChar"/>
        </w:rPr>
        <w:br/>
      </w:r>
      <w:r>
        <w:rPr>
          <w:rStyle w:val="BodyTextChar"/>
        </w:rPr>
        <w:br/>
        <w:t xml:space="preserve">A residents/relatives association was initiated in 2009 in order to provide a more strategic forum for news, developments and quality initiatives for the </w:t>
      </w:r>
      <w:proofErr w:type="spellStart"/>
      <w:r>
        <w:rPr>
          <w:rStyle w:val="BodyTextChar"/>
        </w:rPr>
        <w:t>Bupa</w:t>
      </w:r>
      <w:proofErr w:type="spellEnd"/>
      <w:r>
        <w:rPr>
          <w:rStyle w:val="BodyTextChar"/>
        </w:rPr>
        <w:t xml:space="preserve"> group to be communicated to a wider consumer population.  This group meets three monthly and involves members of the executive team including the chief executive officer, the general manager quality and risk and the consultant geriatrician.</w:t>
      </w:r>
      <w:r>
        <w:rPr>
          <w:rStyle w:val="BodyTextChar"/>
        </w:rPr>
        <w:br/>
      </w:r>
      <w:r>
        <w:rPr>
          <w:rStyle w:val="BodyTextChar"/>
        </w:rPr>
        <w:br/>
        <w:t xml:space="preserve">At an organisational level, a residents/relatives association provides a more strategic forum for news, developments and quality initiatives for the </w:t>
      </w:r>
      <w:proofErr w:type="spellStart"/>
      <w:r>
        <w:rPr>
          <w:rStyle w:val="BodyTextChar"/>
        </w:rPr>
        <w:t>Bupa</w:t>
      </w:r>
      <w:proofErr w:type="spellEnd"/>
      <w:r>
        <w:rPr>
          <w:rStyle w:val="BodyTextChar"/>
        </w:rPr>
        <w:t xml:space="preserve"> group to be communicated to a wider consumer population.  This group meets three monthly and involves members of the executive team including the chief executive officer, the general manager quality and risk and the consultant geriatrician.  Newsletters were in place at </w:t>
      </w:r>
      <w:proofErr w:type="spellStart"/>
      <w:r>
        <w:rPr>
          <w:rStyle w:val="BodyTextChar"/>
        </w:rPr>
        <w:t>Gardenview</w:t>
      </w:r>
      <w:proofErr w:type="spellEnd"/>
      <w:r>
        <w:rPr>
          <w:rStyle w:val="BodyTextChar"/>
        </w:rPr>
        <w:t xml:space="preserve">.  </w:t>
      </w:r>
      <w:proofErr w:type="gramStart"/>
      <w:r>
        <w:rPr>
          <w:rStyle w:val="BodyTextChar"/>
        </w:rPr>
        <w:t>Interpreter policy and contact details of interpreters.</w:t>
      </w:r>
      <w:proofErr w:type="gramEnd"/>
      <w:r>
        <w:rPr>
          <w:rStyle w:val="BodyTextChar"/>
        </w:rPr>
        <w:t xml:space="preserve">  A list of Language Lines and Government Agencies is available.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Five relatives stated that they are informed when their family members health status changes.</w:t>
      </w:r>
      <w:r>
        <w:rPr>
          <w:rStyle w:val="BodyTextChar"/>
        </w:rPr>
        <w:br/>
        <w:t>D11.3 The information pack is available in large print and this can be read to residents.</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E04F8" w:rsidRDefault="00CE04F8" w:rsidP="00A55D6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CE04F8" w:rsidRDefault="00CE04F8" w:rsidP="00A55D6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  There is a complaints flowchart.  The </w:t>
      </w:r>
      <w:r>
        <w:rPr>
          <w:rStyle w:val="BodyTextChar"/>
        </w:rPr>
        <w:lastRenderedPageBreak/>
        <w:t xml:space="preserve">complaints procedure is provided to resident/relatives at entry and also around the facility on noticeboards.  There is a complaints register that is up to date and includes relevant information regarding the complaint.  Documentation including follow up letters and resolution is available.  Verbal complaints are included and actions and response are documented.  </w:t>
      </w:r>
      <w:proofErr w:type="gramStart"/>
      <w:r>
        <w:rPr>
          <w:rStyle w:val="BodyTextChar"/>
        </w:rPr>
        <w:t>Discussion with five relatives confirm</w:t>
      </w:r>
      <w:proofErr w:type="gramEnd"/>
      <w:r>
        <w:rPr>
          <w:rStyle w:val="BodyTextChar"/>
        </w:rPr>
        <w:t xml:space="preserve"> they were provided with information on complaints.  Complaint forms were visible for residents/relatives in various places around the facility.  There are three complaints recorded across 2014 and there is well documented investigation, follow up and resolution.  There are a number of compliments recorded.</w:t>
      </w:r>
      <w:r>
        <w:rPr>
          <w:rStyle w:val="BodyTextChar"/>
        </w:rPr>
        <w:br/>
        <w:t>D13.3h. a complaints procedure is provided to residents within the information pack at entry</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2"/>
        <w:rPr>
          <w:b/>
          <w:bCs/>
        </w:rPr>
      </w:pPr>
      <w:r>
        <w:rPr>
          <w:b/>
          <w:bCs/>
        </w:rPr>
        <w:lastRenderedPageBreak/>
        <w:t>Outcome 1.2: Organisational Management</w:t>
      </w:r>
    </w:p>
    <w:p w:rsidR="00CE04F8" w:rsidRDefault="00CE04F8" w:rsidP="00A55D6F">
      <w:pPr>
        <w:pStyle w:val="OutcomeDescription"/>
        <w:rPr>
          <w:lang w:eastAsia="en-NZ"/>
        </w:rPr>
      </w:pPr>
      <w:r>
        <w:rPr>
          <w:lang w:eastAsia="en-NZ"/>
        </w:rPr>
        <w:t>Consumers receive services that comply with legislation and are managed in a safe, efficient, and effective manner.</w:t>
      </w:r>
    </w:p>
    <w:p w:rsidR="00CE04F8" w:rsidRDefault="00CE04F8" w:rsidP="00A55D6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E04F8" w:rsidRDefault="00CE04F8" w:rsidP="00A55D6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CE04F8" w:rsidRDefault="00CE04F8" w:rsidP="00A55D6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spellStart"/>
      <w:r>
        <w:rPr>
          <w:rStyle w:val="BodyTextChar"/>
        </w:rPr>
        <w:t>Bupa</w:t>
      </w:r>
      <w:proofErr w:type="spellEnd"/>
      <w:r>
        <w:rPr>
          <w:rStyle w:val="BodyTextChar"/>
        </w:rPr>
        <w:t xml:space="preserve"> </w:t>
      </w:r>
      <w:proofErr w:type="spellStart"/>
      <w:r>
        <w:rPr>
          <w:rStyle w:val="BodyTextChar"/>
        </w:rPr>
        <w:t>Gardenview</w:t>
      </w:r>
      <w:proofErr w:type="spellEnd"/>
      <w:r>
        <w:rPr>
          <w:rStyle w:val="BodyTextChar"/>
        </w:rPr>
        <w:t xml:space="preserve"> provides care for up to 41 dementia residents across two wings.  One of these beds is dedicated for respite and on the day of audit was vacant.  There were 39 residents on the day of audit.</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Bupa's</w:t>
      </w:r>
      <w:proofErr w:type="spellEnd"/>
      <w:r>
        <w:rPr>
          <w:rStyle w:val="BodyTextChar"/>
        </w:rPr>
        <w:t xml:space="preserve"> overall vision is "taking care of the lives in our hands". There are six key values that are displayed on the wall.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t>
      </w:r>
      <w:proofErr w:type="spellStart"/>
      <w:r>
        <w:rPr>
          <w:rStyle w:val="BodyTextChar"/>
        </w:rPr>
        <w:t>Gardenview</w:t>
      </w:r>
      <w:proofErr w:type="spellEnd"/>
      <w:r>
        <w:rPr>
          <w:rStyle w:val="BodyTextChar"/>
        </w:rPr>
        <w:t xml:space="preserve"> 2014 quality goals include: reducing medication errors by 20% and improving the gardens.  Progress is reported through the quality meetings and followed through in each of the staff/other meetings.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commenced a clinical governance group.  The committee meets two monthly.  The aim is to review the past and looking forward.  Specific issues identified in HDC reports (learning’s from other provider complaints) will also be tabled at this forum.  </w:t>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has commenced.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Gardenview</w:t>
      </w:r>
      <w:proofErr w:type="spellEnd"/>
      <w:r>
        <w:rPr>
          <w:rStyle w:val="BodyTextChar"/>
        </w:rPr>
        <w:t xml:space="preserve"> is part of the central </w:t>
      </w:r>
      <w:proofErr w:type="spellStart"/>
      <w:r>
        <w:rPr>
          <w:rStyle w:val="BodyTextChar"/>
        </w:rPr>
        <w:t>Bupa</w:t>
      </w:r>
      <w:proofErr w:type="spellEnd"/>
      <w:r>
        <w:rPr>
          <w:rStyle w:val="BodyTextChar"/>
        </w:rPr>
        <w:t xml:space="preserve"> region which includes eight facilities.  The managers in the region teleconference monthly and meet six monthly.  A forum is held every six months (with national conference) including all the </w:t>
      </w:r>
      <w:proofErr w:type="spellStart"/>
      <w:r>
        <w:rPr>
          <w:rStyle w:val="BodyTextChar"/>
        </w:rPr>
        <w:t>Bupa</w:t>
      </w:r>
      <w:proofErr w:type="spellEnd"/>
      <w:r>
        <w:rPr>
          <w:rStyle w:val="BodyTextChar"/>
        </w:rPr>
        <w:t xml:space="preserve"> managers.  The </w:t>
      </w:r>
      <w:proofErr w:type="spellStart"/>
      <w:r>
        <w:rPr>
          <w:rStyle w:val="BodyTextChar"/>
        </w:rPr>
        <w:t>Bupa</w:t>
      </w:r>
      <w:proofErr w:type="spellEnd"/>
      <w:r>
        <w:rPr>
          <w:rStyle w:val="BodyTextChar"/>
        </w:rPr>
        <w:t xml:space="preserve"> way has been launched in 2011 – the </w:t>
      </w:r>
      <w:proofErr w:type="spellStart"/>
      <w:r>
        <w:rPr>
          <w:rStyle w:val="BodyTextChar"/>
        </w:rPr>
        <w:t>Bupa</w:t>
      </w:r>
      <w:proofErr w:type="spellEnd"/>
      <w:r>
        <w:rPr>
          <w:rStyle w:val="BodyTextChar"/>
        </w:rPr>
        <w:t xml:space="preserve"> way builds on former work that was done around the philosophy of care including - knowledgeable staff / meaningful activities / comfortable environment.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Style w:val="BodyTextChar"/>
        </w:rPr>
        <w:t>Bupa</w:t>
      </w:r>
      <w:proofErr w:type="spellEnd"/>
      <w:r>
        <w:rPr>
          <w:rStyle w:val="BodyTextChar"/>
        </w:rPr>
        <w:t xml:space="preserve"> way' has been provided to staff.  Standardised </w:t>
      </w:r>
      <w:proofErr w:type="spellStart"/>
      <w:r>
        <w:rPr>
          <w:rStyle w:val="BodyTextChar"/>
        </w:rPr>
        <w:t>Bupa</w:t>
      </w:r>
      <w:proofErr w:type="spellEnd"/>
      <w:r>
        <w:rPr>
          <w:rStyle w:val="BodyTextChar"/>
        </w:rPr>
        <w:t xml:space="preserve"> assessment booklets and care plans have been implemented.  The new care plan builds on the "</w:t>
      </w:r>
      <w:proofErr w:type="spellStart"/>
      <w:r>
        <w:rPr>
          <w:rStyle w:val="BodyTextChar"/>
        </w:rPr>
        <w:t>Bupa</w:t>
      </w:r>
      <w:proofErr w:type="spellEnd"/>
      <w:r>
        <w:rPr>
          <w:rStyle w:val="BodyTextChar"/>
        </w:rPr>
        <w:t xml:space="preserve"> way", are 'person centred care focus, builds partnerships with residents and families and is a better tool for staff.  Regular training has been provided to staff around person-centred care.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provides a bi-monthly clinical newsletter called </w:t>
      </w:r>
      <w:proofErr w:type="spellStart"/>
      <w:r>
        <w:rPr>
          <w:rStyle w:val="BodyTextChar"/>
        </w:rPr>
        <w:t>Bupa</w:t>
      </w:r>
      <w:proofErr w:type="spellEnd"/>
      <w:r>
        <w:rPr>
          <w:rStyle w:val="BodyTextChar"/>
        </w:rPr>
        <w:t xml:space="preserve"> Nurse which provides a forum to explore clinical issues, ask questions, share experiences and updates with all qualified nurses in the company.  The </w:t>
      </w:r>
      <w:proofErr w:type="spellStart"/>
      <w:r>
        <w:rPr>
          <w:rStyle w:val="BodyTextChar"/>
        </w:rPr>
        <w:t>Bupa</w:t>
      </w:r>
      <w:proofErr w:type="spellEnd"/>
      <w:r>
        <w:rPr>
          <w:rStyle w:val="BodyTextChar"/>
        </w:rPr>
        <w:t xml:space="preserve"> geriatrician provides newsletters to GPs.  The organisation has a number of quality projects running including reducing antipsychotic drug usage (led by the </w:t>
      </w:r>
      <w:proofErr w:type="spellStart"/>
      <w:r>
        <w:rPr>
          <w:rStyle w:val="BodyTextChar"/>
        </w:rPr>
        <w:t>Bupa</w:t>
      </w:r>
      <w:proofErr w:type="spellEnd"/>
      <w:r>
        <w:rPr>
          <w:rStyle w:val="BodyTextChar"/>
        </w:rPr>
        <w:t xml:space="preserve"> Geriatrician), dementia care newsletter that includes education/information from the </w:t>
      </w:r>
      <w:proofErr w:type="spellStart"/>
      <w:r>
        <w:rPr>
          <w:rStyle w:val="BodyTextChar"/>
        </w:rPr>
        <w:t>Bupa</w:t>
      </w:r>
      <w:proofErr w:type="spellEnd"/>
      <w:r>
        <w:rPr>
          <w:rStyle w:val="BodyTextChar"/>
        </w:rPr>
        <w:t xml:space="preserve"> Director of Dementia Care and consultant psychologist and dementia care advisor.  The newsletter also includes international best practice around dementia care.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managed by an experienced registered nurse who has been the facility manager at </w:t>
      </w:r>
      <w:proofErr w:type="spellStart"/>
      <w:r>
        <w:rPr>
          <w:rStyle w:val="BodyTextChar"/>
        </w:rPr>
        <w:t>Gardenview</w:t>
      </w:r>
      <w:proofErr w:type="spellEnd"/>
      <w:r>
        <w:rPr>
          <w:rStyle w:val="BodyTextChar"/>
        </w:rPr>
        <w:t xml:space="preserve"> for approximately a year, and prior to this was the clinical nurse manager at the facility.  She has been at </w:t>
      </w:r>
      <w:proofErr w:type="spellStart"/>
      <w:r>
        <w:rPr>
          <w:rStyle w:val="BodyTextChar"/>
        </w:rPr>
        <w:t>Gardenview</w:t>
      </w:r>
      <w:proofErr w:type="spellEnd"/>
      <w:r>
        <w:rPr>
          <w:rStyle w:val="BodyTextChar"/>
        </w:rPr>
        <w:t xml:space="preserve"> for six years.  The clinical nurse manager is a registered nurse who was appointed to the role March 2013.  Support is also provided by the operations manager who visits at least once each month.  </w:t>
      </w:r>
      <w:proofErr w:type="spellStart"/>
      <w:r>
        <w:rPr>
          <w:rStyle w:val="BodyTextChar"/>
        </w:rPr>
        <w:t>Bupa</w:t>
      </w:r>
      <w:proofErr w:type="spellEnd"/>
      <w:r>
        <w:rPr>
          <w:rStyle w:val="BodyTextChar"/>
        </w:rPr>
        <w:t xml:space="preserve"> provides a comprehensive orientation and training/support programme for their managers.  Managers and clinical nurse managers attend annual organisational forums and regional forums six monthly.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ARC,D17.3di (rest home), the manager has maintained at least eight hours annually of professional development activities related to managing a facility.</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E2.1 The philosophy of the service also includes providing safe and therapeutic care for residents with dementia that enhances their quality of life and minimises risks associated with their confused states.</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CE04F8" w:rsidRDefault="00CE04F8" w:rsidP="00A55D6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CE04F8" w:rsidRDefault="00CE04F8" w:rsidP="00A55D6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Gardenview</w:t>
      </w:r>
      <w:proofErr w:type="spellEnd"/>
      <w:r>
        <w:rPr>
          <w:rStyle w:val="BodyTextChar"/>
        </w:rPr>
        <w:t xml:space="preserve"> is implementing the </w:t>
      </w:r>
      <w:proofErr w:type="spellStart"/>
      <w:r>
        <w:rPr>
          <w:rStyle w:val="BodyTextChar"/>
        </w:rPr>
        <w:t>Bupa</w:t>
      </w:r>
      <w:proofErr w:type="spellEnd"/>
      <w:r>
        <w:rPr>
          <w:rStyle w:val="BodyTextChar"/>
        </w:rPr>
        <w:t xml:space="preserve"> quality and risk management system.  Quality and risk performance is reported across the facility meetings, and also to the organisation's management team.  The service has policies and implemented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The release is notified by email to all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Style w:val="BodyTextChar"/>
        </w:rPr>
        <w:br/>
      </w:r>
      <w:r>
        <w:rPr>
          <w:rStyle w:val="BodyTextChar"/>
        </w:rPr>
        <w:br/>
        <w:t xml:space="preserve">Key components of the quality management system link to the quality meetings at </w:t>
      </w:r>
      <w:proofErr w:type="spellStart"/>
      <w:r>
        <w:rPr>
          <w:rStyle w:val="BodyTextChar"/>
        </w:rPr>
        <w:t>Gardenview</w:t>
      </w:r>
      <w:proofErr w:type="spellEnd"/>
      <w:r>
        <w:rPr>
          <w:rStyle w:val="BodyTextChar"/>
        </w:rPr>
        <w:t xml:space="preserve"> who meet monthly.  Weekly reports by facility manager to </w:t>
      </w:r>
      <w:proofErr w:type="spellStart"/>
      <w:r>
        <w:rPr>
          <w:rStyle w:val="BodyTextChar"/>
        </w:rPr>
        <w:t>Bupa</w:t>
      </w:r>
      <w:proofErr w:type="spellEnd"/>
      <w:r>
        <w:rPr>
          <w:rStyle w:val="BodyTextChar"/>
        </w:rPr>
        <w:t xml:space="preserve"> operations manager and quality indicator reports to </w:t>
      </w:r>
      <w:proofErr w:type="spellStart"/>
      <w:r>
        <w:rPr>
          <w:rStyle w:val="BodyTextChar"/>
        </w:rPr>
        <w:t>Bupa</w:t>
      </w:r>
      <w:proofErr w:type="spellEnd"/>
      <w:r>
        <w:rPr>
          <w:rStyle w:val="BodyTextChar"/>
        </w:rPr>
        <w:t xml:space="preserve"> quality coordinator provide a coordinated process between service level and organisation. There are monthly accident/incident benchmarking reports completed by the clinical nurse manager that break down the data collected across the unit and staff incidents/accidents.  The service has linked the complaints/compliments process with its quality management system and communicates this information to staff at relevant meetings so that improvements are facilitated.  Weekly and monthly manager reports include complaints/compliments. The </w:t>
      </w:r>
      <w:proofErr w:type="spellStart"/>
      <w:r>
        <w:rPr>
          <w:rStyle w:val="BodyTextChar"/>
        </w:rPr>
        <w:t>Gardenview</w:t>
      </w:r>
      <w:proofErr w:type="spellEnd"/>
      <w:r>
        <w:rPr>
          <w:rStyle w:val="BodyTextChar"/>
        </w:rPr>
        <w:t xml:space="preserve"> infection control committee meet two monthly and the weekly reports from the facility manager cover infection control.  Infection control is also included as part of benchmarking across the organisation.  There is an organisational regional IC committee.  Health and safety committee meets two monthly and is also an agenda item at the quality committee with feedback going to staff meetings.</w:t>
      </w:r>
      <w:r>
        <w:rPr>
          <w:rStyle w:val="BodyTextChar"/>
        </w:rPr>
        <w:br/>
      </w:r>
      <w:r>
        <w:rPr>
          <w:rStyle w:val="BodyTextChar"/>
        </w:rPr>
        <w:br/>
      </w:r>
      <w:proofErr w:type="spellStart"/>
      <w:r>
        <w:rPr>
          <w:rStyle w:val="BodyTextChar"/>
        </w:rPr>
        <w:t>Gardenview</w:t>
      </w:r>
      <w:proofErr w:type="spellEnd"/>
      <w:r>
        <w:rPr>
          <w:rStyle w:val="BodyTextChar"/>
        </w:rPr>
        <w:t xml:space="preserve"> is implementing the </w:t>
      </w:r>
      <w:proofErr w:type="spellStart"/>
      <w:r>
        <w:rPr>
          <w:rStyle w:val="BodyTextChar"/>
        </w:rPr>
        <w:t>Bupa</w:t>
      </w:r>
      <w:proofErr w:type="spellEnd"/>
      <w:r>
        <w:rPr>
          <w:rStyle w:val="BodyTextChar"/>
        </w:rPr>
        <w:t xml:space="preserve"> quality and risk management process.  Frequency of monitoring is determined by the internal audit schedule.  Audit summaries and action plans are completed where a noncompliance is identified.  Corrective actions resulting from the internal audit programme were seen to have been closed out and this is an improvement from the previous certification audit.  Issues are reported to the appropriate committee e.g. quality. </w:t>
      </w:r>
      <w:r>
        <w:rPr>
          <w:rStyle w:val="BodyTextChar"/>
        </w:rPr>
        <w:br/>
      </w:r>
      <w:r>
        <w:rPr>
          <w:rStyle w:val="BodyTextChar"/>
        </w:rPr>
        <w:br/>
      </w:r>
      <w:proofErr w:type="spellStart"/>
      <w:r>
        <w:rPr>
          <w:rStyle w:val="BodyTextChar"/>
        </w:rPr>
        <w:t>Bupa</w:t>
      </w:r>
      <w:proofErr w:type="spellEnd"/>
      <w:r>
        <w:rPr>
          <w:rStyle w:val="BodyTextChar"/>
        </w:rPr>
        <w:t xml:space="preserve"> is active in analysing data collected and corrective actions are required based on benchmarking outcomes.  Feedback is provided to </w:t>
      </w:r>
      <w:proofErr w:type="spellStart"/>
      <w:r>
        <w:rPr>
          <w:rStyle w:val="BodyTextChar"/>
        </w:rPr>
        <w:t>Gardenview</w:t>
      </w:r>
      <w:proofErr w:type="spellEnd"/>
      <w:r>
        <w:rPr>
          <w:rStyle w:val="BodyTextChar"/>
        </w:rPr>
        <w:t xml:space="preserve"> via graphs and benchmarking reports.  A monthly summary of each facility within the operations managers region is also provided for the operations manager which shows cumulative data regarding each facilities progress with key indicators – clinical indicators / H&amp;S staff indicators and the like throughout the year. A corrective action plan is required when an indicator exceeds the KPI rate by 3.0.  Corrective action plans are seen to have been implemented and closed out. </w:t>
      </w:r>
      <w:r>
        <w:rPr>
          <w:rStyle w:val="BodyTextChar"/>
        </w:rPr>
        <w:br/>
        <w:t xml:space="preserve"> </w:t>
      </w:r>
      <w:r>
        <w:rPr>
          <w:rStyle w:val="BodyTextChar"/>
        </w:rPr>
        <w:br/>
        <w:t xml:space="preserve">Benchmarking of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key indicators with another NZ provider has commenced.  Benchmarking reports are generated throughout the year to review performance over a 12 month period.  </w:t>
      </w:r>
      <w:r>
        <w:rPr>
          <w:rStyle w:val="BodyTextChar"/>
        </w:rPr>
        <w:br/>
      </w:r>
      <w:r>
        <w:rPr>
          <w:rStyle w:val="BodyTextChar"/>
        </w:rPr>
        <w:br/>
      </w:r>
      <w:r>
        <w:rPr>
          <w:rStyle w:val="BodyTextChar"/>
        </w:rPr>
        <w:lastRenderedPageBreak/>
        <w:t xml:space="preserve">Quality action forms are being adopted at </w:t>
      </w:r>
      <w:proofErr w:type="spellStart"/>
      <w:r>
        <w:rPr>
          <w:rStyle w:val="BodyTextChar"/>
        </w:rPr>
        <w:t>Gardenview</w:t>
      </w:r>
      <w:proofErr w:type="spellEnd"/>
      <w:r>
        <w:rPr>
          <w:rStyle w:val="BodyTextChar"/>
        </w:rPr>
        <w:t xml:space="preserve"> and document actions that have improved outcomes or efficiencies in the facility.</w:t>
      </w:r>
      <w:r>
        <w:rPr>
          <w:rStyle w:val="BodyTextChar"/>
        </w:rPr>
        <w:br/>
        <w:t xml:space="preserve"> </w:t>
      </w:r>
      <w:r>
        <w:rPr>
          <w:rStyle w:val="BodyTextChar"/>
        </w:rPr>
        <w:br/>
        <w:t xml:space="preserve">D19.3: There is a comprehensive H&amp;S and risk management programme in place. </w:t>
      </w:r>
      <w:proofErr w:type="gramStart"/>
      <w:r>
        <w:rPr>
          <w:rStyle w:val="BodyTextChar"/>
        </w:rPr>
        <w:t>Hazard identification, assessment and management (160) policy guides practice.</w:t>
      </w:r>
      <w:proofErr w:type="gramEnd"/>
      <w:r>
        <w:rPr>
          <w:rStyle w:val="BodyTextChar"/>
        </w:rPr>
        <w:t xml:space="preserve">  </w:t>
      </w:r>
      <w:proofErr w:type="spellStart"/>
      <w:r>
        <w:rPr>
          <w:rStyle w:val="BodyTextChar"/>
        </w:rPr>
        <w:t>Bupa</w:t>
      </w:r>
      <w:proofErr w:type="spellEnd"/>
      <w:r>
        <w:rPr>
          <w:rStyle w:val="BodyTextChar"/>
        </w:rPr>
        <w:t xml:space="preserve"> also has an H&amp;S coordinator whom monitors staff accidents and incidents.  There is a </w:t>
      </w:r>
      <w:proofErr w:type="spellStart"/>
      <w:r>
        <w:rPr>
          <w:rStyle w:val="BodyTextChar"/>
        </w:rPr>
        <w:t>Bupa</w:t>
      </w:r>
      <w:proofErr w:type="spellEnd"/>
      <w:r>
        <w:rPr>
          <w:rStyle w:val="BodyTextChar"/>
        </w:rPr>
        <w:t xml:space="preserve"> Health &amp; Safety Plan for with two objectives that include a reduction of moving and handling incidents by 50%.  </w:t>
      </w:r>
      <w:proofErr w:type="gramStart"/>
      <w:r>
        <w:rPr>
          <w:rStyle w:val="BodyTextChar"/>
        </w:rPr>
        <w:t xml:space="preserve">On-going review of objectives for </w:t>
      </w:r>
      <w:proofErr w:type="spellStart"/>
      <w:r>
        <w:rPr>
          <w:rStyle w:val="BodyTextChar"/>
        </w:rPr>
        <w:t>Gardenview</w:t>
      </w:r>
      <w:proofErr w:type="spellEnd"/>
      <w:r>
        <w:rPr>
          <w:rStyle w:val="BodyTextChar"/>
        </w:rPr>
        <w:t xml:space="preserve"> in H&amp;S meeting minutes.</w:t>
      </w:r>
      <w:proofErr w:type="gramEnd"/>
      <w:r>
        <w:rPr>
          <w:rStyle w:val="BodyTextChar"/>
        </w:rPr>
        <w:t xml:space="preserve">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  </w:t>
      </w:r>
      <w:proofErr w:type="spellStart"/>
      <w:r>
        <w:rPr>
          <w:rStyle w:val="BodyTextChar"/>
        </w:rPr>
        <w:t>Gardenview</w:t>
      </w:r>
      <w:proofErr w:type="spellEnd"/>
      <w:r>
        <w:rPr>
          <w:rStyle w:val="BodyTextChar"/>
        </w:rPr>
        <w:t xml:space="preserve"> also have a Falls Focus Group that meet bimonthly with a particular focus on reducing the falls rate in the unit.</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E04F8" w:rsidRDefault="00CE04F8" w:rsidP="00A55D6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CE04F8" w:rsidRDefault="00CE04F8" w:rsidP="00A55D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Category one incidents policy (044) includes responsibilities for reporting category one incidents. The competed form is forwarded to the quality and risk team as soon as possible (definitely within 24 hours of the event), even if an investigation is on-going.  Ten incident forms were reviewed across August.  All forms were completed appropriately, including clinical manager review and facility manager sign out.  There was evidence of neurological observations being completed and wound </w:t>
      </w:r>
      <w:proofErr w:type="gramStart"/>
      <w:r>
        <w:rPr>
          <w:rStyle w:val="BodyTextChar"/>
        </w:rPr>
        <w:t>plans/STCP’s</w:t>
      </w:r>
      <w:proofErr w:type="gramEnd"/>
      <w:r>
        <w:rPr>
          <w:rStyle w:val="BodyTextChar"/>
        </w:rPr>
        <w:t xml:space="preserve"> were being implemented appropriately, education resulting from an incident/trend is seen to have been completed (</w:t>
      </w:r>
      <w:proofErr w:type="spellStart"/>
      <w:r>
        <w:rPr>
          <w:rStyle w:val="BodyTextChar"/>
        </w:rPr>
        <w:t>eg</w:t>
      </w:r>
      <w:proofErr w:type="spellEnd"/>
      <w:r>
        <w:rPr>
          <w:rStyle w:val="BodyTextChar"/>
        </w:rPr>
        <w:t>. challenging behaviour).  This is an improvement from the previous audit.  Five files were traced and there are instances where incidents reported in progress notes do not have an accompanying incident form. This is a required improvement.</w:t>
      </w:r>
      <w:r>
        <w:rPr>
          <w:rStyle w:val="BodyTextChar"/>
        </w:rPr>
        <w:br/>
      </w:r>
      <w:r>
        <w:rPr>
          <w:rStyle w:val="BodyTextChar"/>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A corrective action plan is required when an indicator exceeds the KPI rate by 3.0. </w:t>
      </w:r>
      <w:r>
        <w:rPr>
          <w:rStyle w:val="BodyTextChar"/>
        </w:rPr>
        <w:br/>
      </w:r>
      <w:r>
        <w:rPr>
          <w:rStyle w:val="BodyTextChar"/>
        </w:rPr>
        <w:br/>
        <w:t>Discussions with service management, confirms an awareness of the requirement to notify relevant authorities in relation to essential notifications.  Refer evidence 3.5.7 re norovirus outbreak.</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Incidents are reported using the appropriate form and all reviewed are seen to have been completed appropriately including actions taken.    Residents are reviewed at the time of incident by a registered nurse and appropriate actions are seen to have been taken.  Incident reports are reviewed by the clinical manager and included on monthly data sheets.  Four files were traced.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Five files were traced and in two files the following was noted: two instances of bruising and one of a skin tear being reported in progress notes, at the time of audit an accompanying incident form could not be found.  (</w:t>
      </w:r>
      <w:proofErr w:type="gramStart"/>
      <w:r>
        <w:rPr>
          <w:rStyle w:val="BodyTextChar"/>
        </w:rPr>
        <w:t>one</w:t>
      </w:r>
      <w:proofErr w:type="gramEnd"/>
      <w:r>
        <w:rPr>
          <w:rStyle w:val="BodyTextChar"/>
        </w:rPr>
        <w:t xml:space="preserve"> incident form was found during the audit).  Noting appropriate action taken was also reported in the notes in all cases, based on this the risk is considered to be low.</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Reported incidents are managed in the prescribed manner.</w:t>
      </w: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CE04F8" w:rsidRDefault="00CE04F8" w:rsidP="00A55D6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CE04F8" w:rsidRDefault="00CE04F8" w:rsidP="00A55D6F">
      <w:pPr>
        <w:keepNext/>
        <w:tabs>
          <w:tab w:val="left" w:pos="3546"/>
        </w:tabs>
        <w:spacing w:after="120"/>
        <w:ind w:left="0"/>
        <w:rPr>
          <w:rFonts w:cstheme="minorBidi"/>
          <w:sz w:val="20"/>
          <w:szCs w:val="20"/>
        </w:rPr>
      </w:pPr>
      <w:r>
        <w:rPr>
          <w:rStyle w:val="BodyTextChar"/>
        </w:rPr>
        <w:t>ARC D17.6; D17.7; D17.8; E4.5d; E4.5e; E4.5f; E4.5g; E4.5h  ARHSS D17.7, D17.9, D17.10, D17.11</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practising certificates is maintained and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  There are comprehensive human resources policies including recruitment, selection, orientation and staff training and development.  Seven staff files were reviewed (clinical nurse manager – who is also the infection control coordinator, an enrolled nurse, three caregivers, cook, activities) and all had personal file checklists.  Performance appraisals are current in files reviewed.</w:t>
      </w:r>
      <w:r>
        <w:rPr>
          <w:rStyle w:val="BodyTextChar"/>
        </w:rPr>
        <w:br/>
      </w:r>
      <w:r>
        <w:rPr>
          <w:rStyle w:val="BodyTextChar"/>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Style w:val="BodyTextChar"/>
        </w:rPr>
        <w:t>staff are</w:t>
      </w:r>
      <w:proofErr w:type="gramEnd"/>
      <w:r>
        <w:rPr>
          <w:rStyle w:val="BodyTextChar"/>
        </w:rPr>
        <w:t xml:space="preserve"> buddied for a period of time – two buddies were interviewed.  Staff interviewed (two caregivers, one enrolled nurse) were able to describe the orientation process and stated that they believed new staff were adequately orientated to the service.</w:t>
      </w:r>
      <w:r>
        <w:rPr>
          <w:rStyle w:val="BodyTextChar"/>
        </w:rPr>
        <w:br/>
      </w:r>
      <w:r>
        <w:rPr>
          <w:rStyle w:val="BodyTextChar"/>
        </w:rPr>
        <w:br/>
        <w:t xml:space="preserve">Interview with the clinical nurse manager confirm the caregivers when newly employed complete an orientation booklet that has been aligned with foundation skills unit standards (sighted in files reviewed).  On completion of this orientation they have effectively attained their first national certificates.  From this - they are then able to continue with core competencies level three unit standards.  These align with </w:t>
      </w:r>
      <w:proofErr w:type="spellStart"/>
      <w:r>
        <w:rPr>
          <w:rStyle w:val="BodyTextChar"/>
        </w:rPr>
        <w:t>Bupa</w:t>
      </w:r>
      <w:proofErr w:type="spellEnd"/>
      <w:r>
        <w:rPr>
          <w:rStyle w:val="BodyTextChar"/>
        </w:rPr>
        <w:t xml:space="preserve"> policy and procedures.  There is an annual education schedule that is being implemented.  There is an RN/EN training day provided through </w:t>
      </w:r>
      <w:proofErr w:type="spellStart"/>
      <w:r>
        <w:rPr>
          <w:rStyle w:val="BodyTextChar"/>
        </w:rPr>
        <w:t>Bupa</w:t>
      </w:r>
      <w:proofErr w:type="spellEnd"/>
      <w:r>
        <w:rPr>
          <w:rStyle w:val="BodyTextChar"/>
        </w:rPr>
        <w:t xml:space="preserve"> that covers clinical aspects of care - </w:t>
      </w:r>
      <w:proofErr w:type="spellStart"/>
      <w:r>
        <w:rPr>
          <w:rStyle w:val="BodyTextChar"/>
        </w:rPr>
        <w:t>eg</w:t>
      </w:r>
      <w:proofErr w:type="spellEnd"/>
      <w:r>
        <w:rPr>
          <w:rStyle w:val="BodyTextChar"/>
        </w:rPr>
        <w:t xml:space="preserve">. </w:t>
      </w:r>
      <w:proofErr w:type="gramStart"/>
      <w:r>
        <w:rPr>
          <w:rStyle w:val="BodyTextChar"/>
        </w:rPr>
        <w:t>wound</w:t>
      </w:r>
      <w:proofErr w:type="gramEnd"/>
      <w:r>
        <w:rPr>
          <w:rStyle w:val="BodyTextChar"/>
        </w:rPr>
        <w:t xml:space="preserve"> management.  External education is available via the DHB.  There is evidence on RN staff files of attendance at the RN training day/s and external training.  </w:t>
      </w:r>
      <w:r>
        <w:rPr>
          <w:rStyle w:val="BodyTextChar"/>
        </w:rPr>
        <w:br/>
      </w:r>
      <w:r>
        <w:rPr>
          <w:rStyle w:val="BodyTextChar"/>
        </w:rPr>
        <w:br/>
        <w:t xml:space="preserve">Discussion with staff and management confirm a comprehensive in-service training programme in relevant aspects of care and support is in place.  Education is an agenda item of the monthly quality meetings.  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and there is evidence competences are being completed as prescribed. </w:t>
      </w:r>
      <w:r>
        <w:rPr>
          <w:rStyle w:val="BodyTextChar"/>
        </w:rPr>
        <w:br/>
        <w:t xml:space="preserve"> </w:t>
      </w:r>
      <w:r>
        <w:rPr>
          <w:rStyle w:val="BodyTextChar"/>
        </w:rPr>
        <w:br/>
      </w:r>
      <w:proofErr w:type="spellStart"/>
      <w:r>
        <w:rPr>
          <w:rStyle w:val="BodyTextChar"/>
        </w:rPr>
        <w:t>Bupa</w:t>
      </w:r>
      <w:proofErr w:type="spellEnd"/>
      <w:r>
        <w:rPr>
          <w:rStyle w:val="BodyTextChar"/>
        </w:rPr>
        <w:t xml:space="preserve"> is the first aged care provider to have a council approved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w:t>
      </w:r>
      <w:r>
        <w:rPr>
          <w:rStyle w:val="BodyTextChar"/>
        </w:rPr>
        <w:br/>
      </w:r>
      <w:r>
        <w:rPr>
          <w:rStyle w:val="BodyTextChar"/>
        </w:rPr>
        <w:br/>
        <w:t>There is a staff member with a current first aid certificate on every shift.</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E4.5d the orientation programme is relevant to the dementia unit and includes a session how to implement activities and therapies.</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E4.5f: 19 (of 25) caregivers have completed the required dementia standards and six caregivers are in the process of completing. </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E04F8" w:rsidRDefault="00CE04F8" w:rsidP="00A55D6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CE04F8" w:rsidRDefault="00CE04F8" w:rsidP="00A55D6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There is a first aid trained member of staff on every shift.  Interview with two caregivers inform the senior staff are supportive and approachable.  Interviews with staff, residents and relatives inform there </w:t>
      </w:r>
      <w:proofErr w:type="gramStart"/>
      <w:r>
        <w:rPr>
          <w:rStyle w:val="BodyTextChar"/>
        </w:rPr>
        <w:t>are sufficient staff</w:t>
      </w:r>
      <w:proofErr w:type="gramEnd"/>
      <w:r>
        <w:rPr>
          <w:rStyle w:val="BodyTextChar"/>
        </w:rPr>
        <w:t xml:space="preserve"> to meet the care needs of the residents.  Staffing is as follows:</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AM &amp; PM: 5x caregivers 0700-1500 (various times), ND: 3x caregivers.</w:t>
      </w:r>
      <w:proofErr w:type="gramEnd"/>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manager (RN) works Monday through Friday and the clinical nurse manager (RN) works Saturday through Wednesday.</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2"/>
        <w:rPr>
          <w:b/>
          <w:bCs/>
        </w:rPr>
      </w:pPr>
      <w:r>
        <w:rPr>
          <w:b/>
          <w:bCs/>
        </w:rPr>
        <w:t>Outcome 1.3: Continuum of Service Delivery</w:t>
      </w:r>
    </w:p>
    <w:p w:rsidR="00CE04F8" w:rsidRDefault="00CE04F8" w:rsidP="00A55D6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E04F8" w:rsidRDefault="00CE04F8" w:rsidP="00A55D6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E04F8" w:rsidRDefault="00CE04F8" w:rsidP="00A55D6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CE04F8" w:rsidRDefault="00CE04F8" w:rsidP="00A55D6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w:t>
      </w:r>
      <w:proofErr w:type="spellStart"/>
      <w:r>
        <w:rPr>
          <w:rStyle w:val="BodyTextChar"/>
        </w:rPr>
        <w:t>Gardenview</w:t>
      </w:r>
      <w:proofErr w:type="spellEnd"/>
      <w:r>
        <w:rPr>
          <w:rStyle w:val="BodyTextChar"/>
        </w:rPr>
        <w:t xml:space="preserve"> provides dementia level of care for up to 41 residents.  The clinical manager (CM)/ registered nurse (RN) undertakes the initial nursing assessment and risk assessments on admission, with the initial support plan completed within 24-48 hours of admission.  This is evident in all five resident files sampled.  Within three weeks, the long term care plan is developed as sighted in all five resident files sampled.  In all five files sampled the initial admission assessment, care plan summary and long term care plan is completed and signed off by the clinical manager/registered nurse.  Medical assessments are completed on admission within 48 hours by the contracted general practitioner (GP) in the five files sampled.  All residents assessed for dementia care have been approved by the support links and </w:t>
      </w:r>
      <w:proofErr w:type="spellStart"/>
      <w:r>
        <w:rPr>
          <w:rStyle w:val="BodyTextChar"/>
        </w:rPr>
        <w:t>psychogeriatrican</w:t>
      </w:r>
      <w:proofErr w:type="spellEnd"/>
      <w:r>
        <w:rPr>
          <w:rStyle w:val="BodyTextChar"/>
        </w:rPr>
        <w:t xml:space="preserve"> and a letter of mental incapacity is on the residents files sampled.  It was noted in resident files reviewed that the GP has assessed the resident as stable and is to be seen three monthly.  Currently the GP is on leave and locum cover has been provided.  The CM (interviewed) states there is good communication and good medical support provided 24/7.  The GP has input into the multidisciplinary reviews (MDT), carries out three monthly reviews.  Families are invited to the GP visits and reviews.  There is evidence of involvement in resident files from the geriatrician and psychogeriatric service </w:t>
      </w:r>
      <w:proofErr w:type="gramStart"/>
      <w:r>
        <w:rPr>
          <w:rStyle w:val="BodyTextChar"/>
        </w:rPr>
        <w:t>who</w:t>
      </w:r>
      <w:proofErr w:type="gramEnd"/>
      <w:r>
        <w:rPr>
          <w:rStyle w:val="BodyTextChar"/>
        </w:rPr>
        <w:t xml:space="preserve"> are readily available by referral/phone.  This is an improvement since the previous audit.</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contracted physiotherapist is shared between the two </w:t>
      </w:r>
      <w:proofErr w:type="spellStart"/>
      <w:r>
        <w:rPr>
          <w:rStyle w:val="BodyTextChar"/>
        </w:rPr>
        <w:t>Bupa</w:t>
      </w:r>
      <w:proofErr w:type="spellEnd"/>
      <w:r>
        <w:rPr>
          <w:rStyle w:val="BodyTextChar"/>
        </w:rPr>
        <w:t xml:space="preserve"> facilities in the town.  A podiatrist visits regularly.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Five family members interviewed stated that they are involved in their relative’s care planning process and at evaluation.  Resident files included family/whanau contact records, which are completed and up to date in the five resident files sampled.  There is evidence of family notification for changes in health status, infections, incidents/accidents, GP visits, care plan reviews, weight loss, allied health visits and challenging behaviours.</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could describe a verbal handover at the end of each duty that maintains a continuity of service delivery.  There is </w:t>
      </w:r>
      <w:proofErr w:type="gramStart"/>
      <w:r>
        <w:rPr>
          <w:rStyle w:val="BodyTextChar"/>
        </w:rPr>
        <w:t>a written handover book that cover</w:t>
      </w:r>
      <w:proofErr w:type="gramEnd"/>
      <w:r>
        <w:rPr>
          <w:rStyle w:val="BodyTextChar"/>
        </w:rPr>
        <w:t xml:space="preserve"> each shift and identify mobility status for each resident and any significant events that have occurred such as falls, infections and changes to health.  Progress notes are written on each shift, dated, timed, and signed with designation.  Clinical manager entries are identified with a “clinical nurse review</w:t>
      </w:r>
      <w:proofErr w:type="gramStart"/>
      <w:r>
        <w:rPr>
          <w:rStyle w:val="BodyTextChar"/>
        </w:rPr>
        <w:t>“ stamp</w:t>
      </w:r>
      <w:proofErr w:type="gramEnd"/>
      <w:r>
        <w:rPr>
          <w:rStyle w:val="BodyTextChar"/>
        </w:rPr>
        <w:t>.  Five files sampled identified integration of allied health and a team approach.  In the five files sampled an activities coordinator has completed initial activity assessments and the activities sections of the “My day, my way” long term care plans.  Each resident has a “map of life” in their file completed in consultation with the resident/family as appropriate.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 resident</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CE04F8" w:rsidRDefault="00CE04F8" w:rsidP="00A55D6F">
      <w:pPr>
        <w:pStyle w:val="Heading5"/>
        <w:spacing w:before="120"/>
        <w:ind w:left="0"/>
        <w:rPr>
          <w:rFonts w:eastAsiaTheme="minorHAnsi"/>
          <w:b/>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E04F8" w:rsidRDefault="00CE04F8" w:rsidP="00A55D6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CE04F8" w:rsidRDefault="00CE04F8" w:rsidP="00A55D6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CM/RN completes residents’ care plans.  A care summary is readily available for caregivers.  Care delivery is recorded and evaluated by caregivers on each shift (evidenced in all five residents' progress notes sighted).  When a resident's condition alters, the CM/RN initiates a review and if required, GP or specialist consultation.  There is documented evidence (family contact sheet) of family notification when a resident health status changes.  The two caregivers and one enrolled nurse interviewed stated that they have all the equipment referred to in care plans and necessary to provide care, including a standing/sling hoist (checked October 2013 ), weigh scales, sensor mats, mobility aids, continence supplies, dressing and medical supplies.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stated that when something that is needed is not available, management provide this within a timely manner.  Five family members interviewed are very positive about the delivery of care and services provided at the facility.  </w:t>
      </w:r>
      <w:r>
        <w:rPr>
          <w:rStyle w:val="BodyTextChar"/>
        </w:rPr>
        <w:br/>
        <w:t xml:space="preserve">  </w:t>
      </w:r>
      <w:r>
        <w:rPr>
          <w:rStyle w:val="BodyTextChar"/>
        </w:rPr>
        <w:br/>
        <w:t xml:space="preserve">Dressing supplies are available and sighted in both units.  Dressing trolleys are well stocked.  All staff report that there are always adequate continence supplies and dressing supplies.  Continence products are available and resident files include a urinary continence assessment, bowel management, and continence products identified for day use, night use, and other management.  Continence management in-services and wound management in-service have been provided.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Initial wound assessment and wound management plans with ongoing evaluations at the instructed frequency are in place for four skin tears, minor lesion, chronic lesions, one haematoma and one wound over granulation.  There are two pressure areas (one grade 1 buttocks and one grade 2 ankle).  The chronic pressure area (buttock) is linked </w:t>
      </w:r>
      <w:r>
        <w:rPr>
          <w:rStyle w:val="BodyTextChar"/>
        </w:rPr>
        <w:lastRenderedPageBreak/>
        <w:t xml:space="preserve">to the long term care plan and a short term care plan is in place for the pressure area ankle reported September 2014.  The GP is aware as per the medical notes.  There is evidence of wound nurse involvement in chronic wounds.  Pressure area resources identified in the care plans of the two residents with pressure injuries include position changes (turning charts), </w:t>
      </w:r>
      <w:proofErr w:type="spellStart"/>
      <w:r>
        <w:rPr>
          <w:rStyle w:val="BodyTextChar"/>
        </w:rPr>
        <w:t>spenco</w:t>
      </w:r>
      <w:proofErr w:type="spellEnd"/>
      <w:r>
        <w:rPr>
          <w:rStyle w:val="BodyTextChar"/>
        </w:rPr>
        <w:t xml:space="preserve"> mattresses and pressure bootees.  Additional resources can be accessed from the </w:t>
      </w:r>
      <w:proofErr w:type="spellStart"/>
      <w:r>
        <w:rPr>
          <w:rStyle w:val="BodyTextChar"/>
        </w:rPr>
        <w:t>Bupa</w:t>
      </w:r>
      <w:proofErr w:type="spellEnd"/>
      <w:r>
        <w:rPr>
          <w:rStyle w:val="BodyTextChar"/>
        </w:rPr>
        <w:t xml:space="preserve"> hospital facility in the town.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completes risk tool assessments on admission including continence, falls, transfer plans, pressure area risk, nutritional assessments, pain assessments, cultural assessment and dependency rating.  All five files include a specific dementia needs plan.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Monitoring forms in use (sighted) include; fluid balance, continence diary, monthly blood pressure and weight monitoring, nutritional food and fluid monitoring record, two hourly turning chart, Iowa pain monitoring tool and behaviour monitoring chart.  There is an improvement required around the documentation and implementation of interventions to reflect the resident’s current needs in regards to weight management, behaviour monitoring and GP follow-up of clinical episodes.  </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RN completes residents’ care plans.  A care summary is readily available for caregivers.  </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RN completes risk tool assessments on admission including continence, falls, transfer plans, pressure area risk, nutritional assessments, pain assessments, cultural assessment and dependency rating.  Monitoring forms in use (sighted) include; fluid balance, continence diary, monthly blood pressure and weight monitoring, nutritional food and fluid monitoring record, two hourly turning chart, Iowa pain monitoring tool and behaviour monitoring chart.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)There is no evidence of GP notification for one resident with an episode of epistaxis.  The resident has a history of hypertension and on aspirin.  There is a short term care plan in place and </w:t>
      </w:r>
      <w:proofErr w:type="gramStart"/>
      <w:r>
        <w:rPr>
          <w:rStyle w:val="BodyTextChar"/>
        </w:rPr>
        <w:t>staff have</w:t>
      </w:r>
      <w:proofErr w:type="gramEnd"/>
      <w:r>
        <w:rPr>
          <w:rStyle w:val="BodyTextChar"/>
        </w:rPr>
        <w:t xml:space="preserve"> been completing blood pressure monitoring.  (ii) There is no food and fluid monitoring/interventions for one resident who continues to lose weight.  (iii) Reported episodes of challenging behaviours for one resident </w:t>
      </w:r>
      <w:proofErr w:type="gramStart"/>
      <w:r>
        <w:rPr>
          <w:rStyle w:val="BodyTextChar"/>
        </w:rPr>
        <w:t>has</w:t>
      </w:r>
      <w:proofErr w:type="gramEnd"/>
      <w:r>
        <w:rPr>
          <w:rStyle w:val="BodyTextChar"/>
        </w:rPr>
        <w:t xml:space="preserve"> not been documented on a behaviour chart.  The same resident has reported breakthrough pain.  There is no Iowa pain monitoring tool in place.  The resident has weight loss and the short term care plan in place (evaluated September 2014) documents continuation of the nutritional record and fortnightly weights.  There is no evidence of fortnightly weights or continuation of the nutritional record since 24 August 2014.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care plans reflect the resident’s current needs and interventions are identified and implemented.</w:t>
      </w: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CE04F8" w:rsidRDefault="00CE04F8" w:rsidP="00A55D6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CE04F8" w:rsidRDefault="00CE04F8" w:rsidP="00A55D6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activity co-ordinator and activity assistant employed on a four on four off roster that covers a seven day week form 9.30 – 3.30pm.  Both have completed core competencies (includes dementia course) and are supported by the company occupational therapist.  The activity team attend the regional diversional therapy workshops.  Both activity co-ordinators job have a current first aid certificate.  As of 22 September the activity hours will change from midday to 6pm to provide activities and one on one </w:t>
      </w:r>
      <w:proofErr w:type="gramStart"/>
      <w:r>
        <w:rPr>
          <w:rStyle w:val="BodyTextChar"/>
        </w:rPr>
        <w:t>activities</w:t>
      </w:r>
      <w:proofErr w:type="gramEnd"/>
      <w:r>
        <w:rPr>
          <w:rStyle w:val="BodyTextChar"/>
        </w:rPr>
        <w:t xml:space="preserve"> for residents to best suit their individual recreational needs and preferences.  The </w:t>
      </w:r>
      <w:proofErr w:type="spellStart"/>
      <w:r>
        <w:rPr>
          <w:rStyle w:val="BodyTextChar"/>
        </w:rPr>
        <w:t>Bupa</w:t>
      </w:r>
      <w:proofErr w:type="spellEnd"/>
      <w:r>
        <w:rPr>
          <w:rStyle w:val="BodyTextChar"/>
        </w:rPr>
        <w:t xml:space="preserve"> activity planner has set activities with the flexibility for the activity team to add dementia specific activities such as sensory, small group and community interactions focusing on past hobbies and everyday activities.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include (but not limited to); exercise club, bowls, reminiscing, table games, word games, walks, arts and crafts, gardening, bread making, happy hour, pamper time, DVDs and storytelling time and bible reading.  Each Monday there is a bacon and eggs breakfast.  There is a ladies group.  The men’s group enjoy golf, pool an </w:t>
      </w:r>
      <w:proofErr w:type="gramStart"/>
      <w:r>
        <w:rPr>
          <w:rStyle w:val="BodyTextChar"/>
        </w:rPr>
        <w:t>outings</w:t>
      </w:r>
      <w:proofErr w:type="gramEnd"/>
      <w:r>
        <w:rPr>
          <w:rStyle w:val="BodyTextChar"/>
        </w:rPr>
        <w:t xml:space="preserve"> to the community men’s shed.  Residents have been involved in the wearable arts receiving two awards for costumes.  Community visitors to the facility include </w:t>
      </w:r>
      <w:proofErr w:type="spellStart"/>
      <w:r>
        <w:rPr>
          <w:rStyle w:val="BodyTextChar"/>
        </w:rPr>
        <w:t>Kapa</w:t>
      </w:r>
      <w:proofErr w:type="spellEnd"/>
      <w:r>
        <w:rPr>
          <w:rStyle w:val="BodyTextChar"/>
        </w:rPr>
        <w:t xml:space="preserve"> </w:t>
      </w:r>
      <w:proofErr w:type="spellStart"/>
      <w:r>
        <w:rPr>
          <w:rStyle w:val="BodyTextChar"/>
        </w:rPr>
        <w:t>Haka</w:t>
      </w:r>
      <w:proofErr w:type="spellEnd"/>
      <w:r>
        <w:rPr>
          <w:rStyle w:val="BodyTextChar"/>
        </w:rPr>
        <w:t xml:space="preserve"> groups, school children (singing and dancing) and canine pets.  Communion is held Sundays and there are other interdenominational church services are held on-site.  Special events are celebrated and father’s day was recently enjoyed with a visit form the vintage car club and drives.  There are weekly outings with access to a shared </w:t>
      </w:r>
      <w:proofErr w:type="spellStart"/>
      <w:r>
        <w:rPr>
          <w:rStyle w:val="BodyTextChar"/>
        </w:rPr>
        <w:t>Bupa</w:t>
      </w:r>
      <w:proofErr w:type="spellEnd"/>
      <w:r>
        <w:rPr>
          <w:rStyle w:val="BodyTextChar"/>
        </w:rPr>
        <w:t xml:space="preserve"> wheelchair host van.  Outings include scenic drives, Salvation companion group, Baptist church events and other community events.  There is an open plan lounge and smaller quieter/family lounges in both units where small group or individual activities can take place.  There is an open resource room available for residents and staff to access.  Residents are free to wander safely between the units and attend activities.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family/resident completes a Map of Life on admission which includes previous hobbies, community links, family, and interests.  The individual activity </w:t>
      </w:r>
      <w:proofErr w:type="gramStart"/>
      <w:r>
        <w:rPr>
          <w:rStyle w:val="BodyTextChar"/>
        </w:rPr>
        <w:t>plan in all resident files sampled identify</w:t>
      </w:r>
      <w:proofErr w:type="gramEnd"/>
      <w:r>
        <w:rPr>
          <w:rStyle w:val="BodyTextChar"/>
        </w:rPr>
        <w:t xml:space="preserve"> activities and community links that reflect the resident’s normal patterns of life.  The activity plan (incorporated into the, my day, my way long term care plan is reviewed at the same time as the care plan at the multidisciplinary review.  Individual activities participation registers are maintained.  Residents have the opportunity to provide feedback on the activity programme through resident meetings and resident satisfaction surveys.  </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E04F8" w:rsidRDefault="00CE04F8" w:rsidP="00A55D6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CE04F8" w:rsidRDefault="00CE04F8" w:rsidP="00A55D6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plans are reviewed and evaluated by the CM/RN at least six monthly in four of five resident files sampled.  One dementia care resident has not been at the service long enough for a six monthly care plan evaluation.  Six monthly multi-disciplinary reviews (MDR) and meeting minutes are completed by the registered nurse with input from caregivers, the GP, the activities coordinator and any other relevant person involved in the care of the resident.  Family members are invited to attend the MDT review and receive a copy of the care plan.  There are three monthly reviews by the medical practitioner or earlier as required.  There are short-term care plans available to focus on acute and short-term issues (link 1.3.6.1).  Short term care plans in place sighted are for epistaxis vomiting, weight loss and skin tears.  Regular evaluations are completed.  </w:t>
      </w:r>
      <w:r>
        <w:rPr>
          <w:rStyle w:val="BodyTextChar"/>
        </w:rPr>
        <w:br/>
        <w:t>D16.4a Care plans are evaluated six monthly more frequently when clinically indicated.</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E04F8" w:rsidRDefault="00CE04F8" w:rsidP="00A55D6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CE04F8" w:rsidRDefault="00CE04F8" w:rsidP="00A55D6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managed appropriately in line with accepted guidelines.  The medications are stored in a locked trolley and locked medication in the </w:t>
      </w:r>
      <w:proofErr w:type="spellStart"/>
      <w:r>
        <w:rPr>
          <w:rStyle w:val="BodyTextChar"/>
        </w:rPr>
        <w:t>Rimu</w:t>
      </w:r>
      <w:proofErr w:type="spellEnd"/>
      <w:r>
        <w:rPr>
          <w:rStyle w:val="BodyTextChar"/>
        </w:rPr>
        <w:t xml:space="preserve"> unit and within the locked kitchenette areas of </w:t>
      </w:r>
      <w:proofErr w:type="spellStart"/>
      <w:r>
        <w:rPr>
          <w:rStyle w:val="BodyTextChar"/>
        </w:rPr>
        <w:t>Pakeke</w:t>
      </w:r>
      <w:proofErr w:type="spellEnd"/>
      <w:r>
        <w:rPr>
          <w:rStyle w:val="BodyTextChar"/>
        </w:rPr>
        <w:t xml:space="preserve"> unit.  Registered nurses (clinical manager and facility manager), enrolled nurses (four) and caregivers who administer medications in the dementia units have completed annual medication competencies for oral medications, controlled drugs and insulin.  All medication competent staff </w:t>
      </w:r>
      <w:proofErr w:type="gramStart"/>
      <w:r>
        <w:rPr>
          <w:rStyle w:val="BodyTextChar"/>
        </w:rPr>
        <w:t>have</w:t>
      </w:r>
      <w:proofErr w:type="gramEnd"/>
      <w:r>
        <w:rPr>
          <w:rStyle w:val="BodyTextChar"/>
        </w:rPr>
        <w:t xml:space="preserve"> completed annual medication education.  The clinical manager has current syringe driver competency.  There is a specimen signature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robotic roll system for regular medications and prn medications are dispensed in monthly blister packs.  All pre-packaged medications are checked on delivery against the medication chart.  Discrepancies are fed back to the supplying pharmacy.  All regular and prn medications are prescribed for one to one use.  There is a stock of standing orders and a current standing orders list.  There is an antibiotic stock available for GP use after hours.  Stock and expiry dates are checked weekly.  Glucagon is available in the medication fridge and there is information on the management and treatment of hypoglycaemia displayed on the treatment room wall.  The controlled drug safe is kept in the </w:t>
      </w:r>
      <w:proofErr w:type="spellStart"/>
      <w:r>
        <w:rPr>
          <w:rStyle w:val="BodyTextChar"/>
        </w:rPr>
        <w:t>Rimu</w:t>
      </w:r>
      <w:proofErr w:type="spellEnd"/>
      <w:r>
        <w:rPr>
          <w:rStyle w:val="BodyTextChar"/>
        </w:rPr>
        <w:t xml:space="preserve"> locked medication room.  Controlled drugs are checked weekly.  Currently there is one resident on a fentanyl patch.  The </w:t>
      </w:r>
      <w:proofErr w:type="gramStart"/>
      <w:r>
        <w:rPr>
          <w:rStyle w:val="BodyTextChar"/>
        </w:rPr>
        <w:t>pharmacy complete</w:t>
      </w:r>
      <w:proofErr w:type="gramEnd"/>
      <w:r>
        <w:rPr>
          <w:rStyle w:val="BodyTextChar"/>
        </w:rPr>
        <w:t xml:space="preserve"> a six monthly pharmacy audit in October and June of each year (sighted in controlled drug register).  There are no self-medicating residents.  There is clinical equipment available (calibrated October 2013) including blood pressure and blood sugar level monitoring equipment, oxygen, suction and other pharmaceuticals and equipment.  The medication fridge is monitored daily.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resident medication signing sheets are sampled.  Signing sheets correspond to instructions on the medication chart.  There are no signing gaps.  Controlled drugs are double signed on the signing sheet.  The RN is contacted to authorise PRN medications.  PRN medications are signed, dated and timed.  The midday medication round observed in the </w:t>
      </w:r>
      <w:proofErr w:type="spellStart"/>
      <w:r>
        <w:rPr>
          <w:rStyle w:val="BodyTextChar"/>
        </w:rPr>
        <w:t>Rimu</w:t>
      </w:r>
      <w:proofErr w:type="spellEnd"/>
      <w:r>
        <w:rPr>
          <w:rStyle w:val="BodyTextChar"/>
        </w:rPr>
        <w:t xml:space="preserve"> unit confirmed compliance of medication administering procedures.  There is an insulin injection plan in place for a resident on insulin.  Iowa pain assessments are kept in the medication folder and utilised for the effectiveness of prn medications.  There are medication management plans in place for the reduction of antipsychotic medications (as applicable).  Alerts on medication charts include diabetic, crushed medications, duplicates names, sensitivity and allergy.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medication charts sampled have photo identification and allergies/adverse reactions noted on the chart.  There is an improvement required around GP prescribing.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D16.5.e.i.2; Nine of ten medication charts sampled identified that the GP had reviewed the resident medication chart three monthly (refer 1.3.12.1).  </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Ten medication charts sampled have photo identification and allergies/adverse reactions noted on the chart.  There are medication management plans in place for the reduction of antipsychotic medications (as applicable).  Alerts on medication charts include diabetic, crushed medications, duplicates names, sensitivity and allergy.  D16.5.e.i.2; Nine of ten medication charts sampled identified that the GP had reviewed the resident medication chart three monthly.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There is no GP signature for controlled drugs (Fentanyl patches) on one medication chart.  2) There is no GP signature for one discontinued medication.  3) The controlled drugs prescribed have not been reviewed since prescribed in April 2014.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w:t>
      </w:r>
      <w:proofErr w:type="gramStart"/>
      <w:r>
        <w:rPr>
          <w:rStyle w:val="BodyTextChar"/>
        </w:rPr>
        <w:t>and</w:t>
      </w:r>
      <w:proofErr w:type="gramEnd"/>
      <w:r>
        <w:rPr>
          <w:rStyle w:val="BodyTextChar"/>
        </w:rPr>
        <w:t xml:space="preserve"> 2) Ensure medication prescribed and discontinued is signed by the GP.  3) Ensure medication charts are reviewed three monthly.  </w:t>
      </w: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E04F8" w:rsidRDefault="00CE04F8" w:rsidP="00A55D6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CE04F8" w:rsidRDefault="00CE04F8" w:rsidP="00A55D6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forum for all </w:t>
      </w:r>
      <w:proofErr w:type="spellStart"/>
      <w:r>
        <w:rPr>
          <w:rStyle w:val="BodyTextChar"/>
        </w:rPr>
        <w:t>Bupa</w:t>
      </w:r>
      <w:proofErr w:type="spellEnd"/>
      <w:r>
        <w:rPr>
          <w:rStyle w:val="BodyTextChar"/>
        </w:rPr>
        <w:t xml:space="preserve"> facilities cooks.  There is a cook, kitchen assistant and vegetable preparation person on duty each day.  One kitchen staff member is the relieving cook.  The national menus have been audited and approved by an external dietitian.  Any changes to the menu are recorded.  All baking and meals are cooked on-site.  Resident likes and dislikes are known and alternative choices offered.  The residents have a nutritional profile developed on admission, which identifies dietary requirements and likes and dislikes.  Dietary preferences, likes, dislikes and special diets (diabetic, </w:t>
      </w:r>
      <w:proofErr w:type="spellStart"/>
      <w:r>
        <w:rPr>
          <w:rStyle w:val="BodyTextChar"/>
        </w:rPr>
        <w:t>moulied</w:t>
      </w:r>
      <w:proofErr w:type="spellEnd"/>
      <w:r>
        <w:rPr>
          <w:rStyle w:val="BodyTextChar"/>
        </w:rPr>
        <w:t xml:space="preserve">, no red meat) are known and accommodated.  The two staff interviewed could describe dietary interventions for weight loss.  Meals are served from the kitchen to residents in the adjacent </w:t>
      </w:r>
      <w:proofErr w:type="spellStart"/>
      <w:r>
        <w:rPr>
          <w:rStyle w:val="BodyTextChar"/>
        </w:rPr>
        <w:t>Rimu</w:t>
      </w:r>
      <w:proofErr w:type="spellEnd"/>
      <w:r>
        <w:rPr>
          <w:rStyle w:val="BodyTextChar"/>
        </w:rPr>
        <w:t xml:space="preserve"> dining room and delivered by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to the </w:t>
      </w:r>
      <w:proofErr w:type="spellStart"/>
      <w:r>
        <w:rPr>
          <w:rStyle w:val="BodyTextChar"/>
        </w:rPr>
        <w:t>Pakeke</w:t>
      </w:r>
      <w:proofErr w:type="spellEnd"/>
      <w:r>
        <w:rPr>
          <w:rStyle w:val="BodyTextChar"/>
        </w:rPr>
        <w:t xml:space="preserve"> kitchenette ready for serving.  Lip plates and specialised utensils are provided to promote and maintain independence with meals.  End cooked food temperatures are monitored on the main meal daily (records sighted).  All foods are dated in the pantry, chiller, freezer and facility fridges.  The service has a well equipped kitchen that contains a walk-in pantry, freezer, fridges, chillers, </w:t>
      </w:r>
      <w:proofErr w:type="spellStart"/>
      <w:r>
        <w:rPr>
          <w:rStyle w:val="BodyTextChar"/>
        </w:rPr>
        <w:t>combi</w:t>
      </w:r>
      <w:proofErr w:type="spellEnd"/>
      <w:r>
        <w:rPr>
          <w:rStyle w:val="BodyTextChar"/>
        </w:rPr>
        <w:t xml:space="preserve">-oven,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microwave and commercial baking equipment.  Fridge and freezer temperatures are monitored and recorded.  The chiller and freezer have visual displays.  All chemicals are stored safely.  The main kitchen (</w:t>
      </w:r>
      <w:proofErr w:type="spellStart"/>
      <w:r>
        <w:rPr>
          <w:rStyle w:val="BodyTextChar"/>
        </w:rPr>
        <w:t>Rimu</w:t>
      </w:r>
      <w:proofErr w:type="spellEnd"/>
      <w:r>
        <w:rPr>
          <w:rStyle w:val="BodyTextChar"/>
        </w:rPr>
        <w:t>) and kitchenette (</w:t>
      </w:r>
      <w:proofErr w:type="spellStart"/>
      <w:r>
        <w:rPr>
          <w:rStyle w:val="BodyTextChar"/>
        </w:rPr>
        <w:t>Pakeke</w:t>
      </w:r>
      <w:proofErr w:type="spellEnd"/>
      <w:r>
        <w:rPr>
          <w:rStyle w:val="BodyTextChar"/>
        </w:rPr>
        <w:t xml:space="preserve">) are locked after hours.  There are a number of audits completed including; a) kitchen audit, b) environment </w:t>
      </w:r>
      <w:r>
        <w:rPr>
          <w:rStyle w:val="BodyTextChar"/>
        </w:rPr>
        <w:lastRenderedPageBreak/>
        <w:t xml:space="preserve">kitchen, c) catering service survey, and d) food service audit.  The cooks (interviewed) receive feedback on the food service and meals through resident meetings, kitchen meetings and quality/health and safety meetings.  A communication book is used between food services and clinical staff.  There is a kitchen manual that includes (but is not limited to hand washing, delivery of goods, storage, food handling, preparation, cooking, dishwashing, waste disposal and safety.  Cleaning schedules are maintained.  The maintenance person carries out cleaning of high walls and ceilings.  The chemical provider completes service checks on the dishwasher.  </w:t>
      </w:r>
      <w:proofErr w:type="gramStart"/>
      <w:r>
        <w:rPr>
          <w:rStyle w:val="BodyTextChar"/>
        </w:rPr>
        <w:t>Staff have</w:t>
      </w:r>
      <w:proofErr w:type="gramEnd"/>
      <w:r>
        <w:rPr>
          <w:rStyle w:val="BodyTextChar"/>
        </w:rPr>
        <w:t xml:space="preserve"> attended safe food handling NZQA unit standards and chemical safety.</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E3.3f;   There is evidence of additional nutritious snacks available over 24 hours.  There are daily deliveries of sandwiches, fruit platters, protein drinks, cakes, desserts etc.  Snacks are sighted in the dementia care units.  </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2"/>
        <w:rPr>
          <w:b/>
          <w:bCs/>
        </w:rPr>
      </w:pPr>
      <w:r>
        <w:rPr>
          <w:b/>
          <w:bCs/>
        </w:rPr>
        <w:t>Outcome 1.4: Safe and Appropriate Environment</w:t>
      </w:r>
    </w:p>
    <w:p w:rsidR="00CE04F8" w:rsidRDefault="00CE04F8" w:rsidP="00A55D6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E04F8" w:rsidRDefault="00CE04F8" w:rsidP="00A55D6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E04F8" w:rsidRDefault="00CE04F8" w:rsidP="00A55D6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CE04F8" w:rsidRDefault="00CE04F8" w:rsidP="00A55D6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of fitness that expires 28 February 2015.  The </w:t>
      </w:r>
      <w:proofErr w:type="spellStart"/>
      <w:r>
        <w:rPr>
          <w:rStyle w:val="BodyTextChar"/>
        </w:rPr>
        <w:t>Bupa</w:t>
      </w:r>
      <w:proofErr w:type="spellEnd"/>
      <w:r>
        <w:rPr>
          <w:rStyle w:val="BodyTextChar"/>
        </w:rPr>
        <w:t xml:space="preserve"> comprehensive 52 week maintenance schedule includes reactive maintenance and repairs and a planned maintenance programme which is up to date.  Electrical equipment is tested and tagged.  Medical equipment is calibrated and the hoist is checked and serviced.  Residents are observed moving freely around the internal areas.    Hot water temperatures in resident areas are monitored on a monthly rotating basis and at are maintained at 45 degrees and below.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E3.3e;   There are quiet, low stimulus areas that provide privacy when required.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E3.4d;   the lounge areas in both </w:t>
      </w:r>
      <w:proofErr w:type="gramStart"/>
      <w:r>
        <w:rPr>
          <w:rStyle w:val="BodyTextChar"/>
        </w:rPr>
        <w:t>unit</w:t>
      </w:r>
      <w:proofErr w:type="gramEnd"/>
      <w:r>
        <w:rPr>
          <w:rStyle w:val="BodyTextChar"/>
        </w:rPr>
        <w:t xml:space="preserve"> are designed so that space and seating arrangements provide for individual and group activities.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E3.3c;   There is a safe and secure outside area (link 2.1.1).     </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All buildings, plant, and equipment comply with legislation.</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E04F8" w:rsidRDefault="00CE04F8" w:rsidP="00A55D6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1"/>
      </w:pPr>
      <w:r>
        <w:t>NZS 8134.2:2008: Health and Disability Services (Restraint Minimisation and Safe Practice) Standards</w:t>
      </w:r>
    </w:p>
    <w:p w:rsidR="00CE04F8" w:rsidRDefault="00CE04F8" w:rsidP="00A55D6F">
      <w:pPr>
        <w:pStyle w:val="Heading2"/>
        <w:rPr>
          <w:b/>
          <w:bCs/>
        </w:rPr>
      </w:pPr>
      <w:r>
        <w:rPr>
          <w:b/>
          <w:bCs/>
        </w:rPr>
        <w:t>Outcome 2.1: Restraint Minimisation</w:t>
      </w:r>
    </w:p>
    <w:p w:rsidR="00CE04F8" w:rsidRDefault="00CE04F8" w:rsidP="00A55D6F">
      <w:pPr>
        <w:pStyle w:val="OutcomeDescription"/>
        <w:rPr>
          <w:lang w:eastAsia="en-NZ"/>
        </w:rPr>
      </w:pPr>
      <w:r>
        <w:rPr>
          <w:lang w:eastAsia="en-NZ"/>
        </w:rPr>
        <w:t>Services demonstrate that the use of restraint is actively minimised.</w:t>
      </w:r>
    </w:p>
    <w:p w:rsidR="00CE04F8" w:rsidRDefault="00CE04F8" w:rsidP="00A55D6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E04F8" w:rsidRDefault="00CE04F8" w:rsidP="00A55D6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CE04F8" w:rsidRDefault="00CE04F8" w:rsidP="00A55D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 restraint co-ordinator is the facility manager.  </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actively promotes restraint minimisation and safe practice with the use of alternative strategies such as diversional therapy and sensor mats.  The service does not have any enablers or restraints in use.  The front door to the facility is keypad locked and this allows residents to wander internally between the two dementia units.  There is an improvement required around environmental restraint within the unit.  </w:t>
      </w:r>
    </w:p>
    <w:p w:rsidR="00CE04F8" w:rsidRDefault="00CE04F8" w:rsidP="00A55D6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E04F8" w:rsidRDefault="00CE04F8" w:rsidP="00A55D6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front door to the facility is keypad locked and this allows residents to wander internally between the two dementia units.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During the tour three external doors are found to be keypad locked restricting the freedom of residents to the safe external walking paths and gardens.  </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Eliminate the practice of environmental restraint. </w:t>
      </w: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CE04F8" w:rsidRDefault="00CE04F8" w:rsidP="00A55D6F">
      <w:pPr>
        <w:pStyle w:val="OutcomeDescription"/>
        <w:rPr>
          <w:lang w:eastAsia="en-NZ"/>
        </w:rPr>
      </w:pPr>
    </w:p>
    <w:p w:rsidR="00CE04F8" w:rsidRDefault="00CE04F8" w:rsidP="00A55D6F">
      <w:pPr>
        <w:pStyle w:val="Heading1"/>
      </w:pPr>
      <w:r>
        <w:t>NZS 8134.3:2008: Health and Disability Services (Infection Prevention and Control) Standards</w:t>
      </w:r>
    </w:p>
    <w:p w:rsidR="00CE04F8" w:rsidRPr="00A55D6F" w:rsidRDefault="00CE04F8" w:rsidP="00A55D6F">
      <w:pPr>
        <w:pStyle w:val="Heading4"/>
        <w:rPr>
          <w:rStyle w:val="Heading4Char"/>
          <w:b/>
          <w:iCs/>
        </w:rPr>
      </w:pPr>
      <w:r w:rsidRPr="00A55D6F">
        <w:t>Standard 3.5: Surveillance</w:t>
      </w:r>
      <w:r w:rsidRPr="00A55D6F">
        <w:rPr>
          <w:rStyle w:val="Heading4Char"/>
          <w:b/>
          <w:iCs/>
        </w:rPr>
        <w:t xml:space="preserve"> (</w:t>
      </w:r>
      <w:proofErr w:type="gramStart"/>
      <w:r w:rsidRPr="00A55D6F">
        <w:t>HDS(</w:t>
      </w:r>
      <w:proofErr w:type="gramEnd"/>
      <w:r w:rsidRPr="00A55D6F">
        <w:t>IPC)S.2008:3.5)</w:t>
      </w:r>
    </w:p>
    <w:p w:rsidR="00CE04F8" w:rsidRDefault="00CE04F8" w:rsidP="00A55D6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CE04F8" w:rsidRDefault="00CE04F8" w:rsidP="00A55D6F">
      <w:pPr>
        <w:keepNext/>
        <w:tabs>
          <w:tab w:val="left" w:pos="3546"/>
        </w:tabs>
        <w:spacing w:after="120"/>
        <w:ind w:left="0"/>
        <w:rPr>
          <w:rFonts w:cstheme="minorBidi"/>
          <w:sz w:val="20"/>
          <w:szCs w:val="20"/>
        </w:rPr>
      </w:pP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CE04F8" w:rsidRDefault="00CE04F8"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The infection control coordinator (RN unit manager) uses the information obtained through surveillance to determine infection control activities, resources, and education needs within the facility.</w:t>
      </w:r>
      <w:r>
        <w:rPr>
          <w:rStyle w:val="BodyTextChar"/>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Style w:val="BodyTextChar"/>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CE04F8" w:rsidRDefault="00CE04F8"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reports having had a norovirus outbreak June/July that affected 27 residents and 18 staff.  These infections can be seen in the monthly data.  The service was ‘shut down’ for three weeks.  Appropriate notifications were reportedly made.</w:t>
      </w:r>
    </w:p>
    <w:p w:rsidR="00CE04F8" w:rsidRDefault="00CE04F8" w:rsidP="00A55D6F">
      <w:pPr>
        <w:ind w:left="0"/>
        <w:rPr>
          <w:lang w:eastAsia="en-NZ"/>
        </w:rPr>
      </w:pPr>
    </w:p>
    <w:p w:rsidR="00CE04F8" w:rsidRDefault="00CE04F8" w:rsidP="00A55D6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E04F8" w:rsidRDefault="00CE04F8" w:rsidP="00A55D6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E04F8" w:rsidRDefault="00CE04F8" w:rsidP="00A55D6F">
      <w:pPr>
        <w:ind w:left="0"/>
        <w:rPr>
          <w:lang w:eastAsia="en-NZ"/>
        </w:rPr>
      </w:pPr>
    </w:p>
    <w:p w:rsidR="00CE04F8" w:rsidRDefault="00CE04F8" w:rsidP="00A55D6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E04F8" w:rsidRDefault="00CE04F8" w:rsidP="00A55D6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CE04F8" w:rsidRDefault="00CE04F8"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CE04F8" w:rsidRDefault="00CE04F8"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A55D6F" w:rsidP="00A55D6F">
      <w:pPr>
        <w:pStyle w:val="Heading2"/>
        <w:rPr>
          <w:sz w:val="24"/>
        </w:rPr>
      </w:pPr>
    </w:p>
    <w:sectPr w:rsidR="008F484E" w:rsidSect="00CE04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56" w:rsidRDefault="00244361">
      <w:pPr>
        <w:spacing w:after="0"/>
      </w:pPr>
      <w:r>
        <w:separator/>
      </w:r>
    </w:p>
  </w:endnote>
  <w:endnote w:type="continuationSeparator" w:id="0">
    <w:p w:rsidR="00ED1656" w:rsidRDefault="00244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56" w:rsidRDefault="00244361">
      <w:pPr>
        <w:spacing w:after="0"/>
      </w:pPr>
      <w:r>
        <w:separator/>
      </w:r>
    </w:p>
  </w:footnote>
  <w:footnote w:type="continuationSeparator" w:id="0">
    <w:p w:rsidR="00ED1656" w:rsidRDefault="002443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7127018">
      <w:numFmt w:val="bullet"/>
      <w:lvlText w:val="-"/>
      <w:lvlJc w:val="left"/>
      <w:pPr>
        <w:tabs>
          <w:tab w:val="num" w:pos="717"/>
        </w:tabs>
        <w:ind w:left="717" w:hanging="360"/>
      </w:pPr>
      <w:rPr>
        <w:rFonts w:ascii="Calibri" w:eastAsia="Calibri" w:hAnsi="Calibri" w:cs="Times New Roman" w:hint="default"/>
      </w:rPr>
    </w:lvl>
    <w:lvl w:ilvl="1" w:tplc="D50A69D2" w:tentative="1">
      <w:start w:val="1"/>
      <w:numFmt w:val="bullet"/>
      <w:lvlText w:val="o"/>
      <w:lvlJc w:val="left"/>
      <w:pPr>
        <w:tabs>
          <w:tab w:val="num" w:pos="1437"/>
        </w:tabs>
        <w:ind w:left="1437" w:hanging="360"/>
      </w:pPr>
      <w:rPr>
        <w:rFonts w:ascii="Courier New" w:hAnsi="Courier New" w:cs="Courier New" w:hint="default"/>
      </w:rPr>
    </w:lvl>
    <w:lvl w:ilvl="2" w:tplc="35EC2FD4" w:tentative="1">
      <w:start w:val="1"/>
      <w:numFmt w:val="bullet"/>
      <w:lvlText w:val=""/>
      <w:lvlJc w:val="left"/>
      <w:pPr>
        <w:tabs>
          <w:tab w:val="num" w:pos="2157"/>
        </w:tabs>
        <w:ind w:left="2157" w:hanging="360"/>
      </w:pPr>
      <w:rPr>
        <w:rFonts w:ascii="Wingdings" w:hAnsi="Wingdings" w:hint="default"/>
      </w:rPr>
    </w:lvl>
    <w:lvl w:ilvl="3" w:tplc="42E4BB72" w:tentative="1">
      <w:start w:val="1"/>
      <w:numFmt w:val="bullet"/>
      <w:lvlText w:val=""/>
      <w:lvlJc w:val="left"/>
      <w:pPr>
        <w:tabs>
          <w:tab w:val="num" w:pos="2877"/>
        </w:tabs>
        <w:ind w:left="2877" w:hanging="360"/>
      </w:pPr>
      <w:rPr>
        <w:rFonts w:ascii="Symbol" w:hAnsi="Symbol" w:hint="default"/>
      </w:rPr>
    </w:lvl>
    <w:lvl w:ilvl="4" w:tplc="AB2670FE" w:tentative="1">
      <w:start w:val="1"/>
      <w:numFmt w:val="bullet"/>
      <w:lvlText w:val="o"/>
      <w:lvlJc w:val="left"/>
      <w:pPr>
        <w:tabs>
          <w:tab w:val="num" w:pos="3597"/>
        </w:tabs>
        <w:ind w:left="3597" w:hanging="360"/>
      </w:pPr>
      <w:rPr>
        <w:rFonts w:ascii="Courier New" w:hAnsi="Courier New" w:cs="Courier New" w:hint="default"/>
      </w:rPr>
    </w:lvl>
    <w:lvl w:ilvl="5" w:tplc="63D680D2" w:tentative="1">
      <w:start w:val="1"/>
      <w:numFmt w:val="bullet"/>
      <w:lvlText w:val=""/>
      <w:lvlJc w:val="left"/>
      <w:pPr>
        <w:tabs>
          <w:tab w:val="num" w:pos="4317"/>
        </w:tabs>
        <w:ind w:left="4317" w:hanging="360"/>
      </w:pPr>
      <w:rPr>
        <w:rFonts w:ascii="Wingdings" w:hAnsi="Wingdings" w:hint="default"/>
      </w:rPr>
    </w:lvl>
    <w:lvl w:ilvl="6" w:tplc="6E506DC6" w:tentative="1">
      <w:start w:val="1"/>
      <w:numFmt w:val="bullet"/>
      <w:lvlText w:val=""/>
      <w:lvlJc w:val="left"/>
      <w:pPr>
        <w:tabs>
          <w:tab w:val="num" w:pos="5037"/>
        </w:tabs>
        <w:ind w:left="5037" w:hanging="360"/>
      </w:pPr>
      <w:rPr>
        <w:rFonts w:ascii="Symbol" w:hAnsi="Symbol" w:hint="default"/>
      </w:rPr>
    </w:lvl>
    <w:lvl w:ilvl="7" w:tplc="E2A6841A" w:tentative="1">
      <w:start w:val="1"/>
      <w:numFmt w:val="bullet"/>
      <w:lvlText w:val="o"/>
      <w:lvlJc w:val="left"/>
      <w:pPr>
        <w:tabs>
          <w:tab w:val="num" w:pos="5757"/>
        </w:tabs>
        <w:ind w:left="5757" w:hanging="360"/>
      </w:pPr>
      <w:rPr>
        <w:rFonts w:ascii="Courier New" w:hAnsi="Courier New" w:cs="Courier New" w:hint="default"/>
      </w:rPr>
    </w:lvl>
    <w:lvl w:ilvl="8" w:tplc="5AAA8EC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6B6251A">
      <w:start w:val="1"/>
      <w:numFmt w:val="bullet"/>
      <w:lvlText w:val=""/>
      <w:lvlJc w:val="left"/>
      <w:pPr>
        <w:ind w:left="360" w:hanging="360"/>
      </w:pPr>
      <w:rPr>
        <w:rFonts w:ascii="Symbol" w:hAnsi="Symbol" w:hint="default"/>
      </w:rPr>
    </w:lvl>
    <w:lvl w:ilvl="1" w:tplc="CDA007E6" w:tentative="1">
      <w:start w:val="1"/>
      <w:numFmt w:val="bullet"/>
      <w:lvlText w:val="o"/>
      <w:lvlJc w:val="left"/>
      <w:pPr>
        <w:ind w:left="1080" w:hanging="360"/>
      </w:pPr>
      <w:rPr>
        <w:rFonts w:ascii="Courier New" w:hAnsi="Courier New" w:cs="Courier New" w:hint="default"/>
      </w:rPr>
    </w:lvl>
    <w:lvl w:ilvl="2" w:tplc="476673F6" w:tentative="1">
      <w:start w:val="1"/>
      <w:numFmt w:val="bullet"/>
      <w:lvlText w:val=""/>
      <w:lvlJc w:val="left"/>
      <w:pPr>
        <w:ind w:left="1800" w:hanging="360"/>
      </w:pPr>
      <w:rPr>
        <w:rFonts w:ascii="Wingdings" w:hAnsi="Wingdings" w:hint="default"/>
      </w:rPr>
    </w:lvl>
    <w:lvl w:ilvl="3" w:tplc="11A65268" w:tentative="1">
      <w:start w:val="1"/>
      <w:numFmt w:val="bullet"/>
      <w:lvlText w:val=""/>
      <w:lvlJc w:val="left"/>
      <w:pPr>
        <w:ind w:left="2520" w:hanging="360"/>
      </w:pPr>
      <w:rPr>
        <w:rFonts w:ascii="Symbol" w:hAnsi="Symbol" w:hint="default"/>
      </w:rPr>
    </w:lvl>
    <w:lvl w:ilvl="4" w:tplc="FB2C8708" w:tentative="1">
      <w:start w:val="1"/>
      <w:numFmt w:val="bullet"/>
      <w:lvlText w:val="o"/>
      <w:lvlJc w:val="left"/>
      <w:pPr>
        <w:ind w:left="3240" w:hanging="360"/>
      </w:pPr>
      <w:rPr>
        <w:rFonts w:ascii="Courier New" w:hAnsi="Courier New" w:cs="Courier New" w:hint="default"/>
      </w:rPr>
    </w:lvl>
    <w:lvl w:ilvl="5" w:tplc="E592AAAC" w:tentative="1">
      <w:start w:val="1"/>
      <w:numFmt w:val="bullet"/>
      <w:lvlText w:val=""/>
      <w:lvlJc w:val="left"/>
      <w:pPr>
        <w:ind w:left="3960" w:hanging="360"/>
      </w:pPr>
      <w:rPr>
        <w:rFonts w:ascii="Wingdings" w:hAnsi="Wingdings" w:hint="default"/>
      </w:rPr>
    </w:lvl>
    <w:lvl w:ilvl="6" w:tplc="247E610A" w:tentative="1">
      <w:start w:val="1"/>
      <w:numFmt w:val="bullet"/>
      <w:lvlText w:val=""/>
      <w:lvlJc w:val="left"/>
      <w:pPr>
        <w:ind w:left="4680" w:hanging="360"/>
      </w:pPr>
      <w:rPr>
        <w:rFonts w:ascii="Symbol" w:hAnsi="Symbol" w:hint="default"/>
      </w:rPr>
    </w:lvl>
    <w:lvl w:ilvl="7" w:tplc="420E73CA" w:tentative="1">
      <w:start w:val="1"/>
      <w:numFmt w:val="bullet"/>
      <w:lvlText w:val="o"/>
      <w:lvlJc w:val="left"/>
      <w:pPr>
        <w:ind w:left="5400" w:hanging="360"/>
      </w:pPr>
      <w:rPr>
        <w:rFonts w:ascii="Courier New" w:hAnsi="Courier New" w:cs="Courier New" w:hint="default"/>
      </w:rPr>
    </w:lvl>
    <w:lvl w:ilvl="8" w:tplc="85883EF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7866BCC">
      <w:start w:val="1"/>
      <w:numFmt w:val="bullet"/>
      <w:lvlText w:val=""/>
      <w:lvlJc w:val="left"/>
      <w:pPr>
        <w:ind w:left="1077" w:hanging="360"/>
      </w:pPr>
      <w:rPr>
        <w:rFonts w:ascii="Symbol" w:hAnsi="Symbol" w:hint="default"/>
      </w:rPr>
    </w:lvl>
    <w:lvl w:ilvl="1" w:tplc="D9EA9316" w:tentative="1">
      <w:start w:val="1"/>
      <w:numFmt w:val="bullet"/>
      <w:lvlText w:val="o"/>
      <w:lvlJc w:val="left"/>
      <w:pPr>
        <w:ind w:left="1797" w:hanging="360"/>
      </w:pPr>
      <w:rPr>
        <w:rFonts w:ascii="Courier New" w:hAnsi="Courier New" w:cs="Courier New" w:hint="default"/>
      </w:rPr>
    </w:lvl>
    <w:lvl w:ilvl="2" w:tplc="47341402" w:tentative="1">
      <w:start w:val="1"/>
      <w:numFmt w:val="bullet"/>
      <w:lvlText w:val=""/>
      <w:lvlJc w:val="left"/>
      <w:pPr>
        <w:ind w:left="2517" w:hanging="360"/>
      </w:pPr>
      <w:rPr>
        <w:rFonts w:ascii="Wingdings" w:hAnsi="Wingdings" w:hint="default"/>
      </w:rPr>
    </w:lvl>
    <w:lvl w:ilvl="3" w:tplc="D2940DA8" w:tentative="1">
      <w:start w:val="1"/>
      <w:numFmt w:val="bullet"/>
      <w:lvlText w:val=""/>
      <w:lvlJc w:val="left"/>
      <w:pPr>
        <w:ind w:left="3237" w:hanging="360"/>
      </w:pPr>
      <w:rPr>
        <w:rFonts w:ascii="Symbol" w:hAnsi="Symbol" w:hint="default"/>
      </w:rPr>
    </w:lvl>
    <w:lvl w:ilvl="4" w:tplc="5A5A9766" w:tentative="1">
      <w:start w:val="1"/>
      <w:numFmt w:val="bullet"/>
      <w:lvlText w:val="o"/>
      <w:lvlJc w:val="left"/>
      <w:pPr>
        <w:ind w:left="3957" w:hanging="360"/>
      </w:pPr>
      <w:rPr>
        <w:rFonts w:ascii="Courier New" w:hAnsi="Courier New" w:cs="Courier New" w:hint="default"/>
      </w:rPr>
    </w:lvl>
    <w:lvl w:ilvl="5" w:tplc="8BDAA15E" w:tentative="1">
      <w:start w:val="1"/>
      <w:numFmt w:val="bullet"/>
      <w:lvlText w:val=""/>
      <w:lvlJc w:val="left"/>
      <w:pPr>
        <w:ind w:left="4677" w:hanging="360"/>
      </w:pPr>
      <w:rPr>
        <w:rFonts w:ascii="Wingdings" w:hAnsi="Wingdings" w:hint="default"/>
      </w:rPr>
    </w:lvl>
    <w:lvl w:ilvl="6" w:tplc="09E8767E" w:tentative="1">
      <w:start w:val="1"/>
      <w:numFmt w:val="bullet"/>
      <w:lvlText w:val=""/>
      <w:lvlJc w:val="left"/>
      <w:pPr>
        <w:ind w:left="5397" w:hanging="360"/>
      </w:pPr>
      <w:rPr>
        <w:rFonts w:ascii="Symbol" w:hAnsi="Symbol" w:hint="default"/>
      </w:rPr>
    </w:lvl>
    <w:lvl w:ilvl="7" w:tplc="1EFC10E8" w:tentative="1">
      <w:start w:val="1"/>
      <w:numFmt w:val="bullet"/>
      <w:lvlText w:val="o"/>
      <w:lvlJc w:val="left"/>
      <w:pPr>
        <w:ind w:left="6117" w:hanging="360"/>
      </w:pPr>
      <w:rPr>
        <w:rFonts w:ascii="Courier New" w:hAnsi="Courier New" w:cs="Courier New" w:hint="default"/>
      </w:rPr>
    </w:lvl>
    <w:lvl w:ilvl="8" w:tplc="F5E8506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0BCF1B0">
      <w:start w:val="1"/>
      <w:numFmt w:val="bullet"/>
      <w:lvlText w:val=""/>
      <w:lvlJc w:val="left"/>
      <w:pPr>
        <w:ind w:left="1077" w:hanging="360"/>
      </w:pPr>
      <w:rPr>
        <w:rFonts w:ascii="Symbol" w:hAnsi="Symbol" w:hint="default"/>
      </w:rPr>
    </w:lvl>
    <w:lvl w:ilvl="1" w:tplc="A6BC0888" w:tentative="1">
      <w:start w:val="1"/>
      <w:numFmt w:val="bullet"/>
      <w:lvlText w:val="o"/>
      <w:lvlJc w:val="left"/>
      <w:pPr>
        <w:ind w:left="1797" w:hanging="360"/>
      </w:pPr>
      <w:rPr>
        <w:rFonts w:ascii="Courier New" w:hAnsi="Courier New" w:cs="Courier New" w:hint="default"/>
      </w:rPr>
    </w:lvl>
    <w:lvl w:ilvl="2" w:tplc="94CAAD40" w:tentative="1">
      <w:start w:val="1"/>
      <w:numFmt w:val="bullet"/>
      <w:lvlText w:val=""/>
      <w:lvlJc w:val="left"/>
      <w:pPr>
        <w:ind w:left="2517" w:hanging="360"/>
      </w:pPr>
      <w:rPr>
        <w:rFonts w:ascii="Wingdings" w:hAnsi="Wingdings" w:hint="default"/>
      </w:rPr>
    </w:lvl>
    <w:lvl w:ilvl="3" w:tplc="1250060C" w:tentative="1">
      <w:start w:val="1"/>
      <w:numFmt w:val="bullet"/>
      <w:lvlText w:val=""/>
      <w:lvlJc w:val="left"/>
      <w:pPr>
        <w:ind w:left="3237" w:hanging="360"/>
      </w:pPr>
      <w:rPr>
        <w:rFonts w:ascii="Symbol" w:hAnsi="Symbol" w:hint="default"/>
      </w:rPr>
    </w:lvl>
    <w:lvl w:ilvl="4" w:tplc="35C2AAD2" w:tentative="1">
      <w:start w:val="1"/>
      <w:numFmt w:val="bullet"/>
      <w:lvlText w:val="o"/>
      <w:lvlJc w:val="left"/>
      <w:pPr>
        <w:ind w:left="3957" w:hanging="360"/>
      </w:pPr>
      <w:rPr>
        <w:rFonts w:ascii="Courier New" w:hAnsi="Courier New" w:cs="Courier New" w:hint="default"/>
      </w:rPr>
    </w:lvl>
    <w:lvl w:ilvl="5" w:tplc="BE44D3A8" w:tentative="1">
      <w:start w:val="1"/>
      <w:numFmt w:val="bullet"/>
      <w:lvlText w:val=""/>
      <w:lvlJc w:val="left"/>
      <w:pPr>
        <w:ind w:left="4677" w:hanging="360"/>
      </w:pPr>
      <w:rPr>
        <w:rFonts w:ascii="Wingdings" w:hAnsi="Wingdings" w:hint="default"/>
      </w:rPr>
    </w:lvl>
    <w:lvl w:ilvl="6" w:tplc="6FFEE3A4" w:tentative="1">
      <w:start w:val="1"/>
      <w:numFmt w:val="bullet"/>
      <w:lvlText w:val=""/>
      <w:lvlJc w:val="left"/>
      <w:pPr>
        <w:ind w:left="5397" w:hanging="360"/>
      </w:pPr>
      <w:rPr>
        <w:rFonts w:ascii="Symbol" w:hAnsi="Symbol" w:hint="default"/>
      </w:rPr>
    </w:lvl>
    <w:lvl w:ilvl="7" w:tplc="86E44FE6" w:tentative="1">
      <w:start w:val="1"/>
      <w:numFmt w:val="bullet"/>
      <w:lvlText w:val="o"/>
      <w:lvlJc w:val="left"/>
      <w:pPr>
        <w:ind w:left="6117" w:hanging="360"/>
      </w:pPr>
      <w:rPr>
        <w:rFonts w:ascii="Courier New" w:hAnsi="Courier New" w:cs="Courier New" w:hint="default"/>
      </w:rPr>
    </w:lvl>
    <w:lvl w:ilvl="8" w:tplc="A44A515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774C152">
      <w:start w:val="1"/>
      <w:numFmt w:val="bullet"/>
      <w:lvlText w:val="–"/>
      <w:lvlJc w:val="left"/>
      <w:pPr>
        <w:tabs>
          <w:tab w:val="num" w:pos="720"/>
        </w:tabs>
        <w:ind w:left="720" w:hanging="360"/>
      </w:pPr>
      <w:rPr>
        <w:rFonts w:ascii="Times New Roman" w:hAnsi="Times New Roman" w:hint="default"/>
      </w:rPr>
    </w:lvl>
    <w:lvl w:ilvl="1" w:tplc="F9E450B2">
      <w:start w:val="1"/>
      <w:numFmt w:val="bullet"/>
      <w:lvlText w:val="–"/>
      <w:lvlJc w:val="left"/>
      <w:pPr>
        <w:tabs>
          <w:tab w:val="num" w:pos="1440"/>
        </w:tabs>
        <w:ind w:left="1440" w:hanging="360"/>
      </w:pPr>
      <w:rPr>
        <w:rFonts w:ascii="Times New Roman" w:hAnsi="Times New Roman" w:hint="default"/>
      </w:rPr>
    </w:lvl>
    <w:lvl w:ilvl="2" w:tplc="50F66CA2" w:tentative="1">
      <w:start w:val="1"/>
      <w:numFmt w:val="bullet"/>
      <w:lvlText w:val="–"/>
      <w:lvlJc w:val="left"/>
      <w:pPr>
        <w:tabs>
          <w:tab w:val="num" w:pos="2160"/>
        </w:tabs>
        <w:ind w:left="2160" w:hanging="360"/>
      </w:pPr>
      <w:rPr>
        <w:rFonts w:ascii="Times New Roman" w:hAnsi="Times New Roman" w:hint="default"/>
      </w:rPr>
    </w:lvl>
    <w:lvl w:ilvl="3" w:tplc="FD564F50" w:tentative="1">
      <w:start w:val="1"/>
      <w:numFmt w:val="bullet"/>
      <w:lvlText w:val="–"/>
      <w:lvlJc w:val="left"/>
      <w:pPr>
        <w:tabs>
          <w:tab w:val="num" w:pos="2880"/>
        </w:tabs>
        <w:ind w:left="2880" w:hanging="360"/>
      </w:pPr>
      <w:rPr>
        <w:rFonts w:ascii="Times New Roman" w:hAnsi="Times New Roman" w:hint="default"/>
      </w:rPr>
    </w:lvl>
    <w:lvl w:ilvl="4" w:tplc="45A06E1C" w:tentative="1">
      <w:start w:val="1"/>
      <w:numFmt w:val="bullet"/>
      <w:lvlText w:val="–"/>
      <w:lvlJc w:val="left"/>
      <w:pPr>
        <w:tabs>
          <w:tab w:val="num" w:pos="3600"/>
        </w:tabs>
        <w:ind w:left="3600" w:hanging="360"/>
      </w:pPr>
      <w:rPr>
        <w:rFonts w:ascii="Times New Roman" w:hAnsi="Times New Roman" w:hint="default"/>
      </w:rPr>
    </w:lvl>
    <w:lvl w:ilvl="5" w:tplc="B7C0BA80" w:tentative="1">
      <w:start w:val="1"/>
      <w:numFmt w:val="bullet"/>
      <w:lvlText w:val="–"/>
      <w:lvlJc w:val="left"/>
      <w:pPr>
        <w:tabs>
          <w:tab w:val="num" w:pos="4320"/>
        </w:tabs>
        <w:ind w:left="4320" w:hanging="360"/>
      </w:pPr>
      <w:rPr>
        <w:rFonts w:ascii="Times New Roman" w:hAnsi="Times New Roman" w:hint="default"/>
      </w:rPr>
    </w:lvl>
    <w:lvl w:ilvl="6" w:tplc="6AF46D56" w:tentative="1">
      <w:start w:val="1"/>
      <w:numFmt w:val="bullet"/>
      <w:lvlText w:val="–"/>
      <w:lvlJc w:val="left"/>
      <w:pPr>
        <w:tabs>
          <w:tab w:val="num" w:pos="5040"/>
        </w:tabs>
        <w:ind w:left="5040" w:hanging="360"/>
      </w:pPr>
      <w:rPr>
        <w:rFonts w:ascii="Times New Roman" w:hAnsi="Times New Roman" w:hint="default"/>
      </w:rPr>
    </w:lvl>
    <w:lvl w:ilvl="7" w:tplc="DBDE8F5C" w:tentative="1">
      <w:start w:val="1"/>
      <w:numFmt w:val="bullet"/>
      <w:lvlText w:val="–"/>
      <w:lvlJc w:val="left"/>
      <w:pPr>
        <w:tabs>
          <w:tab w:val="num" w:pos="5760"/>
        </w:tabs>
        <w:ind w:left="5760" w:hanging="360"/>
      </w:pPr>
      <w:rPr>
        <w:rFonts w:ascii="Times New Roman" w:hAnsi="Times New Roman" w:hint="default"/>
      </w:rPr>
    </w:lvl>
    <w:lvl w:ilvl="8" w:tplc="279E4D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3E02630">
      <w:start w:val="1"/>
      <w:numFmt w:val="bullet"/>
      <w:lvlText w:val=""/>
      <w:lvlJc w:val="left"/>
      <w:pPr>
        <w:ind w:left="1080" w:hanging="360"/>
      </w:pPr>
      <w:rPr>
        <w:rFonts w:ascii="Symbol" w:hAnsi="Symbol" w:hint="default"/>
      </w:rPr>
    </w:lvl>
    <w:lvl w:ilvl="1" w:tplc="5DB20C92" w:tentative="1">
      <w:start w:val="1"/>
      <w:numFmt w:val="bullet"/>
      <w:lvlText w:val="o"/>
      <w:lvlJc w:val="left"/>
      <w:pPr>
        <w:ind w:left="1800" w:hanging="360"/>
      </w:pPr>
      <w:rPr>
        <w:rFonts w:ascii="Courier New" w:hAnsi="Courier New" w:cs="Courier New" w:hint="default"/>
      </w:rPr>
    </w:lvl>
    <w:lvl w:ilvl="2" w:tplc="9ECED6CE" w:tentative="1">
      <w:start w:val="1"/>
      <w:numFmt w:val="bullet"/>
      <w:lvlText w:val=""/>
      <w:lvlJc w:val="left"/>
      <w:pPr>
        <w:ind w:left="2520" w:hanging="360"/>
      </w:pPr>
      <w:rPr>
        <w:rFonts w:ascii="Wingdings" w:hAnsi="Wingdings" w:hint="default"/>
      </w:rPr>
    </w:lvl>
    <w:lvl w:ilvl="3" w:tplc="42D0BAF4" w:tentative="1">
      <w:start w:val="1"/>
      <w:numFmt w:val="bullet"/>
      <w:lvlText w:val=""/>
      <w:lvlJc w:val="left"/>
      <w:pPr>
        <w:ind w:left="3240" w:hanging="360"/>
      </w:pPr>
      <w:rPr>
        <w:rFonts w:ascii="Symbol" w:hAnsi="Symbol" w:hint="default"/>
      </w:rPr>
    </w:lvl>
    <w:lvl w:ilvl="4" w:tplc="C94014DE" w:tentative="1">
      <w:start w:val="1"/>
      <w:numFmt w:val="bullet"/>
      <w:lvlText w:val="o"/>
      <w:lvlJc w:val="left"/>
      <w:pPr>
        <w:ind w:left="3960" w:hanging="360"/>
      </w:pPr>
      <w:rPr>
        <w:rFonts w:ascii="Courier New" w:hAnsi="Courier New" w:cs="Courier New" w:hint="default"/>
      </w:rPr>
    </w:lvl>
    <w:lvl w:ilvl="5" w:tplc="DFF675B6" w:tentative="1">
      <w:start w:val="1"/>
      <w:numFmt w:val="bullet"/>
      <w:lvlText w:val=""/>
      <w:lvlJc w:val="left"/>
      <w:pPr>
        <w:ind w:left="4680" w:hanging="360"/>
      </w:pPr>
      <w:rPr>
        <w:rFonts w:ascii="Wingdings" w:hAnsi="Wingdings" w:hint="default"/>
      </w:rPr>
    </w:lvl>
    <w:lvl w:ilvl="6" w:tplc="67CA2838" w:tentative="1">
      <w:start w:val="1"/>
      <w:numFmt w:val="bullet"/>
      <w:lvlText w:val=""/>
      <w:lvlJc w:val="left"/>
      <w:pPr>
        <w:ind w:left="5400" w:hanging="360"/>
      </w:pPr>
      <w:rPr>
        <w:rFonts w:ascii="Symbol" w:hAnsi="Symbol" w:hint="default"/>
      </w:rPr>
    </w:lvl>
    <w:lvl w:ilvl="7" w:tplc="4F18A504" w:tentative="1">
      <w:start w:val="1"/>
      <w:numFmt w:val="bullet"/>
      <w:lvlText w:val="o"/>
      <w:lvlJc w:val="left"/>
      <w:pPr>
        <w:ind w:left="6120" w:hanging="360"/>
      </w:pPr>
      <w:rPr>
        <w:rFonts w:ascii="Courier New" w:hAnsi="Courier New" w:cs="Courier New" w:hint="default"/>
      </w:rPr>
    </w:lvl>
    <w:lvl w:ilvl="8" w:tplc="210C48F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BA016E0">
      <w:start w:val="1"/>
      <w:numFmt w:val="bullet"/>
      <w:lvlText w:val=""/>
      <w:lvlJc w:val="left"/>
      <w:pPr>
        <w:tabs>
          <w:tab w:val="num" w:pos="360"/>
        </w:tabs>
        <w:ind w:left="360" w:hanging="360"/>
      </w:pPr>
      <w:rPr>
        <w:rFonts w:ascii="Symbol" w:hAnsi="Symbol" w:hint="default"/>
      </w:rPr>
    </w:lvl>
    <w:lvl w:ilvl="1" w:tplc="EB6E596A" w:tentative="1">
      <w:start w:val="1"/>
      <w:numFmt w:val="bullet"/>
      <w:lvlText w:val="o"/>
      <w:lvlJc w:val="left"/>
      <w:pPr>
        <w:tabs>
          <w:tab w:val="num" w:pos="1080"/>
        </w:tabs>
        <w:ind w:left="1080" w:hanging="360"/>
      </w:pPr>
      <w:rPr>
        <w:rFonts w:ascii="Courier New" w:hAnsi="Courier New" w:cs="Courier New" w:hint="default"/>
      </w:rPr>
    </w:lvl>
    <w:lvl w:ilvl="2" w:tplc="C1FEA83A" w:tentative="1">
      <w:start w:val="1"/>
      <w:numFmt w:val="bullet"/>
      <w:lvlText w:val=""/>
      <w:lvlJc w:val="left"/>
      <w:pPr>
        <w:tabs>
          <w:tab w:val="num" w:pos="1800"/>
        </w:tabs>
        <w:ind w:left="1800" w:hanging="360"/>
      </w:pPr>
      <w:rPr>
        <w:rFonts w:ascii="Wingdings" w:hAnsi="Wingdings" w:hint="default"/>
      </w:rPr>
    </w:lvl>
    <w:lvl w:ilvl="3" w:tplc="42AE7624" w:tentative="1">
      <w:start w:val="1"/>
      <w:numFmt w:val="bullet"/>
      <w:lvlText w:val=""/>
      <w:lvlJc w:val="left"/>
      <w:pPr>
        <w:tabs>
          <w:tab w:val="num" w:pos="2520"/>
        </w:tabs>
        <w:ind w:left="2520" w:hanging="360"/>
      </w:pPr>
      <w:rPr>
        <w:rFonts w:ascii="Symbol" w:hAnsi="Symbol" w:hint="default"/>
      </w:rPr>
    </w:lvl>
    <w:lvl w:ilvl="4" w:tplc="A3CA0ED4" w:tentative="1">
      <w:start w:val="1"/>
      <w:numFmt w:val="bullet"/>
      <w:lvlText w:val="o"/>
      <w:lvlJc w:val="left"/>
      <w:pPr>
        <w:tabs>
          <w:tab w:val="num" w:pos="3240"/>
        </w:tabs>
        <w:ind w:left="3240" w:hanging="360"/>
      </w:pPr>
      <w:rPr>
        <w:rFonts w:ascii="Courier New" w:hAnsi="Courier New" w:cs="Courier New" w:hint="default"/>
      </w:rPr>
    </w:lvl>
    <w:lvl w:ilvl="5" w:tplc="5A88AEE6" w:tentative="1">
      <w:start w:val="1"/>
      <w:numFmt w:val="bullet"/>
      <w:lvlText w:val=""/>
      <w:lvlJc w:val="left"/>
      <w:pPr>
        <w:tabs>
          <w:tab w:val="num" w:pos="3960"/>
        </w:tabs>
        <w:ind w:left="3960" w:hanging="360"/>
      </w:pPr>
      <w:rPr>
        <w:rFonts w:ascii="Wingdings" w:hAnsi="Wingdings" w:hint="default"/>
      </w:rPr>
    </w:lvl>
    <w:lvl w:ilvl="6" w:tplc="29028B28" w:tentative="1">
      <w:start w:val="1"/>
      <w:numFmt w:val="bullet"/>
      <w:lvlText w:val=""/>
      <w:lvlJc w:val="left"/>
      <w:pPr>
        <w:tabs>
          <w:tab w:val="num" w:pos="4680"/>
        </w:tabs>
        <w:ind w:left="4680" w:hanging="360"/>
      </w:pPr>
      <w:rPr>
        <w:rFonts w:ascii="Symbol" w:hAnsi="Symbol" w:hint="default"/>
      </w:rPr>
    </w:lvl>
    <w:lvl w:ilvl="7" w:tplc="E614421E" w:tentative="1">
      <w:start w:val="1"/>
      <w:numFmt w:val="bullet"/>
      <w:lvlText w:val="o"/>
      <w:lvlJc w:val="left"/>
      <w:pPr>
        <w:tabs>
          <w:tab w:val="num" w:pos="5400"/>
        </w:tabs>
        <w:ind w:left="5400" w:hanging="360"/>
      </w:pPr>
      <w:rPr>
        <w:rFonts w:ascii="Courier New" w:hAnsi="Courier New" w:cs="Courier New" w:hint="default"/>
      </w:rPr>
    </w:lvl>
    <w:lvl w:ilvl="8" w:tplc="C2EC804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C6E7D62">
      <w:start w:val="5"/>
      <w:numFmt w:val="bullet"/>
      <w:lvlText w:val="-"/>
      <w:lvlJc w:val="left"/>
      <w:pPr>
        <w:ind w:left="717" w:hanging="360"/>
      </w:pPr>
      <w:rPr>
        <w:rFonts w:ascii="Calibri" w:eastAsia="Calibri" w:hAnsi="Calibri" w:cs="Times New Roman" w:hint="default"/>
      </w:rPr>
    </w:lvl>
    <w:lvl w:ilvl="1" w:tplc="8646A036" w:tentative="1">
      <w:start w:val="1"/>
      <w:numFmt w:val="bullet"/>
      <w:lvlText w:val="o"/>
      <w:lvlJc w:val="left"/>
      <w:pPr>
        <w:ind w:left="1437" w:hanging="360"/>
      </w:pPr>
      <w:rPr>
        <w:rFonts w:ascii="Courier New" w:hAnsi="Courier New" w:cs="Courier New" w:hint="default"/>
      </w:rPr>
    </w:lvl>
    <w:lvl w:ilvl="2" w:tplc="ACDC0C60" w:tentative="1">
      <w:start w:val="1"/>
      <w:numFmt w:val="bullet"/>
      <w:lvlText w:val=""/>
      <w:lvlJc w:val="left"/>
      <w:pPr>
        <w:ind w:left="2157" w:hanging="360"/>
      </w:pPr>
      <w:rPr>
        <w:rFonts w:ascii="Wingdings" w:hAnsi="Wingdings" w:hint="default"/>
      </w:rPr>
    </w:lvl>
    <w:lvl w:ilvl="3" w:tplc="0A8E253E" w:tentative="1">
      <w:start w:val="1"/>
      <w:numFmt w:val="bullet"/>
      <w:lvlText w:val=""/>
      <w:lvlJc w:val="left"/>
      <w:pPr>
        <w:ind w:left="2877" w:hanging="360"/>
      </w:pPr>
      <w:rPr>
        <w:rFonts w:ascii="Symbol" w:hAnsi="Symbol" w:hint="default"/>
      </w:rPr>
    </w:lvl>
    <w:lvl w:ilvl="4" w:tplc="115EC35C" w:tentative="1">
      <w:start w:val="1"/>
      <w:numFmt w:val="bullet"/>
      <w:lvlText w:val="o"/>
      <w:lvlJc w:val="left"/>
      <w:pPr>
        <w:ind w:left="3597" w:hanging="360"/>
      </w:pPr>
      <w:rPr>
        <w:rFonts w:ascii="Courier New" w:hAnsi="Courier New" w:cs="Courier New" w:hint="default"/>
      </w:rPr>
    </w:lvl>
    <w:lvl w:ilvl="5" w:tplc="2B0A9B50" w:tentative="1">
      <w:start w:val="1"/>
      <w:numFmt w:val="bullet"/>
      <w:lvlText w:val=""/>
      <w:lvlJc w:val="left"/>
      <w:pPr>
        <w:ind w:left="4317" w:hanging="360"/>
      </w:pPr>
      <w:rPr>
        <w:rFonts w:ascii="Wingdings" w:hAnsi="Wingdings" w:hint="default"/>
      </w:rPr>
    </w:lvl>
    <w:lvl w:ilvl="6" w:tplc="C20CDEF6" w:tentative="1">
      <w:start w:val="1"/>
      <w:numFmt w:val="bullet"/>
      <w:lvlText w:val=""/>
      <w:lvlJc w:val="left"/>
      <w:pPr>
        <w:ind w:left="5037" w:hanging="360"/>
      </w:pPr>
      <w:rPr>
        <w:rFonts w:ascii="Symbol" w:hAnsi="Symbol" w:hint="default"/>
      </w:rPr>
    </w:lvl>
    <w:lvl w:ilvl="7" w:tplc="1DD6F7AA" w:tentative="1">
      <w:start w:val="1"/>
      <w:numFmt w:val="bullet"/>
      <w:lvlText w:val="o"/>
      <w:lvlJc w:val="left"/>
      <w:pPr>
        <w:ind w:left="5757" w:hanging="360"/>
      </w:pPr>
      <w:rPr>
        <w:rFonts w:ascii="Courier New" w:hAnsi="Courier New" w:cs="Courier New" w:hint="default"/>
      </w:rPr>
    </w:lvl>
    <w:lvl w:ilvl="8" w:tplc="B7D2959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F8C39D6">
      <w:start w:val="1"/>
      <w:numFmt w:val="bullet"/>
      <w:lvlText w:val=""/>
      <w:lvlJc w:val="left"/>
      <w:pPr>
        <w:tabs>
          <w:tab w:val="num" w:pos="360"/>
        </w:tabs>
        <w:ind w:left="360" w:hanging="360"/>
      </w:pPr>
      <w:rPr>
        <w:rFonts w:ascii="Symbol" w:hAnsi="Symbol" w:hint="default"/>
      </w:rPr>
    </w:lvl>
    <w:lvl w:ilvl="1" w:tplc="54860DEC" w:tentative="1">
      <w:start w:val="1"/>
      <w:numFmt w:val="bullet"/>
      <w:lvlText w:val="o"/>
      <w:lvlJc w:val="left"/>
      <w:pPr>
        <w:tabs>
          <w:tab w:val="num" w:pos="1080"/>
        </w:tabs>
        <w:ind w:left="1080" w:hanging="360"/>
      </w:pPr>
      <w:rPr>
        <w:rFonts w:ascii="Courier New" w:hAnsi="Courier New" w:cs="Courier New" w:hint="default"/>
      </w:rPr>
    </w:lvl>
    <w:lvl w:ilvl="2" w:tplc="9766B58C" w:tentative="1">
      <w:start w:val="1"/>
      <w:numFmt w:val="bullet"/>
      <w:lvlText w:val=""/>
      <w:lvlJc w:val="left"/>
      <w:pPr>
        <w:tabs>
          <w:tab w:val="num" w:pos="1800"/>
        </w:tabs>
        <w:ind w:left="1800" w:hanging="360"/>
      </w:pPr>
      <w:rPr>
        <w:rFonts w:ascii="Wingdings" w:hAnsi="Wingdings" w:hint="default"/>
      </w:rPr>
    </w:lvl>
    <w:lvl w:ilvl="3" w:tplc="412EE8B8" w:tentative="1">
      <w:start w:val="1"/>
      <w:numFmt w:val="bullet"/>
      <w:lvlText w:val=""/>
      <w:lvlJc w:val="left"/>
      <w:pPr>
        <w:tabs>
          <w:tab w:val="num" w:pos="2520"/>
        </w:tabs>
        <w:ind w:left="2520" w:hanging="360"/>
      </w:pPr>
      <w:rPr>
        <w:rFonts w:ascii="Symbol" w:hAnsi="Symbol" w:hint="default"/>
      </w:rPr>
    </w:lvl>
    <w:lvl w:ilvl="4" w:tplc="611E57EC" w:tentative="1">
      <w:start w:val="1"/>
      <w:numFmt w:val="bullet"/>
      <w:lvlText w:val="o"/>
      <w:lvlJc w:val="left"/>
      <w:pPr>
        <w:tabs>
          <w:tab w:val="num" w:pos="3240"/>
        </w:tabs>
        <w:ind w:left="3240" w:hanging="360"/>
      </w:pPr>
      <w:rPr>
        <w:rFonts w:ascii="Courier New" w:hAnsi="Courier New" w:cs="Courier New" w:hint="default"/>
      </w:rPr>
    </w:lvl>
    <w:lvl w:ilvl="5" w:tplc="7DF0BC86" w:tentative="1">
      <w:start w:val="1"/>
      <w:numFmt w:val="bullet"/>
      <w:lvlText w:val=""/>
      <w:lvlJc w:val="left"/>
      <w:pPr>
        <w:tabs>
          <w:tab w:val="num" w:pos="3960"/>
        </w:tabs>
        <w:ind w:left="3960" w:hanging="360"/>
      </w:pPr>
      <w:rPr>
        <w:rFonts w:ascii="Wingdings" w:hAnsi="Wingdings" w:hint="default"/>
      </w:rPr>
    </w:lvl>
    <w:lvl w:ilvl="6" w:tplc="174ACA92" w:tentative="1">
      <w:start w:val="1"/>
      <w:numFmt w:val="bullet"/>
      <w:lvlText w:val=""/>
      <w:lvlJc w:val="left"/>
      <w:pPr>
        <w:tabs>
          <w:tab w:val="num" w:pos="4680"/>
        </w:tabs>
        <w:ind w:left="4680" w:hanging="360"/>
      </w:pPr>
      <w:rPr>
        <w:rFonts w:ascii="Symbol" w:hAnsi="Symbol" w:hint="default"/>
      </w:rPr>
    </w:lvl>
    <w:lvl w:ilvl="7" w:tplc="DDD86CBC" w:tentative="1">
      <w:start w:val="1"/>
      <w:numFmt w:val="bullet"/>
      <w:lvlText w:val="o"/>
      <w:lvlJc w:val="left"/>
      <w:pPr>
        <w:tabs>
          <w:tab w:val="num" w:pos="5400"/>
        </w:tabs>
        <w:ind w:left="5400" w:hanging="360"/>
      </w:pPr>
      <w:rPr>
        <w:rFonts w:ascii="Courier New" w:hAnsi="Courier New" w:cs="Courier New" w:hint="default"/>
      </w:rPr>
    </w:lvl>
    <w:lvl w:ilvl="8" w:tplc="BFF8229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B4"/>
    <w:rsid w:val="00244361"/>
    <w:rsid w:val="005F525A"/>
    <w:rsid w:val="00A55D6F"/>
    <w:rsid w:val="00B92909"/>
    <w:rsid w:val="00CE04F8"/>
    <w:rsid w:val="00ED1656"/>
    <w:rsid w:val="00F678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5D6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E04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5D6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E04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E04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E04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E04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E04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E04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E04F8"/>
    <w:rPr>
      <w:rFonts w:eastAsiaTheme="minorHAnsi" w:cstheme="minorBidi"/>
      <w:lang w:eastAsia="en-US"/>
    </w:rPr>
  </w:style>
  <w:style w:type="paragraph" w:styleId="BodyText">
    <w:name w:val="Body Text"/>
    <w:basedOn w:val="Normal"/>
    <w:link w:val="BodyTextChar"/>
    <w:uiPriority w:val="99"/>
    <w:unhideWhenUsed/>
    <w:rsid w:val="00CE04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E04F8"/>
    <w:rPr>
      <w:rFonts w:eastAsiaTheme="minorHAnsi" w:cstheme="minorBidi"/>
      <w:szCs w:val="24"/>
      <w:lang w:eastAsia="en-US"/>
    </w:rPr>
  </w:style>
  <w:style w:type="paragraph" w:styleId="BodyText2">
    <w:name w:val="Body Text 2"/>
    <w:basedOn w:val="Normal"/>
    <w:link w:val="BodyText2Char"/>
    <w:uiPriority w:val="99"/>
    <w:unhideWhenUsed/>
    <w:rsid w:val="00CE04F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E04F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E04F8"/>
    <w:rPr>
      <w:b/>
      <w:bCs/>
    </w:rPr>
  </w:style>
  <w:style w:type="character" w:customStyle="1" w:styleId="CommentSubjectChar">
    <w:name w:val="Comment Subject Char"/>
    <w:basedOn w:val="CommentTextChar"/>
    <w:link w:val="CommentSubject"/>
    <w:uiPriority w:val="99"/>
    <w:rsid w:val="00CE04F8"/>
    <w:rPr>
      <w:rFonts w:eastAsiaTheme="minorHAnsi" w:cstheme="minorBidi"/>
      <w:b/>
      <w:bCs/>
      <w:lang w:eastAsia="en-US"/>
    </w:rPr>
  </w:style>
  <w:style w:type="paragraph" w:styleId="BalloonText">
    <w:name w:val="Balloon Text"/>
    <w:basedOn w:val="Normal"/>
    <w:link w:val="BalloonTextChar"/>
    <w:uiPriority w:val="99"/>
    <w:unhideWhenUsed/>
    <w:rsid w:val="00CE04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E04F8"/>
    <w:rPr>
      <w:rFonts w:ascii="Tahoma" w:eastAsiaTheme="minorHAnsi" w:hAnsi="Tahoma" w:cs="Tahoma"/>
      <w:sz w:val="16"/>
      <w:szCs w:val="16"/>
      <w:lang w:eastAsia="en-US"/>
    </w:rPr>
  </w:style>
  <w:style w:type="paragraph" w:customStyle="1" w:styleId="OutcomeDescription">
    <w:name w:val="Outcome Description"/>
    <w:basedOn w:val="Normal"/>
    <w:qFormat/>
    <w:rsid w:val="00CE04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E04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5D6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E04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5D6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E04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E04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E04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E04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E04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E04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E04F8"/>
    <w:rPr>
      <w:rFonts w:eastAsiaTheme="minorHAnsi" w:cstheme="minorBidi"/>
      <w:lang w:eastAsia="en-US"/>
    </w:rPr>
  </w:style>
  <w:style w:type="paragraph" w:styleId="BodyText">
    <w:name w:val="Body Text"/>
    <w:basedOn w:val="Normal"/>
    <w:link w:val="BodyTextChar"/>
    <w:uiPriority w:val="99"/>
    <w:unhideWhenUsed/>
    <w:rsid w:val="00CE04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E04F8"/>
    <w:rPr>
      <w:rFonts w:eastAsiaTheme="minorHAnsi" w:cstheme="minorBidi"/>
      <w:szCs w:val="24"/>
      <w:lang w:eastAsia="en-US"/>
    </w:rPr>
  </w:style>
  <w:style w:type="paragraph" w:styleId="BodyText2">
    <w:name w:val="Body Text 2"/>
    <w:basedOn w:val="Normal"/>
    <w:link w:val="BodyText2Char"/>
    <w:uiPriority w:val="99"/>
    <w:unhideWhenUsed/>
    <w:rsid w:val="00CE04F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E04F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CE04F8"/>
    <w:rPr>
      <w:b/>
      <w:bCs/>
    </w:rPr>
  </w:style>
  <w:style w:type="character" w:customStyle="1" w:styleId="CommentSubjectChar">
    <w:name w:val="Comment Subject Char"/>
    <w:basedOn w:val="CommentTextChar"/>
    <w:link w:val="CommentSubject"/>
    <w:uiPriority w:val="99"/>
    <w:rsid w:val="00CE04F8"/>
    <w:rPr>
      <w:rFonts w:eastAsiaTheme="minorHAnsi" w:cstheme="minorBidi"/>
      <w:b/>
      <w:bCs/>
      <w:lang w:eastAsia="en-US"/>
    </w:rPr>
  </w:style>
  <w:style w:type="paragraph" w:styleId="BalloonText">
    <w:name w:val="Balloon Text"/>
    <w:basedOn w:val="Normal"/>
    <w:link w:val="BalloonTextChar"/>
    <w:uiPriority w:val="99"/>
    <w:unhideWhenUsed/>
    <w:rsid w:val="00CE04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E04F8"/>
    <w:rPr>
      <w:rFonts w:ascii="Tahoma" w:eastAsiaTheme="minorHAnsi" w:hAnsi="Tahoma" w:cs="Tahoma"/>
      <w:sz w:val="16"/>
      <w:szCs w:val="16"/>
      <w:lang w:eastAsia="en-US"/>
    </w:rPr>
  </w:style>
  <w:style w:type="paragraph" w:customStyle="1" w:styleId="OutcomeDescription">
    <w:name w:val="Outcome Description"/>
    <w:basedOn w:val="Normal"/>
    <w:qFormat/>
    <w:rsid w:val="00CE04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E04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1D7A-1ADE-41BE-9CD4-A46BC2A6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12203</Words>
  <Characters>69561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2015-01-22T21:40:00Z</dcterms:created>
  <dcterms:modified xsi:type="dcterms:W3CDTF">2015-02-26T05:00:00Z</dcterms:modified>
</cp:coreProperties>
</file>