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E5446"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Stokeswood</w:t>
      </w:r>
      <w:proofErr w:type="spellEnd"/>
      <w:r w:rsidRPr="00854F70">
        <w:t xml:space="preserve"> Rest Home &amp; Hospital</w:t>
      </w:r>
      <w:bookmarkEnd w:id="0"/>
    </w:p>
    <w:p w:rsidR="001237E0" w:rsidRPr="00854F70" w:rsidRDefault="002E5446" w:rsidP="00FF41C5">
      <w:pPr>
        <w:pStyle w:val="Heading2"/>
      </w:pPr>
      <w:r w:rsidRPr="00854F70">
        <w:t xml:space="preserve">Current Status: </w:t>
      </w:r>
      <w:bookmarkStart w:id="1" w:name="AuditStartDate"/>
      <w:r w:rsidRPr="00854F70">
        <w:t>28 July 2014</w:t>
      </w:r>
      <w:bookmarkEnd w:id="1"/>
    </w:p>
    <w:p w:rsidR="001237E0" w:rsidRPr="005661ED" w:rsidRDefault="002E544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E5446" w:rsidP="00FF41C5">
      <w:pPr>
        <w:pStyle w:val="Heading2"/>
      </w:pPr>
      <w:r w:rsidRPr="005A5CEB">
        <w:t>General overview</w:t>
      </w:r>
    </w:p>
    <w:p w:rsidR="00831061" w:rsidRDefault="002E5446" w:rsidP="00831061">
      <w:pPr>
        <w:spacing w:before="240" w:after="0" w:line="276" w:lineRule="auto"/>
        <w:ind w:left="0"/>
        <w:rPr>
          <w:sz w:val="24"/>
        </w:rPr>
      </w:pPr>
      <w:bookmarkStart w:id="3" w:name="GeneralOverview"/>
      <w:proofErr w:type="spellStart"/>
      <w:r w:rsidRPr="005A5CEB">
        <w:rPr>
          <w:sz w:val="24"/>
        </w:rPr>
        <w:t>Stokeswood</w:t>
      </w:r>
      <w:proofErr w:type="spellEnd"/>
      <w:r w:rsidRPr="005A5CEB">
        <w:rPr>
          <w:sz w:val="24"/>
        </w:rPr>
        <w:t xml:space="preserve"> Rest Home and Hospital is part of the </w:t>
      </w:r>
      <w:proofErr w:type="spellStart"/>
      <w:r w:rsidRPr="005A5CEB">
        <w:rPr>
          <w:sz w:val="24"/>
        </w:rPr>
        <w:t>Bupa</w:t>
      </w:r>
      <w:proofErr w:type="spellEnd"/>
      <w:r w:rsidRPr="005A5CEB">
        <w:rPr>
          <w:sz w:val="24"/>
        </w:rPr>
        <w:t xml:space="preserve"> group.</w:t>
      </w:r>
      <w:r w:rsidR="00BE2604">
        <w:rPr>
          <w:sz w:val="24"/>
        </w:rPr>
        <w:t xml:space="preserve"> </w:t>
      </w:r>
      <w:r w:rsidRPr="005A5CEB">
        <w:rPr>
          <w:sz w:val="24"/>
        </w:rPr>
        <w:t xml:space="preserve">The service is currently certified to provide hospital </w:t>
      </w:r>
      <w:r w:rsidR="00BE2604">
        <w:rPr>
          <w:sz w:val="24"/>
        </w:rPr>
        <w:t xml:space="preserve">services </w:t>
      </w:r>
      <w:r w:rsidRPr="005A5CEB">
        <w:rPr>
          <w:sz w:val="24"/>
        </w:rPr>
        <w:t>(medical and geriatric) and rest home level care for up to 67 residents.</w:t>
      </w:r>
      <w:r w:rsidR="00BE2604">
        <w:rPr>
          <w:sz w:val="24"/>
        </w:rPr>
        <w:t xml:space="preserve"> </w:t>
      </w:r>
      <w:r w:rsidRPr="005A5CEB">
        <w:rPr>
          <w:sz w:val="24"/>
        </w:rPr>
        <w:t>On the day of the audit there are 18 of 24 hospital residents and 41 of 43 rest home residents.</w:t>
      </w:r>
      <w:r w:rsidR="00BE2604">
        <w:rPr>
          <w:sz w:val="24"/>
        </w:rPr>
        <w:t xml:space="preserve"> </w:t>
      </w:r>
      <w:proofErr w:type="spellStart"/>
      <w:r w:rsidRPr="005A5CEB">
        <w:rPr>
          <w:sz w:val="24"/>
        </w:rPr>
        <w:t>Stokeswood’s</w:t>
      </w:r>
      <w:proofErr w:type="spellEnd"/>
      <w:r w:rsidRPr="005A5CEB">
        <w:rPr>
          <w:sz w:val="24"/>
        </w:rPr>
        <w:t xml:space="preserve"> facility manager and clinical nurse manager are well qualified for their roles.</w:t>
      </w:r>
      <w:r w:rsidR="00BE2604">
        <w:rPr>
          <w:sz w:val="24"/>
        </w:rPr>
        <w:t xml:space="preserve"> </w:t>
      </w:r>
      <w:r w:rsidRPr="005A5CEB">
        <w:rPr>
          <w:sz w:val="24"/>
        </w:rPr>
        <w:t>There are well developed systems, policies and procedures that are structured to provide appropriate care for residents.</w:t>
      </w:r>
      <w:r w:rsidR="00BE2604">
        <w:rPr>
          <w:sz w:val="24"/>
        </w:rPr>
        <w:t xml:space="preserve"> </w:t>
      </w:r>
      <w:r w:rsidRPr="005A5CEB">
        <w:rPr>
          <w:sz w:val="24"/>
        </w:rPr>
        <w:t xml:space="preserve">Implementation is supported through the </w:t>
      </w:r>
      <w:proofErr w:type="spellStart"/>
      <w:r w:rsidRPr="005A5CEB">
        <w:rPr>
          <w:sz w:val="24"/>
        </w:rPr>
        <w:t>Bupa</w:t>
      </w:r>
      <w:proofErr w:type="spellEnd"/>
      <w:r w:rsidRPr="005A5CEB">
        <w:rPr>
          <w:sz w:val="24"/>
        </w:rPr>
        <w:t xml:space="preserve"> quality and risk management programme that is individualised to </w:t>
      </w:r>
      <w:proofErr w:type="spellStart"/>
      <w:r w:rsidRPr="005A5CEB">
        <w:rPr>
          <w:sz w:val="24"/>
        </w:rPr>
        <w:t>Stokeswood</w:t>
      </w:r>
      <w:proofErr w:type="spellEnd"/>
      <w:r w:rsidRPr="005A5CEB">
        <w:rPr>
          <w:sz w:val="24"/>
        </w:rPr>
        <w:t>.</w:t>
      </w:r>
      <w:r w:rsidR="00BE2604">
        <w:rPr>
          <w:sz w:val="24"/>
        </w:rPr>
        <w:t xml:space="preserve"> </w:t>
      </w:r>
      <w:r w:rsidRPr="005A5CEB">
        <w:rPr>
          <w:sz w:val="24"/>
        </w:rPr>
        <w:t>A comprehensive orientation and in-service training programme is in place that provides staff with appropriate knowledge and skills to deliver care.</w:t>
      </w:r>
      <w:r w:rsidR="00BE2604">
        <w:rPr>
          <w:sz w:val="24"/>
        </w:rPr>
        <w:t xml:space="preserve"> </w:t>
      </w:r>
    </w:p>
    <w:p w:rsidR="00831061" w:rsidRDefault="002E5446" w:rsidP="00831061">
      <w:pPr>
        <w:spacing w:before="120" w:after="0" w:line="276" w:lineRule="auto"/>
        <w:ind w:left="0"/>
        <w:rPr>
          <w:sz w:val="24"/>
        </w:rPr>
      </w:pPr>
      <w:r w:rsidRPr="005A5CEB">
        <w:rPr>
          <w:sz w:val="24"/>
        </w:rPr>
        <w:t xml:space="preserve">A partial provisional audit was completed in June 2014 in respect of a new hospital wing </w:t>
      </w:r>
      <w:r w:rsidR="00BE2604">
        <w:rPr>
          <w:sz w:val="24"/>
        </w:rPr>
        <w:t>(</w:t>
      </w:r>
      <w:r w:rsidRPr="005A5CEB">
        <w:rPr>
          <w:sz w:val="24"/>
        </w:rPr>
        <w:t>now occupied</w:t>
      </w:r>
      <w:r w:rsidR="00BE2604">
        <w:rPr>
          <w:sz w:val="24"/>
        </w:rPr>
        <w:t xml:space="preserve">) </w:t>
      </w:r>
      <w:r w:rsidRPr="005A5CEB">
        <w:rPr>
          <w:sz w:val="24"/>
        </w:rPr>
        <w:t xml:space="preserve">and a dementia unit that continues to be under construction at the time of this surveillance audit. </w:t>
      </w:r>
    </w:p>
    <w:p w:rsidR="00831061" w:rsidRDefault="002E5446" w:rsidP="00831061">
      <w:pPr>
        <w:spacing w:before="120" w:after="0" w:line="276" w:lineRule="auto"/>
        <w:ind w:left="0"/>
        <w:rPr>
          <w:sz w:val="24"/>
        </w:rPr>
      </w:pPr>
      <w:r w:rsidRPr="005A5CEB">
        <w:rPr>
          <w:sz w:val="24"/>
        </w:rPr>
        <w:t>The service has addressed all six of the shortfalls from the certification audit around meeting minutes, incident reporting, medical review on entry to the service and care planning, medica</w:t>
      </w:r>
      <w:r w:rsidR="00831061">
        <w:rPr>
          <w:sz w:val="24"/>
        </w:rPr>
        <w:t xml:space="preserve">tion management and restraint. </w:t>
      </w:r>
    </w:p>
    <w:p w:rsidR="00831061" w:rsidRDefault="002E5446" w:rsidP="00831061">
      <w:pPr>
        <w:spacing w:before="120" w:after="0" w:line="276" w:lineRule="auto"/>
        <w:ind w:left="0"/>
        <w:rPr>
          <w:sz w:val="24"/>
        </w:rPr>
      </w:pPr>
      <w:r w:rsidRPr="005A5CEB">
        <w:rPr>
          <w:sz w:val="24"/>
        </w:rPr>
        <w:t>The service has addressed five of the ten of the shortfalls from the partial provisional audit around care planning, medication management, building warrant of fitness, fire training and drill.</w:t>
      </w:r>
      <w:r w:rsidR="00BE2604">
        <w:rPr>
          <w:sz w:val="24"/>
        </w:rPr>
        <w:t xml:space="preserve"> </w:t>
      </w:r>
      <w:proofErr w:type="gramStart"/>
      <w:r w:rsidRPr="005A5CEB">
        <w:rPr>
          <w:sz w:val="24"/>
        </w:rPr>
        <w:t>Further improvements continue to be around landscaping and rails</w:t>
      </w:r>
      <w:proofErr w:type="gramEnd"/>
      <w:r w:rsidRPr="005A5CEB">
        <w:rPr>
          <w:sz w:val="24"/>
        </w:rPr>
        <w:t xml:space="preserve"> outside the hospital, laundry renovation, approved fire evacuation plan and refurbishment o</w:t>
      </w:r>
      <w:r w:rsidR="00831061">
        <w:rPr>
          <w:sz w:val="24"/>
        </w:rPr>
        <w:t>f the unoccupied dementia unit.</w:t>
      </w:r>
    </w:p>
    <w:p w:rsidR="00582C77" w:rsidRPr="005A5CEB" w:rsidRDefault="002E5446" w:rsidP="00831061">
      <w:pPr>
        <w:spacing w:before="120" w:after="0" w:line="276" w:lineRule="auto"/>
        <w:ind w:left="0"/>
        <w:rPr>
          <w:sz w:val="24"/>
        </w:rPr>
      </w:pPr>
      <w:r w:rsidRPr="005A5CEB">
        <w:rPr>
          <w:sz w:val="24"/>
        </w:rPr>
        <w:t>This audit identified improvements around meeting minutes, interventions and restraint.</w:t>
      </w:r>
      <w:bookmarkEnd w:id="3"/>
    </w:p>
    <w:p w:rsidR="00BA195E" w:rsidRPr="005A5CEB" w:rsidRDefault="002E5446" w:rsidP="00FF41C5">
      <w:pPr>
        <w:pStyle w:val="Heading2"/>
      </w:pPr>
      <w:r w:rsidRPr="005A5CEB">
        <w:t xml:space="preserve">Audit Summary </w:t>
      </w:r>
      <w:r>
        <w:t>as at</w:t>
      </w:r>
      <w:r w:rsidRPr="005A5CEB">
        <w:t xml:space="preserve"> </w:t>
      </w:r>
      <w:bookmarkStart w:id="4" w:name="AuditStartDate1"/>
      <w:r w:rsidRPr="005A5CEB">
        <w:t>28 July 2014</w:t>
      </w:r>
      <w:bookmarkEnd w:id="4"/>
    </w:p>
    <w:p w:rsidR="00BA195E" w:rsidRPr="005A5CEB" w:rsidRDefault="002E5446" w:rsidP="005A5CEB">
      <w:pPr>
        <w:spacing w:before="240" w:after="0" w:line="276" w:lineRule="auto"/>
        <w:ind w:left="0"/>
        <w:rPr>
          <w:sz w:val="24"/>
        </w:rPr>
      </w:pPr>
      <w:r w:rsidRPr="005A5CEB">
        <w:rPr>
          <w:sz w:val="24"/>
        </w:rPr>
        <w:t>Standards have been assessed and summarised below:</w:t>
      </w:r>
    </w:p>
    <w:p w:rsidR="00BA195E" w:rsidRPr="00854F70" w:rsidRDefault="002E544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50DBE" w:rsidTr="008633A8">
        <w:trPr>
          <w:cantSplit/>
          <w:tblHeader/>
        </w:trPr>
        <w:tc>
          <w:tcPr>
            <w:tcW w:w="1260" w:type="dxa"/>
            <w:tcBorders>
              <w:bottom w:val="single" w:sz="4" w:space="0" w:color="000000"/>
            </w:tcBorders>
            <w:vAlign w:val="center"/>
          </w:tcPr>
          <w:p w:rsidR="00BA195E" w:rsidRPr="008F484E" w:rsidRDefault="002E544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E544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E5446" w:rsidP="008F484E">
            <w:pPr>
              <w:spacing w:before="60"/>
              <w:ind w:left="0"/>
              <w:rPr>
                <w:b/>
                <w:sz w:val="24"/>
                <w:szCs w:val="24"/>
              </w:rPr>
            </w:pPr>
            <w:r w:rsidRPr="008F484E">
              <w:rPr>
                <w:b/>
                <w:sz w:val="24"/>
                <w:szCs w:val="24"/>
              </w:rPr>
              <w:t>Definition</w:t>
            </w:r>
          </w:p>
        </w:tc>
      </w:tr>
      <w:tr w:rsidR="00950DBE" w:rsidTr="008633A8">
        <w:trPr>
          <w:cantSplit/>
          <w:trHeight w:val="1134"/>
        </w:trPr>
        <w:tc>
          <w:tcPr>
            <w:tcW w:w="1260" w:type="dxa"/>
            <w:tcBorders>
              <w:bottom w:val="single" w:sz="4" w:space="0" w:color="000000"/>
            </w:tcBorders>
            <w:shd w:val="clear" w:color="0066FF" w:fill="0000FF"/>
            <w:vAlign w:val="center"/>
          </w:tcPr>
          <w:p w:rsidR="00103A98" w:rsidRPr="008F484E" w:rsidRDefault="001F5BB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E544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E5446" w:rsidP="008F484E">
            <w:pPr>
              <w:spacing w:before="60"/>
              <w:ind w:left="50"/>
              <w:rPr>
                <w:sz w:val="24"/>
                <w:szCs w:val="24"/>
              </w:rPr>
            </w:pPr>
            <w:r w:rsidRPr="008F484E">
              <w:rPr>
                <w:sz w:val="24"/>
                <w:szCs w:val="24"/>
              </w:rPr>
              <w:t>All standards applicable to this service fully attained with some standards exceeded</w:t>
            </w:r>
          </w:p>
        </w:tc>
      </w:tr>
      <w:tr w:rsidR="00950DBE" w:rsidTr="008633A8">
        <w:trPr>
          <w:cantSplit/>
          <w:trHeight w:val="1134"/>
        </w:trPr>
        <w:tc>
          <w:tcPr>
            <w:tcW w:w="1260" w:type="dxa"/>
            <w:tcBorders>
              <w:bottom w:val="single" w:sz="4" w:space="0" w:color="000000"/>
            </w:tcBorders>
            <w:shd w:val="clear" w:color="33CC33" w:fill="00FF00"/>
            <w:vAlign w:val="center"/>
          </w:tcPr>
          <w:p w:rsidR="00103A98" w:rsidRPr="008F484E" w:rsidRDefault="001F5BB9" w:rsidP="008F484E">
            <w:pPr>
              <w:spacing w:before="60"/>
              <w:ind w:left="0"/>
              <w:rPr>
                <w:sz w:val="24"/>
                <w:szCs w:val="24"/>
              </w:rPr>
            </w:pPr>
          </w:p>
        </w:tc>
        <w:tc>
          <w:tcPr>
            <w:tcW w:w="3780" w:type="dxa"/>
            <w:shd w:val="clear" w:color="auto" w:fill="auto"/>
            <w:vAlign w:val="center"/>
          </w:tcPr>
          <w:p w:rsidR="00103A98" w:rsidRPr="008F484E" w:rsidRDefault="002E544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E5446" w:rsidP="008F484E">
            <w:pPr>
              <w:spacing w:before="60"/>
              <w:ind w:left="50"/>
              <w:rPr>
                <w:sz w:val="24"/>
                <w:szCs w:val="24"/>
              </w:rPr>
            </w:pPr>
            <w:r w:rsidRPr="008F484E">
              <w:rPr>
                <w:sz w:val="24"/>
                <w:szCs w:val="24"/>
              </w:rPr>
              <w:t xml:space="preserve">Standards applicable to this service fully attained </w:t>
            </w:r>
          </w:p>
        </w:tc>
      </w:tr>
      <w:tr w:rsidR="00950DBE" w:rsidTr="008633A8">
        <w:trPr>
          <w:cantSplit/>
          <w:trHeight w:val="1134"/>
        </w:trPr>
        <w:tc>
          <w:tcPr>
            <w:tcW w:w="1260" w:type="dxa"/>
            <w:tcBorders>
              <w:bottom w:val="single" w:sz="4" w:space="0" w:color="000000"/>
            </w:tcBorders>
            <w:shd w:val="clear" w:color="auto" w:fill="FFFF00"/>
            <w:vAlign w:val="center"/>
          </w:tcPr>
          <w:p w:rsidR="00103A98" w:rsidRPr="008F484E" w:rsidRDefault="001F5BB9" w:rsidP="008F484E">
            <w:pPr>
              <w:spacing w:before="60"/>
              <w:ind w:left="0"/>
              <w:rPr>
                <w:sz w:val="24"/>
                <w:szCs w:val="24"/>
              </w:rPr>
            </w:pPr>
          </w:p>
        </w:tc>
        <w:tc>
          <w:tcPr>
            <w:tcW w:w="3780" w:type="dxa"/>
            <w:shd w:val="clear" w:color="auto" w:fill="auto"/>
            <w:vAlign w:val="center"/>
          </w:tcPr>
          <w:p w:rsidR="00103A98" w:rsidRPr="008F484E" w:rsidRDefault="002E544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E5446" w:rsidP="008F484E">
            <w:pPr>
              <w:spacing w:before="60"/>
              <w:ind w:left="50"/>
              <w:rPr>
                <w:sz w:val="24"/>
                <w:szCs w:val="24"/>
              </w:rPr>
            </w:pPr>
            <w:r w:rsidRPr="008F484E">
              <w:rPr>
                <w:sz w:val="24"/>
                <w:szCs w:val="24"/>
              </w:rPr>
              <w:t>Some standards applicable to this service partially attained and of low risk</w:t>
            </w:r>
          </w:p>
        </w:tc>
      </w:tr>
      <w:tr w:rsidR="00950DBE" w:rsidTr="008633A8">
        <w:trPr>
          <w:cantSplit/>
          <w:trHeight w:val="1134"/>
        </w:trPr>
        <w:tc>
          <w:tcPr>
            <w:tcW w:w="1260" w:type="dxa"/>
            <w:tcBorders>
              <w:bottom w:val="single" w:sz="4" w:space="0" w:color="000000"/>
            </w:tcBorders>
            <w:shd w:val="clear" w:color="auto" w:fill="FFC800"/>
            <w:vAlign w:val="center"/>
          </w:tcPr>
          <w:p w:rsidR="00103A98" w:rsidRPr="008F484E" w:rsidRDefault="001F5BB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E544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E544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50DBE" w:rsidTr="004B2721">
        <w:trPr>
          <w:cantSplit/>
          <w:trHeight w:val="1134"/>
        </w:trPr>
        <w:tc>
          <w:tcPr>
            <w:tcW w:w="1260" w:type="dxa"/>
            <w:shd w:val="clear" w:color="auto" w:fill="FF0000"/>
            <w:vAlign w:val="center"/>
          </w:tcPr>
          <w:p w:rsidR="00103A98" w:rsidRPr="008F484E" w:rsidRDefault="001F5BB9" w:rsidP="008F484E">
            <w:pPr>
              <w:spacing w:before="60"/>
              <w:ind w:left="0"/>
              <w:rPr>
                <w:sz w:val="24"/>
                <w:szCs w:val="24"/>
              </w:rPr>
            </w:pPr>
          </w:p>
        </w:tc>
        <w:tc>
          <w:tcPr>
            <w:tcW w:w="3780" w:type="dxa"/>
            <w:shd w:val="clear" w:color="auto" w:fill="auto"/>
            <w:vAlign w:val="center"/>
          </w:tcPr>
          <w:p w:rsidR="00103A98" w:rsidRPr="008F484E" w:rsidRDefault="002E544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E544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E5446" w:rsidP="00FF41C5">
      <w:pPr>
        <w:pStyle w:val="Heading3"/>
      </w:pPr>
      <w:r w:rsidRPr="00FF41C5">
        <w:t xml:space="preserve">Consumer Rights as at </w:t>
      </w:r>
      <w:bookmarkStart w:id="5" w:name="AuditStartDate2"/>
      <w:r w:rsidRPr="00FF41C5">
        <w:t>28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DBE" w:rsidTr="00F62C56">
        <w:trPr>
          <w:cantSplit/>
        </w:trPr>
        <w:tc>
          <w:tcPr>
            <w:tcW w:w="5529" w:type="dxa"/>
          </w:tcPr>
          <w:p w:rsidR="004B2721" w:rsidRPr="00CC002C" w:rsidRDefault="002E544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BE2604">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F5BB9" w:rsidP="008F484E">
            <w:pPr>
              <w:spacing w:after="0"/>
              <w:ind w:left="0"/>
              <w:rPr>
                <w:rFonts w:cs="Arial"/>
                <w:b/>
                <w:szCs w:val="24"/>
              </w:rPr>
            </w:pPr>
          </w:p>
        </w:tc>
        <w:tc>
          <w:tcPr>
            <w:tcW w:w="2330" w:type="dxa"/>
            <w:shd w:val="clear" w:color="auto" w:fill="FFFFFF"/>
          </w:tcPr>
          <w:p w:rsidR="004B2721" w:rsidRPr="00CC002C" w:rsidRDefault="002E5446" w:rsidP="008F484E">
            <w:pPr>
              <w:spacing w:after="0"/>
              <w:ind w:left="0"/>
              <w:rPr>
                <w:rFonts w:cs="Arial"/>
                <w:b/>
                <w:szCs w:val="24"/>
              </w:rPr>
            </w:pPr>
            <w:r>
              <w:t>Standards applicable to this service fully attained.</w:t>
            </w:r>
          </w:p>
        </w:tc>
      </w:tr>
    </w:tbl>
    <w:p w:rsidR="00FF41C5" w:rsidRPr="00FF41C5" w:rsidRDefault="002E5446" w:rsidP="00FF41C5">
      <w:pPr>
        <w:pStyle w:val="Heading3"/>
      </w:pPr>
      <w:r w:rsidRPr="00FF41C5">
        <w:t>Organisational Management</w:t>
      </w:r>
      <w:r>
        <w:t xml:space="preserve"> as at </w:t>
      </w:r>
      <w:bookmarkStart w:id="6" w:name="AuditStartDate3"/>
      <w:r w:rsidRPr="00FF41C5">
        <w:t>28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DBE" w:rsidTr="00F62C56">
        <w:trPr>
          <w:cantSplit/>
        </w:trPr>
        <w:tc>
          <w:tcPr>
            <w:tcW w:w="5529" w:type="dxa"/>
          </w:tcPr>
          <w:p w:rsidR="004D2CA9" w:rsidRPr="00CC002C" w:rsidRDefault="002E544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F5BB9" w:rsidP="004D2CA9">
            <w:pPr>
              <w:spacing w:after="0"/>
              <w:ind w:left="0"/>
              <w:rPr>
                <w:rFonts w:cs="Arial"/>
                <w:b/>
                <w:szCs w:val="24"/>
              </w:rPr>
            </w:pPr>
          </w:p>
        </w:tc>
        <w:tc>
          <w:tcPr>
            <w:tcW w:w="2330" w:type="dxa"/>
            <w:shd w:val="clear" w:color="auto" w:fill="FFFFFF"/>
          </w:tcPr>
          <w:p w:rsidR="004D2CA9" w:rsidRPr="00CC002C" w:rsidRDefault="002E5446" w:rsidP="004D2CA9">
            <w:pPr>
              <w:spacing w:after="0"/>
              <w:ind w:left="0"/>
              <w:rPr>
                <w:rFonts w:cs="Arial"/>
                <w:b/>
                <w:szCs w:val="24"/>
              </w:rPr>
            </w:pPr>
            <w:r>
              <w:t>Some standards applicable to this service partially attained and of low risk.</w:t>
            </w:r>
          </w:p>
        </w:tc>
      </w:tr>
    </w:tbl>
    <w:p w:rsidR="00FF41C5" w:rsidRPr="00FF41C5" w:rsidRDefault="002E5446" w:rsidP="00FF41C5">
      <w:pPr>
        <w:pStyle w:val="Heading3"/>
      </w:pPr>
      <w:r w:rsidRPr="00CC002C">
        <w:t>Continuum of Service Delivery</w:t>
      </w:r>
      <w:r>
        <w:t xml:space="preserve"> as at </w:t>
      </w:r>
      <w:bookmarkStart w:id="7" w:name="AuditStartDate4"/>
      <w:r w:rsidRPr="00FF41C5">
        <w:t>28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DBE" w:rsidTr="00F62C56">
        <w:trPr>
          <w:cantSplit/>
        </w:trPr>
        <w:tc>
          <w:tcPr>
            <w:tcW w:w="5529" w:type="dxa"/>
          </w:tcPr>
          <w:p w:rsidR="004D2CA9" w:rsidRPr="00CC002C" w:rsidRDefault="002E544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1F5BB9" w:rsidP="004D2CA9">
            <w:pPr>
              <w:spacing w:after="0"/>
              <w:ind w:left="0"/>
              <w:rPr>
                <w:rFonts w:cs="Arial"/>
                <w:b/>
                <w:szCs w:val="24"/>
              </w:rPr>
            </w:pPr>
          </w:p>
        </w:tc>
        <w:tc>
          <w:tcPr>
            <w:tcW w:w="2330" w:type="dxa"/>
            <w:shd w:val="clear" w:color="auto" w:fill="FFFFFF"/>
          </w:tcPr>
          <w:p w:rsidR="004D2CA9" w:rsidRPr="00CC002C" w:rsidRDefault="002E5446" w:rsidP="004D2CA9">
            <w:pPr>
              <w:spacing w:after="0"/>
              <w:ind w:left="0"/>
              <w:rPr>
                <w:rFonts w:cs="Arial"/>
                <w:b/>
                <w:szCs w:val="24"/>
              </w:rPr>
            </w:pPr>
            <w:r>
              <w:t>Some standards applicable to this service partially attained and of medium or high risk and/or unattained and of low risk.</w:t>
            </w:r>
          </w:p>
        </w:tc>
      </w:tr>
    </w:tbl>
    <w:p w:rsidR="00FF41C5" w:rsidRDefault="002E5446" w:rsidP="00FF41C5">
      <w:pPr>
        <w:pStyle w:val="Heading3"/>
      </w:pPr>
      <w:r w:rsidRPr="00CC002C">
        <w:t>Safe and Appropriate Environment</w:t>
      </w:r>
      <w:r w:rsidRPr="00FF41C5">
        <w:t xml:space="preserve"> </w:t>
      </w:r>
      <w:r>
        <w:t xml:space="preserve">as at </w:t>
      </w:r>
      <w:bookmarkStart w:id="8" w:name="AuditStartDate5"/>
      <w:r>
        <w:t>28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DBE" w:rsidTr="00F62C56">
        <w:trPr>
          <w:cantSplit/>
        </w:trPr>
        <w:tc>
          <w:tcPr>
            <w:tcW w:w="5529" w:type="dxa"/>
          </w:tcPr>
          <w:p w:rsidR="004D2CA9" w:rsidRPr="00CC002C" w:rsidRDefault="002E544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1F5BB9" w:rsidP="004D2CA9">
            <w:pPr>
              <w:spacing w:after="0"/>
              <w:ind w:left="0"/>
              <w:rPr>
                <w:rFonts w:cs="Arial"/>
                <w:b/>
                <w:szCs w:val="24"/>
              </w:rPr>
            </w:pPr>
          </w:p>
        </w:tc>
        <w:tc>
          <w:tcPr>
            <w:tcW w:w="2330" w:type="dxa"/>
            <w:shd w:val="clear" w:color="auto" w:fill="FFFFFF"/>
          </w:tcPr>
          <w:p w:rsidR="004D2CA9" w:rsidRPr="00CC002C" w:rsidRDefault="002E5446" w:rsidP="004D2CA9">
            <w:pPr>
              <w:spacing w:after="0"/>
              <w:ind w:left="0"/>
              <w:rPr>
                <w:rFonts w:cs="Arial"/>
                <w:b/>
                <w:szCs w:val="24"/>
              </w:rPr>
            </w:pPr>
            <w:r>
              <w:t>Some standards applicable to this service partially attained and of medium or high risk and/or unattained and of low risk.</w:t>
            </w:r>
          </w:p>
        </w:tc>
      </w:tr>
    </w:tbl>
    <w:p w:rsidR="00FF41C5" w:rsidRDefault="002E5446" w:rsidP="00FF41C5">
      <w:pPr>
        <w:pStyle w:val="Heading3"/>
      </w:pPr>
      <w:r w:rsidRPr="00CC002C">
        <w:lastRenderedPageBreak/>
        <w:t>Restraint Minimisation and Safe Practice</w:t>
      </w:r>
      <w:r w:rsidRPr="00FF41C5">
        <w:t xml:space="preserve"> as at </w:t>
      </w:r>
      <w:bookmarkStart w:id="9" w:name="AuditStartDate6"/>
      <w:r>
        <w:t>28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DBE" w:rsidTr="00F62C56">
        <w:trPr>
          <w:cantSplit/>
        </w:trPr>
        <w:tc>
          <w:tcPr>
            <w:tcW w:w="5529" w:type="dxa"/>
          </w:tcPr>
          <w:p w:rsidR="004D2CA9" w:rsidRPr="00CC002C" w:rsidRDefault="002E544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1F5BB9" w:rsidP="004D2CA9">
            <w:pPr>
              <w:spacing w:after="0"/>
              <w:ind w:left="0"/>
              <w:rPr>
                <w:rFonts w:cs="Arial"/>
                <w:b/>
                <w:szCs w:val="24"/>
              </w:rPr>
            </w:pPr>
          </w:p>
        </w:tc>
        <w:tc>
          <w:tcPr>
            <w:tcW w:w="2330" w:type="dxa"/>
            <w:shd w:val="clear" w:color="auto" w:fill="FFFFFF"/>
          </w:tcPr>
          <w:p w:rsidR="004D2CA9" w:rsidRPr="00CC002C" w:rsidRDefault="002E5446" w:rsidP="004D2CA9">
            <w:pPr>
              <w:spacing w:after="0"/>
              <w:ind w:left="0"/>
              <w:rPr>
                <w:rFonts w:cs="Arial"/>
                <w:b/>
                <w:szCs w:val="24"/>
              </w:rPr>
            </w:pPr>
            <w:r>
              <w:t>Some standards applicable to this service partially attained and of low risk.</w:t>
            </w:r>
          </w:p>
        </w:tc>
      </w:tr>
    </w:tbl>
    <w:p w:rsidR="00FF41C5" w:rsidRPr="00CC002C" w:rsidRDefault="002E5446" w:rsidP="00FF41C5">
      <w:pPr>
        <w:pStyle w:val="Heading3"/>
      </w:pPr>
      <w:r w:rsidRPr="00CC002C">
        <w:t>Infection Prevention and Control</w:t>
      </w:r>
      <w:r w:rsidRPr="00FF41C5">
        <w:t xml:space="preserve"> as at </w:t>
      </w:r>
      <w:bookmarkStart w:id="10" w:name="AuditStartDate7"/>
      <w:r w:rsidRPr="00CC002C">
        <w:t>28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50DBE" w:rsidTr="00F62C56">
        <w:trPr>
          <w:cantSplit/>
        </w:trPr>
        <w:tc>
          <w:tcPr>
            <w:tcW w:w="5529" w:type="dxa"/>
          </w:tcPr>
          <w:p w:rsidR="004D2CA9" w:rsidRPr="00CC002C" w:rsidRDefault="002E544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BE2604">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F5BB9" w:rsidP="004D2CA9">
            <w:pPr>
              <w:spacing w:after="0"/>
              <w:ind w:left="0"/>
              <w:rPr>
                <w:rFonts w:cs="Arial"/>
                <w:b/>
                <w:szCs w:val="24"/>
              </w:rPr>
            </w:pPr>
          </w:p>
        </w:tc>
        <w:tc>
          <w:tcPr>
            <w:tcW w:w="2330" w:type="dxa"/>
            <w:shd w:val="clear" w:color="auto" w:fill="FFFFFF"/>
          </w:tcPr>
          <w:p w:rsidR="004D2CA9" w:rsidRPr="00CC002C" w:rsidRDefault="002E5446" w:rsidP="004D2CA9">
            <w:pPr>
              <w:spacing w:after="0"/>
              <w:ind w:left="0"/>
              <w:rPr>
                <w:rFonts w:cs="Arial"/>
                <w:b/>
                <w:szCs w:val="24"/>
              </w:rPr>
            </w:pPr>
            <w:r>
              <w:t>Standards applicable to this service fully attained.</w:t>
            </w:r>
          </w:p>
        </w:tc>
      </w:tr>
    </w:tbl>
    <w:p w:rsidR="001F5BB9" w:rsidRDefault="001F5BB9" w:rsidP="00831061">
      <w:pPr>
        <w:spacing w:before="240" w:after="0" w:line="276" w:lineRule="auto"/>
        <w:ind w:left="0"/>
        <w:rPr>
          <w:sz w:val="24"/>
        </w:rPr>
        <w:sectPr w:rsidR="001F5BB9" w:rsidSect="001F5BB9">
          <w:pgSz w:w="11906" w:h="16838"/>
          <w:pgMar w:top="720" w:right="720" w:bottom="720" w:left="720" w:header="708" w:footer="708" w:gutter="0"/>
          <w:cols w:space="708"/>
          <w:docGrid w:linePitch="360"/>
        </w:sectPr>
      </w:pPr>
    </w:p>
    <w:p w:rsidR="000E2BFB" w:rsidRPr="00B476FC" w:rsidRDefault="000E2BFB" w:rsidP="001F5BB9">
      <w:pPr>
        <w:pStyle w:val="Heading1"/>
      </w:pPr>
      <w:r w:rsidRPr="007211A2">
        <w:lastRenderedPageBreak/>
        <w:t>HealthCERT Aged Residential Care Audit Report (version 4.0)</w:t>
      </w:r>
    </w:p>
    <w:p w:rsidR="000E2BFB" w:rsidRPr="000438ED" w:rsidRDefault="000E2BFB" w:rsidP="001F5BB9">
      <w:pPr>
        <w:pStyle w:val="Heading2"/>
      </w:pPr>
      <w:r w:rsidRPr="000438ED">
        <w:t>Introduction</w:t>
      </w:r>
    </w:p>
    <w:p w:rsidR="000E2BFB" w:rsidRDefault="000E2BFB" w:rsidP="001F5BB9">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0E2BFB" w:rsidRDefault="000E2BFB" w:rsidP="001F5BB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E2BFB" w:rsidRDefault="000E2BFB" w:rsidP="001F5BB9">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0E2BFB" w:rsidRPr="000438ED" w:rsidRDefault="000E2BFB" w:rsidP="001F5BB9">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0E2BFB" w:rsidTr="006B52D4">
        <w:tc>
          <w:tcPr>
            <w:tcW w:w="3652" w:type="dxa"/>
          </w:tcPr>
          <w:p w:rsidR="000E2BFB" w:rsidRPr="0028613C" w:rsidRDefault="000E2BFB" w:rsidP="001F5BB9">
            <w:pPr>
              <w:spacing w:before="60"/>
              <w:ind w:left="0"/>
              <w:rPr>
                <w:b/>
              </w:rPr>
            </w:pPr>
            <w:r w:rsidRPr="0028613C">
              <w:rPr>
                <w:b/>
              </w:rPr>
              <w:t>Legal entity name</w:t>
            </w:r>
            <w:r>
              <w:rPr>
                <w:b/>
              </w:rPr>
              <w:t>:</w:t>
            </w:r>
          </w:p>
        </w:tc>
        <w:tc>
          <w:tcPr>
            <w:tcW w:w="11907" w:type="dxa"/>
          </w:tcPr>
          <w:p w:rsidR="000E2BFB" w:rsidRPr="0028613C" w:rsidRDefault="000E2BFB" w:rsidP="001F5BB9">
            <w:pPr>
              <w:spacing w:before="60"/>
              <w:ind w:left="0"/>
            </w:pPr>
            <w:proofErr w:type="spellStart"/>
            <w:r w:rsidRPr="0028613C">
              <w:t>Bupa</w:t>
            </w:r>
            <w:proofErr w:type="spellEnd"/>
            <w:r w:rsidRPr="0028613C">
              <w:t xml:space="preserve"> Care Services NZ Limited</w:t>
            </w:r>
          </w:p>
        </w:tc>
      </w:tr>
      <w:tr w:rsidR="000E2BFB" w:rsidTr="006B52D4">
        <w:tc>
          <w:tcPr>
            <w:tcW w:w="3652" w:type="dxa"/>
          </w:tcPr>
          <w:p w:rsidR="000E2BFB" w:rsidRPr="0028613C" w:rsidRDefault="000E2BFB" w:rsidP="001F5BB9">
            <w:pPr>
              <w:spacing w:before="60"/>
              <w:ind w:left="0"/>
              <w:rPr>
                <w:b/>
              </w:rPr>
            </w:pPr>
            <w:r>
              <w:rPr>
                <w:b/>
              </w:rPr>
              <w:t>Certificate name:</w:t>
            </w:r>
          </w:p>
        </w:tc>
        <w:tc>
          <w:tcPr>
            <w:tcW w:w="11907" w:type="dxa"/>
          </w:tcPr>
          <w:p w:rsidR="000E2BFB" w:rsidRPr="0028613C" w:rsidRDefault="000E2BFB" w:rsidP="001F5BB9">
            <w:pPr>
              <w:spacing w:before="60"/>
              <w:ind w:left="0"/>
            </w:pPr>
            <w:proofErr w:type="spellStart"/>
            <w:r w:rsidRPr="0028613C">
              <w:t>Bupa</w:t>
            </w:r>
            <w:proofErr w:type="spellEnd"/>
            <w:r w:rsidRPr="0028613C">
              <w:t xml:space="preserve"> Care Services NZ Limited - </w:t>
            </w:r>
            <w:proofErr w:type="spellStart"/>
            <w:r w:rsidRPr="0028613C">
              <w:t>Stokeswood</w:t>
            </w:r>
            <w:proofErr w:type="spellEnd"/>
            <w:r w:rsidRPr="0028613C">
              <w:t xml:space="preserve"> Rest Home &amp; Hospital</w:t>
            </w:r>
          </w:p>
        </w:tc>
      </w:tr>
    </w:tbl>
    <w:p w:rsidR="000E2BF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0E2BFB" w:rsidTr="006B52D4">
        <w:tc>
          <w:tcPr>
            <w:tcW w:w="3652" w:type="dxa"/>
          </w:tcPr>
          <w:p w:rsidR="000E2BFB" w:rsidRPr="0028613C" w:rsidRDefault="000E2BFB" w:rsidP="001F5BB9">
            <w:pPr>
              <w:keepNext/>
              <w:spacing w:before="60"/>
              <w:ind w:left="0"/>
              <w:rPr>
                <w:b/>
              </w:rPr>
            </w:pPr>
            <w:r w:rsidRPr="0028613C">
              <w:rPr>
                <w:b/>
              </w:rPr>
              <w:t>Designated Auditing Agency</w:t>
            </w:r>
            <w:r>
              <w:rPr>
                <w:b/>
              </w:rPr>
              <w:t>:</w:t>
            </w:r>
          </w:p>
        </w:tc>
        <w:tc>
          <w:tcPr>
            <w:tcW w:w="11907" w:type="dxa"/>
          </w:tcPr>
          <w:p w:rsidR="000E2BFB" w:rsidRPr="0028613C" w:rsidRDefault="000E2BFB" w:rsidP="001F5BB9">
            <w:pPr>
              <w:keepNext/>
              <w:spacing w:before="60"/>
              <w:ind w:left="0"/>
            </w:pPr>
            <w:r w:rsidRPr="0028613C">
              <w:t>Health and Disability Auditing New Zealand Limited</w:t>
            </w:r>
          </w:p>
        </w:tc>
      </w:tr>
    </w:tbl>
    <w:p w:rsidR="000E2BF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0E2BFB" w:rsidTr="006B52D4">
        <w:tc>
          <w:tcPr>
            <w:tcW w:w="3652" w:type="dxa"/>
          </w:tcPr>
          <w:p w:rsidR="000E2BFB" w:rsidRPr="0028613C" w:rsidRDefault="000E2BFB" w:rsidP="001F5BB9">
            <w:pPr>
              <w:keepNext/>
              <w:spacing w:before="60"/>
              <w:ind w:left="0"/>
              <w:rPr>
                <w:b/>
              </w:rPr>
            </w:pPr>
            <w:r w:rsidRPr="0028613C">
              <w:rPr>
                <w:b/>
              </w:rPr>
              <w:t>Types of audit</w:t>
            </w:r>
            <w:r>
              <w:rPr>
                <w:b/>
              </w:rPr>
              <w:t>:</w:t>
            </w:r>
          </w:p>
        </w:tc>
        <w:tc>
          <w:tcPr>
            <w:tcW w:w="12048" w:type="dxa"/>
            <w:gridSpan w:val="4"/>
          </w:tcPr>
          <w:p w:rsidR="000E2BFB" w:rsidRPr="0028613C" w:rsidRDefault="000E2BFB" w:rsidP="001F5BB9">
            <w:pPr>
              <w:keepNext/>
              <w:spacing w:before="60"/>
              <w:ind w:left="0"/>
            </w:pPr>
            <w:r w:rsidRPr="0028613C">
              <w:t>Surveillance Audit</w:t>
            </w:r>
          </w:p>
        </w:tc>
      </w:tr>
      <w:tr w:rsidR="000E2BFB" w:rsidTr="006B52D4">
        <w:tc>
          <w:tcPr>
            <w:tcW w:w="3652" w:type="dxa"/>
          </w:tcPr>
          <w:p w:rsidR="000E2BFB" w:rsidRPr="0028613C" w:rsidRDefault="000E2BFB" w:rsidP="001F5BB9">
            <w:pPr>
              <w:spacing w:before="60"/>
              <w:ind w:left="0"/>
              <w:rPr>
                <w:b/>
              </w:rPr>
            </w:pPr>
            <w:r w:rsidRPr="0028613C">
              <w:rPr>
                <w:b/>
              </w:rPr>
              <w:t>Premises audited:</w:t>
            </w:r>
          </w:p>
        </w:tc>
        <w:tc>
          <w:tcPr>
            <w:tcW w:w="12048" w:type="dxa"/>
            <w:gridSpan w:val="4"/>
          </w:tcPr>
          <w:p w:rsidR="000E2BFB" w:rsidRPr="0028613C" w:rsidRDefault="000E2BFB" w:rsidP="001F5BB9">
            <w:pPr>
              <w:spacing w:before="60"/>
              <w:ind w:left="0"/>
            </w:pPr>
            <w:proofErr w:type="spellStart"/>
            <w:r w:rsidRPr="0028613C">
              <w:t>Stokeswood</w:t>
            </w:r>
            <w:proofErr w:type="spellEnd"/>
            <w:r w:rsidRPr="0028613C">
              <w:t xml:space="preserve"> Rest Home &amp; Hospital</w:t>
            </w:r>
          </w:p>
        </w:tc>
      </w:tr>
      <w:tr w:rsidR="000E2BFB" w:rsidTr="006B52D4">
        <w:tc>
          <w:tcPr>
            <w:tcW w:w="3652" w:type="dxa"/>
          </w:tcPr>
          <w:p w:rsidR="000E2BFB" w:rsidRPr="0028613C" w:rsidRDefault="000E2BFB" w:rsidP="001F5BB9">
            <w:pPr>
              <w:spacing w:before="60"/>
              <w:ind w:left="0"/>
              <w:rPr>
                <w:b/>
              </w:rPr>
            </w:pPr>
            <w:r w:rsidRPr="0028613C">
              <w:rPr>
                <w:b/>
              </w:rPr>
              <w:t>Services audited:</w:t>
            </w:r>
          </w:p>
        </w:tc>
        <w:tc>
          <w:tcPr>
            <w:tcW w:w="12048" w:type="dxa"/>
            <w:gridSpan w:val="4"/>
          </w:tcPr>
          <w:p w:rsidR="000E2BFB" w:rsidRPr="0028613C" w:rsidRDefault="000E2BFB" w:rsidP="001F5BB9">
            <w:pPr>
              <w:spacing w:before="60"/>
              <w:ind w:left="0"/>
            </w:pPr>
            <w:r w:rsidRPr="0028613C">
              <w:t>Hospital services - Medical services; Hospital services - Geriatric services (excl. psychogeriatric); Rest home care (</w:t>
            </w:r>
            <w:r>
              <w:t>in</w:t>
            </w:r>
            <w:r w:rsidRPr="0028613C">
              <w:t>cluding dementia care)</w:t>
            </w:r>
          </w:p>
        </w:tc>
      </w:tr>
      <w:tr w:rsidR="000E2BFB" w:rsidTr="006B52D4">
        <w:tc>
          <w:tcPr>
            <w:tcW w:w="3652" w:type="dxa"/>
          </w:tcPr>
          <w:p w:rsidR="000E2BFB" w:rsidRPr="0028613C" w:rsidRDefault="000E2BFB" w:rsidP="001F5BB9">
            <w:pPr>
              <w:spacing w:before="60"/>
              <w:ind w:left="0"/>
              <w:rPr>
                <w:b/>
              </w:rPr>
            </w:pPr>
            <w:r w:rsidRPr="0028613C">
              <w:rPr>
                <w:b/>
              </w:rPr>
              <w:t>Dates of audit</w:t>
            </w:r>
            <w:r>
              <w:rPr>
                <w:b/>
              </w:rPr>
              <w:t>:</w:t>
            </w:r>
          </w:p>
        </w:tc>
        <w:tc>
          <w:tcPr>
            <w:tcW w:w="1559" w:type="dxa"/>
            <w:tcBorders>
              <w:right w:val="nil"/>
            </w:tcBorders>
          </w:tcPr>
          <w:p w:rsidR="000E2BFB" w:rsidRPr="0028613C" w:rsidRDefault="000E2BFB" w:rsidP="001F5BB9">
            <w:pPr>
              <w:spacing w:before="60"/>
              <w:ind w:left="0"/>
              <w:rPr>
                <w:b/>
              </w:rPr>
            </w:pPr>
            <w:r w:rsidRPr="0028613C">
              <w:rPr>
                <w:b/>
              </w:rPr>
              <w:t>Start date:</w:t>
            </w:r>
          </w:p>
        </w:tc>
        <w:tc>
          <w:tcPr>
            <w:tcW w:w="2835" w:type="dxa"/>
            <w:tcBorders>
              <w:left w:val="nil"/>
              <w:right w:val="nil"/>
            </w:tcBorders>
          </w:tcPr>
          <w:p w:rsidR="000E2BFB" w:rsidRPr="0028613C" w:rsidRDefault="000E2BFB" w:rsidP="001F5BB9">
            <w:pPr>
              <w:spacing w:before="60"/>
              <w:ind w:left="0"/>
            </w:pPr>
            <w:r>
              <w:t>28 July 2014</w:t>
            </w:r>
          </w:p>
        </w:tc>
        <w:tc>
          <w:tcPr>
            <w:tcW w:w="1417" w:type="dxa"/>
            <w:tcBorders>
              <w:left w:val="nil"/>
              <w:right w:val="nil"/>
            </w:tcBorders>
          </w:tcPr>
          <w:p w:rsidR="000E2BFB" w:rsidRPr="0028613C" w:rsidRDefault="000E2BFB" w:rsidP="001F5BB9">
            <w:pPr>
              <w:spacing w:before="60"/>
              <w:ind w:left="0"/>
              <w:rPr>
                <w:b/>
              </w:rPr>
            </w:pPr>
            <w:r w:rsidRPr="0028613C">
              <w:rPr>
                <w:b/>
              </w:rPr>
              <w:t>End date:</w:t>
            </w:r>
          </w:p>
        </w:tc>
        <w:tc>
          <w:tcPr>
            <w:tcW w:w="6237" w:type="dxa"/>
            <w:tcBorders>
              <w:left w:val="nil"/>
            </w:tcBorders>
          </w:tcPr>
          <w:p w:rsidR="000E2BFB" w:rsidRPr="0028613C" w:rsidRDefault="000E2BFB" w:rsidP="001F5BB9">
            <w:pPr>
              <w:spacing w:before="60"/>
              <w:ind w:left="0"/>
            </w:pPr>
            <w:r>
              <w:t>28 July 2014</w:t>
            </w:r>
          </w:p>
        </w:tc>
      </w:tr>
    </w:tbl>
    <w:p w:rsidR="000E2BF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15559"/>
      </w:tblGrid>
      <w:tr w:rsidR="000E2BFB" w:rsidTr="006B52D4">
        <w:tc>
          <w:tcPr>
            <w:tcW w:w="15559" w:type="dxa"/>
          </w:tcPr>
          <w:p w:rsidR="000E2BFB" w:rsidRPr="008A3C5F" w:rsidRDefault="000E2BFB" w:rsidP="001F5BB9">
            <w:pPr>
              <w:keepNext/>
              <w:spacing w:before="60"/>
              <w:ind w:left="0"/>
              <w:rPr>
                <w:b/>
              </w:rPr>
            </w:pPr>
            <w:r w:rsidRPr="008A3C5F">
              <w:rPr>
                <w:b/>
              </w:rPr>
              <w:t>Proposed changes to current services</w:t>
            </w:r>
            <w:r>
              <w:rPr>
                <w:b/>
              </w:rPr>
              <w:t xml:space="preserve"> (if any)</w:t>
            </w:r>
            <w:r w:rsidRPr="008A3C5F">
              <w:rPr>
                <w:b/>
              </w:rPr>
              <w:t>:</w:t>
            </w:r>
          </w:p>
        </w:tc>
      </w:tr>
      <w:tr w:rsidR="000E2BFB" w:rsidTr="006B52D4">
        <w:tc>
          <w:tcPr>
            <w:tcW w:w="15559" w:type="dxa"/>
          </w:tcPr>
          <w:p w:rsidR="000E2BFB" w:rsidRPr="008A3C5F" w:rsidRDefault="000E2BFB" w:rsidP="001F5BB9">
            <w:pPr>
              <w:tabs>
                <w:tab w:val="left" w:pos="3885"/>
              </w:tabs>
              <w:spacing w:before="60"/>
              <w:ind w:left="0"/>
            </w:pPr>
          </w:p>
        </w:tc>
      </w:tr>
    </w:tbl>
    <w:p w:rsidR="000E2BF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E2BFB" w:rsidTr="006B52D4">
        <w:tc>
          <w:tcPr>
            <w:tcW w:w="10740" w:type="dxa"/>
          </w:tcPr>
          <w:p w:rsidR="000E2BFB" w:rsidRPr="00A404CD" w:rsidRDefault="000E2BFB" w:rsidP="001F5BB9">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0E2BFB" w:rsidRPr="00A404CD" w:rsidRDefault="000E2BFB" w:rsidP="001F5BB9">
            <w:pPr>
              <w:spacing w:before="60"/>
              <w:ind w:left="0"/>
              <w:rPr>
                <w:b/>
                <w:szCs w:val="20"/>
              </w:rPr>
            </w:pPr>
            <w:r>
              <w:rPr>
                <w:szCs w:val="20"/>
              </w:rPr>
              <w:t>59</w:t>
            </w:r>
          </w:p>
        </w:tc>
      </w:tr>
    </w:tbl>
    <w:p w:rsidR="000E2BFB" w:rsidRPr="000438ED" w:rsidRDefault="000E2BFB" w:rsidP="001F5BB9">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E2BFB" w:rsidTr="006B52D4">
        <w:trPr>
          <w:cantSplit/>
        </w:trPr>
        <w:tc>
          <w:tcPr>
            <w:tcW w:w="2235" w:type="dxa"/>
          </w:tcPr>
          <w:p w:rsidR="000E2BFB" w:rsidRPr="00A94C69" w:rsidRDefault="000E2BFB" w:rsidP="001F5BB9">
            <w:pPr>
              <w:tabs>
                <w:tab w:val="left" w:pos="1560"/>
              </w:tabs>
              <w:spacing w:before="60"/>
              <w:ind w:left="0"/>
              <w:rPr>
                <w:rFonts w:cs="Arial"/>
                <w:sz w:val="20"/>
                <w:szCs w:val="20"/>
              </w:rPr>
            </w:pPr>
            <w:r w:rsidRPr="00A94C69">
              <w:rPr>
                <w:rFonts w:cs="Arial"/>
                <w:b/>
                <w:sz w:val="20"/>
                <w:szCs w:val="20"/>
              </w:rPr>
              <w:t>Lead Auditor</w:t>
            </w:r>
          </w:p>
        </w:tc>
        <w:tc>
          <w:tcPr>
            <w:tcW w:w="7087" w:type="dxa"/>
          </w:tcPr>
          <w:p w:rsidR="000E2BFB" w:rsidRPr="00FA2EDC" w:rsidRDefault="000E2BFB" w:rsidP="001F5BB9">
            <w:pPr>
              <w:tabs>
                <w:tab w:val="left" w:pos="1560"/>
              </w:tabs>
              <w:spacing w:before="60"/>
              <w:ind w:left="0"/>
              <w:rPr>
                <w:rFonts w:cs="Arial"/>
                <w:sz w:val="20"/>
                <w:szCs w:val="20"/>
              </w:rPr>
            </w:pPr>
            <w:r>
              <w:rPr>
                <w:rFonts w:cs="Arial"/>
                <w:sz w:val="20"/>
                <w:szCs w:val="20"/>
              </w:rPr>
              <w:t xml:space="preserve">XXXXX </w:t>
            </w:r>
          </w:p>
        </w:tc>
        <w:tc>
          <w:tcPr>
            <w:tcW w:w="1418" w:type="dxa"/>
          </w:tcPr>
          <w:p w:rsidR="000E2BFB" w:rsidRPr="00A94C69" w:rsidRDefault="000E2BFB" w:rsidP="001F5BB9">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0E2BFB" w:rsidRPr="00A94C69" w:rsidRDefault="000E2BFB" w:rsidP="001F5BB9">
            <w:pPr>
              <w:spacing w:before="60"/>
              <w:ind w:left="0"/>
              <w:jc w:val="center"/>
              <w:rPr>
                <w:rFonts w:cs="Arial"/>
                <w:sz w:val="20"/>
                <w:szCs w:val="20"/>
              </w:rPr>
            </w:pPr>
            <w:r>
              <w:rPr>
                <w:rFonts w:cs="Arial"/>
                <w:sz w:val="20"/>
                <w:szCs w:val="20"/>
              </w:rPr>
              <w:t>9.5</w:t>
            </w:r>
          </w:p>
        </w:tc>
        <w:tc>
          <w:tcPr>
            <w:tcW w:w="1417" w:type="dxa"/>
          </w:tcPr>
          <w:p w:rsidR="000E2BFB" w:rsidRPr="00A94C69" w:rsidRDefault="000E2BFB" w:rsidP="001F5BB9">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0E2BFB" w:rsidRPr="00A94C69" w:rsidRDefault="000E2BFB" w:rsidP="001F5BB9">
            <w:pPr>
              <w:spacing w:before="60"/>
              <w:ind w:left="0"/>
              <w:jc w:val="center"/>
              <w:rPr>
                <w:rFonts w:cs="Arial"/>
                <w:sz w:val="20"/>
                <w:szCs w:val="20"/>
              </w:rPr>
            </w:pPr>
            <w:r>
              <w:rPr>
                <w:rFonts w:cs="Arial"/>
                <w:sz w:val="20"/>
                <w:szCs w:val="20"/>
              </w:rPr>
              <w:t>6</w:t>
            </w:r>
          </w:p>
        </w:tc>
      </w:tr>
      <w:tr w:rsidR="000E2BFB" w:rsidTr="006B52D4">
        <w:trPr>
          <w:cantSplit/>
        </w:trPr>
        <w:tc>
          <w:tcPr>
            <w:tcW w:w="2235" w:type="dxa"/>
          </w:tcPr>
          <w:p w:rsidR="000E2BFB" w:rsidRPr="00A94C69" w:rsidRDefault="000E2BFB" w:rsidP="001F5BB9">
            <w:pPr>
              <w:keepNext/>
              <w:spacing w:before="60"/>
              <w:ind w:left="0"/>
              <w:rPr>
                <w:rFonts w:cs="Arial"/>
                <w:b/>
                <w:sz w:val="20"/>
                <w:szCs w:val="20"/>
              </w:rPr>
            </w:pPr>
            <w:r w:rsidRPr="00A94C69">
              <w:rPr>
                <w:rFonts w:cs="Arial"/>
                <w:b/>
                <w:sz w:val="20"/>
                <w:szCs w:val="20"/>
              </w:rPr>
              <w:t>Other Auditors</w:t>
            </w:r>
          </w:p>
        </w:tc>
        <w:tc>
          <w:tcPr>
            <w:tcW w:w="7087" w:type="dxa"/>
          </w:tcPr>
          <w:p w:rsidR="000E2BFB" w:rsidRPr="00FA2EDC" w:rsidRDefault="000E2BFB" w:rsidP="001F5BB9">
            <w:pPr>
              <w:keepNext/>
              <w:spacing w:before="60"/>
              <w:ind w:left="0"/>
              <w:rPr>
                <w:rFonts w:cs="Arial"/>
                <w:sz w:val="20"/>
                <w:szCs w:val="20"/>
              </w:rPr>
            </w:pPr>
            <w:r>
              <w:rPr>
                <w:rFonts w:cs="Arial"/>
                <w:sz w:val="20"/>
                <w:szCs w:val="20"/>
              </w:rPr>
              <w:t>XXXXXX</w:t>
            </w:r>
          </w:p>
        </w:tc>
        <w:tc>
          <w:tcPr>
            <w:tcW w:w="1418" w:type="dxa"/>
          </w:tcPr>
          <w:p w:rsidR="000E2BFB" w:rsidRPr="00A94C69" w:rsidRDefault="000E2BFB" w:rsidP="001F5BB9">
            <w:pPr>
              <w:keepNext/>
              <w:spacing w:before="60"/>
              <w:ind w:left="0"/>
              <w:jc w:val="right"/>
              <w:rPr>
                <w:rFonts w:cs="Arial"/>
                <w:b/>
                <w:sz w:val="20"/>
                <w:szCs w:val="20"/>
              </w:rPr>
            </w:pPr>
            <w:r w:rsidRPr="00A94C69">
              <w:rPr>
                <w:rFonts w:cs="Arial"/>
                <w:b/>
                <w:sz w:val="20"/>
                <w:szCs w:val="20"/>
              </w:rPr>
              <w:t>Total hours on site</w:t>
            </w:r>
          </w:p>
        </w:tc>
        <w:tc>
          <w:tcPr>
            <w:tcW w:w="1701" w:type="dxa"/>
          </w:tcPr>
          <w:p w:rsidR="000E2BFB" w:rsidRPr="00A94C69" w:rsidRDefault="000E2BFB" w:rsidP="001F5BB9">
            <w:pPr>
              <w:keepNext/>
              <w:spacing w:before="60"/>
              <w:ind w:left="0"/>
              <w:jc w:val="center"/>
              <w:rPr>
                <w:rFonts w:cs="Arial"/>
                <w:sz w:val="20"/>
                <w:szCs w:val="20"/>
              </w:rPr>
            </w:pPr>
            <w:r>
              <w:rPr>
                <w:rFonts w:cs="Arial"/>
                <w:sz w:val="20"/>
                <w:szCs w:val="20"/>
              </w:rPr>
              <w:t>9.5</w:t>
            </w:r>
          </w:p>
        </w:tc>
        <w:tc>
          <w:tcPr>
            <w:tcW w:w="1417" w:type="dxa"/>
          </w:tcPr>
          <w:p w:rsidR="000E2BFB" w:rsidRPr="00A94C69" w:rsidRDefault="000E2BFB" w:rsidP="001F5BB9">
            <w:pPr>
              <w:keepNext/>
              <w:spacing w:before="60"/>
              <w:ind w:left="0"/>
              <w:jc w:val="right"/>
              <w:rPr>
                <w:rFonts w:cs="Arial"/>
                <w:b/>
                <w:sz w:val="20"/>
                <w:szCs w:val="20"/>
              </w:rPr>
            </w:pPr>
            <w:r w:rsidRPr="00A94C69">
              <w:rPr>
                <w:rFonts w:cs="Arial"/>
                <w:b/>
                <w:sz w:val="20"/>
                <w:szCs w:val="20"/>
              </w:rPr>
              <w:t>Total hours off site</w:t>
            </w:r>
          </w:p>
        </w:tc>
        <w:tc>
          <w:tcPr>
            <w:tcW w:w="1701" w:type="dxa"/>
          </w:tcPr>
          <w:p w:rsidR="000E2BFB" w:rsidRPr="00A94C69" w:rsidRDefault="000E2BFB" w:rsidP="001F5BB9">
            <w:pPr>
              <w:keepNext/>
              <w:spacing w:before="60"/>
              <w:ind w:left="0"/>
              <w:jc w:val="center"/>
              <w:rPr>
                <w:rFonts w:cs="Arial"/>
                <w:sz w:val="20"/>
                <w:szCs w:val="20"/>
              </w:rPr>
            </w:pPr>
            <w:r>
              <w:rPr>
                <w:rFonts w:cs="Arial"/>
                <w:sz w:val="20"/>
                <w:szCs w:val="20"/>
              </w:rPr>
              <w:t>6</w:t>
            </w:r>
          </w:p>
        </w:tc>
      </w:tr>
      <w:tr w:rsidR="000E2BFB" w:rsidTr="006B52D4">
        <w:trPr>
          <w:cantSplit/>
        </w:trPr>
        <w:tc>
          <w:tcPr>
            <w:tcW w:w="2235" w:type="dxa"/>
          </w:tcPr>
          <w:p w:rsidR="000E2BFB" w:rsidRPr="00A94C69" w:rsidRDefault="000E2BFB" w:rsidP="001F5BB9">
            <w:pPr>
              <w:keepNext/>
              <w:spacing w:before="60"/>
              <w:ind w:left="0"/>
              <w:rPr>
                <w:rFonts w:cs="Arial"/>
                <w:b/>
                <w:sz w:val="20"/>
                <w:szCs w:val="20"/>
              </w:rPr>
            </w:pPr>
            <w:r w:rsidRPr="00A94C69">
              <w:rPr>
                <w:rFonts w:cs="Arial"/>
                <w:b/>
                <w:sz w:val="20"/>
                <w:szCs w:val="20"/>
              </w:rPr>
              <w:t>Technical Experts</w:t>
            </w:r>
          </w:p>
        </w:tc>
        <w:tc>
          <w:tcPr>
            <w:tcW w:w="7087" w:type="dxa"/>
          </w:tcPr>
          <w:p w:rsidR="000E2BFB" w:rsidRPr="00FA2EDC" w:rsidRDefault="000E2BFB" w:rsidP="001F5BB9">
            <w:pPr>
              <w:keepNext/>
              <w:spacing w:before="60"/>
              <w:ind w:left="0"/>
              <w:rPr>
                <w:rFonts w:cs="Arial"/>
                <w:sz w:val="20"/>
                <w:szCs w:val="20"/>
              </w:rPr>
            </w:pPr>
          </w:p>
        </w:tc>
        <w:tc>
          <w:tcPr>
            <w:tcW w:w="1418" w:type="dxa"/>
          </w:tcPr>
          <w:p w:rsidR="000E2BFB" w:rsidRPr="00A94C69" w:rsidRDefault="000E2BFB" w:rsidP="001F5BB9">
            <w:pPr>
              <w:keepNext/>
              <w:spacing w:before="60"/>
              <w:ind w:left="0"/>
              <w:jc w:val="right"/>
              <w:rPr>
                <w:rFonts w:cs="Arial"/>
                <w:b/>
                <w:sz w:val="20"/>
                <w:szCs w:val="20"/>
              </w:rPr>
            </w:pPr>
            <w:r w:rsidRPr="00A94C69">
              <w:rPr>
                <w:rFonts w:cs="Arial"/>
                <w:b/>
                <w:sz w:val="20"/>
                <w:szCs w:val="20"/>
              </w:rPr>
              <w:t>Total hours on site</w:t>
            </w:r>
          </w:p>
        </w:tc>
        <w:tc>
          <w:tcPr>
            <w:tcW w:w="1701" w:type="dxa"/>
          </w:tcPr>
          <w:p w:rsidR="000E2BFB" w:rsidRPr="00A94C69" w:rsidRDefault="000E2BFB" w:rsidP="001F5BB9">
            <w:pPr>
              <w:keepNext/>
              <w:spacing w:before="60"/>
              <w:ind w:left="0"/>
              <w:jc w:val="center"/>
              <w:rPr>
                <w:rFonts w:cs="Arial"/>
                <w:sz w:val="20"/>
                <w:szCs w:val="20"/>
              </w:rPr>
            </w:pPr>
          </w:p>
        </w:tc>
        <w:tc>
          <w:tcPr>
            <w:tcW w:w="1417" w:type="dxa"/>
          </w:tcPr>
          <w:p w:rsidR="000E2BFB" w:rsidRPr="00A94C69" w:rsidRDefault="000E2BFB" w:rsidP="001F5BB9">
            <w:pPr>
              <w:keepNext/>
              <w:spacing w:before="60"/>
              <w:ind w:left="0"/>
              <w:jc w:val="right"/>
              <w:rPr>
                <w:rFonts w:cs="Arial"/>
                <w:b/>
                <w:sz w:val="20"/>
                <w:szCs w:val="20"/>
              </w:rPr>
            </w:pPr>
            <w:r w:rsidRPr="00A94C69">
              <w:rPr>
                <w:rFonts w:cs="Arial"/>
                <w:b/>
                <w:sz w:val="20"/>
                <w:szCs w:val="20"/>
              </w:rPr>
              <w:t>Total hours off site</w:t>
            </w:r>
          </w:p>
        </w:tc>
        <w:tc>
          <w:tcPr>
            <w:tcW w:w="1701" w:type="dxa"/>
          </w:tcPr>
          <w:p w:rsidR="000E2BFB" w:rsidRPr="00A94C69" w:rsidRDefault="000E2BFB" w:rsidP="001F5BB9">
            <w:pPr>
              <w:keepNext/>
              <w:spacing w:before="60"/>
              <w:ind w:left="0"/>
              <w:jc w:val="center"/>
              <w:rPr>
                <w:rFonts w:cs="Arial"/>
                <w:sz w:val="20"/>
                <w:szCs w:val="20"/>
              </w:rPr>
            </w:pPr>
          </w:p>
        </w:tc>
      </w:tr>
      <w:tr w:rsidR="000E2BFB" w:rsidTr="006B52D4">
        <w:trPr>
          <w:cantSplit/>
        </w:trPr>
        <w:tc>
          <w:tcPr>
            <w:tcW w:w="2235" w:type="dxa"/>
          </w:tcPr>
          <w:p w:rsidR="000E2BFB" w:rsidRPr="00A94C69" w:rsidRDefault="000E2BFB" w:rsidP="001F5BB9">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0E2BFB" w:rsidRPr="00FA2EDC" w:rsidRDefault="000E2BFB" w:rsidP="001F5BB9">
            <w:pPr>
              <w:keepNext/>
              <w:spacing w:before="60"/>
              <w:ind w:left="0"/>
              <w:rPr>
                <w:rFonts w:cs="Arial"/>
                <w:sz w:val="20"/>
                <w:szCs w:val="20"/>
              </w:rPr>
            </w:pPr>
          </w:p>
        </w:tc>
        <w:tc>
          <w:tcPr>
            <w:tcW w:w="1418" w:type="dxa"/>
            <w:tcBorders>
              <w:bottom w:val="single" w:sz="4" w:space="0" w:color="auto"/>
            </w:tcBorders>
          </w:tcPr>
          <w:p w:rsidR="000E2BFB" w:rsidRPr="00A94C69" w:rsidRDefault="000E2BFB" w:rsidP="001F5BB9">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0E2BFB" w:rsidRPr="00A94C69" w:rsidRDefault="000E2BFB" w:rsidP="001F5BB9">
            <w:pPr>
              <w:keepNext/>
              <w:spacing w:before="60"/>
              <w:ind w:left="0"/>
              <w:jc w:val="center"/>
              <w:rPr>
                <w:rFonts w:cs="Arial"/>
                <w:sz w:val="20"/>
                <w:szCs w:val="20"/>
              </w:rPr>
            </w:pPr>
          </w:p>
        </w:tc>
        <w:tc>
          <w:tcPr>
            <w:tcW w:w="1417" w:type="dxa"/>
          </w:tcPr>
          <w:p w:rsidR="000E2BFB" w:rsidRPr="00A94C69" w:rsidRDefault="000E2BFB" w:rsidP="001F5BB9">
            <w:pPr>
              <w:keepNext/>
              <w:spacing w:before="60"/>
              <w:ind w:left="0"/>
              <w:jc w:val="right"/>
              <w:rPr>
                <w:rFonts w:cs="Arial"/>
                <w:b/>
                <w:sz w:val="20"/>
                <w:szCs w:val="20"/>
              </w:rPr>
            </w:pPr>
            <w:r w:rsidRPr="00A94C69">
              <w:rPr>
                <w:rFonts w:cs="Arial"/>
                <w:b/>
                <w:sz w:val="20"/>
                <w:szCs w:val="20"/>
              </w:rPr>
              <w:t>Total hours off site</w:t>
            </w:r>
          </w:p>
        </w:tc>
        <w:tc>
          <w:tcPr>
            <w:tcW w:w="1701" w:type="dxa"/>
          </w:tcPr>
          <w:p w:rsidR="000E2BFB" w:rsidRPr="00A94C69" w:rsidRDefault="000E2BFB" w:rsidP="001F5BB9">
            <w:pPr>
              <w:keepNext/>
              <w:spacing w:before="60"/>
              <w:ind w:left="0"/>
              <w:jc w:val="center"/>
              <w:rPr>
                <w:rFonts w:cs="Arial"/>
                <w:sz w:val="20"/>
                <w:szCs w:val="20"/>
              </w:rPr>
            </w:pPr>
          </w:p>
        </w:tc>
      </w:tr>
      <w:tr w:rsidR="000E2BFB" w:rsidTr="006B52D4">
        <w:trPr>
          <w:cantSplit/>
        </w:trPr>
        <w:tc>
          <w:tcPr>
            <w:tcW w:w="2235" w:type="dxa"/>
          </w:tcPr>
          <w:p w:rsidR="000E2BFB" w:rsidRPr="00A94C69" w:rsidRDefault="000E2BFB" w:rsidP="001F5BB9">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0E2BFB" w:rsidRPr="00A94C69" w:rsidRDefault="000E2BFB" w:rsidP="001F5BB9">
            <w:pPr>
              <w:spacing w:before="60"/>
              <w:ind w:left="0"/>
              <w:rPr>
                <w:rFonts w:cs="Arial"/>
                <w:sz w:val="20"/>
                <w:szCs w:val="20"/>
              </w:rPr>
            </w:pPr>
            <w:r>
              <w:rPr>
                <w:rFonts w:cs="Arial"/>
                <w:sz w:val="20"/>
                <w:szCs w:val="20"/>
              </w:rPr>
              <w:t>XXXXX</w:t>
            </w:r>
          </w:p>
        </w:tc>
        <w:tc>
          <w:tcPr>
            <w:tcW w:w="1418" w:type="dxa"/>
            <w:tcBorders>
              <w:left w:val="nil"/>
              <w:right w:val="nil"/>
            </w:tcBorders>
          </w:tcPr>
          <w:p w:rsidR="000E2BFB" w:rsidRPr="00A94C69" w:rsidRDefault="000E2BFB" w:rsidP="001F5BB9">
            <w:pPr>
              <w:spacing w:before="60"/>
              <w:ind w:left="0"/>
              <w:rPr>
                <w:rFonts w:cs="Arial"/>
                <w:sz w:val="20"/>
                <w:szCs w:val="20"/>
              </w:rPr>
            </w:pPr>
          </w:p>
        </w:tc>
        <w:tc>
          <w:tcPr>
            <w:tcW w:w="1701" w:type="dxa"/>
            <w:tcBorders>
              <w:left w:val="nil"/>
            </w:tcBorders>
          </w:tcPr>
          <w:p w:rsidR="000E2BFB" w:rsidRPr="00A94C69" w:rsidRDefault="000E2BFB" w:rsidP="001F5BB9">
            <w:pPr>
              <w:spacing w:before="60"/>
              <w:ind w:left="0"/>
              <w:rPr>
                <w:rFonts w:cs="Arial"/>
                <w:sz w:val="20"/>
                <w:szCs w:val="20"/>
              </w:rPr>
            </w:pPr>
          </w:p>
        </w:tc>
        <w:tc>
          <w:tcPr>
            <w:tcW w:w="1417" w:type="dxa"/>
          </w:tcPr>
          <w:p w:rsidR="000E2BFB" w:rsidRPr="00A94C69" w:rsidRDefault="000E2BFB" w:rsidP="001F5BB9">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0E2BFB" w:rsidRPr="00A94C69" w:rsidRDefault="000E2BFB" w:rsidP="001F5BB9">
            <w:pPr>
              <w:spacing w:before="60"/>
              <w:ind w:left="0"/>
              <w:jc w:val="center"/>
              <w:rPr>
                <w:rFonts w:cs="Arial"/>
                <w:sz w:val="20"/>
                <w:szCs w:val="20"/>
              </w:rPr>
            </w:pPr>
            <w:r>
              <w:rPr>
                <w:rFonts w:cs="Arial"/>
                <w:sz w:val="20"/>
                <w:szCs w:val="20"/>
              </w:rPr>
              <w:t>2</w:t>
            </w:r>
          </w:p>
        </w:tc>
      </w:tr>
    </w:tbl>
    <w:p w:rsidR="000E2BFB" w:rsidRPr="000438ED" w:rsidRDefault="000E2BFB" w:rsidP="001F5BB9">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E2BFB" w:rsidTr="006B52D4">
        <w:tc>
          <w:tcPr>
            <w:tcW w:w="3510" w:type="dxa"/>
          </w:tcPr>
          <w:p w:rsidR="000E2BFB" w:rsidRPr="001E74BD" w:rsidRDefault="000E2BFB" w:rsidP="001F5BB9">
            <w:pPr>
              <w:keepNext/>
              <w:spacing w:before="60"/>
              <w:ind w:left="0"/>
              <w:rPr>
                <w:sz w:val="20"/>
                <w:szCs w:val="20"/>
                <w:lang w:eastAsia="en-NZ"/>
              </w:rPr>
            </w:pPr>
            <w:r w:rsidRPr="001E74BD">
              <w:rPr>
                <w:sz w:val="20"/>
                <w:szCs w:val="20"/>
                <w:lang w:eastAsia="en-NZ"/>
              </w:rPr>
              <w:t>Total audit hours on site</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19</w:t>
            </w:r>
          </w:p>
        </w:tc>
        <w:tc>
          <w:tcPr>
            <w:tcW w:w="3544" w:type="dxa"/>
          </w:tcPr>
          <w:p w:rsidR="000E2BFB" w:rsidRPr="001E74BD" w:rsidRDefault="000E2BFB" w:rsidP="001F5BB9">
            <w:pPr>
              <w:keepNext/>
              <w:spacing w:before="60"/>
              <w:ind w:left="0"/>
              <w:rPr>
                <w:sz w:val="20"/>
                <w:szCs w:val="20"/>
                <w:lang w:eastAsia="en-NZ"/>
              </w:rPr>
            </w:pPr>
            <w:r w:rsidRPr="001E74BD">
              <w:rPr>
                <w:sz w:val="20"/>
                <w:szCs w:val="20"/>
                <w:lang w:eastAsia="en-NZ"/>
              </w:rPr>
              <w:t>Total audit hours off site</w:t>
            </w:r>
          </w:p>
        </w:tc>
        <w:tc>
          <w:tcPr>
            <w:tcW w:w="1653" w:type="dxa"/>
          </w:tcPr>
          <w:p w:rsidR="000E2BFB" w:rsidRPr="001E74BD" w:rsidRDefault="000E2BFB" w:rsidP="001F5BB9">
            <w:pPr>
              <w:keepNext/>
              <w:spacing w:before="60"/>
              <w:ind w:left="0"/>
              <w:jc w:val="center"/>
              <w:rPr>
                <w:sz w:val="20"/>
                <w:szCs w:val="20"/>
                <w:lang w:eastAsia="en-NZ"/>
              </w:rPr>
            </w:pPr>
            <w:r>
              <w:rPr>
                <w:sz w:val="20"/>
                <w:szCs w:val="20"/>
                <w:lang w:eastAsia="en-NZ"/>
              </w:rPr>
              <w:t>14</w:t>
            </w:r>
          </w:p>
        </w:tc>
        <w:tc>
          <w:tcPr>
            <w:tcW w:w="3450" w:type="dxa"/>
          </w:tcPr>
          <w:p w:rsidR="000E2BFB" w:rsidRPr="001E74BD" w:rsidRDefault="000E2BFB" w:rsidP="001F5BB9">
            <w:pPr>
              <w:keepNext/>
              <w:spacing w:before="60"/>
              <w:ind w:left="0"/>
              <w:rPr>
                <w:sz w:val="20"/>
                <w:szCs w:val="20"/>
                <w:lang w:eastAsia="en-NZ"/>
              </w:rPr>
            </w:pPr>
            <w:r w:rsidRPr="001E74BD">
              <w:rPr>
                <w:sz w:val="20"/>
                <w:szCs w:val="20"/>
                <w:lang w:eastAsia="en-NZ"/>
              </w:rPr>
              <w:t>Total audit hours</w:t>
            </w:r>
          </w:p>
        </w:tc>
        <w:tc>
          <w:tcPr>
            <w:tcW w:w="1756" w:type="dxa"/>
          </w:tcPr>
          <w:p w:rsidR="000E2BFB" w:rsidRPr="001E74BD" w:rsidRDefault="000E2BFB" w:rsidP="001F5BB9">
            <w:pPr>
              <w:keepNext/>
              <w:spacing w:before="60"/>
              <w:ind w:left="0"/>
              <w:jc w:val="center"/>
              <w:rPr>
                <w:sz w:val="20"/>
                <w:szCs w:val="20"/>
                <w:lang w:eastAsia="en-NZ"/>
              </w:rPr>
            </w:pPr>
            <w:r>
              <w:rPr>
                <w:sz w:val="20"/>
                <w:szCs w:val="20"/>
                <w:lang w:eastAsia="en-NZ"/>
              </w:rPr>
              <w:t>33</w:t>
            </w:r>
          </w:p>
        </w:tc>
      </w:tr>
    </w:tbl>
    <w:p w:rsidR="000E2BFB" w:rsidRPr="001E74BD" w:rsidRDefault="000E2BFB" w:rsidP="001F5BB9">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E2BFB" w:rsidTr="006B52D4">
        <w:tc>
          <w:tcPr>
            <w:tcW w:w="3510" w:type="dxa"/>
          </w:tcPr>
          <w:p w:rsidR="000E2BFB" w:rsidRPr="001E74BD" w:rsidRDefault="000E2BFB" w:rsidP="001F5BB9">
            <w:pPr>
              <w:keepNext/>
              <w:spacing w:before="60"/>
              <w:ind w:left="0"/>
              <w:rPr>
                <w:sz w:val="20"/>
                <w:szCs w:val="20"/>
                <w:lang w:eastAsia="en-NZ"/>
              </w:rPr>
            </w:pPr>
            <w:r w:rsidRPr="001E74BD">
              <w:rPr>
                <w:sz w:val="20"/>
                <w:szCs w:val="20"/>
                <w:lang w:eastAsia="en-NZ"/>
              </w:rPr>
              <w:t>Number of residents interviewed</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6</w:t>
            </w:r>
          </w:p>
        </w:tc>
        <w:tc>
          <w:tcPr>
            <w:tcW w:w="3544" w:type="dxa"/>
          </w:tcPr>
          <w:p w:rsidR="000E2BFB" w:rsidRPr="001E74BD" w:rsidRDefault="000E2BFB" w:rsidP="001F5BB9">
            <w:pPr>
              <w:keepNext/>
              <w:spacing w:before="60"/>
              <w:ind w:left="0"/>
              <w:rPr>
                <w:sz w:val="20"/>
                <w:szCs w:val="20"/>
                <w:lang w:eastAsia="en-NZ"/>
              </w:rPr>
            </w:pPr>
            <w:r w:rsidRPr="001E74BD">
              <w:rPr>
                <w:sz w:val="20"/>
                <w:szCs w:val="20"/>
                <w:lang w:eastAsia="en-NZ"/>
              </w:rPr>
              <w:t>Number of staff interviewed</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10</w:t>
            </w:r>
          </w:p>
        </w:tc>
        <w:tc>
          <w:tcPr>
            <w:tcW w:w="3402" w:type="dxa"/>
          </w:tcPr>
          <w:p w:rsidR="000E2BFB" w:rsidRPr="001E74BD" w:rsidRDefault="000E2BFB" w:rsidP="001F5BB9">
            <w:pPr>
              <w:keepNext/>
              <w:spacing w:before="60"/>
              <w:ind w:left="0"/>
              <w:rPr>
                <w:sz w:val="20"/>
                <w:szCs w:val="20"/>
                <w:lang w:eastAsia="en-NZ"/>
              </w:rPr>
            </w:pPr>
            <w:r w:rsidRPr="001E74BD">
              <w:rPr>
                <w:sz w:val="20"/>
                <w:szCs w:val="20"/>
                <w:lang w:eastAsia="en-NZ"/>
              </w:rPr>
              <w:t>Number of managers interviewed</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1</w:t>
            </w:r>
          </w:p>
        </w:tc>
      </w:tr>
      <w:tr w:rsidR="000E2BFB" w:rsidTr="006B52D4">
        <w:tc>
          <w:tcPr>
            <w:tcW w:w="3510" w:type="dxa"/>
          </w:tcPr>
          <w:p w:rsidR="000E2BFB" w:rsidRPr="001E74BD" w:rsidRDefault="000E2BFB" w:rsidP="001F5BB9">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8</w:t>
            </w:r>
          </w:p>
        </w:tc>
        <w:tc>
          <w:tcPr>
            <w:tcW w:w="3544" w:type="dxa"/>
          </w:tcPr>
          <w:p w:rsidR="000E2BFB" w:rsidRPr="001E74BD" w:rsidRDefault="000E2BFB" w:rsidP="001F5BB9">
            <w:pPr>
              <w:keepNext/>
              <w:spacing w:before="60"/>
              <w:ind w:left="0"/>
              <w:rPr>
                <w:sz w:val="20"/>
                <w:szCs w:val="20"/>
                <w:lang w:eastAsia="en-NZ"/>
              </w:rPr>
            </w:pPr>
            <w:r w:rsidRPr="001E74BD">
              <w:rPr>
                <w:sz w:val="20"/>
                <w:szCs w:val="20"/>
                <w:lang w:eastAsia="en-NZ"/>
              </w:rPr>
              <w:t>Number of staff records reviewed</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7</w:t>
            </w:r>
          </w:p>
        </w:tc>
        <w:tc>
          <w:tcPr>
            <w:tcW w:w="3402" w:type="dxa"/>
          </w:tcPr>
          <w:p w:rsidR="000E2BFB" w:rsidRPr="001E74BD" w:rsidRDefault="000E2BFB" w:rsidP="001F5BB9">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1</w:t>
            </w:r>
          </w:p>
        </w:tc>
      </w:tr>
      <w:tr w:rsidR="000E2BFB" w:rsidTr="006B52D4">
        <w:tc>
          <w:tcPr>
            <w:tcW w:w="3510" w:type="dxa"/>
          </w:tcPr>
          <w:p w:rsidR="000E2BFB" w:rsidRPr="001E74BD" w:rsidRDefault="000E2BFB" w:rsidP="001F5BB9">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0E2BFB" w:rsidRPr="001E74BD" w:rsidRDefault="000E2BFB" w:rsidP="001F5BB9">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0E2BFB" w:rsidRPr="001E74BD" w:rsidRDefault="000E2BFB" w:rsidP="001F5BB9">
            <w:pPr>
              <w:keepNext/>
              <w:spacing w:before="60"/>
              <w:ind w:left="0"/>
              <w:jc w:val="center"/>
              <w:rPr>
                <w:sz w:val="20"/>
                <w:szCs w:val="20"/>
                <w:lang w:eastAsia="en-NZ"/>
              </w:rPr>
            </w:pPr>
            <w:r>
              <w:rPr>
                <w:sz w:val="20"/>
                <w:szCs w:val="20"/>
                <w:lang w:eastAsia="en-NZ"/>
              </w:rPr>
              <w:t>70</w:t>
            </w:r>
          </w:p>
        </w:tc>
        <w:tc>
          <w:tcPr>
            <w:tcW w:w="3402" w:type="dxa"/>
          </w:tcPr>
          <w:p w:rsidR="000E2BFB" w:rsidRPr="001E74BD" w:rsidRDefault="000E2BFB" w:rsidP="001F5BB9">
            <w:pPr>
              <w:keepNext/>
              <w:spacing w:before="60"/>
              <w:ind w:left="0"/>
              <w:rPr>
                <w:sz w:val="20"/>
                <w:szCs w:val="20"/>
                <w:lang w:eastAsia="en-NZ"/>
              </w:rPr>
            </w:pPr>
            <w:r w:rsidRPr="001E74BD">
              <w:rPr>
                <w:sz w:val="20"/>
                <w:szCs w:val="20"/>
                <w:lang w:eastAsia="en-NZ"/>
              </w:rPr>
              <w:t>Number of relatives interviewed</w:t>
            </w:r>
          </w:p>
        </w:tc>
        <w:tc>
          <w:tcPr>
            <w:tcW w:w="1701" w:type="dxa"/>
          </w:tcPr>
          <w:p w:rsidR="000E2BFB" w:rsidRPr="001E74BD" w:rsidRDefault="000E2BFB" w:rsidP="001F5BB9">
            <w:pPr>
              <w:keepNext/>
              <w:spacing w:before="60"/>
              <w:ind w:left="0"/>
              <w:jc w:val="center"/>
              <w:rPr>
                <w:sz w:val="20"/>
                <w:szCs w:val="20"/>
                <w:lang w:eastAsia="en-NZ"/>
              </w:rPr>
            </w:pPr>
            <w:r>
              <w:rPr>
                <w:sz w:val="20"/>
                <w:szCs w:val="20"/>
                <w:lang w:eastAsia="en-NZ"/>
              </w:rPr>
              <w:t>1</w:t>
            </w:r>
          </w:p>
        </w:tc>
      </w:tr>
      <w:tr w:rsidR="000E2BFB" w:rsidTr="006B52D4">
        <w:tc>
          <w:tcPr>
            <w:tcW w:w="3510" w:type="dxa"/>
          </w:tcPr>
          <w:p w:rsidR="000E2BFB" w:rsidRPr="001E74BD" w:rsidRDefault="000E2BFB" w:rsidP="001F5BB9">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0E2BFB" w:rsidRPr="001E74BD" w:rsidRDefault="000E2BFB" w:rsidP="001F5BB9">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0E2BFB" w:rsidRPr="001E74BD" w:rsidRDefault="000E2BFB" w:rsidP="001F5BB9">
            <w:pPr>
              <w:spacing w:before="60"/>
              <w:ind w:left="0"/>
              <w:rPr>
                <w:sz w:val="20"/>
                <w:szCs w:val="20"/>
                <w:lang w:eastAsia="en-NZ"/>
              </w:rPr>
            </w:pPr>
          </w:p>
        </w:tc>
        <w:tc>
          <w:tcPr>
            <w:tcW w:w="1701" w:type="dxa"/>
            <w:tcBorders>
              <w:left w:val="nil"/>
              <w:bottom w:val="nil"/>
            </w:tcBorders>
          </w:tcPr>
          <w:p w:rsidR="000E2BFB" w:rsidRPr="001E74BD" w:rsidRDefault="000E2BFB" w:rsidP="001F5BB9">
            <w:pPr>
              <w:spacing w:before="60"/>
              <w:ind w:left="0"/>
              <w:jc w:val="center"/>
              <w:rPr>
                <w:sz w:val="20"/>
                <w:szCs w:val="20"/>
                <w:lang w:eastAsia="en-NZ"/>
              </w:rPr>
            </w:pPr>
          </w:p>
        </w:tc>
        <w:tc>
          <w:tcPr>
            <w:tcW w:w="3402" w:type="dxa"/>
          </w:tcPr>
          <w:p w:rsidR="000E2BFB" w:rsidRPr="001E74BD" w:rsidRDefault="000E2BFB" w:rsidP="001F5BB9">
            <w:pPr>
              <w:spacing w:before="60"/>
              <w:ind w:left="0"/>
              <w:rPr>
                <w:sz w:val="20"/>
                <w:szCs w:val="20"/>
                <w:lang w:eastAsia="en-NZ"/>
              </w:rPr>
            </w:pPr>
            <w:r w:rsidRPr="001E74BD">
              <w:rPr>
                <w:sz w:val="20"/>
                <w:szCs w:val="20"/>
                <w:lang w:eastAsia="en-NZ"/>
              </w:rPr>
              <w:t>Number of GPs interviewed</w:t>
            </w:r>
          </w:p>
        </w:tc>
        <w:tc>
          <w:tcPr>
            <w:tcW w:w="1701" w:type="dxa"/>
          </w:tcPr>
          <w:p w:rsidR="000E2BFB" w:rsidRPr="001E74BD" w:rsidRDefault="000E2BFB" w:rsidP="001F5BB9">
            <w:pPr>
              <w:spacing w:before="60"/>
              <w:ind w:left="0"/>
              <w:jc w:val="center"/>
              <w:rPr>
                <w:sz w:val="20"/>
                <w:szCs w:val="20"/>
                <w:lang w:eastAsia="en-NZ"/>
              </w:rPr>
            </w:pPr>
            <w:r>
              <w:rPr>
                <w:sz w:val="20"/>
                <w:szCs w:val="20"/>
                <w:lang w:eastAsia="en-NZ"/>
              </w:rPr>
              <w:t>0</w:t>
            </w:r>
          </w:p>
        </w:tc>
      </w:tr>
    </w:tbl>
    <w:p w:rsidR="000E2BFB" w:rsidRPr="000438ED" w:rsidRDefault="000E2BFB" w:rsidP="001F5BB9">
      <w:pPr>
        <w:pStyle w:val="Heading2"/>
        <w:pageBreakBefore/>
      </w:pPr>
      <w:r w:rsidRPr="000438ED">
        <w:lastRenderedPageBreak/>
        <w:t>Declaration</w:t>
      </w:r>
    </w:p>
    <w:p w:rsidR="000E2BFB" w:rsidRPr="00A404CD" w:rsidRDefault="000E2BFB" w:rsidP="001F5BB9">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0E2BFB" w:rsidRPr="00A404CD" w:rsidRDefault="000E2BFB" w:rsidP="001F5BB9">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0E2BFB" w:rsidTr="006B52D4">
        <w:tc>
          <w:tcPr>
            <w:tcW w:w="675" w:type="dxa"/>
          </w:tcPr>
          <w:p w:rsidR="000E2BFB" w:rsidRPr="00A404CD" w:rsidRDefault="000E2BFB" w:rsidP="001F5BB9">
            <w:pPr>
              <w:spacing w:before="60"/>
              <w:ind w:left="0"/>
              <w:rPr>
                <w:szCs w:val="20"/>
              </w:rPr>
            </w:pPr>
            <w:r w:rsidRPr="00A404CD">
              <w:rPr>
                <w:szCs w:val="20"/>
              </w:rPr>
              <w:t>a)</w:t>
            </w:r>
          </w:p>
        </w:tc>
        <w:tc>
          <w:tcPr>
            <w:tcW w:w="12900" w:type="dxa"/>
          </w:tcPr>
          <w:p w:rsidR="000E2BFB" w:rsidRPr="00A404CD" w:rsidRDefault="000E2BFB" w:rsidP="001F5BB9">
            <w:pPr>
              <w:spacing w:before="60"/>
              <w:ind w:left="0"/>
              <w:rPr>
                <w:szCs w:val="20"/>
              </w:rPr>
            </w:pPr>
            <w:r w:rsidRPr="00A404CD">
              <w:rPr>
                <w:szCs w:val="20"/>
              </w:rPr>
              <w:t>I am a delegated authority of Health and Disability Auditing New Zealand Limited</w:t>
            </w:r>
          </w:p>
        </w:tc>
        <w:tc>
          <w:tcPr>
            <w:tcW w:w="1984" w:type="dxa"/>
          </w:tcPr>
          <w:p w:rsidR="000E2BFB" w:rsidRPr="00A404CD" w:rsidRDefault="000E2BFB" w:rsidP="001F5BB9">
            <w:pPr>
              <w:spacing w:before="60"/>
              <w:ind w:left="0"/>
              <w:jc w:val="center"/>
              <w:rPr>
                <w:szCs w:val="20"/>
              </w:rPr>
            </w:pPr>
            <w:r>
              <w:rPr>
                <w:szCs w:val="20"/>
              </w:rPr>
              <w:t>Yes</w:t>
            </w:r>
          </w:p>
        </w:tc>
      </w:tr>
      <w:tr w:rsidR="000E2BFB" w:rsidTr="006B52D4">
        <w:tc>
          <w:tcPr>
            <w:tcW w:w="675" w:type="dxa"/>
          </w:tcPr>
          <w:p w:rsidR="000E2BFB" w:rsidRPr="00A404CD" w:rsidRDefault="000E2BFB" w:rsidP="001F5BB9">
            <w:pPr>
              <w:spacing w:before="60"/>
              <w:ind w:left="0"/>
              <w:rPr>
                <w:szCs w:val="20"/>
              </w:rPr>
            </w:pPr>
            <w:r w:rsidRPr="00A404CD">
              <w:rPr>
                <w:szCs w:val="20"/>
              </w:rPr>
              <w:t>b)</w:t>
            </w:r>
          </w:p>
        </w:tc>
        <w:tc>
          <w:tcPr>
            <w:tcW w:w="12900" w:type="dxa"/>
          </w:tcPr>
          <w:p w:rsidR="000E2BFB" w:rsidRPr="00A404CD" w:rsidRDefault="000E2BFB" w:rsidP="001F5BB9">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0E2BFB" w:rsidRPr="00A404CD" w:rsidRDefault="000E2BFB" w:rsidP="001F5BB9">
            <w:pPr>
              <w:spacing w:before="60"/>
              <w:ind w:left="0"/>
              <w:jc w:val="center"/>
              <w:rPr>
                <w:szCs w:val="20"/>
              </w:rPr>
            </w:pPr>
            <w:r>
              <w:rPr>
                <w:szCs w:val="20"/>
              </w:rPr>
              <w:t>Yes</w:t>
            </w:r>
          </w:p>
        </w:tc>
      </w:tr>
      <w:tr w:rsidR="000E2BFB" w:rsidTr="006B52D4">
        <w:tc>
          <w:tcPr>
            <w:tcW w:w="675" w:type="dxa"/>
          </w:tcPr>
          <w:p w:rsidR="000E2BFB" w:rsidRPr="00A404CD" w:rsidRDefault="000E2BFB" w:rsidP="001F5BB9">
            <w:pPr>
              <w:spacing w:before="60"/>
              <w:ind w:left="0"/>
              <w:rPr>
                <w:szCs w:val="20"/>
              </w:rPr>
            </w:pPr>
            <w:r w:rsidRPr="00A404CD">
              <w:rPr>
                <w:szCs w:val="20"/>
              </w:rPr>
              <w:t>c)</w:t>
            </w:r>
          </w:p>
        </w:tc>
        <w:tc>
          <w:tcPr>
            <w:tcW w:w="12900" w:type="dxa"/>
          </w:tcPr>
          <w:p w:rsidR="000E2BFB" w:rsidRPr="00A404CD" w:rsidRDefault="000E2BFB" w:rsidP="001F5BB9">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0E2BFB" w:rsidRPr="00A404CD" w:rsidRDefault="000E2BFB" w:rsidP="001F5BB9">
            <w:pPr>
              <w:spacing w:before="60"/>
              <w:ind w:left="0"/>
              <w:jc w:val="center"/>
              <w:rPr>
                <w:szCs w:val="20"/>
              </w:rPr>
            </w:pPr>
            <w:r>
              <w:rPr>
                <w:szCs w:val="20"/>
              </w:rPr>
              <w:t>Yes</w:t>
            </w:r>
          </w:p>
        </w:tc>
      </w:tr>
      <w:tr w:rsidR="000E2BFB" w:rsidTr="006B52D4">
        <w:tc>
          <w:tcPr>
            <w:tcW w:w="675" w:type="dxa"/>
          </w:tcPr>
          <w:p w:rsidR="000E2BFB" w:rsidRPr="00A404CD" w:rsidRDefault="000E2BFB" w:rsidP="001F5BB9">
            <w:pPr>
              <w:spacing w:before="60"/>
              <w:ind w:left="0"/>
              <w:rPr>
                <w:szCs w:val="20"/>
              </w:rPr>
            </w:pPr>
            <w:r w:rsidRPr="00A404CD">
              <w:rPr>
                <w:szCs w:val="20"/>
              </w:rPr>
              <w:t>d)</w:t>
            </w:r>
          </w:p>
        </w:tc>
        <w:tc>
          <w:tcPr>
            <w:tcW w:w="12900" w:type="dxa"/>
          </w:tcPr>
          <w:p w:rsidR="000E2BFB" w:rsidRPr="00A404CD" w:rsidRDefault="000E2BFB" w:rsidP="001F5BB9">
            <w:pPr>
              <w:spacing w:before="60"/>
              <w:ind w:left="0"/>
              <w:rPr>
                <w:szCs w:val="20"/>
              </w:rPr>
            </w:pPr>
            <w:r>
              <w:rPr>
                <w:szCs w:val="20"/>
              </w:rPr>
              <w:t>t</w:t>
            </w:r>
            <w:r w:rsidRPr="00A404CD">
              <w:rPr>
                <w:szCs w:val="20"/>
              </w:rPr>
              <w:t>his audit report has been approved by the lead auditor named above</w:t>
            </w:r>
          </w:p>
        </w:tc>
        <w:tc>
          <w:tcPr>
            <w:tcW w:w="1984" w:type="dxa"/>
          </w:tcPr>
          <w:p w:rsidR="000E2BFB" w:rsidRPr="00A404CD" w:rsidRDefault="000E2BFB" w:rsidP="001F5BB9">
            <w:pPr>
              <w:spacing w:before="60"/>
              <w:ind w:left="0"/>
              <w:jc w:val="center"/>
              <w:rPr>
                <w:szCs w:val="20"/>
              </w:rPr>
            </w:pPr>
            <w:r>
              <w:rPr>
                <w:szCs w:val="20"/>
              </w:rPr>
              <w:t>Yes</w:t>
            </w:r>
          </w:p>
        </w:tc>
      </w:tr>
      <w:tr w:rsidR="000E2BFB" w:rsidTr="006B52D4">
        <w:tc>
          <w:tcPr>
            <w:tcW w:w="675" w:type="dxa"/>
          </w:tcPr>
          <w:p w:rsidR="000E2BFB" w:rsidRPr="00A404CD" w:rsidRDefault="000E2BFB" w:rsidP="001F5BB9">
            <w:pPr>
              <w:spacing w:before="60"/>
              <w:ind w:left="0"/>
              <w:rPr>
                <w:szCs w:val="20"/>
              </w:rPr>
            </w:pPr>
            <w:r>
              <w:rPr>
                <w:szCs w:val="20"/>
              </w:rPr>
              <w:t>e)</w:t>
            </w:r>
          </w:p>
        </w:tc>
        <w:tc>
          <w:tcPr>
            <w:tcW w:w="12900" w:type="dxa"/>
          </w:tcPr>
          <w:p w:rsidR="000E2BFB" w:rsidRPr="00A404CD" w:rsidRDefault="000E2BFB" w:rsidP="001F5BB9">
            <w:pPr>
              <w:spacing w:before="60"/>
              <w:ind w:left="0"/>
              <w:rPr>
                <w:szCs w:val="20"/>
              </w:rPr>
            </w:pPr>
            <w:r>
              <w:rPr>
                <w:szCs w:val="20"/>
              </w:rPr>
              <w:t>the peer reviewer named above has completed the peer review process in accordance with the DAA Handbook</w:t>
            </w:r>
          </w:p>
        </w:tc>
        <w:tc>
          <w:tcPr>
            <w:tcW w:w="1984" w:type="dxa"/>
          </w:tcPr>
          <w:p w:rsidR="000E2BFB" w:rsidRDefault="000E2BFB" w:rsidP="001F5BB9">
            <w:pPr>
              <w:spacing w:before="60"/>
              <w:ind w:left="0"/>
              <w:jc w:val="center"/>
              <w:rPr>
                <w:szCs w:val="20"/>
              </w:rPr>
            </w:pPr>
            <w:r>
              <w:rPr>
                <w:szCs w:val="20"/>
              </w:rPr>
              <w:t>Yes</w:t>
            </w:r>
          </w:p>
        </w:tc>
      </w:tr>
      <w:tr w:rsidR="000E2BFB" w:rsidTr="006B52D4">
        <w:tc>
          <w:tcPr>
            <w:tcW w:w="675" w:type="dxa"/>
          </w:tcPr>
          <w:p w:rsidR="000E2BFB" w:rsidRPr="00A404CD" w:rsidRDefault="000E2BFB" w:rsidP="001F5BB9">
            <w:pPr>
              <w:spacing w:before="60"/>
              <w:ind w:left="0"/>
              <w:rPr>
                <w:szCs w:val="20"/>
              </w:rPr>
            </w:pPr>
            <w:r>
              <w:rPr>
                <w:szCs w:val="20"/>
              </w:rPr>
              <w:t>f</w:t>
            </w:r>
            <w:r w:rsidRPr="00A404CD">
              <w:rPr>
                <w:szCs w:val="20"/>
              </w:rPr>
              <w:t>)</w:t>
            </w:r>
          </w:p>
        </w:tc>
        <w:tc>
          <w:tcPr>
            <w:tcW w:w="12900" w:type="dxa"/>
          </w:tcPr>
          <w:p w:rsidR="000E2BFB" w:rsidRDefault="000E2BFB" w:rsidP="001F5BB9">
            <w:pPr>
              <w:spacing w:before="60"/>
              <w:ind w:left="0"/>
            </w:pPr>
            <w:r>
              <w:t>if this audit was unannounced, n</w:t>
            </w:r>
            <w:r w:rsidRPr="006B03B9">
              <w:t xml:space="preserve">o member of the audit team has disclosed the timing of the </w:t>
            </w:r>
            <w:r>
              <w:t>audit to the provider</w:t>
            </w:r>
          </w:p>
        </w:tc>
        <w:tc>
          <w:tcPr>
            <w:tcW w:w="1984" w:type="dxa"/>
          </w:tcPr>
          <w:p w:rsidR="000E2BFB" w:rsidRDefault="000E2BFB" w:rsidP="001F5BB9">
            <w:pPr>
              <w:spacing w:before="60"/>
              <w:ind w:left="0"/>
              <w:jc w:val="center"/>
              <w:rPr>
                <w:szCs w:val="20"/>
              </w:rPr>
            </w:pPr>
            <w:r>
              <w:rPr>
                <w:szCs w:val="20"/>
              </w:rPr>
              <w:t>Yes</w:t>
            </w:r>
          </w:p>
        </w:tc>
      </w:tr>
      <w:tr w:rsidR="000E2BFB" w:rsidTr="006B52D4">
        <w:tc>
          <w:tcPr>
            <w:tcW w:w="675" w:type="dxa"/>
          </w:tcPr>
          <w:p w:rsidR="000E2BFB" w:rsidRPr="00A404CD" w:rsidRDefault="000E2BFB" w:rsidP="001F5BB9">
            <w:pPr>
              <w:spacing w:before="60"/>
              <w:ind w:left="0"/>
              <w:rPr>
                <w:szCs w:val="20"/>
              </w:rPr>
            </w:pPr>
            <w:r>
              <w:rPr>
                <w:szCs w:val="20"/>
              </w:rPr>
              <w:t>g</w:t>
            </w:r>
            <w:r w:rsidRPr="00A404CD">
              <w:rPr>
                <w:szCs w:val="20"/>
              </w:rPr>
              <w:t>)</w:t>
            </w:r>
          </w:p>
        </w:tc>
        <w:tc>
          <w:tcPr>
            <w:tcW w:w="12900" w:type="dxa"/>
          </w:tcPr>
          <w:p w:rsidR="000E2BFB" w:rsidRPr="00A404CD" w:rsidRDefault="000E2BFB" w:rsidP="001F5BB9">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0E2BFB" w:rsidRPr="00A404CD" w:rsidRDefault="000E2BFB" w:rsidP="001F5BB9">
            <w:pPr>
              <w:spacing w:before="60"/>
              <w:ind w:left="0"/>
              <w:jc w:val="center"/>
              <w:rPr>
                <w:szCs w:val="20"/>
              </w:rPr>
            </w:pPr>
            <w:r>
              <w:rPr>
                <w:szCs w:val="20"/>
              </w:rPr>
              <w:t>Yes</w:t>
            </w:r>
          </w:p>
        </w:tc>
      </w:tr>
      <w:tr w:rsidR="000E2BFB" w:rsidTr="006B52D4">
        <w:trPr>
          <w:trHeight w:val="60"/>
        </w:trPr>
        <w:tc>
          <w:tcPr>
            <w:tcW w:w="675" w:type="dxa"/>
          </w:tcPr>
          <w:p w:rsidR="000E2BFB" w:rsidRPr="00A404CD" w:rsidRDefault="000E2BFB" w:rsidP="001F5BB9">
            <w:pPr>
              <w:spacing w:before="60"/>
              <w:ind w:left="0"/>
              <w:rPr>
                <w:szCs w:val="20"/>
              </w:rPr>
            </w:pPr>
            <w:r>
              <w:rPr>
                <w:szCs w:val="20"/>
              </w:rPr>
              <w:t>h)</w:t>
            </w:r>
          </w:p>
        </w:tc>
        <w:tc>
          <w:tcPr>
            <w:tcW w:w="12900" w:type="dxa"/>
          </w:tcPr>
          <w:p w:rsidR="000E2BFB" w:rsidRPr="00A404CD" w:rsidRDefault="000E2BFB" w:rsidP="001F5BB9">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0E2BFB" w:rsidRPr="00A404CD" w:rsidRDefault="000E2BFB" w:rsidP="001F5BB9">
            <w:pPr>
              <w:spacing w:before="60"/>
              <w:ind w:left="0"/>
              <w:jc w:val="center"/>
              <w:rPr>
                <w:szCs w:val="20"/>
              </w:rPr>
            </w:pPr>
            <w:r>
              <w:rPr>
                <w:szCs w:val="20"/>
              </w:rPr>
              <w:t>Yes</w:t>
            </w:r>
          </w:p>
        </w:tc>
      </w:tr>
    </w:tbl>
    <w:p w:rsidR="000E2BFB" w:rsidRPr="00A404CD" w:rsidRDefault="000E2BFB" w:rsidP="001F5BB9">
      <w:pPr>
        <w:spacing w:before="240" w:after="0"/>
        <w:ind w:left="0"/>
        <w:rPr>
          <w:szCs w:val="20"/>
        </w:rPr>
      </w:pPr>
      <w:r w:rsidRPr="00A404CD">
        <w:rPr>
          <w:szCs w:val="20"/>
        </w:rPr>
        <w:t xml:space="preserve">Dated </w:t>
      </w:r>
      <w:r>
        <w:rPr>
          <w:szCs w:val="20"/>
        </w:rPr>
        <w:t>Tuesday, 19 August 2014</w:t>
      </w:r>
    </w:p>
    <w:p w:rsidR="000E2BFB" w:rsidRPr="000438ED" w:rsidRDefault="000E2BFB" w:rsidP="001F5BB9">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0E2BFB" w:rsidTr="006B52D4">
        <w:tc>
          <w:tcPr>
            <w:tcW w:w="15559" w:type="dxa"/>
          </w:tcPr>
          <w:p w:rsidR="000E2BFB" w:rsidRPr="008337D1" w:rsidRDefault="000E2BFB" w:rsidP="001F5BB9">
            <w:pPr>
              <w:keepNext/>
              <w:spacing w:before="60"/>
              <w:ind w:left="0"/>
              <w:rPr>
                <w:b/>
                <w:szCs w:val="20"/>
              </w:rPr>
            </w:pPr>
            <w:r w:rsidRPr="008337D1">
              <w:rPr>
                <w:b/>
                <w:szCs w:val="20"/>
              </w:rPr>
              <w:t>General Overview</w:t>
            </w:r>
          </w:p>
        </w:tc>
      </w:tr>
      <w:tr w:rsidR="000E2BFB" w:rsidTr="006B52D4">
        <w:tc>
          <w:tcPr>
            <w:tcW w:w="15559" w:type="dxa"/>
          </w:tcPr>
          <w:p w:rsidR="000E2BFB" w:rsidRPr="008337D1" w:rsidRDefault="000E2BFB" w:rsidP="001F5BB9">
            <w:pPr>
              <w:spacing w:before="60" w:after="120"/>
              <w:ind w:left="0"/>
              <w:rPr>
                <w:szCs w:val="20"/>
              </w:rPr>
            </w:pPr>
            <w:proofErr w:type="spellStart"/>
            <w:r w:rsidRPr="00871B0A">
              <w:t>Stokeswood</w:t>
            </w:r>
            <w:proofErr w:type="spellEnd"/>
            <w:r w:rsidRPr="00871B0A">
              <w:t xml:space="preserve"> Rest Home and Hospital is part of the </w:t>
            </w:r>
            <w:proofErr w:type="spellStart"/>
            <w:r w:rsidRPr="00871B0A">
              <w:t>Bupa</w:t>
            </w:r>
            <w:proofErr w:type="spellEnd"/>
            <w:r w:rsidRPr="00871B0A">
              <w:t xml:space="preserve"> group.  The service is </w:t>
            </w:r>
            <w:r>
              <w:t xml:space="preserve">currently </w:t>
            </w:r>
            <w:r w:rsidRPr="00871B0A">
              <w:t>certified to provide hospital (medical and geriatric) and rest home level care for up to 67 residents.  On the day of the audit there are 18 of 24 hospital residents</w:t>
            </w:r>
            <w:r>
              <w:t xml:space="preserve"> and</w:t>
            </w:r>
            <w:r w:rsidRPr="00871B0A">
              <w:t xml:space="preserve"> 41 of 43 rest home residents.  </w:t>
            </w:r>
            <w:proofErr w:type="spellStart"/>
            <w:r w:rsidRPr="00871B0A">
              <w:t>Stokeswood</w:t>
            </w:r>
            <w:r>
              <w:t>’s</w:t>
            </w:r>
            <w:proofErr w:type="spellEnd"/>
            <w:r w:rsidRPr="00871B0A">
              <w:t xml:space="preserve"> facility manager and clinical nurse manager are well qualified for their roles.  There are well developed systems, policies and procedures that are structured to provide appropriate care for residents.  Implementation is supported through the </w:t>
            </w:r>
            <w:proofErr w:type="spellStart"/>
            <w:r w:rsidRPr="00871B0A">
              <w:t>Bupa</w:t>
            </w:r>
            <w:proofErr w:type="spellEnd"/>
            <w:r w:rsidRPr="00871B0A">
              <w:t xml:space="preserve"> quality and risk management programme that is individualised to </w:t>
            </w:r>
            <w:proofErr w:type="spellStart"/>
            <w:r w:rsidRPr="00871B0A">
              <w:t>Stokeswood</w:t>
            </w:r>
            <w:proofErr w:type="spellEnd"/>
            <w:r w:rsidRPr="00871B0A">
              <w:t xml:space="preserve">.  A comprehensive orientation and in-service training programme </w:t>
            </w:r>
            <w:r>
              <w:t xml:space="preserve">is in place </w:t>
            </w:r>
            <w:r w:rsidRPr="00871B0A">
              <w:t xml:space="preserve">that provides staff with appropriate knowledge and skills to deliver care.  </w:t>
            </w:r>
            <w:r>
              <w:br/>
            </w:r>
            <w:r w:rsidRPr="00871B0A">
              <w:t>A partial provisional audit was completed in June 2014 in respect of a new hospital wing</w:t>
            </w:r>
            <w:r>
              <w:t xml:space="preserve"> – now </w:t>
            </w:r>
            <w:r w:rsidRPr="00871B0A">
              <w:t xml:space="preserve">occupied </w:t>
            </w:r>
            <w:r>
              <w:t>-</w:t>
            </w:r>
            <w:r w:rsidRPr="00871B0A">
              <w:t xml:space="preserve"> and a dementia unit that continues to be under construction at the time of this surveillance audit.  </w:t>
            </w:r>
            <w:r w:rsidRPr="00871B0A">
              <w:br/>
              <w:t xml:space="preserve">The service has addressed all six of the shortfalls from the certification audit around meeting minutes, incident reporting, </w:t>
            </w:r>
            <w:r>
              <w:t>medical review on entry to the service and care planning</w:t>
            </w:r>
            <w:r w:rsidRPr="00871B0A">
              <w:t xml:space="preserve">, medication management and restraint.   </w:t>
            </w:r>
            <w:r w:rsidRPr="00871B0A">
              <w:br/>
              <w:t xml:space="preserve">The service has addressed </w:t>
            </w:r>
            <w:r>
              <w:t xml:space="preserve">five of the ten </w:t>
            </w:r>
            <w:r w:rsidRPr="00871B0A">
              <w:t xml:space="preserve">of the shortfalls from the </w:t>
            </w:r>
            <w:r>
              <w:t xml:space="preserve">partial </w:t>
            </w:r>
            <w:r w:rsidRPr="00871B0A">
              <w:t xml:space="preserve">provisional audit around </w:t>
            </w:r>
            <w:r>
              <w:t>care planning, medication management,</w:t>
            </w:r>
            <w:r w:rsidRPr="00871B0A">
              <w:t xml:space="preserve"> building warrant of fitness, fire training and drill.  </w:t>
            </w:r>
            <w:proofErr w:type="gramStart"/>
            <w:r w:rsidRPr="00871B0A">
              <w:t>Further improvements continue to be around landscaping and rails</w:t>
            </w:r>
            <w:proofErr w:type="gramEnd"/>
            <w:r w:rsidRPr="00871B0A">
              <w:t xml:space="preserve"> outside the hospital, laundry renovation, approved fire evacuation plan and refurbishment of the unoccupied dementia unit.</w:t>
            </w:r>
            <w:r w:rsidRPr="00871B0A">
              <w:br/>
              <w:t>This audit identified improvements around meeting minutes, interventions and restraint.</w:t>
            </w:r>
          </w:p>
        </w:tc>
      </w:tr>
    </w:tbl>
    <w:p w:rsidR="000E2BFB" w:rsidRPr="00C22CD7"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15559"/>
      </w:tblGrid>
      <w:tr w:rsidR="000E2BFB" w:rsidTr="006B52D4">
        <w:tc>
          <w:tcPr>
            <w:tcW w:w="15559" w:type="dxa"/>
          </w:tcPr>
          <w:p w:rsidR="000E2BFB" w:rsidRPr="008337D1" w:rsidRDefault="000E2BFB" w:rsidP="001F5BB9">
            <w:pPr>
              <w:keepNext/>
              <w:spacing w:before="60"/>
              <w:ind w:left="0"/>
              <w:rPr>
                <w:b/>
                <w:szCs w:val="20"/>
              </w:rPr>
            </w:pPr>
            <w:r w:rsidRPr="008337D1">
              <w:rPr>
                <w:b/>
                <w:szCs w:val="20"/>
              </w:rPr>
              <w:t>Outcome 1.1: Consumer Rights</w:t>
            </w:r>
          </w:p>
        </w:tc>
      </w:tr>
      <w:tr w:rsidR="000E2BFB" w:rsidTr="006B52D4">
        <w:tc>
          <w:tcPr>
            <w:tcW w:w="15559" w:type="dxa"/>
          </w:tcPr>
          <w:p w:rsidR="000E2BFB" w:rsidRPr="008337D1" w:rsidRDefault="000E2BFB" w:rsidP="001F5BB9">
            <w:pPr>
              <w:spacing w:before="60" w:after="120"/>
              <w:ind w:left="0"/>
              <w:rPr>
                <w:szCs w:val="20"/>
              </w:rPr>
            </w:pPr>
            <w:r>
              <w:rPr>
                <w:szCs w:val="20"/>
              </w:rPr>
              <w:t xml:space="preserve">Relatives are kept informed of changes resident health status.  Complaints processes are implemented and complaints and concerns are managed and documented.   </w:t>
            </w:r>
          </w:p>
        </w:tc>
      </w:tr>
    </w:tbl>
    <w:p w:rsidR="000E2BFB" w:rsidRPr="00D301A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15559"/>
      </w:tblGrid>
      <w:tr w:rsidR="000E2BFB" w:rsidTr="006B52D4">
        <w:tc>
          <w:tcPr>
            <w:tcW w:w="15559" w:type="dxa"/>
          </w:tcPr>
          <w:p w:rsidR="000E2BFB" w:rsidRPr="008337D1" w:rsidRDefault="000E2BFB" w:rsidP="001F5BB9">
            <w:pPr>
              <w:keepNext/>
              <w:spacing w:before="60"/>
              <w:ind w:left="0"/>
              <w:rPr>
                <w:b/>
                <w:szCs w:val="20"/>
              </w:rPr>
            </w:pPr>
            <w:r w:rsidRPr="008337D1">
              <w:rPr>
                <w:b/>
                <w:szCs w:val="20"/>
              </w:rPr>
              <w:t>Outcome 1.2: Organisational Management</w:t>
            </w:r>
          </w:p>
        </w:tc>
      </w:tr>
      <w:tr w:rsidR="000E2BFB" w:rsidTr="006B52D4">
        <w:tc>
          <w:tcPr>
            <w:tcW w:w="15559" w:type="dxa"/>
          </w:tcPr>
          <w:p w:rsidR="000E2BFB" w:rsidRPr="008337D1" w:rsidRDefault="000E2BFB" w:rsidP="001F5BB9">
            <w:pPr>
              <w:spacing w:before="60" w:after="120"/>
              <w:ind w:left="0"/>
              <w:rPr>
                <w:szCs w:val="20"/>
              </w:rPr>
            </w:pPr>
            <w:proofErr w:type="spellStart"/>
            <w:r>
              <w:rPr>
                <w:szCs w:val="20"/>
              </w:rPr>
              <w:t>Stokeswood</w:t>
            </w:r>
            <w:proofErr w:type="spellEnd"/>
            <w:r>
              <w:rPr>
                <w:szCs w:val="20"/>
              </w:rPr>
              <w:t xml:space="preserve"> is implementing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w:t>
            </w:r>
            <w:proofErr w:type="spellStart"/>
            <w:r>
              <w:rPr>
                <w:szCs w:val="20"/>
              </w:rPr>
              <w:t>Stokeswood</w:t>
            </w:r>
            <w:proofErr w:type="spellEnd"/>
            <w:r>
              <w:rPr>
                <w:szCs w:val="20"/>
              </w:rPr>
              <w:t xml:space="preserve"> is benchmarked in two of these (hospital and rest home).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is one improvement required around meeting minutes accurately recording clinical matters discussed.</w:t>
            </w:r>
          </w:p>
        </w:tc>
      </w:tr>
    </w:tbl>
    <w:p w:rsidR="000E2BFB" w:rsidRPr="00D301A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15559"/>
      </w:tblGrid>
      <w:tr w:rsidR="000E2BFB" w:rsidTr="006B52D4">
        <w:tc>
          <w:tcPr>
            <w:tcW w:w="15559" w:type="dxa"/>
          </w:tcPr>
          <w:p w:rsidR="000E2BFB" w:rsidRPr="008337D1" w:rsidRDefault="000E2BFB" w:rsidP="001F5BB9">
            <w:pPr>
              <w:keepNext/>
              <w:spacing w:before="60"/>
              <w:ind w:left="0"/>
              <w:rPr>
                <w:b/>
                <w:szCs w:val="20"/>
              </w:rPr>
            </w:pPr>
            <w:r w:rsidRPr="008337D1">
              <w:rPr>
                <w:b/>
                <w:szCs w:val="20"/>
              </w:rPr>
              <w:t>Outcome 1.3: Continuum of Service Delivery</w:t>
            </w:r>
          </w:p>
        </w:tc>
      </w:tr>
      <w:tr w:rsidR="000E2BFB" w:rsidTr="006B52D4">
        <w:tc>
          <w:tcPr>
            <w:tcW w:w="15559" w:type="dxa"/>
          </w:tcPr>
          <w:p w:rsidR="000E2BFB" w:rsidRPr="008337D1" w:rsidRDefault="000E2BFB" w:rsidP="001F5BB9">
            <w:pPr>
              <w:spacing w:before="60" w:after="120"/>
              <w:ind w:left="0"/>
              <w:rPr>
                <w:szCs w:val="20"/>
              </w:rPr>
            </w:pPr>
            <w:r w:rsidRPr="00BE0DB4">
              <w:rPr>
                <w:rStyle w:val="PlaceholderText"/>
                <w:color w:val="auto"/>
              </w:rPr>
              <w:t xml:space="preserve">The sample of residents’ records reviewed provides evidence that the provider has systems to assess, plan and evaluate care needs of the residents.  A </w:t>
            </w:r>
            <w:r w:rsidRPr="00BE0DB4">
              <w:rPr>
                <w:rStyle w:val="PlaceholderText"/>
                <w:color w:val="auto"/>
              </w:rPr>
              <w:lastRenderedPageBreak/>
              <w:t xml:space="preserve">registered nurse assesses and reviews residents' needs, outcomes and goals with the resident and/or family/whanau input.  Care plans are developed and demonstrate service integration and are reviewed at least six monthly.  Resident files include notes by the GP and allied health professionals.  There are improvements required around the documentation of interventions to reflect the resident’s current needs.  Medication policies reflect legislative requirements and guidelines.  All staff responsible for administration of medicines </w:t>
            </w:r>
            <w:proofErr w:type="gramStart"/>
            <w:r w:rsidRPr="00BE0DB4">
              <w:rPr>
                <w:rStyle w:val="PlaceholderText"/>
                <w:color w:val="auto"/>
              </w:rPr>
              <w:t>complete</w:t>
            </w:r>
            <w:proofErr w:type="gramEnd"/>
            <w:r w:rsidRPr="00BE0DB4">
              <w:rPr>
                <w:rStyle w:val="PlaceholderText"/>
                <w:color w:val="auto"/>
              </w:rPr>
              <w:t xml:space="preserve"> education and medicines competencies.  The medicines records reviewed include documentation of allergies and sensitivities and are reviewed three monthly by the general practitioner.  </w:t>
            </w:r>
            <w:r>
              <w:rPr>
                <w:rStyle w:val="PlaceholderText"/>
                <w:color w:val="auto"/>
              </w:rPr>
              <w:t>T</w:t>
            </w:r>
            <w:r w:rsidRPr="00BE0DB4">
              <w:rPr>
                <w:rStyle w:val="PlaceholderText"/>
                <w:color w:val="auto"/>
              </w:rPr>
              <w:t xml:space="preserve">he activities programme is facilitated by a diversional therapist and an activity coordinator.  Residents and families report satisfaction with the activities programme.  The programme includes community visitors, outings, entertainment and activities that </w:t>
            </w:r>
            <w:proofErr w:type="gramStart"/>
            <w:r w:rsidRPr="00BE0DB4">
              <w:rPr>
                <w:rStyle w:val="PlaceholderText"/>
                <w:color w:val="auto"/>
              </w:rPr>
              <w:t>meets</w:t>
            </w:r>
            <w:proofErr w:type="gramEnd"/>
            <w:r w:rsidRPr="00BE0DB4">
              <w:rPr>
                <w:rStyle w:val="PlaceholderText"/>
                <w:color w:val="auto"/>
              </w:rPr>
              <w:t xml:space="preserve"> the recreational preferences and abilities of the consumers groups.  All food and baking is done on site.  All residents' nutritional needs are identified and documented.  Choices are available and are provided.  Meals are well presented and a dietitian has reviewed the </w:t>
            </w:r>
            <w:proofErr w:type="spellStart"/>
            <w:r w:rsidRPr="00BE0DB4">
              <w:rPr>
                <w:rStyle w:val="PlaceholderText"/>
                <w:color w:val="auto"/>
              </w:rPr>
              <w:t>Bupa</w:t>
            </w:r>
            <w:proofErr w:type="spellEnd"/>
            <w:r w:rsidRPr="00BE0DB4">
              <w:rPr>
                <w:rStyle w:val="PlaceholderText"/>
                <w:color w:val="auto"/>
              </w:rPr>
              <w:t xml:space="preserve"> menu plans.</w:t>
            </w:r>
          </w:p>
        </w:tc>
      </w:tr>
    </w:tbl>
    <w:p w:rsidR="000E2BFB" w:rsidRPr="00D301A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15559"/>
      </w:tblGrid>
      <w:tr w:rsidR="000E2BFB" w:rsidTr="006B52D4">
        <w:tc>
          <w:tcPr>
            <w:tcW w:w="15559" w:type="dxa"/>
          </w:tcPr>
          <w:p w:rsidR="000E2BFB" w:rsidRPr="008337D1" w:rsidRDefault="000E2BFB" w:rsidP="001F5BB9">
            <w:pPr>
              <w:keepNext/>
              <w:spacing w:before="60"/>
              <w:ind w:left="0"/>
              <w:rPr>
                <w:b/>
                <w:szCs w:val="20"/>
              </w:rPr>
            </w:pPr>
            <w:r w:rsidRPr="008337D1">
              <w:rPr>
                <w:b/>
                <w:szCs w:val="20"/>
              </w:rPr>
              <w:t>Outcome 1.4: Safe and Appropriate Environment</w:t>
            </w:r>
          </w:p>
        </w:tc>
      </w:tr>
      <w:tr w:rsidR="000E2BFB" w:rsidTr="006B52D4">
        <w:tc>
          <w:tcPr>
            <w:tcW w:w="15559" w:type="dxa"/>
          </w:tcPr>
          <w:p w:rsidR="000E2BFB" w:rsidRPr="008337D1" w:rsidRDefault="000E2BFB" w:rsidP="001F5BB9">
            <w:pPr>
              <w:spacing w:before="60" w:after="120"/>
              <w:ind w:left="0"/>
              <w:rPr>
                <w:szCs w:val="20"/>
              </w:rPr>
            </w:pPr>
            <w:r w:rsidRPr="00BE0DB4">
              <w:t xml:space="preserve">The building holds a current warrant of fitness.  Electrical equipment is checked annually.  All medical equipment is calibrated and all hoists and electric beds are checked and serviced.  Hot water temperatures are monitored monthly and are at 45 degrees and below. There are improvements required around completion of the unoccupied dementia unit, landscaping and railing outside the hospital wings, laundry construction, approved fire service evacuation plan.  These shortfalls are outstanding from the recent provisional audit.    </w:t>
            </w:r>
          </w:p>
        </w:tc>
      </w:tr>
    </w:tbl>
    <w:p w:rsidR="000E2BFB" w:rsidRPr="00D301A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15559"/>
      </w:tblGrid>
      <w:tr w:rsidR="000E2BFB" w:rsidTr="006B52D4">
        <w:tc>
          <w:tcPr>
            <w:tcW w:w="15559" w:type="dxa"/>
          </w:tcPr>
          <w:p w:rsidR="000E2BFB" w:rsidRPr="008337D1" w:rsidRDefault="000E2BFB" w:rsidP="001F5BB9">
            <w:pPr>
              <w:keepNext/>
              <w:spacing w:before="60"/>
              <w:ind w:left="0"/>
              <w:rPr>
                <w:b/>
                <w:szCs w:val="20"/>
              </w:rPr>
            </w:pPr>
            <w:r w:rsidRPr="008337D1">
              <w:rPr>
                <w:b/>
                <w:szCs w:val="20"/>
              </w:rPr>
              <w:t>Outcome 2: Restraint Minimisation and Safe Practice</w:t>
            </w:r>
          </w:p>
        </w:tc>
      </w:tr>
      <w:tr w:rsidR="000E2BFB" w:rsidTr="006B52D4">
        <w:tc>
          <w:tcPr>
            <w:tcW w:w="15559" w:type="dxa"/>
          </w:tcPr>
          <w:p w:rsidR="000E2BFB" w:rsidRPr="008337D1" w:rsidRDefault="000E2BFB" w:rsidP="001F5BB9">
            <w:pPr>
              <w:spacing w:before="60" w:after="120"/>
              <w:ind w:left="0"/>
              <w:rPr>
                <w:szCs w:val="20"/>
              </w:rPr>
            </w:pPr>
            <w:r w:rsidRPr="00BE0DB4">
              <w:rPr>
                <w:rStyle w:val="PlaceholderText"/>
                <w:color w:val="auto"/>
              </w:rPr>
              <w:t>There is a documented definition of restraint and enablers.  There are clear guidelines in the policy to determine what a restraint is and what an enabler is.  The process of assessment and evaluation of enabler use is the same as a restraint and is included in the policy.  Currently the service has one rest home resident with an enabler in the form of bedrails.  The file reviewed included a comprehensive enabler assessment that covered alternatives and least restrictive options.  The service currently has four residents in the hospital assessed as using a restraint (three bedrails), two residents with lap belts and one in a fall out chair.  A restraint register is in place however this is not current.  There are improvements required around restraint monitoring, restraint register and environmental restraint.  Restraint use is reviewed at the service through internal audits, quality meeting and at an organisational level through regional restraint meetings.</w:t>
            </w:r>
          </w:p>
        </w:tc>
      </w:tr>
    </w:tbl>
    <w:p w:rsidR="000E2BFB" w:rsidRPr="00D301AB" w:rsidRDefault="000E2BFB" w:rsidP="001F5BB9">
      <w:pPr>
        <w:spacing w:after="0"/>
        <w:ind w:left="0"/>
        <w:rPr>
          <w:sz w:val="20"/>
          <w:szCs w:val="20"/>
        </w:rPr>
      </w:pPr>
    </w:p>
    <w:tbl>
      <w:tblPr>
        <w:tblStyle w:val="TableGrid"/>
        <w:tblW w:w="0" w:type="auto"/>
        <w:tblLook w:val="04A0" w:firstRow="1" w:lastRow="0" w:firstColumn="1" w:lastColumn="0" w:noHBand="0" w:noVBand="1"/>
      </w:tblPr>
      <w:tblGrid>
        <w:gridCol w:w="15559"/>
      </w:tblGrid>
      <w:tr w:rsidR="000E2BFB" w:rsidTr="006B52D4">
        <w:tc>
          <w:tcPr>
            <w:tcW w:w="15559" w:type="dxa"/>
          </w:tcPr>
          <w:p w:rsidR="000E2BFB" w:rsidRPr="008337D1" w:rsidRDefault="000E2BFB" w:rsidP="001F5BB9">
            <w:pPr>
              <w:keepNext/>
              <w:spacing w:before="60"/>
              <w:ind w:left="0"/>
              <w:rPr>
                <w:b/>
                <w:szCs w:val="20"/>
              </w:rPr>
            </w:pPr>
            <w:r w:rsidRPr="008337D1">
              <w:rPr>
                <w:b/>
                <w:szCs w:val="20"/>
              </w:rPr>
              <w:t>Outcome 3: Infection Prevention and Control</w:t>
            </w:r>
          </w:p>
        </w:tc>
      </w:tr>
      <w:tr w:rsidR="000E2BFB" w:rsidTr="006B52D4">
        <w:tc>
          <w:tcPr>
            <w:tcW w:w="15559" w:type="dxa"/>
          </w:tcPr>
          <w:p w:rsidR="000E2BFB" w:rsidRPr="008337D1" w:rsidRDefault="000E2BFB" w:rsidP="001F5BB9">
            <w:pPr>
              <w:spacing w:before="60" w:after="120"/>
              <w:ind w:left="0"/>
              <w:rPr>
                <w:szCs w:val="20"/>
              </w:rPr>
            </w:pPr>
            <w:r>
              <w:rPr>
                <w:szCs w:val="20"/>
              </w:rPr>
              <w:t xml:space="preserve">The infection control programme and its content and detail are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Cs w:val="20"/>
              </w:rPr>
              <w:t>Bupa</w:t>
            </w:r>
            <w:proofErr w:type="spellEnd"/>
            <w:r>
              <w:rPr>
                <w:szCs w:val="20"/>
              </w:rPr>
              <w:t xml:space="preserve"> facilities.  </w:t>
            </w:r>
          </w:p>
        </w:tc>
      </w:tr>
    </w:tbl>
    <w:p w:rsidR="000E2BFB" w:rsidRDefault="000E2BFB" w:rsidP="001F5BB9">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E2BFB" w:rsidTr="006B52D4">
        <w:tc>
          <w:tcPr>
            <w:tcW w:w="1387" w:type="dxa"/>
            <w:tcBorders>
              <w:top w:val="nil"/>
              <w:left w:val="nil"/>
            </w:tcBorders>
          </w:tcPr>
          <w:p w:rsidR="000E2BFB" w:rsidRPr="007964A3" w:rsidRDefault="000E2BFB" w:rsidP="001F5BB9">
            <w:pPr>
              <w:keepNext/>
              <w:spacing w:before="60"/>
              <w:ind w:left="0"/>
              <w:rPr>
                <w:sz w:val="20"/>
                <w:szCs w:val="20"/>
              </w:rPr>
            </w:pPr>
          </w:p>
        </w:tc>
        <w:tc>
          <w:tcPr>
            <w:tcW w:w="1698" w:type="dxa"/>
          </w:tcPr>
          <w:p w:rsidR="000E2BFB" w:rsidRPr="007964A3" w:rsidRDefault="000E2BFB" w:rsidP="001F5BB9">
            <w:pPr>
              <w:keepNext/>
              <w:spacing w:before="60"/>
              <w:ind w:left="0"/>
              <w:jc w:val="center"/>
              <w:rPr>
                <w:b/>
                <w:sz w:val="20"/>
                <w:szCs w:val="20"/>
              </w:rPr>
            </w:pPr>
            <w:r w:rsidRPr="007964A3">
              <w:rPr>
                <w:b/>
                <w:sz w:val="20"/>
                <w:szCs w:val="20"/>
              </w:rPr>
              <w:t>CI</w:t>
            </w:r>
          </w:p>
        </w:tc>
        <w:tc>
          <w:tcPr>
            <w:tcW w:w="1701" w:type="dxa"/>
          </w:tcPr>
          <w:p w:rsidR="000E2BFB" w:rsidRPr="007964A3" w:rsidRDefault="000E2BFB" w:rsidP="001F5BB9">
            <w:pPr>
              <w:keepNext/>
              <w:spacing w:before="60"/>
              <w:ind w:left="0"/>
              <w:jc w:val="center"/>
              <w:rPr>
                <w:b/>
                <w:sz w:val="20"/>
                <w:szCs w:val="20"/>
              </w:rPr>
            </w:pPr>
            <w:r w:rsidRPr="007964A3">
              <w:rPr>
                <w:b/>
                <w:sz w:val="20"/>
                <w:szCs w:val="20"/>
              </w:rPr>
              <w:t>FA</w:t>
            </w:r>
          </w:p>
        </w:tc>
        <w:tc>
          <w:tcPr>
            <w:tcW w:w="1701" w:type="dxa"/>
          </w:tcPr>
          <w:p w:rsidR="000E2BFB" w:rsidRPr="007964A3" w:rsidRDefault="000E2BFB" w:rsidP="001F5BB9">
            <w:pPr>
              <w:keepNext/>
              <w:spacing w:before="60"/>
              <w:ind w:left="0"/>
              <w:jc w:val="center"/>
              <w:rPr>
                <w:b/>
                <w:sz w:val="20"/>
                <w:szCs w:val="20"/>
              </w:rPr>
            </w:pPr>
            <w:r w:rsidRPr="007964A3">
              <w:rPr>
                <w:b/>
                <w:sz w:val="20"/>
                <w:szCs w:val="20"/>
              </w:rPr>
              <w:t>PA Negligible</w:t>
            </w:r>
          </w:p>
        </w:tc>
        <w:tc>
          <w:tcPr>
            <w:tcW w:w="1701" w:type="dxa"/>
          </w:tcPr>
          <w:p w:rsidR="000E2BFB" w:rsidRPr="007964A3" w:rsidRDefault="000E2BFB" w:rsidP="001F5BB9">
            <w:pPr>
              <w:keepNext/>
              <w:spacing w:before="60"/>
              <w:ind w:left="0"/>
              <w:jc w:val="center"/>
              <w:rPr>
                <w:b/>
                <w:sz w:val="20"/>
                <w:szCs w:val="20"/>
              </w:rPr>
            </w:pPr>
            <w:r w:rsidRPr="007964A3">
              <w:rPr>
                <w:b/>
                <w:sz w:val="20"/>
                <w:szCs w:val="20"/>
              </w:rPr>
              <w:t>PA Low</w:t>
            </w:r>
          </w:p>
        </w:tc>
        <w:tc>
          <w:tcPr>
            <w:tcW w:w="1701" w:type="dxa"/>
          </w:tcPr>
          <w:p w:rsidR="000E2BFB" w:rsidRPr="007964A3" w:rsidRDefault="000E2BFB" w:rsidP="001F5BB9">
            <w:pPr>
              <w:keepNext/>
              <w:spacing w:before="60"/>
              <w:ind w:left="0"/>
              <w:jc w:val="center"/>
              <w:rPr>
                <w:b/>
                <w:sz w:val="20"/>
                <w:szCs w:val="20"/>
              </w:rPr>
            </w:pPr>
            <w:r w:rsidRPr="007964A3">
              <w:rPr>
                <w:b/>
                <w:sz w:val="20"/>
                <w:szCs w:val="20"/>
              </w:rPr>
              <w:t>PA Moderate</w:t>
            </w:r>
          </w:p>
        </w:tc>
        <w:tc>
          <w:tcPr>
            <w:tcW w:w="1701" w:type="dxa"/>
          </w:tcPr>
          <w:p w:rsidR="000E2BFB" w:rsidRPr="007964A3" w:rsidRDefault="000E2BFB" w:rsidP="001F5BB9">
            <w:pPr>
              <w:keepNext/>
              <w:spacing w:before="60"/>
              <w:ind w:left="0"/>
              <w:jc w:val="center"/>
              <w:rPr>
                <w:b/>
                <w:sz w:val="20"/>
                <w:szCs w:val="20"/>
              </w:rPr>
            </w:pPr>
            <w:r w:rsidRPr="007964A3">
              <w:rPr>
                <w:b/>
                <w:sz w:val="20"/>
                <w:szCs w:val="20"/>
              </w:rPr>
              <w:t>PA High</w:t>
            </w:r>
          </w:p>
        </w:tc>
        <w:tc>
          <w:tcPr>
            <w:tcW w:w="1701" w:type="dxa"/>
          </w:tcPr>
          <w:p w:rsidR="000E2BFB" w:rsidRPr="007964A3" w:rsidRDefault="000E2BFB" w:rsidP="001F5BB9">
            <w:pPr>
              <w:keepNext/>
              <w:spacing w:before="60"/>
              <w:ind w:left="0"/>
              <w:jc w:val="center"/>
              <w:rPr>
                <w:b/>
                <w:sz w:val="20"/>
                <w:szCs w:val="20"/>
              </w:rPr>
            </w:pPr>
            <w:r w:rsidRPr="007964A3">
              <w:rPr>
                <w:b/>
                <w:sz w:val="20"/>
                <w:szCs w:val="20"/>
              </w:rPr>
              <w:t>PA Critical</w:t>
            </w:r>
          </w:p>
        </w:tc>
      </w:tr>
      <w:tr w:rsidR="000E2BFB" w:rsidTr="006B52D4">
        <w:tc>
          <w:tcPr>
            <w:tcW w:w="1387" w:type="dxa"/>
            <w:vAlign w:val="center"/>
          </w:tcPr>
          <w:p w:rsidR="000E2BFB" w:rsidRPr="007964A3" w:rsidRDefault="000E2BFB" w:rsidP="001F5BB9">
            <w:pPr>
              <w:keepNext/>
              <w:spacing w:before="60"/>
              <w:ind w:left="0"/>
              <w:rPr>
                <w:b/>
                <w:sz w:val="20"/>
                <w:szCs w:val="20"/>
              </w:rPr>
            </w:pPr>
            <w:r w:rsidRPr="007964A3">
              <w:rPr>
                <w:b/>
                <w:sz w:val="20"/>
                <w:szCs w:val="20"/>
              </w:rPr>
              <w:t>Standards</w:t>
            </w:r>
          </w:p>
        </w:tc>
        <w:tc>
          <w:tcPr>
            <w:tcW w:w="1698" w:type="dxa"/>
          </w:tcPr>
          <w:p w:rsidR="000E2BFB" w:rsidRPr="007964A3" w:rsidRDefault="000E2BFB" w:rsidP="001F5BB9">
            <w:pPr>
              <w:spacing w:before="60"/>
              <w:ind w:left="0"/>
              <w:jc w:val="center"/>
              <w:rPr>
                <w:szCs w:val="20"/>
                <w:lang w:eastAsia="en-NZ"/>
              </w:rPr>
            </w:pPr>
            <w:r>
              <w:rPr>
                <w:szCs w:val="20"/>
                <w:lang w:eastAsia="en-NZ"/>
              </w:rPr>
              <w:t>0</w:t>
            </w:r>
          </w:p>
        </w:tc>
        <w:tc>
          <w:tcPr>
            <w:tcW w:w="1701" w:type="dxa"/>
          </w:tcPr>
          <w:p w:rsidR="000E2BFB" w:rsidRPr="007964A3" w:rsidRDefault="000E2BFB" w:rsidP="001F5BB9">
            <w:pPr>
              <w:spacing w:before="60"/>
              <w:ind w:left="0"/>
              <w:jc w:val="center"/>
              <w:rPr>
                <w:szCs w:val="20"/>
                <w:lang w:eastAsia="en-NZ"/>
              </w:rPr>
            </w:pPr>
            <w:r>
              <w:rPr>
                <w:szCs w:val="20"/>
                <w:lang w:eastAsia="en-NZ"/>
              </w:rPr>
              <w:t>12</w:t>
            </w:r>
          </w:p>
        </w:tc>
        <w:tc>
          <w:tcPr>
            <w:tcW w:w="1701" w:type="dxa"/>
          </w:tcPr>
          <w:p w:rsidR="000E2BFB" w:rsidRPr="007964A3" w:rsidRDefault="000E2BFB" w:rsidP="001F5BB9">
            <w:pPr>
              <w:spacing w:before="60"/>
              <w:ind w:left="0"/>
              <w:jc w:val="center"/>
              <w:rPr>
                <w:szCs w:val="20"/>
                <w:lang w:eastAsia="en-NZ"/>
              </w:rPr>
            </w:pPr>
            <w:r>
              <w:rPr>
                <w:szCs w:val="20"/>
                <w:lang w:eastAsia="en-NZ"/>
              </w:rPr>
              <w:t>0</w:t>
            </w:r>
          </w:p>
        </w:tc>
        <w:tc>
          <w:tcPr>
            <w:tcW w:w="1701" w:type="dxa"/>
          </w:tcPr>
          <w:p w:rsidR="000E2BFB" w:rsidRPr="007964A3" w:rsidRDefault="000E2BFB" w:rsidP="001F5BB9">
            <w:pPr>
              <w:spacing w:before="60"/>
              <w:ind w:left="0"/>
              <w:jc w:val="center"/>
              <w:rPr>
                <w:szCs w:val="20"/>
                <w:lang w:eastAsia="en-NZ"/>
              </w:rPr>
            </w:pPr>
            <w:r>
              <w:rPr>
                <w:szCs w:val="20"/>
                <w:lang w:eastAsia="en-NZ"/>
              </w:rPr>
              <w:t>4</w:t>
            </w:r>
          </w:p>
        </w:tc>
        <w:tc>
          <w:tcPr>
            <w:tcW w:w="1701" w:type="dxa"/>
          </w:tcPr>
          <w:p w:rsidR="000E2BFB" w:rsidRPr="007964A3" w:rsidRDefault="000E2BFB" w:rsidP="001F5BB9">
            <w:pPr>
              <w:spacing w:before="60"/>
              <w:ind w:left="0"/>
              <w:jc w:val="center"/>
              <w:rPr>
                <w:szCs w:val="20"/>
                <w:lang w:eastAsia="en-NZ"/>
              </w:rPr>
            </w:pPr>
            <w:r>
              <w:rPr>
                <w:szCs w:val="20"/>
                <w:lang w:eastAsia="en-NZ"/>
              </w:rPr>
              <w:t>2</w:t>
            </w:r>
          </w:p>
        </w:tc>
        <w:tc>
          <w:tcPr>
            <w:tcW w:w="1701" w:type="dxa"/>
          </w:tcPr>
          <w:p w:rsidR="000E2BFB" w:rsidRPr="007964A3" w:rsidRDefault="000E2BFB" w:rsidP="001F5BB9">
            <w:pPr>
              <w:spacing w:before="60"/>
              <w:ind w:left="0"/>
              <w:jc w:val="center"/>
              <w:rPr>
                <w:szCs w:val="20"/>
                <w:lang w:eastAsia="en-NZ"/>
              </w:rPr>
            </w:pPr>
            <w:r>
              <w:rPr>
                <w:szCs w:val="20"/>
                <w:lang w:eastAsia="en-NZ"/>
              </w:rPr>
              <w:t>0</w:t>
            </w:r>
          </w:p>
        </w:tc>
        <w:tc>
          <w:tcPr>
            <w:tcW w:w="1701" w:type="dxa"/>
          </w:tcPr>
          <w:p w:rsidR="000E2BFB" w:rsidRPr="007964A3" w:rsidRDefault="000E2BFB" w:rsidP="001F5BB9">
            <w:pPr>
              <w:spacing w:before="60"/>
              <w:ind w:left="0"/>
              <w:jc w:val="center"/>
              <w:rPr>
                <w:szCs w:val="20"/>
                <w:lang w:eastAsia="en-NZ"/>
              </w:rPr>
            </w:pPr>
            <w:r>
              <w:rPr>
                <w:szCs w:val="20"/>
                <w:lang w:eastAsia="en-NZ"/>
              </w:rPr>
              <w:t>0</w:t>
            </w:r>
          </w:p>
        </w:tc>
      </w:tr>
      <w:tr w:rsidR="000E2BFB" w:rsidTr="006B52D4">
        <w:tc>
          <w:tcPr>
            <w:tcW w:w="1387" w:type="dxa"/>
            <w:vAlign w:val="center"/>
          </w:tcPr>
          <w:p w:rsidR="000E2BFB" w:rsidRPr="007964A3" w:rsidRDefault="000E2BFB" w:rsidP="001F5BB9">
            <w:pPr>
              <w:keepNext/>
              <w:spacing w:before="60"/>
              <w:ind w:left="0"/>
              <w:rPr>
                <w:b/>
                <w:sz w:val="20"/>
              </w:rPr>
            </w:pPr>
            <w:r w:rsidRPr="007964A3">
              <w:rPr>
                <w:b/>
                <w:sz w:val="20"/>
              </w:rPr>
              <w:t>Criteria</w:t>
            </w:r>
          </w:p>
        </w:tc>
        <w:tc>
          <w:tcPr>
            <w:tcW w:w="1698"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40</w:t>
            </w:r>
          </w:p>
        </w:tc>
        <w:tc>
          <w:tcPr>
            <w:tcW w:w="1701"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5</w:t>
            </w:r>
          </w:p>
        </w:tc>
        <w:tc>
          <w:tcPr>
            <w:tcW w:w="1701" w:type="dxa"/>
          </w:tcPr>
          <w:p w:rsidR="000E2BFB" w:rsidRDefault="000E2BFB" w:rsidP="001F5BB9">
            <w:pPr>
              <w:spacing w:before="60"/>
              <w:ind w:left="0"/>
              <w:jc w:val="center"/>
              <w:rPr>
                <w:lang w:eastAsia="en-NZ"/>
              </w:rPr>
            </w:pPr>
            <w:r>
              <w:rPr>
                <w:lang w:eastAsia="en-NZ"/>
              </w:rPr>
              <w:t>3</w:t>
            </w:r>
          </w:p>
        </w:tc>
        <w:tc>
          <w:tcPr>
            <w:tcW w:w="1701"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r>
    </w:tbl>
    <w:p w:rsidR="000E2BFB" w:rsidRPr="00AC5ADA" w:rsidRDefault="000E2BFB" w:rsidP="001F5BB9">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E2BFB" w:rsidTr="006B52D4">
        <w:tc>
          <w:tcPr>
            <w:tcW w:w="1387" w:type="dxa"/>
            <w:tcBorders>
              <w:top w:val="nil"/>
              <w:left w:val="nil"/>
            </w:tcBorders>
          </w:tcPr>
          <w:p w:rsidR="000E2BFB" w:rsidRDefault="000E2BFB" w:rsidP="001F5BB9">
            <w:pPr>
              <w:keepNext/>
              <w:spacing w:before="60"/>
              <w:ind w:left="0"/>
            </w:pPr>
          </w:p>
        </w:tc>
        <w:tc>
          <w:tcPr>
            <w:tcW w:w="1700" w:type="dxa"/>
          </w:tcPr>
          <w:p w:rsidR="000E2BFB" w:rsidRPr="00AC5ADA" w:rsidRDefault="000E2BFB" w:rsidP="001F5BB9">
            <w:pPr>
              <w:keepNext/>
              <w:spacing w:before="60"/>
              <w:ind w:left="0"/>
              <w:jc w:val="center"/>
              <w:rPr>
                <w:b/>
                <w:sz w:val="20"/>
              </w:rPr>
            </w:pPr>
            <w:r w:rsidRPr="00AC5ADA">
              <w:rPr>
                <w:b/>
                <w:sz w:val="20"/>
              </w:rPr>
              <w:t>UA Negligible</w:t>
            </w:r>
          </w:p>
        </w:tc>
        <w:tc>
          <w:tcPr>
            <w:tcW w:w="1701" w:type="dxa"/>
          </w:tcPr>
          <w:p w:rsidR="000E2BFB" w:rsidRPr="00AC5ADA" w:rsidRDefault="000E2BFB" w:rsidP="001F5BB9">
            <w:pPr>
              <w:keepNext/>
              <w:spacing w:before="60"/>
              <w:ind w:left="0"/>
              <w:jc w:val="center"/>
              <w:rPr>
                <w:b/>
                <w:sz w:val="20"/>
              </w:rPr>
            </w:pPr>
            <w:r w:rsidRPr="00AC5ADA">
              <w:rPr>
                <w:b/>
                <w:sz w:val="20"/>
              </w:rPr>
              <w:t>UA Low</w:t>
            </w:r>
          </w:p>
        </w:tc>
        <w:tc>
          <w:tcPr>
            <w:tcW w:w="1700" w:type="dxa"/>
          </w:tcPr>
          <w:p w:rsidR="000E2BFB" w:rsidRPr="00AC5ADA" w:rsidRDefault="000E2BFB" w:rsidP="001F5BB9">
            <w:pPr>
              <w:keepNext/>
              <w:spacing w:before="60"/>
              <w:ind w:left="0"/>
              <w:jc w:val="center"/>
              <w:rPr>
                <w:b/>
                <w:sz w:val="20"/>
              </w:rPr>
            </w:pPr>
            <w:r w:rsidRPr="00AC5ADA">
              <w:rPr>
                <w:b/>
                <w:sz w:val="20"/>
              </w:rPr>
              <w:t>UA Moderate</w:t>
            </w:r>
          </w:p>
        </w:tc>
        <w:tc>
          <w:tcPr>
            <w:tcW w:w="1701" w:type="dxa"/>
          </w:tcPr>
          <w:p w:rsidR="000E2BFB" w:rsidRPr="00AC5ADA" w:rsidRDefault="000E2BFB" w:rsidP="001F5BB9">
            <w:pPr>
              <w:keepNext/>
              <w:spacing w:before="60"/>
              <w:ind w:left="0"/>
              <w:jc w:val="center"/>
              <w:rPr>
                <w:b/>
                <w:sz w:val="20"/>
              </w:rPr>
            </w:pPr>
            <w:r w:rsidRPr="00AC5ADA">
              <w:rPr>
                <w:b/>
                <w:sz w:val="20"/>
              </w:rPr>
              <w:t>UA High</w:t>
            </w:r>
          </w:p>
        </w:tc>
        <w:tc>
          <w:tcPr>
            <w:tcW w:w="1701" w:type="dxa"/>
          </w:tcPr>
          <w:p w:rsidR="000E2BFB" w:rsidRPr="00AC5ADA" w:rsidRDefault="000E2BFB" w:rsidP="001F5BB9">
            <w:pPr>
              <w:keepNext/>
              <w:spacing w:before="60"/>
              <w:ind w:left="0"/>
              <w:jc w:val="center"/>
              <w:rPr>
                <w:b/>
                <w:sz w:val="20"/>
              </w:rPr>
            </w:pPr>
            <w:r w:rsidRPr="00AC5ADA">
              <w:rPr>
                <w:b/>
                <w:sz w:val="20"/>
              </w:rPr>
              <w:t>UA Critical</w:t>
            </w:r>
          </w:p>
        </w:tc>
        <w:tc>
          <w:tcPr>
            <w:tcW w:w="1700" w:type="dxa"/>
          </w:tcPr>
          <w:p w:rsidR="000E2BFB" w:rsidRPr="00AC5ADA" w:rsidRDefault="000E2BFB" w:rsidP="001F5BB9">
            <w:pPr>
              <w:keepNext/>
              <w:spacing w:before="60"/>
              <w:ind w:left="0"/>
              <w:jc w:val="center"/>
              <w:rPr>
                <w:b/>
                <w:sz w:val="20"/>
              </w:rPr>
            </w:pPr>
            <w:r w:rsidRPr="00AC5ADA">
              <w:rPr>
                <w:b/>
                <w:sz w:val="20"/>
              </w:rPr>
              <w:t>Not Applicable</w:t>
            </w:r>
          </w:p>
        </w:tc>
        <w:tc>
          <w:tcPr>
            <w:tcW w:w="1701" w:type="dxa"/>
          </w:tcPr>
          <w:p w:rsidR="000E2BFB" w:rsidRPr="00AC5ADA" w:rsidRDefault="000E2BFB" w:rsidP="001F5BB9">
            <w:pPr>
              <w:keepNext/>
              <w:spacing w:before="60"/>
              <w:ind w:left="0"/>
              <w:jc w:val="center"/>
              <w:rPr>
                <w:b/>
                <w:sz w:val="20"/>
              </w:rPr>
            </w:pPr>
            <w:r w:rsidRPr="00AC5ADA">
              <w:rPr>
                <w:b/>
                <w:sz w:val="20"/>
              </w:rPr>
              <w:t>Pending</w:t>
            </w:r>
          </w:p>
        </w:tc>
        <w:tc>
          <w:tcPr>
            <w:tcW w:w="1701" w:type="dxa"/>
          </w:tcPr>
          <w:p w:rsidR="000E2BFB" w:rsidRPr="00AC5ADA" w:rsidRDefault="000E2BFB" w:rsidP="001F5BB9">
            <w:pPr>
              <w:keepNext/>
              <w:spacing w:before="60"/>
              <w:ind w:left="0"/>
              <w:jc w:val="center"/>
              <w:rPr>
                <w:b/>
                <w:sz w:val="20"/>
              </w:rPr>
            </w:pPr>
            <w:r w:rsidRPr="00AC5ADA">
              <w:rPr>
                <w:b/>
                <w:sz w:val="20"/>
              </w:rPr>
              <w:t>Not Audited</w:t>
            </w:r>
          </w:p>
        </w:tc>
      </w:tr>
      <w:tr w:rsidR="000E2BFB" w:rsidTr="006B52D4">
        <w:tc>
          <w:tcPr>
            <w:tcW w:w="1387" w:type="dxa"/>
            <w:vAlign w:val="center"/>
          </w:tcPr>
          <w:p w:rsidR="000E2BFB" w:rsidRPr="007964A3" w:rsidRDefault="000E2BFB" w:rsidP="001F5BB9">
            <w:pPr>
              <w:keepNext/>
              <w:spacing w:before="60"/>
              <w:ind w:left="0"/>
              <w:rPr>
                <w:b/>
                <w:sz w:val="20"/>
              </w:rPr>
            </w:pPr>
            <w:r w:rsidRPr="007964A3">
              <w:rPr>
                <w:b/>
                <w:sz w:val="20"/>
              </w:rPr>
              <w:t>Standards</w:t>
            </w:r>
          </w:p>
        </w:tc>
        <w:tc>
          <w:tcPr>
            <w:tcW w:w="1700"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c>
          <w:tcPr>
            <w:tcW w:w="1700"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c>
          <w:tcPr>
            <w:tcW w:w="1700"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32</w:t>
            </w:r>
          </w:p>
        </w:tc>
      </w:tr>
      <w:tr w:rsidR="000E2BFB" w:rsidTr="006B52D4">
        <w:tc>
          <w:tcPr>
            <w:tcW w:w="1387" w:type="dxa"/>
            <w:vAlign w:val="center"/>
          </w:tcPr>
          <w:p w:rsidR="000E2BFB" w:rsidRPr="007964A3" w:rsidRDefault="000E2BFB" w:rsidP="001F5BB9">
            <w:pPr>
              <w:spacing w:before="60"/>
              <w:ind w:left="0"/>
              <w:rPr>
                <w:b/>
                <w:sz w:val="20"/>
              </w:rPr>
            </w:pPr>
            <w:r w:rsidRPr="007964A3">
              <w:rPr>
                <w:b/>
                <w:sz w:val="20"/>
              </w:rPr>
              <w:t>Criteria</w:t>
            </w:r>
          </w:p>
        </w:tc>
        <w:tc>
          <w:tcPr>
            <w:tcW w:w="1700"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c>
          <w:tcPr>
            <w:tcW w:w="1700"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c>
          <w:tcPr>
            <w:tcW w:w="1700"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0</w:t>
            </w:r>
          </w:p>
        </w:tc>
        <w:tc>
          <w:tcPr>
            <w:tcW w:w="1701" w:type="dxa"/>
          </w:tcPr>
          <w:p w:rsidR="000E2BFB" w:rsidRDefault="000E2BFB" w:rsidP="001F5BB9">
            <w:pPr>
              <w:spacing w:before="60"/>
              <w:ind w:left="0"/>
              <w:jc w:val="center"/>
              <w:rPr>
                <w:lang w:eastAsia="en-NZ"/>
              </w:rPr>
            </w:pPr>
            <w:r>
              <w:rPr>
                <w:lang w:eastAsia="en-NZ"/>
              </w:rPr>
              <w:t>53</w:t>
            </w:r>
          </w:p>
        </w:tc>
      </w:tr>
    </w:tbl>
    <w:p w:rsidR="000E2BFB" w:rsidRDefault="000E2BFB" w:rsidP="001F5BB9">
      <w:pPr>
        <w:ind w:left="0"/>
      </w:pPr>
    </w:p>
    <w:p w:rsidR="000E2BFB" w:rsidRPr="000438ED" w:rsidRDefault="000E2BFB" w:rsidP="001F5BB9">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E2BFB" w:rsidTr="001F5BB9">
        <w:trPr>
          <w:tblHeader/>
        </w:trPr>
        <w:tc>
          <w:tcPr>
            <w:tcW w:w="1984" w:type="dxa"/>
          </w:tcPr>
          <w:p w:rsidR="000E2BFB" w:rsidRPr="00280E83" w:rsidRDefault="000E2BFB" w:rsidP="001F5BB9">
            <w:pPr>
              <w:keepNext/>
              <w:ind w:left="0"/>
              <w:rPr>
                <w:b/>
                <w:sz w:val="20"/>
                <w:szCs w:val="20"/>
                <w:lang w:eastAsia="en-NZ"/>
              </w:rPr>
            </w:pPr>
            <w:bookmarkStart w:id="11" w:name="_GoBack"/>
            <w:r w:rsidRPr="00280E83">
              <w:rPr>
                <w:b/>
                <w:sz w:val="20"/>
                <w:szCs w:val="20"/>
                <w:lang w:eastAsia="en-NZ"/>
              </w:rPr>
              <w:t>Code</w:t>
            </w:r>
          </w:p>
        </w:tc>
        <w:tc>
          <w:tcPr>
            <w:tcW w:w="2140" w:type="dxa"/>
          </w:tcPr>
          <w:p w:rsidR="000E2BFB" w:rsidRPr="00280E83" w:rsidRDefault="000E2BFB" w:rsidP="001F5BB9">
            <w:pPr>
              <w:keepNext/>
              <w:ind w:left="0"/>
              <w:rPr>
                <w:b/>
                <w:sz w:val="20"/>
                <w:szCs w:val="20"/>
                <w:lang w:eastAsia="en-NZ"/>
              </w:rPr>
            </w:pPr>
            <w:r w:rsidRPr="00280E83">
              <w:rPr>
                <w:b/>
                <w:sz w:val="20"/>
                <w:szCs w:val="20"/>
                <w:lang w:eastAsia="en-NZ"/>
              </w:rPr>
              <w:t>Name</w:t>
            </w:r>
          </w:p>
        </w:tc>
        <w:tc>
          <w:tcPr>
            <w:tcW w:w="3062" w:type="dxa"/>
          </w:tcPr>
          <w:p w:rsidR="000E2BFB" w:rsidRPr="00280E83" w:rsidRDefault="000E2BFB" w:rsidP="001F5BB9">
            <w:pPr>
              <w:keepNext/>
              <w:ind w:left="0"/>
              <w:rPr>
                <w:b/>
                <w:sz w:val="20"/>
                <w:szCs w:val="20"/>
                <w:lang w:eastAsia="en-NZ"/>
              </w:rPr>
            </w:pPr>
            <w:r w:rsidRPr="00280E83">
              <w:rPr>
                <w:b/>
                <w:sz w:val="20"/>
                <w:szCs w:val="20"/>
                <w:lang w:eastAsia="en-NZ"/>
              </w:rPr>
              <w:t>Description</w:t>
            </w:r>
          </w:p>
        </w:tc>
        <w:tc>
          <w:tcPr>
            <w:tcW w:w="1722" w:type="dxa"/>
          </w:tcPr>
          <w:p w:rsidR="000E2BFB" w:rsidRPr="00280E83" w:rsidRDefault="000E2BFB" w:rsidP="001F5BB9">
            <w:pPr>
              <w:keepNext/>
              <w:ind w:left="0"/>
              <w:rPr>
                <w:b/>
                <w:sz w:val="20"/>
                <w:szCs w:val="20"/>
                <w:lang w:eastAsia="en-NZ"/>
              </w:rPr>
            </w:pPr>
            <w:r w:rsidRPr="00280E83">
              <w:rPr>
                <w:b/>
                <w:sz w:val="20"/>
                <w:szCs w:val="20"/>
                <w:lang w:eastAsia="en-NZ"/>
              </w:rPr>
              <w:t>Attainment</w:t>
            </w:r>
          </w:p>
        </w:tc>
        <w:tc>
          <w:tcPr>
            <w:tcW w:w="2478" w:type="dxa"/>
          </w:tcPr>
          <w:p w:rsidR="000E2BFB" w:rsidRPr="00280E83" w:rsidRDefault="000E2BFB" w:rsidP="001F5BB9">
            <w:pPr>
              <w:keepNext/>
              <w:ind w:left="0"/>
              <w:rPr>
                <w:b/>
                <w:sz w:val="20"/>
                <w:szCs w:val="20"/>
                <w:lang w:eastAsia="en-NZ"/>
              </w:rPr>
            </w:pPr>
            <w:r w:rsidRPr="00280E83">
              <w:rPr>
                <w:b/>
                <w:sz w:val="20"/>
                <w:szCs w:val="20"/>
                <w:lang w:eastAsia="en-NZ"/>
              </w:rPr>
              <w:t>Finding</w:t>
            </w:r>
          </w:p>
        </w:tc>
        <w:tc>
          <w:tcPr>
            <w:tcW w:w="2784" w:type="dxa"/>
          </w:tcPr>
          <w:p w:rsidR="000E2BFB" w:rsidRPr="00280E83" w:rsidRDefault="000E2BFB" w:rsidP="001F5BB9">
            <w:pPr>
              <w:keepNext/>
              <w:ind w:left="0"/>
              <w:rPr>
                <w:b/>
                <w:sz w:val="20"/>
                <w:szCs w:val="20"/>
                <w:lang w:eastAsia="en-NZ"/>
              </w:rPr>
            </w:pPr>
            <w:r w:rsidRPr="00280E83">
              <w:rPr>
                <w:b/>
                <w:sz w:val="20"/>
                <w:szCs w:val="20"/>
                <w:lang w:eastAsia="en-NZ"/>
              </w:rPr>
              <w:t>Corrective Action</w:t>
            </w:r>
          </w:p>
        </w:tc>
        <w:tc>
          <w:tcPr>
            <w:tcW w:w="1444" w:type="dxa"/>
          </w:tcPr>
          <w:p w:rsidR="000E2BFB" w:rsidRPr="00280E83" w:rsidRDefault="000E2BFB" w:rsidP="001F5BB9">
            <w:pPr>
              <w:keepNext/>
              <w:ind w:left="0"/>
              <w:rPr>
                <w:b/>
                <w:sz w:val="20"/>
                <w:szCs w:val="20"/>
                <w:lang w:eastAsia="en-NZ"/>
              </w:rPr>
            </w:pPr>
            <w:r w:rsidRPr="00280E83">
              <w:rPr>
                <w:b/>
                <w:sz w:val="20"/>
                <w:szCs w:val="20"/>
                <w:lang w:eastAsia="en-NZ"/>
              </w:rPr>
              <w:t>Timeframe (Days)</w:t>
            </w: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Standard 1.2.3: Quality And Risk Management Systems</w:t>
            </w:r>
          </w:p>
        </w:tc>
        <w:tc>
          <w:tcPr>
            <w:tcW w:w="3062" w:type="dxa"/>
          </w:tcPr>
          <w:p w:rsidR="000E2BFB" w:rsidRDefault="000E2BFB" w:rsidP="001F5BB9">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p>
        </w:tc>
        <w:tc>
          <w:tcPr>
            <w:tcW w:w="2784" w:type="dxa"/>
          </w:tcPr>
          <w:p w:rsidR="000E2BFB" w:rsidRDefault="000E2BFB" w:rsidP="001F5BB9">
            <w:pPr>
              <w:ind w:left="0"/>
              <w:rPr>
                <w:sz w:val="20"/>
                <w:szCs w:val="20"/>
                <w:lang w:eastAsia="en-NZ"/>
              </w:rPr>
            </w:pPr>
          </w:p>
        </w:tc>
        <w:tc>
          <w:tcPr>
            <w:tcW w:w="1444" w:type="dxa"/>
          </w:tcPr>
          <w:p w:rsidR="000E2BFB" w:rsidRDefault="000E2BFB" w:rsidP="001F5BB9">
            <w:pPr>
              <w:ind w:left="0"/>
              <w:rPr>
                <w:sz w:val="20"/>
                <w:szCs w:val="20"/>
                <w:lang w:eastAsia="en-NZ"/>
              </w:rPr>
            </w:pP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Criterion 1.2.3.6</w:t>
            </w:r>
          </w:p>
        </w:tc>
        <w:tc>
          <w:tcPr>
            <w:tcW w:w="3062" w:type="dxa"/>
          </w:tcPr>
          <w:p w:rsidR="000E2BFB" w:rsidRDefault="000E2BFB" w:rsidP="001F5BB9">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r>
              <w:rPr>
                <w:sz w:val="20"/>
                <w:szCs w:val="20"/>
                <w:lang w:eastAsia="en-NZ"/>
              </w:rPr>
              <w:t xml:space="preserve">a) Complaints are recorded monthly and benchmarked.  The monthly data records an on-going HDC complaint each month, and therefore increases the total number of complaints appearing on benchmarking reports, b) the infection control committee meet monthly.  The IC meetings do not reflect discussion of all infections (rather only those that go over the </w:t>
            </w:r>
            <w:r>
              <w:rPr>
                <w:sz w:val="20"/>
                <w:szCs w:val="20"/>
                <w:lang w:eastAsia="en-NZ"/>
              </w:rPr>
              <w:lastRenderedPageBreak/>
              <w:t xml:space="preserve">threshold), c) the July IC minutes report a correction to April data, however the correction does not include the skin infection that appears on the monthly report, d) the clinical meetings (held weekly) report against ‘infections’ – no concerns, although there are on-going infections in the monthly reports, e) the clinical meetings report against ‘wound management’ – none at present, although there are a range of wounds at the facility. </w:t>
            </w:r>
          </w:p>
        </w:tc>
        <w:tc>
          <w:tcPr>
            <w:tcW w:w="2784" w:type="dxa"/>
          </w:tcPr>
          <w:p w:rsidR="000E2BFB" w:rsidRDefault="000E2BFB" w:rsidP="001F5BB9">
            <w:pPr>
              <w:ind w:left="0"/>
              <w:rPr>
                <w:sz w:val="20"/>
                <w:szCs w:val="20"/>
                <w:lang w:eastAsia="en-NZ"/>
              </w:rPr>
            </w:pPr>
            <w:r>
              <w:rPr>
                <w:sz w:val="20"/>
                <w:szCs w:val="20"/>
                <w:lang w:eastAsia="en-NZ"/>
              </w:rPr>
              <w:lastRenderedPageBreak/>
              <w:t xml:space="preserve">a) Benchmarking data reflects accurate </w:t>
            </w:r>
            <w:proofErr w:type="gramStart"/>
            <w:r>
              <w:rPr>
                <w:sz w:val="20"/>
                <w:szCs w:val="20"/>
                <w:lang w:eastAsia="en-NZ"/>
              </w:rPr>
              <w:t>volumes,</w:t>
            </w:r>
            <w:proofErr w:type="gramEnd"/>
            <w:r>
              <w:rPr>
                <w:sz w:val="20"/>
                <w:szCs w:val="20"/>
                <w:lang w:eastAsia="en-NZ"/>
              </w:rPr>
              <w:t xml:space="preserve"> b) meeting minutes accurately reflect clinical matters.</w:t>
            </w:r>
          </w:p>
        </w:tc>
        <w:tc>
          <w:tcPr>
            <w:tcW w:w="1444" w:type="dxa"/>
          </w:tcPr>
          <w:p w:rsidR="000E2BFB" w:rsidRDefault="000E2BFB" w:rsidP="001F5BB9">
            <w:pPr>
              <w:ind w:left="0"/>
              <w:rPr>
                <w:sz w:val="20"/>
                <w:szCs w:val="20"/>
                <w:lang w:eastAsia="en-NZ"/>
              </w:rPr>
            </w:pPr>
            <w:r>
              <w:rPr>
                <w:sz w:val="20"/>
                <w:szCs w:val="20"/>
                <w:lang w:eastAsia="en-NZ"/>
              </w:rPr>
              <w:t>90</w:t>
            </w:r>
          </w:p>
        </w:tc>
      </w:tr>
      <w:tr w:rsidR="000E2BFB" w:rsidTr="001F5BB9">
        <w:tc>
          <w:tcPr>
            <w:tcW w:w="1984" w:type="dxa"/>
          </w:tcPr>
          <w:p w:rsidR="000E2BFB" w:rsidRDefault="000E2BFB" w:rsidP="001F5BB9">
            <w:pPr>
              <w:ind w:left="0"/>
              <w:rPr>
                <w:sz w:val="20"/>
                <w:szCs w:val="20"/>
                <w:lang w:eastAsia="en-NZ"/>
              </w:rPr>
            </w:pPr>
            <w:r>
              <w:rPr>
                <w:sz w:val="20"/>
                <w:szCs w:val="20"/>
                <w:lang w:eastAsia="en-NZ"/>
              </w:rPr>
              <w:lastRenderedPageBreak/>
              <w:t>HDS(C)S.2008</w:t>
            </w:r>
          </w:p>
        </w:tc>
        <w:tc>
          <w:tcPr>
            <w:tcW w:w="2140" w:type="dxa"/>
          </w:tcPr>
          <w:p w:rsidR="000E2BFB" w:rsidRDefault="000E2BFB" w:rsidP="001F5BB9">
            <w:pPr>
              <w:ind w:left="0"/>
              <w:rPr>
                <w:sz w:val="20"/>
                <w:szCs w:val="20"/>
                <w:lang w:eastAsia="en-NZ"/>
              </w:rPr>
            </w:pPr>
            <w:r>
              <w:rPr>
                <w:sz w:val="20"/>
                <w:szCs w:val="20"/>
                <w:lang w:eastAsia="en-NZ"/>
              </w:rPr>
              <w:t xml:space="preserve">Standard 1.3.6: Service Delivery/Interventions </w:t>
            </w:r>
          </w:p>
        </w:tc>
        <w:tc>
          <w:tcPr>
            <w:tcW w:w="3062" w:type="dxa"/>
          </w:tcPr>
          <w:p w:rsidR="000E2BFB" w:rsidRDefault="000E2BFB" w:rsidP="001F5BB9">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0E2BFB" w:rsidRDefault="000E2BFB" w:rsidP="001F5BB9">
            <w:pPr>
              <w:ind w:left="0"/>
              <w:rPr>
                <w:sz w:val="20"/>
                <w:szCs w:val="20"/>
                <w:lang w:eastAsia="en-NZ"/>
              </w:rPr>
            </w:pPr>
            <w:r>
              <w:rPr>
                <w:sz w:val="20"/>
                <w:szCs w:val="20"/>
                <w:lang w:eastAsia="en-NZ"/>
              </w:rPr>
              <w:t>PA Moderate</w:t>
            </w:r>
          </w:p>
        </w:tc>
        <w:tc>
          <w:tcPr>
            <w:tcW w:w="2478" w:type="dxa"/>
          </w:tcPr>
          <w:p w:rsidR="000E2BFB" w:rsidRDefault="000E2BFB" w:rsidP="001F5BB9">
            <w:pPr>
              <w:ind w:left="0"/>
              <w:rPr>
                <w:sz w:val="20"/>
                <w:szCs w:val="20"/>
                <w:lang w:eastAsia="en-NZ"/>
              </w:rPr>
            </w:pPr>
          </w:p>
        </w:tc>
        <w:tc>
          <w:tcPr>
            <w:tcW w:w="2784" w:type="dxa"/>
          </w:tcPr>
          <w:p w:rsidR="000E2BFB" w:rsidRDefault="000E2BFB" w:rsidP="001F5BB9">
            <w:pPr>
              <w:ind w:left="0"/>
              <w:rPr>
                <w:sz w:val="20"/>
                <w:szCs w:val="20"/>
                <w:lang w:eastAsia="en-NZ"/>
              </w:rPr>
            </w:pPr>
          </w:p>
        </w:tc>
        <w:tc>
          <w:tcPr>
            <w:tcW w:w="1444" w:type="dxa"/>
          </w:tcPr>
          <w:p w:rsidR="000E2BFB" w:rsidRDefault="000E2BFB" w:rsidP="001F5BB9">
            <w:pPr>
              <w:ind w:left="0"/>
              <w:rPr>
                <w:sz w:val="20"/>
                <w:szCs w:val="20"/>
                <w:lang w:eastAsia="en-NZ"/>
              </w:rPr>
            </w:pP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Criterion 1.3.6.1</w:t>
            </w:r>
          </w:p>
        </w:tc>
        <w:tc>
          <w:tcPr>
            <w:tcW w:w="3062" w:type="dxa"/>
          </w:tcPr>
          <w:p w:rsidR="000E2BFB" w:rsidRDefault="000E2BFB" w:rsidP="001F5BB9">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0E2BFB" w:rsidRDefault="000E2BFB" w:rsidP="001F5BB9">
            <w:pPr>
              <w:ind w:left="0"/>
              <w:rPr>
                <w:sz w:val="20"/>
                <w:szCs w:val="20"/>
                <w:lang w:eastAsia="en-NZ"/>
              </w:rPr>
            </w:pPr>
            <w:r>
              <w:rPr>
                <w:sz w:val="20"/>
                <w:szCs w:val="20"/>
                <w:lang w:eastAsia="en-NZ"/>
              </w:rPr>
              <w:t>PA Moderate</w:t>
            </w:r>
          </w:p>
        </w:tc>
        <w:tc>
          <w:tcPr>
            <w:tcW w:w="2478" w:type="dxa"/>
          </w:tcPr>
          <w:p w:rsidR="000E2BFB" w:rsidRDefault="000E2BFB" w:rsidP="001F5BB9">
            <w:pPr>
              <w:ind w:left="0"/>
              <w:rPr>
                <w:sz w:val="20"/>
                <w:szCs w:val="20"/>
                <w:lang w:eastAsia="en-NZ"/>
              </w:rPr>
            </w:pPr>
            <w:r>
              <w:rPr>
                <w:sz w:val="20"/>
                <w:szCs w:val="20"/>
                <w:lang w:eastAsia="en-NZ"/>
              </w:rPr>
              <w:t xml:space="preserve">1) There is no size of wound documented for one skin tear and two pressure areas.  2) Pressure area interventions have not been updated on one hospital resident care plan.  The pressure area risk assessment has not been reviewed for two hospital residents and one rest home resident who have developed pressure areas (one hospital acquired).  3) One hospital resident </w:t>
            </w:r>
            <w:r>
              <w:rPr>
                <w:sz w:val="20"/>
                <w:szCs w:val="20"/>
                <w:lang w:eastAsia="en-NZ"/>
              </w:rPr>
              <w:lastRenderedPageBreak/>
              <w:t xml:space="preserve">with further weight loss has not been referred to the GP as per long term care plan instructions.  4) The risks associated with restraint use </w:t>
            </w:r>
            <w:proofErr w:type="gramStart"/>
            <w:r>
              <w:rPr>
                <w:sz w:val="20"/>
                <w:szCs w:val="20"/>
                <w:lang w:eastAsia="en-NZ"/>
              </w:rPr>
              <w:t>is</w:t>
            </w:r>
            <w:proofErr w:type="gramEnd"/>
            <w:r>
              <w:rPr>
                <w:sz w:val="20"/>
                <w:szCs w:val="20"/>
                <w:lang w:eastAsia="en-NZ"/>
              </w:rPr>
              <w:t xml:space="preserve"> not identified on the care plan of one hospital resident file.</w:t>
            </w:r>
          </w:p>
        </w:tc>
        <w:tc>
          <w:tcPr>
            <w:tcW w:w="2784" w:type="dxa"/>
          </w:tcPr>
          <w:p w:rsidR="000E2BFB" w:rsidRDefault="000E2BFB" w:rsidP="001F5BB9">
            <w:pPr>
              <w:ind w:left="0"/>
              <w:rPr>
                <w:sz w:val="20"/>
                <w:szCs w:val="20"/>
                <w:lang w:eastAsia="en-NZ"/>
              </w:rPr>
            </w:pPr>
            <w:r>
              <w:rPr>
                <w:sz w:val="20"/>
                <w:szCs w:val="20"/>
                <w:lang w:eastAsia="en-NZ"/>
              </w:rPr>
              <w:lastRenderedPageBreak/>
              <w:t>1)Ensure wound size is documented on the wound assessments;  2) Ensure pressure area interventions are documented on care plans care plans; 3) Review pressure area risk assessment tools to reflect current risk;  4) Ensure risks identified with restraint use is identified on the care plan.</w:t>
            </w:r>
          </w:p>
        </w:tc>
        <w:tc>
          <w:tcPr>
            <w:tcW w:w="1444" w:type="dxa"/>
          </w:tcPr>
          <w:p w:rsidR="000E2BFB" w:rsidRDefault="000E2BFB" w:rsidP="001F5BB9">
            <w:pPr>
              <w:ind w:left="0"/>
              <w:rPr>
                <w:sz w:val="20"/>
                <w:szCs w:val="20"/>
                <w:lang w:eastAsia="en-NZ"/>
              </w:rPr>
            </w:pPr>
            <w:r>
              <w:rPr>
                <w:sz w:val="20"/>
                <w:szCs w:val="20"/>
                <w:lang w:eastAsia="en-NZ"/>
              </w:rPr>
              <w:t>60</w:t>
            </w:r>
          </w:p>
        </w:tc>
      </w:tr>
      <w:tr w:rsidR="000E2BFB" w:rsidTr="001F5BB9">
        <w:tc>
          <w:tcPr>
            <w:tcW w:w="1984" w:type="dxa"/>
          </w:tcPr>
          <w:p w:rsidR="000E2BFB" w:rsidRDefault="000E2BFB" w:rsidP="001F5BB9">
            <w:pPr>
              <w:ind w:left="0"/>
              <w:rPr>
                <w:sz w:val="20"/>
                <w:szCs w:val="20"/>
                <w:lang w:eastAsia="en-NZ"/>
              </w:rPr>
            </w:pPr>
            <w:r>
              <w:rPr>
                <w:sz w:val="20"/>
                <w:szCs w:val="20"/>
                <w:lang w:eastAsia="en-NZ"/>
              </w:rPr>
              <w:lastRenderedPageBreak/>
              <w:t>HDS(C)S.2008</w:t>
            </w:r>
          </w:p>
        </w:tc>
        <w:tc>
          <w:tcPr>
            <w:tcW w:w="2140" w:type="dxa"/>
          </w:tcPr>
          <w:p w:rsidR="000E2BFB" w:rsidRDefault="000E2BFB" w:rsidP="001F5BB9">
            <w:pPr>
              <w:ind w:left="0"/>
              <w:rPr>
                <w:sz w:val="20"/>
                <w:szCs w:val="20"/>
                <w:lang w:eastAsia="en-NZ"/>
              </w:rPr>
            </w:pPr>
            <w:r>
              <w:rPr>
                <w:sz w:val="20"/>
                <w:szCs w:val="20"/>
                <w:lang w:eastAsia="en-NZ"/>
              </w:rPr>
              <w:t xml:space="preserve">Standard 1.4.2: Facility Specifications </w:t>
            </w:r>
          </w:p>
        </w:tc>
        <w:tc>
          <w:tcPr>
            <w:tcW w:w="3062" w:type="dxa"/>
          </w:tcPr>
          <w:p w:rsidR="000E2BFB" w:rsidRDefault="000E2BFB" w:rsidP="001F5BB9">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Pr>
          <w:p w:rsidR="000E2BFB" w:rsidRDefault="000E2BFB" w:rsidP="001F5BB9">
            <w:pPr>
              <w:ind w:left="0"/>
              <w:rPr>
                <w:sz w:val="20"/>
                <w:szCs w:val="20"/>
                <w:lang w:eastAsia="en-NZ"/>
              </w:rPr>
            </w:pPr>
            <w:r>
              <w:rPr>
                <w:sz w:val="20"/>
                <w:szCs w:val="20"/>
                <w:lang w:eastAsia="en-NZ"/>
              </w:rPr>
              <w:t>PA Moderate</w:t>
            </w:r>
          </w:p>
        </w:tc>
        <w:tc>
          <w:tcPr>
            <w:tcW w:w="2478" w:type="dxa"/>
          </w:tcPr>
          <w:p w:rsidR="000E2BFB" w:rsidRDefault="000E2BFB" w:rsidP="001F5BB9">
            <w:pPr>
              <w:ind w:left="0"/>
              <w:rPr>
                <w:sz w:val="20"/>
                <w:szCs w:val="20"/>
                <w:lang w:eastAsia="en-NZ"/>
              </w:rPr>
            </w:pPr>
          </w:p>
        </w:tc>
        <w:tc>
          <w:tcPr>
            <w:tcW w:w="2784" w:type="dxa"/>
          </w:tcPr>
          <w:p w:rsidR="000E2BFB" w:rsidRDefault="000E2BFB" w:rsidP="001F5BB9">
            <w:pPr>
              <w:ind w:left="0"/>
              <w:rPr>
                <w:sz w:val="20"/>
                <w:szCs w:val="20"/>
                <w:lang w:eastAsia="en-NZ"/>
              </w:rPr>
            </w:pPr>
          </w:p>
        </w:tc>
        <w:tc>
          <w:tcPr>
            <w:tcW w:w="1444" w:type="dxa"/>
          </w:tcPr>
          <w:p w:rsidR="000E2BFB" w:rsidRDefault="000E2BFB" w:rsidP="001F5BB9">
            <w:pPr>
              <w:ind w:left="0"/>
              <w:rPr>
                <w:sz w:val="20"/>
                <w:szCs w:val="20"/>
                <w:lang w:eastAsia="en-NZ"/>
              </w:rPr>
            </w:pP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Criterion 1.4.2.4</w:t>
            </w:r>
          </w:p>
        </w:tc>
        <w:tc>
          <w:tcPr>
            <w:tcW w:w="3062" w:type="dxa"/>
          </w:tcPr>
          <w:p w:rsidR="000E2BFB" w:rsidRDefault="000E2BFB" w:rsidP="001F5BB9">
            <w:pPr>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 work for the proposed dementia unit has not started </w:t>
            </w:r>
            <w:proofErr w:type="gramStart"/>
            <w:r>
              <w:rPr>
                <w:sz w:val="20"/>
                <w:szCs w:val="20"/>
                <w:lang w:eastAsia="en-NZ"/>
              </w:rPr>
              <w:t>yet,</w:t>
            </w:r>
            <w:proofErr w:type="gramEnd"/>
            <w:r>
              <w:rPr>
                <w:sz w:val="20"/>
                <w:szCs w:val="20"/>
                <w:lang w:eastAsia="en-NZ"/>
              </w:rPr>
              <w:t xml:space="preserve"> therefore the existing building has not been converted to ensure its appropriateness for dementia care.  This includes a dining room with a kitchenette and an adjoining lounge. (ii) Some of the windows in the proposed dementia unit have no opening limiters</w:t>
            </w:r>
          </w:p>
        </w:tc>
        <w:tc>
          <w:tcPr>
            <w:tcW w:w="2784" w:type="dxa"/>
          </w:tcPr>
          <w:p w:rsidR="000E2BFB" w:rsidRDefault="000E2BFB" w:rsidP="001F5BB9">
            <w:pPr>
              <w:ind w:left="0"/>
              <w:rPr>
                <w:sz w:val="20"/>
                <w:szCs w:val="20"/>
                <w:lang w:eastAsia="en-NZ"/>
              </w:rPr>
            </w:pPr>
            <w:r>
              <w:rPr>
                <w:sz w:val="20"/>
                <w:szCs w:val="20"/>
                <w:lang w:eastAsia="en-NZ"/>
              </w:rPr>
              <w:t>a) Safety measures are implemented in the design of kitchenette/dining/lounge areas in the dementia unit; b) windows to non-secure areas have opening limiter in the dementia unit.</w:t>
            </w:r>
          </w:p>
        </w:tc>
        <w:tc>
          <w:tcPr>
            <w:tcW w:w="1444" w:type="dxa"/>
          </w:tcPr>
          <w:p w:rsidR="000E2BFB" w:rsidRDefault="000E2BFB" w:rsidP="001F5BB9">
            <w:pPr>
              <w:ind w:left="0"/>
              <w:rPr>
                <w:sz w:val="20"/>
                <w:szCs w:val="20"/>
                <w:lang w:eastAsia="en-NZ"/>
              </w:rPr>
            </w:pPr>
            <w:r>
              <w:rPr>
                <w:sz w:val="20"/>
                <w:szCs w:val="20"/>
                <w:lang w:eastAsia="en-NZ"/>
              </w:rPr>
              <w:t>Prior to occupancy</w:t>
            </w: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Criterion 1.4.2.6</w:t>
            </w:r>
          </w:p>
        </w:tc>
        <w:tc>
          <w:tcPr>
            <w:tcW w:w="3062" w:type="dxa"/>
          </w:tcPr>
          <w:p w:rsidR="000E2BFB" w:rsidRDefault="000E2BFB" w:rsidP="001F5BB9">
            <w:pPr>
              <w:ind w:left="0"/>
              <w:rPr>
                <w:sz w:val="20"/>
                <w:szCs w:val="20"/>
                <w:lang w:eastAsia="en-NZ"/>
              </w:rPr>
            </w:pPr>
            <w:r>
              <w:rPr>
                <w:sz w:val="20"/>
                <w:szCs w:val="20"/>
                <w:lang w:eastAsia="en-NZ"/>
              </w:rPr>
              <w:t>Consumers are provided with safe and accessible external areas that meet their needs.</w:t>
            </w:r>
          </w:p>
        </w:tc>
        <w:tc>
          <w:tcPr>
            <w:tcW w:w="1722" w:type="dxa"/>
          </w:tcPr>
          <w:p w:rsidR="000E2BFB" w:rsidRDefault="000E2BFB" w:rsidP="001F5BB9">
            <w:pPr>
              <w:ind w:left="0"/>
              <w:rPr>
                <w:sz w:val="20"/>
                <w:szCs w:val="20"/>
                <w:lang w:eastAsia="en-NZ"/>
              </w:rPr>
            </w:pPr>
            <w:r>
              <w:rPr>
                <w:sz w:val="20"/>
                <w:szCs w:val="20"/>
                <w:lang w:eastAsia="en-NZ"/>
              </w:rPr>
              <w:t>PA Moderate</w:t>
            </w:r>
          </w:p>
        </w:tc>
        <w:tc>
          <w:tcPr>
            <w:tcW w:w="2478" w:type="dxa"/>
          </w:tcPr>
          <w:p w:rsidR="000E2BFB" w:rsidRDefault="000E2BFB" w:rsidP="001F5BB9">
            <w:pPr>
              <w:ind w:left="0"/>
              <w:rPr>
                <w:sz w:val="20"/>
                <w:szCs w:val="20"/>
                <w:lang w:eastAsia="en-NZ"/>
              </w:rPr>
            </w:pPr>
            <w:r>
              <w:rPr>
                <w:sz w:val="20"/>
                <w:szCs w:val="20"/>
                <w:lang w:eastAsia="en-NZ"/>
              </w:rPr>
              <w:t xml:space="preserve">The concrete ramps are yet to have rails attached and external doors off the hospital wing have been locked for resident safety.  </w:t>
            </w:r>
          </w:p>
        </w:tc>
        <w:tc>
          <w:tcPr>
            <w:tcW w:w="2784" w:type="dxa"/>
          </w:tcPr>
          <w:p w:rsidR="000E2BFB" w:rsidRDefault="000E2BFB" w:rsidP="001F5BB9">
            <w:pPr>
              <w:ind w:left="0"/>
              <w:rPr>
                <w:sz w:val="20"/>
                <w:szCs w:val="20"/>
                <w:lang w:eastAsia="en-NZ"/>
              </w:rPr>
            </w:pPr>
            <w:r>
              <w:rPr>
                <w:sz w:val="20"/>
                <w:szCs w:val="20"/>
                <w:lang w:eastAsia="en-NZ"/>
              </w:rPr>
              <w:t>a) landscaping in the external areas (hospital) to be completed; b) railing is completed around ramps outside the hospital areas to avoid locking external doors and preventing external access for residents (link 2.1.4)</w:t>
            </w:r>
          </w:p>
        </w:tc>
        <w:tc>
          <w:tcPr>
            <w:tcW w:w="1444" w:type="dxa"/>
          </w:tcPr>
          <w:p w:rsidR="000E2BFB" w:rsidRDefault="000E2BFB" w:rsidP="001F5BB9">
            <w:pPr>
              <w:ind w:left="0"/>
              <w:rPr>
                <w:sz w:val="20"/>
                <w:szCs w:val="20"/>
                <w:lang w:eastAsia="en-NZ"/>
              </w:rPr>
            </w:pPr>
            <w:r>
              <w:rPr>
                <w:sz w:val="20"/>
                <w:szCs w:val="20"/>
                <w:lang w:eastAsia="en-NZ"/>
              </w:rPr>
              <w:t>60</w:t>
            </w:r>
          </w:p>
        </w:tc>
      </w:tr>
      <w:tr w:rsidR="000E2BFB" w:rsidTr="001F5BB9">
        <w:tc>
          <w:tcPr>
            <w:tcW w:w="1984" w:type="dxa"/>
          </w:tcPr>
          <w:p w:rsidR="000E2BFB" w:rsidRDefault="000E2BFB" w:rsidP="001F5BB9">
            <w:pPr>
              <w:ind w:left="0"/>
              <w:rPr>
                <w:sz w:val="20"/>
                <w:szCs w:val="20"/>
                <w:lang w:eastAsia="en-NZ"/>
              </w:rPr>
            </w:pPr>
            <w:r>
              <w:rPr>
                <w:sz w:val="20"/>
                <w:szCs w:val="20"/>
                <w:lang w:eastAsia="en-NZ"/>
              </w:rPr>
              <w:lastRenderedPageBreak/>
              <w:t>HDS(C)S.2008</w:t>
            </w:r>
          </w:p>
        </w:tc>
        <w:tc>
          <w:tcPr>
            <w:tcW w:w="2140" w:type="dxa"/>
          </w:tcPr>
          <w:p w:rsidR="000E2BFB" w:rsidRDefault="000E2BFB" w:rsidP="001F5BB9">
            <w:pPr>
              <w:ind w:left="0"/>
              <w:rPr>
                <w:sz w:val="20"/>
                <w:szCs w:val="20"/>
                <w:lang w:eastAsia="en-NZ"/>
              </w:rPr>
            </w:pPr>
            <w:r>
              <w:rPr>
                <w:sz w:val="20"/>
                <w:szCs w:val="20"/>
                <w:lang w:eastAsia="en-NZ"/>
              </w:rPr>
              <w:t>Standard 1.4.6: Cleaning And Laundry Services</w:t>
            </w:r>
          </w:p>
        </w:tc>
        <w:tc>
          <w:tcPr>
            <w:tcW w:w="3062" w:type="dxa"/>
          </w:tcPr>
          <w:p w:rsidR="000E2BFB" w:rsidRDefault="000E2BFB" w:rsidP="001F5BB9">
            <w:pPr>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p>
        </w:tc>
        <w:tc>
          <w:tcPr>
            <w:tcW w:w="2784" w:type="dxa"/>
          </w:tcPr>
          <w:p w:rsidR="000E2BFB" w:rsidRDefault="000E2BFB" w:rsidP="001F5BB9">
            <w:pPr>
              <w:ind w:left="0"/>
              <w:rPr>
                <w:sz w:val="20"/>
                <w:szCs w:val="20"/>
                <w:lang w:eastAsia="en-NZ"/>
              </w:rPr>
            </w:pPr>
          </w:p>
        </w:tc>
        <w:tc>
          <w:tcPr>
            <w:tcW w:w="1444" w:type="dxa"/>
          </w:tcPr>
          <w:p w:rsidR="000E2BFB" w:rsidRDefault="000E2BFB" w:rsidP="001F5BB9">
            <w:pPr>
              <w:ind w:left="0"/>
              <w:rPr>
                <w:sz w:val="20"/>
                <w:szCs w:val="20"/>
                <w:lang w:eastAsia="en-NZ"/>
              </w:rPr>
            </w:pP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Criterion 1.4.6.3</w:t>
            </w:r>
          </w:p>
        </w:tc>
        <w:tc>
          <w:tcPr>
            <w:tcW w:w="3062" w:type="dxa"/>
          </w:tcPr>
          <w:p w:rsidR="000E2BFB" w:rsidRDefault="000E2BFB" w:rsidP="001F5BB9">
            <w:pPr>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r>
              <w:rPr>
                <w:sz w:val="20"/>
                <w:szCs w:val="20"/>
                <w:lang w:eastAsia="en-NZ"/>
              </w:rPr>
              <w:t>A small section of the current laundry is under construction to accommodate additional services.  The facility manager stated that a commercial washing machine and a commercial dryer will be added to the new laundry.  The laundry remains operational and has not been closed during reconstruction.  It is estimated work will be complete within the next month.</w:t>
            </w:r>
          </w:p>
        </w:tc>
        <w:tc>
          <w:tcPr>
            <w:tcW w:w="2784" w:type="dxa"/>
          </w:tcPr>
          <w:p w:rsidR="000E2BFB" w:rsidRDefault="000E2BFB" w:rsidP="001F5BB9">
            <w:pPr>
              <w:ind w:left="0"/>
              <w:rPr>
                <w:sz w:val="20"/>
                <w:szCs w:val="20"/>
                <w:lang w:eastAsia="en-NZ"/>
              </w:rPr>
            </w:pPr>
            <w:r>
              <w:rPr>
                <w:sz w:val="20"/>
                <w:szCs w:val="20"/>
                <w:lang w:eastAsia="en-NZ"/>
              </w:rPr>
              <w:t>Complete construction of laundry.</w:t>
            </w:r>
          </w:p>
        </w:tc>
        <w:tc>
          <w:tcPr>
            <w:tcW w:w="1444" w:type="dxa"/>
          </w:tcPr>
          <w:p w:rsidR="000E2BFB" w:rsidRDefault="000E2BFB" w:rsidP="001F5BB9">
            <w:pPr>
              <w:ind w:left="0"/>
              <w:rPr>
                <w:sz w:val="20"/>
                <w:szCs w:val="20"/>
                <w:lang w:eastAsia="en-NZ"/>
              </w:rPr>
            </w:pPr>
            <w:r>
              <w:rPr>
                <w:sz w:val="20"/>
                <w:szCs w:val="20"/>
                <w:lang w:eastAsia="en-NZ"/>
              </w:rPr>
              <w:t>60</w:t>
            </w: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 xml:space="preserve">Standard 1.4.7: Essential, Emergency, And Security Systems </w:t>
            </w:r>
          </w:p>
        </w:tc>
        <w:tc>
          <w:tcPr>
            <w:tcW w:w="3062" w:type="dxa"/>
          </w:tcPr>
          <w:p w:rsidR="000E2BFB" w:rsidRDefault="000E2BFB" w:rsidP="001F5BB9">
            <w:pPr>
              <w:ind w:left="0"/>
              <w:rPr>
                <w:sz w:val="20"/>
                <w:szCs w:val="20"/>
                <w:lang w:eastAsia="en-NZ"/>
              </w:rPr>
            </w:pPr>
            <w:r>
              <w:rPr>
                <w:sz w:val="20"/>
                <w:szCs w:val="20"/>
                <w:lang w:eastAsia="en-NZ"/>
              </w:rPr>
              <w:t>Consumers receive an appropriate and timely response during emergency and security situations.</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p>
        </w:tc>
        <w:tc>
          <w:tcPr>
            <w:tcW w:w="2784" w:type="dxa"/>
          </w:tcPr>
          <w:p w:rsidR="000E2BFB" w:rsidRDefault="000E2BFB" w:rsidP="001F5BB9">
            <w:pPr>
              <w:ind w:left="0"/>
              <w:rPr>
                <w:sz w:val="20"/>
                <w:szCs w:val="20"/>
                <w:lang w:eastAsia="en-NZ"/>
              </w:rPr>
            </w:pPr>
          </w:p>
        </w:tc>
        <w:tc>
          <w:tcPr>
            <w:tcW w:w="1444" w:type="dxa"/>
          </w:tcPr>
          <w:p w:rsidR="000E2BFB" w:rsidRDefault="000E2BFB" w:rsidP="001F5BB9">
            <w:pPr>
              <w:ind w:left="0"/>
              <w:rPr>
                <w:sz w:val="20"/>
                <w:szCs w:val="20"/>
                <w:lang w:eastAsia="en-NZ"/>
              </w:rPr>
            </w:pP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Criterion 1.4.7.3</w:t>
            </w:r>
          </w:p>
        </w:tc>
        <w:tc>
          <w:tcPr>
            <w:tcW w:w="3062" w:type="dxa"/>
          </w:tcPr>
          <w:p w:rsidR="000E2BFB" w:rsidRDefault="000E2BFB" w:rsidP="001F5BB9">
            <w:pPr>
              <w:ind w:left="0"/>
              <w:rPr>
                <w:sz w:val="20"/>
                <w:szCs w:val="20"/>
                <w:lang w:eastAsia="en-NZ"/>
              </w:rPr>
            </w:pPr>
            <w:r>
              <w:rPr>
                <w:sz w:val="20"/>
                <w:szCs w:val="20"/>
                <w:lang w:eastAsia="en-NZ"/>
              </w:rPr>
              <w:t>Where required by legislation there is an approved evacuation plan.</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r>
              <w:rPr>
                <w:sz w:val="20"/>
                <w:szCs w:val="20"/>
                <w:lang w:eastAsia="en-NZ"/>
              </w:rPr>
              <w:t>A fire service approved evacuation plan has not been received.</w:t>
            </w:r>
          </w:p>
        </w:tc>
        <w:tc>
          <w:tcPr>
            <w:tcW w:w="2784" w:type="dxa"/>
          </w:tcPr>
          <w:p w:rsidR="000E2BFB" w:rsidRDefault="000E2BFB" w:rsidP="001F5BB9">
            <w:pPr>
              <w:ind w:left="0"/>
              <w:rPr>
                <w:sz w:val="20"/>
                <w:szCs w:val="20"/>
                <w:lang w:eastAsia="en-NZ"/>
              </w:rPr>
            </w:pPr>
            <w:r>
              <w:rPr>
                <w:sz w:val="20"/>
                <w:szCs w:val="20"/>
                <w:lang w:eastAsia="en-NZ"/>
              </w:rPr>
              <w:t xml:space="preserve">Ensure an approval letter has been obtained from the Fire Service to cover both the hospital wing and the renovated dementia unit.  </w:t>
            </w:r>
          </w:p>
        </w:tc>
        <w:tc>
          <w:tcPr>
            <w:tcW w:w="1444" w:type="dxa"/>
          </w:tcPr>
          <w:p w:rsidR="000E2BFB" w:rsidRDefault="000E2BFB" w:rsidP="001F5BB9">
            <w:pPr>
              <w:ind w:left="0"/>
              <w:rPr>
                <w:sz w:val="20"/>
                <w:szCs w:val="20"/>
                <w:lang w:eastAsia="en-NZ"/>
              </w:rPr>
            </w:pPr>
            <w:r>
              <w:rPr>
                <w:sz w:val="20"/>
                <w:szCs w:val="20"/>
                <w:lang w:eastAsia="en-NZ"/>
              </w:rPr>
              <w:t>90</w:t>
            </w:r>
          </w:p>
        </w:tc>
      </w:tr>
      <w:tr w:rsidR="000E2BFB" w:rsidTr="001F5BB9">
        <w:tc>
          <w:tcPr>
            <w:tcW w:w="1984" w:type="dxa"/>
          </w:tcPr>
          <w:p w:rsidR="000E2BFB" w:rsidRDefault="000E2BFB" w:rsidP="001F5BB9">
            <w:pPr>
              <w:ind w:left="0"/>
              <w:rPr>
                <w:sz w:val="20"/>
                <w:szCs w:val="20"/>
                <w:lang w:eastAsia="en-NZ"/>
              </w:rPr>
            </w:pPr>
            <w:r>
              <w:rPr>
                <w:sz w:val="20"/>
                <w:szCs w:val="20"/>
                <w:lang w:eastAsia="en-NZ"/>
              </w:rPr>
              <w:t>HDS(C)S.2008</w:t>
            </w:r>
          </w:p>
        </w:tc>
        <w:tc>
          <w:tcPr>
            <w:tcW w:w="2140" w:type="dxa"/>
          </w:tcPr>
          <w:p w:rsidR="000E2BFB" w:rsidRDefault="000E2BFB" w:rsidP="001F5BB9">
            <w:pPr>
              <w:ind w:left="0"/>
              <w:rPr>
                <w:sz w:val="20"/>
                <w:szCs w:val="20"/>
                <w:lang w:eastAsia="en-NZ"/>
              </w:rPr>
            </w:pPr>
            <w:r>
              <w:rPr>
                <w:sz w:val="20"/>
                <w:szCs w:val="20"/>
                <w:lang w:eastAsia="en-NZ"/>
              </w:rPr>
              <w:t>Criterion 1.4.7.6</w:t>
            </w:r>
          </w:p>
        </w:tc>
        <w:tc>
          <w:tcPr>
            <w:tcW w:w="3062" w:type="dxa"/>
          </w:tcPr>
          <w:p w:rsidR="000E2BFB" w:rsidRDefault="000E2BFB" w:rsidP="001F5BB9">
            <w:pPr>
              <w:ind w:left="0"/>
              <w:rPr>
                <w:sz w:val="20"/>
                <w:szCs w:val="20"/>
                <w:lang w:eastAsia="en-NZ"/>
              </w:rPr>
            </w:pPr>
            <w:r>
              <w:rPr>
                <w:sz w:val="20"/>
                <w:szCs w:val="20"/>
                <w:lang w:eastAsia="en-NZ"/>
              </w:rPr>
              <w:t>The organisation identifies and implements appropriate security arrangements relevant to the consumer group and the setting.</w:t>
            </w:r>
          </w:p>
        </w:tc>
        <w:tc>
          <w:tcPr>
            <w:tcW w:w="1722" w:type="dxa"/>
          </w:tcPr>
          <w:p w:rsidR="000E2BFB" w:rsidRDefault="000E2BFB" w:rsidP="001F5BB9">
            <w:pPr>
              <w:ind w:left="0"/>
              <w:rPr>
                <w:sz w:val="20"/>
                <w:szCs w:val="20"/>
                <w:lang w:eastAsia="en-NZ"/>
              </w:rPr>
            </w:pPr>
            <w:r>
              <w:rPr>
                <w:sz w:val="20"/>
                <w:szCs w:val="20"/>
                <w:lang w:eastAsia="en-NZ"/>
              </w:rPr>
              <w:t>PA Moderate</w:t>
            </w:r>
          </w:p>
        </w:tc>
        <w:tc>
          <w:tcPr>
            <w:tcW w:w="2478" w:type="dxa"/>
          </w:tcPr>
          <w:p w:rsidR="000E2BFB" w:rsidRDefault="000E2BFB" w:rsidP="001F5BB9">
            <w:pPr>
              <w:ind w:left="0"/>
              <w:rPr>
                <w:sz w:val="20"/>
                <w:szCs w:val="20"/>
                <w:lang w:eastAsia="en-NZ"/>
              </w:rPr>
            </w:pPr>
            <w:r>
              <w:rPr>
                <w:sz w:val="20"/>
                <w:szCs w:val="20"/>
                <w:lang w:eastAsia="en-NZ"/>
              </w:rPr>
              <w:t xml:space="preserve">The proposed wing provides hospital level care therefore external garden area is not secured and </w:t>
            </w:r>
            <w:proofErr w:type="gramStart"/>
            <w:r>
              <w:rPr>
                <w:sz w:val="20"/>
                <w:szCs w:val="20"/>
                <w:lang w:eastAsia="en-NZ"/>
              </w:rPr>
              <w:t>secure doors on entry to the service has</w:t>
            </w:r>
            <w:proofErr w:type="gramEnd"/>
            <w:r>
              <w:rPr>
                <w:sz w:val="20"/>
                <w:szCs w:val="20"/>
                <w:lang w:eastAsia="en-NZ"/>
              </w:rPr>
              <w:t xml:space="preserve"> not been </w:t>
            </w:r>
            <w:r>
              <w:rPr>
                <w:sz w:val="20"/>
                <w:szCs w:val="20"/>
                <w:lang w:eastAsia="en-NZ"/>
              </w:rPr>
              <w:lastRenderedPageBreak/>
              <w:t>placed yet.</w:t>
            </w:r>
          </w:p>
        </w:tc>
        <w:tc>
          <w:tcPr>
            <w:tcW w:w="2784" w:type="dxa"/>
          </w:tcPr>
          <w:p w:rsidR="000E2BFB" w:rsidRDefault="000E2BFB" w:rsidP="001F5BB9">
            <w:pPr>
              <w:ind w:left="0"/>
              <w:rPr>
                <w:sz w:val="20"/>
                <w:szCs w:val="20"/>
                <w:lang w:eastAsia="en-NZ"/>
              </w:rPr>
            </w:pPr>
            <w:r>
              <w:rPr>
                <w:sz w:val="20"/>
                <w:szCs w:val="20"/>
                <w:lang w:eastAsia="en-NZ"/>
              </w:rPr>
              <w:lastRenderedPageBreak/>
              <w:t>External areas and entry to the proposed dementia wing is secured prior to opening.</w:t>
            </w:r>
          </w:p>
        </w:tc>
        <w:tc>
          <w:tcPr>
            <w:tcW w:w="1444" w:type="dxa"/>
          </w:tcPr>
          <w:p w:rsidR="000E2BFB" w:rsidRDefault="000E2BFB" w:rsidP="001F5BB9">
            <w:pPr>
              <w:ind w:left="0"/>
              <w:rPr>
                <w:sz w:val="20"/>
                <w:szCs w:val="20"/>
                <w:lang w:eastAsia="en-NZ"/>
              </w:rPr>
            </w:pPr>
            <w:r>
              <w:rPr>
                <w:sz w:val="20"/>
                <w:szCs w:val="20"/>
                <w:lang w:eastAsia="en-NZ"/>
              </w:rPr>
              <w:t>Prior to occupancy</w:t>
            </w:r>
          </w:p>
        </w:tc>
      </w:tr>
      <w:tr w:rsidR="000E2BFB" w:rsidTr="001F5BB9">
        <w:tc>
          <w:tcPr>
            <w:tcW w:w="1984" w:type="dxa"/>
          </w:tcPr>
          <w:p w:rsidR="000E2BFB" w:rsidRDefault="000E2BFB" w:rsidP="001F5BB9">
            <w:pPr>
              <w:ind w:left="0"/>
              <w:rPr>
                <w:sz w:val="20"/>
                <w:szCs w:val="20"/>
                <w:lang w:eastAsia="en-NZ"/>
              </w:rPr>
            </w:pPr>
            <w:r>
              <w:rPr>
                <w:sz w:val="20"/>
                <w:szCs w:val="20"/>
                <w:lang w:eastAsia="en-NZ"/>
              </w:rPr>
              <w:lastRenderedPageBreak/>
              <w:t>HDS(RMSP)S.2008</w:t>
            </w:r>
          </w:p>
        </w:tc>
        <w:tc>
          <w:tcPr>
            <w:tcW w:w="2140" w:type="dxa"/>
          </w:tcPr>
          <w:p w:rsidR="000E2BFB" w:rsidRDefault="000E2BFB" w:rsidP="001F5BB9">
            <w:pPr>
              <w:ind w:left="0"/>
              <w:rPr>
                <w:sz w:val="20"/>
                <w:szCs w:val="20"/>
                <w:lang w:eastAsia="en-NZ"/>
              </w:rPr>
            </w:pPr>
            <w:r>
              <w:rPr>
                <w:sz w:val="20"/>
                <w:szCs w:val="20"/>
                <w:lang w:eastAsia="en-NZ"/>
              </w:rPr>
              <w:t>Standard 2.1.1: Restraint minimisation</w:t>
            </w:r>
          </w:p>
        </w:tc>
        <w:tc>
          <w:tcPr>
            <w:tcW w:w="3062" w:type="dxa"/>
          </w:tcPr>
          <w:p w:rsidR="000E2BFB" w:rsidRDefault="000E2BFB" w:rsidP="001F5BB9">
            <w:pPr>
              <w:ind w:left="0"/>
              <w:rPr>
                <w:sz w:val="20"/>
                <w:szCs w:val="20"/>
                <w:lang w:eastAsia="en-NZ"/>
              </w:rPr>
            </w:pPr>
            <w:r>
              <w:rPr>
                <w:sz w:val="20"/>
                <w:szCs w:val="20"/>
                <w:lang w:eastAsia="en-NZ"/>
              </w:rPr>
              <w:t xml:space="preserve">Services demonstrate that the use of restraint is actively minimised. </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p>
        </w:tc>
        <w:tc>
          <w:tcPr>
            <w:tcW w:w="2784" w:type="dxa"/>
          </w:tcPr>
          <w:p w:rsidR="000E2BFB" w:rsidRDefault="000E2BFB" w:rsidP="001F5BB9">
            <w:pPr>
              <w:ind w:left="0"/>
              <w:rPr>
                <w:sz w:val="20"/>
                <w:szCs w:val="20"/>
                <w:lang w:eastAsia="en-NZ"/>
              </w:rPr>
            </w:pPr>
          </w:p>
        </w:tc>
        <w:tc>
          <w:tcPr>
            <w:tcW w:w="1444" w:type="dxa"/>
          </w:tcPr>
          <w:p w:rsidR="000E2BFB" w:rsidRDefault="000E2BFB" w:rsidP="001F5BB9">
            <w:pPr>
              <w:ind w:left="0"/>
              <w:rPr>
                <w:sz w:val="20"/>
                <w:szCs w:val="20"/>
                <w:lang w:eastAsia="en-NZ"/>
              </w:rPr>
            </w:pPr>
          </w:p>
        </w:tc>
      </w:tr>
      <w:tr w:rsidR="000E2BFB" w:rsidTr="001F5BB9">
        <w:tc>
          <w:tcPr>
            <w:tcW w:w="1984" w:type="dxa"/>
          </w:tcPr>
          <w:p w:rsidR="000E2BFB" w:rsidRDefault="000E2BFB" w:rsidP="001F5BB9">
            <w:pPr>
              <w:ind w:left="0"/>
              <w:rPr>
                <w:sz w:val="20"/>
                <w:szCs w:val="20"/>
                <w:lang w:eastAsia="en-NZ"/>
              </w:rPr>
            </w:pPr>
            <w:r>
              <w:rPr>
                <w:sz w:val="20"/>
                <w:szCs w:val="20"/>
                <w:lang w:eastAsia="en-NZ"/>
              </w:rPr>
              <w:t>HDS(RMSP)S.2008</w:t>
            </w:r>
          </w:p>
        </w:tc>
        <w:tc>
          <w:tcPr>
            <w:tcW w:w="2140" w:type="dxa"/>
          </w:tcPr>
          <w:p w:rsidR="000E2BFB" w:rsidRDefault="000E2BFB" w:rsidP="001F5BB9">
            <w:pPr>
              <w:ind w:left="0"/>
              <w:rPr>
                <w:sz w:val="20"/>
                <w:szCs w:val="20"/>
                <w:lang w:eastAsia="en-NZ"/>
              </w:rPr>
            </w:pPr>
            <w:r>
              <w:rPr>
                <w:sz w:val="20"/>
                <w:szCs w:val="20"/>
                <w:lang w:eastAsia="en-NZ"/>
              </w:rPr>
              <w:t>Criterion 2.1.1.4</w:t>
            </w:r>
          </w:p>
        </w:tc>
        <w:tc>
          <w:tcPr>
            <w:tcW w:w="3062" w:type="dxa"/>
          </w:tcPr>
          <w:p w:rsidR="000E2BFB" w:rsidRDefault="000E2BFB" w:rsidP="001F5BB9">
            <w:pPr>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722" w:type="dxa"/>
          </w:tcPr>
          <w:p w:rsidR="000E2BFB" w:rsidRDefault="000E2BFB" w:rsidP="001F5BB9">
            <w:pPr>
              <w:ind w:left="0"/>
              <w:rPr>
                <w:sz w:val="20"/>
                <w:szCs w:val="20"/>
                <w:lang w:eastAsia="en-NZ"/>
              </w:rPr>
            </w:pPr>
            <w:r>
              <w:rPr>
                <w:sz w:val="20"/>
                <w:szCs w:val="20"/>
                <w:lang w:eastAsia="en-NZ"/>
              </w:rPr>
              <w:t>PA Low</w:t>
            </w:r>
          </w:p>
        </w:tc>
        <w:tc>
          <w:tcPr>
            <w:tcW w:w="2478" w:type="dxa"/>
          </w:tcPr>
          <w:p w:rsidR="000E2BFB" w:rsidRDefault="000E2BFB" w:rsidP="001F5BB9">
            <w:pPr>
              <w:ind w:left="0"/>
              <w:rPr>
                <w:sz w:val="20"/>
                <w:szCs w:val="20"/>
                <w:lang w:eastAsia="en-NZ"/>
              </w:rPr>
            </w:pPr>
            <w:r>
              <w:rPr>
                <w:sz w:val="20"/>
                <w:szCs w:val="20"/>
                <w:lang w:eastAsia="en-NZ"/>
              </w:rPr>
              <w:t>1) There is no environmental restraint policy in place to evidence; a) the locking of doors do not restrict the normal freedom of residents for whom restraint is not intended b) the use of restraint adheres to the least restrictive practice and the rights, safety and dignity of the resident is upheld and c) the locked doors comply with fire and safety standards.  2) One resident has a fall out chair in use since February 2014 that is not included in the restraint register.  3) Monitoring forms do not identify the restraint being monitored.  There is one monitoring form in place for one resident with two restraints</w:t>
            </w:r>
          </w:p>
        </w:tc>
        <w:tc>
          <w:tcPr>
            <w:tcW w:w="2784" w:type="dxa"/>
          </w:tcPr>
          <w:p w:rsidR="000E2BFB" w:rsidRDefault="000E2BFB" w:rsidP="001F5BB9">
            <w:pPr>
              <w:ind w:left="0"/>
              <w:rPr>
                <w:sz w:val="20"/>
                <w:szCs w:val="20"/>
                <w:lang w:eastAsia="en-NZ"/>
              </w:rPr>
            </w:pPr>
            <w:r>
              <w:rPr>
                <w:sz w:val="20"/>
                <w:szCs w:val="20"/>
                <w:lang w:eastAsia="en-NZ"/>
              </w:rPr>
              <w:t>1) Ensure the use of environmental restraint meets the restraint minimisation and safe practice standard.  2) Ensure the restraint register is current.  3) Ensure restraint monitoring forms identify the type of restraint in use</w:t>
            </w:r>
          </w:p>
        </w:tc>
        <w:tc>
          <w:tcPr>
            <w:tcW w:w="1444" w:type="dxa"/>
          </w:tcPr>
          <w:p w:rsidR="000E2BFB" w:rsidRDefault="000E2BFB" w:rsidP="001F5BB9">
            <w:pPr>
              <w:ind w:left="0"/>
              <w:rPr>
                <w:sz w:val="20"/>
                <w:szCs w:val="20"/>
                <w:lang w:eastAsia="en-NZ"/>
              </w:rPr>
            </w:pPr>
            <w:r>
              <w:rPr>
                <w:sz w:val="20"/>
                <w:szCs w:val="20"/>
                <w:lang w:eastAsia="en-NZ"/>
              </w:rPr>
              <w:t>90</w:t>
            </w:r>
          </w:p>
        </w:tc>
      </w:tr>
      <w:bookmarkEnd w:id="11"/>
    </w:tbl>
    <w:p w:rsidR="000E2BFB" w:rsidRDefault="000E2BFB" w:rsidP="001F5BB9">
      <w:pPr>
        <w:ind w:left="0"/>
        <w:rPr>
          <w:lang w:eastAsia="en-NZ"/>
        </w:rPr>
      </w:pPr>
    </w:p>
    <w:p w:rsidR="000E2BFB" w:rsidRPr="000438ED" w:rsidRDefault="000E2BFB" w:rsidP="001F5BB9">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E2BFB" w:rsidTr="006B52D4">
        <w:trPr>
          <w:cantSplit/>
          <w:tblHeader/>
        </w:trPr>
        <w:tc>
          <w:tcPr>
            <w:tcW w:w="1984" w:type="dxa"/>
          </w:tcPr>
          <w:p w:rsidR="000E2BFB" w:rsidRPr="00280E83" w:rsidRDefault="000E2BFB" w:rsidP="001F5BB9">
            <w:pPr>
              <w:keepNext/>
              <w:ind w:left="0"/>
              <w:rPr>
                <w:b/>
                <w:sz w:val="20"/>
                <w:szCs w:val="20"/>
                <w:lang w:eastAsia="en-NZ"/>
              </w:rPr>
            </w:pPr>
            <w:r w:rsidRPr="00280E83">
              <w:rPr>
                <w:b/>
                <w:sz w:val="20"/>
                <w:szCs w:val="20"/>
                <w:lang w:eastAsia="en-NZ"/>
              </w:rPr>
              <w:t>Code</w:t>
            </w:r>
          </w:p>
        </w:tc>
        <w:tc>
          <w:tcPr>
            <w:tcW w:w="2140" w:type="dxa"/>
          </w:tcPr>
          <w:p w:rsidR="000E2BFB" w:rsidRPr="00280E83" w:rsidRDefault="000E2BFB" w:rsidP="001F5BB9">
            <w:pPr>
              <w:keepNext/>
              <w:ind w:left="0"/>
              <w:rPr>
                <w:b/>
                <w:sz w:val="20"/>
                <w:szCs w:val="20"/>
                <w:lang w:eastAsia="en-NZ"/>
              </w:rPr>
            </w:pPr>
            <w:r w:rsidRPr="00280E83">
              <w:rPr>
                <w:b/>
                <w:sz w:val="20"/>
                <w:szCs w:val="20"/>
                <w:lang w:eastAsia="en-NZ"/>
              </w:rPr>
              <w:t>Name</w:t>
            </w:r>
          </w:p>
        </w:tc>
        <w:tc>
          <w:tcPr>
            <w:tcW w:w="3062" w:type="dxa"/>
          </w:tcPr>
          <w:p w:rsidR="000E2BFB" w:rsidRPr="00280E83" w:rsidRDefault="000E2BFB" w:rsidP="001F5BB9">
            <w:pPr>
              <w:keepNext/>
              <w:ind w:left="0"/>
              <w:rPr>
                <w:b/>
                <w:sz w:val="20"/>
                <w:szCs w:val="20"/>
                <w:lang w:eastAsia="en-NZ"/>
              </w:rPr>
            </w:pPr>
            <w:r w:rsidRPr="00280E83">
              <w:rPr>
                <w:b/>
                <w:sz w:val="20"/>
                <w:szCs w:val="20"/>
                <w:lang w:eastAsia="en-NZ"/>
              </w:rPr>
              <w:t>Description</w:t>
            </w:r>
          </w:p>
        </w:tc>
        <w:tc>
          <w:tcPr>
            <w:tcW w:w="1722" w:type="dxa"/>
          </w:tcPr>
          <w:p w:rsidR="000E2BFB" w:rsidRPr="00280E83" w:rsidRDefault="000E2BFB" w:rsidP="001F5BB9">
            <w:pPr>
              <w:keepNext/>
              <w:ind w:left="0"/>
              <w:rPr>
                <w:b/>
                <w:sz w:val="20"/>
                <w:szCs w:val="20"/>
                <w:lang w:eastAsia="en-NZ"/>
              </w:rPr>
            </w:pPr>
            <w:r w:rsidRPr="00280E83">
              <w:rPr>
                <w:b/>
                <w:sz w:val="20"/>
                <w:szCs w:val="20"/>
                <w:lang w:eastAsia="en-NZ"/>
              </w:rPr>
              <w:t>Attainment</w:t>
            </w:r>
          </w:p>
        </w:tc>
        <w:tc>
          <w:tcPr>
            <w:tcW w:w="2478" w:type="dxa"/>
          </w:tcPr>
          <w:p w:rsidR="000E2BFB" w:rsidRPr="00280E83" w:rsidRDefault="000E2BFB" w:rsidP="001F5BB9">
            <w:pPr>
              <w:keepNext/>
              <w:ind w:left="0"/>
              <w:rPr>
                <w:b/>
                <w:sz w:val="20"/>
                <w:szCs w:val="20"/>
                <w:lang w:eastAsia="en-NZ"/>
              </w:rPr>
            </w:pPr>
            <w:r w:rsidRPr="00280E83">
              <w:rPr>
                <w:b/>
                <w:sz w:val="20"/>
                <w:szCs w:val="20"/>
                <w:lang w:eastAsia="en-NZ"/>
              </w:rPr>
              <w:t>Finding</w:t>
            </w:r>
          </w:p>
        </w:tc>
      </w:tr>
      <w:tr w:rsidR="000E2BFB" w:rsidTr="006B52D4">
        <w:trPr>
          <w:cantSplit/>
        </w:trPr>
        <w:tc>
          <w:tcPr>
            <w:tcW w:w="1984" w:type="dxa"/>
          </w:tcPr>
          <w:p w:rsidR="000E2BFB" w:rsidRDefault="000E2BFB" w:rsidP="001F5BB9">
            <w:pPr>
              <w:ind w:left="0"/>
              <w:rPr>
                <w:sz w:val="20"/>
                <w:szCs w:val="20"/>
                <w:lang w:eastAsia="en-NZ"/>
              </w:rPr>
            </w:pPr>
          </w:p>
        </w:tc>
        <w:tc>
          <w:tcPr>
            <w:tcW w:w="2140" w:type="dxa"/>
          </w:tcPr>
          <w:p w:rsidR="000E2BFB" w:rsidRDefault="000E2BFB" w:rsidP="001F5BB9">
            <w:pPr>
              <w:ind w:left="0"/>
              <w:rPr>
                <w:sz w:val="20"/>
                <w:szCs w:val="20"/>
                <w:lang w:eastAsia="en-NZ"/>
              </w:rPr>
            </w:pPr>
          </w:p>
        </w:tc>
        <w:tc>
          <w:tcPr>
            <w:tcW w:w="3062" w:type="dxa"/>
          </w:tcPr>
          <w:p w:rsidR="000E2BFB" w:rsidRDefault="000E2BFB" w:rsidP="001F5BB9">
            <w:pPr>
              <w:ind w:left="0"/>
              <w:rPr>
                <w:sz w:val="20"/>
                <w:szCs w:val="20"/>
                <w:lang w:eastAsia="en-NZ"/>
              </w:rPr>
            </w:pPr>
          </w:p>
        </w:tc>
        <w:tc>
          <w:tcPr>
            <w:tcW w:w="1722" w:type="dxa"/>
          </w:tcPr>
          <w:p w:rsidR="000E2BFB" w:rsidRDefault="000E2BFB" w:rsidP="001F5BB9">
            <w:pPr>
              <w:ind w:left="0"/>
              <w:rPr>
                <w:sz w:val="20"/>
                <w:szCs w:val="20"/>
                <w:lang w:eastAsia="en-NZ"/>
              </w:rPr>
            </w:pPr>
          </w:p>
        </w:tc>
        <w:tc>
          <w:tcPr>
            <w:tcW w:w="2478" w:type="dxa"/>
          </w:tcPr>
          <w:p w:rsidR="000E2BFB" w:rsidRPr="00D63E89" w:rsidRDefault="000E2BFB" w:rsidP="001F5BB9">
            <w:pPr>
              <w:ind w:left="0"/>
              <w:rPr>
                <w:sz w:val="20"/>
                <w:szCs w:val="20"/>
                <w:lang w:eastAsia="en-NZ"/>
              </w:rPr>
            </w:pPr>
          </w:p>
        </w:tc>
      </w:tr>
    </w:tbl>
    <w:p w:rsidR="001F5BB9" w:rsidRDefault="001F5BB9" w:rsidP="001F5BB9">
      <w:pPr>
        <w:ind w:left="0"/>
        <w:rPr>
          <w:lang w:eastAsia="en-NZ"/>
        </w:rPr>
      </w:pPr>
    </w:p>
    <w:p w:rsidR="001F5BB9" w:rsidRDefault="001F5BB9" w:rsidP="001F5BB9">
      <w:pPr>
        <w:rPr>
          <w:lang w:eastAsia="en-NZ"/>
        </w:rPr>
      </w:pPr>
      <w:r>
        <w:rPr>
          <w:lang w:eastAsia="en-NZ"/>
        </w:rPr>
        <w:br w:type="page"/>
      </w:r>
    </w:p>
    <w:p w:rsidR="000E2BFB" w:rsidRDefault="000E2BFB" w:rsidP="001F5BB9">
      <w:pPr>
        <w:pStyle w:val="Heading1"/>
      </w:pPr>
      <w:r>
        <w:lastRenderedPageBreak/>
        <w:t>NZS 8134.1:2008: Health and Disability Services (Core) Standards</w:t>
      </w:r>
    </w:p>
    <w:p w:rsidR="000E2BFB" w:rsidRDefault="000E2BFB" w:rsidP="001F5BB9">
      <w:pPr>
        <w:pStyle w:val="Heading2"/>
      </w:pPr>
      <w:r>
        <w:t>Outcome 1.1: Consumer Rights</w:t>
      </w:r>
    </w:p>
    <w:p w:rsidR="000E2BFB" w:rsidRDefault="000E2BFB" w:rsidP="001F5BB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E2BFB" w:rsidRPr="00953E86" w:rsidRDefault="000E2BFB" w:rsidP="001F5BB9">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0E2BFB" w:rsidRPr="000B4D2E" w:rsidRDefault="000E2BFB" w:rsidP="001F5BB9">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Accident/incident, category ones (i.e., major resident incidents), complaints procedure and open disclosure policy alert staff to their responsibility to notify family/next of kin of any accident/incident that occurs.  There is a specific policy to guide staff on the process to ensure full and frank open disclosure is available.  Accident/incident forms have a section to indicate if family have been informed (or not) of an accident/incident.  Ten incident forms reviewed from across 2014 (both service types) identified that family were notified following a resident incident. Incident/accident forms are audited as part of the internal auditing system and a criterion is identified around "incident forms" informing family.  The audit was completed in April (2014) confirmed family notification.</w:t>
            </w:r>
            <w:r>
              <w:rPr>
                <w:rFonts w:cs="Arial"/>
                <w:sz w:val="20"/>
                <w:szCs w:val="20"/>
              </w:rPr>
              <w:br/>
            </w:r>
            <w:r>
              <w:rPr>
                <w:rFonts w:cs="Arial"/>
                <w:sz w:val="20"/>
                <w:szCs w:val="20"/>
              </w:rPr>
              <w:br/>
              <w:t xml:space="preserve">At an organisational level, a residents/relatives association was initiated in 2009 in order to provide a more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w:t>
            </w:r>
            <w:r>
              <w:rPr>
                <w:rFonts w:cs="Arial"/>
                <w:sz w:val="20"/>
                <w:szCs w:val="20"/>
              </w:rPr>
              <w:br/>
            </w:r>
            <w:r>
              <w:rPr>
                <w:rFonts w:cs="Arial"/>
                <w:sz w:val="20"/>
                <w:szCs w:val="20"/>
              </w:rPr>
              <w:br/>
              <w:t xml:space="preserve">Newsletters were in place at </w:t>
            </w:r>
            <w:proofErr w:type="spellStart"/>
            <w:r>
              <w:rPr>
                <w:rFonts w:cs="Arial"/>
                <w:sz w:val="20"/>
                <w:szCs w:val="20"/>
              </w:rPr>
              <w:t>Stokeswood</w:t>
            </w:r>
            <w:proofErr w:type="spellEnd"/>
            <w:r>
              <w:rPr>
                <w:rFonts w:cs="Arial"/>
                <w:sz w:val="20"/>
                <w:szCs w:val="20"/>
              </w:rPr>
              <w:t>.  Interpreter policy and contact details of interpreters.  A list of Language Lines and Government Agencies is available.</w:t>
            </w:r>
            <w:r>
              <w:rPr>
                <w:rFonts w:cs="Arial"/>
                <w:sz w:val="20"/>
                <w:szCs w:val="20"/>
              </w:rPr>
              <w:br/>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Relative (one hospital) interviewed stated that they are informed when their family members health status changes.</w:t>
            </w:r>
            <w:r>
              <w:rPr>
                <w:rFonts w:cs="Arial"/>
                <w:sz w:val="20"/>
                <w:szCs w:val="20"/>
              </w:rPr>
              <w:br/>
              <w:t>D11.3: The information pack is available in large print and this can be read to residents.</w:t>
            </w:r>
          </w:p>
        </w:tc>
      </w:tr>
    </w:tbl>
    <w:p w:rsidR="000E2BFB" w:rsidRDefault="000E2BFB" w:rsidP="001F5BB9">
      <w:pPr>
        <w:pStyle w:val="OutcomeDescription"/>
        <w:rPr>
          <w:lang w:eastAsia="en-NZ"/>
        </w:rPr>
      </w:pPr>
    </w:p>
    <w:p w:rsidR="000E2BFB" w:rsidRPr="00953E86" w:rsidRDefault="000E2BFB" w:rsidP="001F5BB9">
      <w:pPr>
        <w:pStyle w:val="Heading5"/>
      </w:pPr>
      <w:r>
        <w:t>Criterion 1.1.9.1</w:t>
      </w:r>
      <w:r w:rsidRPr="00953E86">
        <w:t xml:space="preserve"> (</w:t>
      </w:r>
      <w:r>
        <w:t>HDS(C</w:t>
      </w:r>
      <w:proofErr w:type="gramStart"/>
      <w:r>
        <w:t>)S.2008:1.1.9.1</w:t>
      </w:r>
      <w:proofErr w:type="gramEnd"/>
      <w:r w:rsidRPr="00953E86">
        <w:t>)</w:t>
      </w:r>
    </w:p>
    <w:p w:rsidR="000E2BFB" w:rsidRDefault="000E2BFB" w:rsidP="001F5BB9">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1.1.9.4</w:t>
      </w:r>
      <w:r w:rsidRPr="00953E86">
        <w:t xml:space="preserve"> (</w:t>
      </w:r>
      <w:r>
        <w:t>HDS(C</w:t>
      </w:r>
      <w:proofErr w:type="gramStart"/>
      <w:r>
        <w:t>)S.2008:1.1.9.4</w:t>
      </w:r>
      <w:proofErr w:type="gramEnd"/>
      <w:r w:rsidRPr="00953E86">
        <w:t>)</w:t>
      </w:r>
    </w:p>
    <w:p w:rsidR="000E2BFB" w:rsidRDefault="000E2BFB" w:rsidP="001F5BB9">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 xml:space="preserve">The right of the consumer to make a complaint is understood, respected, and upheld. </w:t>
      </w:r>
    </w:p>
    <w:p w:rsidR="000E2BFB" w:rsidRPr="000B4D2E" w:rsidRDefault="000E2BFB" w:rsidP="001F5BB9">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 xml:space="preserve">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spreadsheet'.  There is a complaints flowchart.  The complaints procedure is provided to resident/relatives at entry and also around the facility on noticeboards.  There is a complaints register that is up to date and includes relevant information regarding the complaint.  Documentation including follow up letters and resolution is available.  Verbal complaints are included and actions and response are documented.  Discussion with six residents and one relative confirm they were provided with information on complaints.  Complaint forms were visible for residents/relatives in various places around the facility.  </w:t>
            </w:r>
            <w:r>
              <w:rPr>
                <w:rFonts w:cs="Arial"/>
                <w:sz w:val="20"/>
                <w:szCs w:val="20"/>
              </w:rPr>
              <w:br/>
            </w:r>
            <w:r>
              <w:rPr>
                <w:rFonts w:cs="Arial"/>
                <w:sz w:val="20"/>
                <w:szCs w:val="20"/>
              </w:rPr>
              <w:br/>
              <w:t xml:space="preserve">There are 14 recorded complaints between January and June (2014).  All complaints were reviewed (including nine that were from residents) and there is well documented investigation, follow up and resolution.  There is one complaint from February that came from the Health and Disability Commissioners Office.  This complaint </w:t>
            </w:r>
            <w:r>
              <w:rPr>
                <w:rFonts w:cs="Arial"/>
                <w:sz w:val="20"/>
                <w:szCs w:val="20"/>
              </w:rPr>
              <w:lastRenderedPageBreak/>
              <w:t xml:space="preserve">was closed in May (documents reviewed).  Review of the aggregated data shows the HDC complaint has been counted every month since February and this is suggesting the service receives more complaints than they do (link 1.2.3).  </w:t>
            </w:r>
            <w:r>
              <w:rPr>
                <w:rFonts w:cs="Arial"/>
                <w:sz w:val="20"/>
                <w:szCs w:val="20"/>
              </w:rPr>
              <w:br/>
            </w:r>
            <w:r>
              <w:rPr>
                <w:rFonts w:cs="Arial"/>
                <w:sz w:val="20"/>
                <w:szCs w:val="20"/>
              </w:rPr>
              <w:br/>
              <w:t>D13.3h: A complaints procedure is provided to residents within the information pack at entry.</w:t>
            </w:r>
          </w:p>
        </w:tc>
      </w:tr>
    </w:tbl>
    <w:p w:rsidR="000E2BFB" w:rsidRDefault="000E2BFB" w:rsidP="001F5BB9">
      <w:pPr>
        <w:pStyle w:val="OutcomeDescription"/>
        <w:rPr>
          <w:lang w:eastAsia="en-NZ"/>
        </w:rPr>
      </w:pPr>
    </w:p>
    <w:p w:rsidR="000E2BFB" w:rsidRPr="00953E86" w:rsidRDefault="000E2BFB" w:rsidP="001F5BB9">
      <w:pPr>
        <w:pStyle w:val="Heading5"/>
      </w:pPr>
      <w:r>
        <w:t>Criterion 1.1.13.1</w:t>
      </w:r>
      <w:r w:rsidRPr="00953E86">
        <w:t xml:space="preserve"> (</w:t>
      </w:r>
      <w:r>
        <w:t>HDS(C</w:t>
      </w:r>
      <w:proofErr w:type="gramStart"/>
      <w:r>
        <w:t>)S.2008:1.1.13.1</w:t>
      </w:r>
      <w:proofErr w:type="gramEnd"/>
      <w:r w:rsidRPr="00953E86">
        <w:t>)</w:t>
      </w:r>
    </w:p>
    <w:p w:rsidR="000E2BFB" w:rsidRDefault="000E2BFB" w:rsidP="001F5BB9">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1.1.13.3</w:t>
      </w:r>
      <w:r w:rsidRPr="00953E86">
        <w:t xml:space="preserve"> (</w:t>
      </w:r>
      <w:r>
        <w:t>HDS(C</w:t>
      </w:r>
      <w:proofErr w:type="gramStart"/>
      <w:r>
        <w:t>)S.2008:1.1.13.3</w:t>
      </w:r>
      <w:proofErr w:type="gramEnd"/>
      <w:r w:rsidRPr="00953E86">
        <w:t>)</w:t>
      </w:r>
    </w:p>
    <w:p w:rsidR="000E2BFB" w:rsidRDefault="000E2BFB" w:rsidP="001F5BB9">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Default="000E2BFB" w:rsidP="001F5BB9">
      <w:pPr>
        <w:pStyle w:val="Heading2"/>
      </w:pPr>
      <w:r>
        <w:t>Outcome 1.2: Organisational Management</w:t>
      </w:r>
    </w:p>
    <w:p w:rsidR="000E2BFB" w:rsidRDefault="000E2BFB" w:rsidP="001F5BB9">
      <w:pPr>
        <w:pStyle w:val="OutcomeDescription"/>
        <w:rPr>
          <w:lang w:eastAsia="en-NZ"/>
        </w:rPr>
      </w:pPr>
      <w:r>
        <w:rPr>
          <w:lang w:eastAsia="en-NZ"/>
        </w:rPr>
        <w:t>Consumers receive services that comply with legislation and are managed in a safe, efficient, and effective manner.</w:t>
      </w:r>
    </w:p>
    <w:p w:rsidR="000E2BFB" w:rsidRPr="00953E86" w:rsidRDefault="000E2BFB" w:rsidP="001F5BB9">
      <w:pPr>
        <w:pStyle w:val="Heading4"/>
        <w:rPr>
          <w:rStyle w:val="Heading4Char"/>
          <w:b/>
          <w:bCs/>
          <w:iCs/>
          <w:color w:val="17365D" w:themeColor="text2" w:themeShade="BF"/>
        </w:rPr>
      </w:pPr>
      <w:r>
        <w:rPr>
          <w:color w:val="17365D" w:themeColor="text2" w:themeShade="BF"/>
        </w:rPr>
        <w:lastRenderedPageBreak/>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0E2BFB" w:rsidRPr="000B4D2E" w:rsidRDefault="000E2BFB" w:rsidP="001F5BB9">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roofErr w:type="spellStart"/>
            <w:r>
              <w:rPr>
                <w:rFonts w:cs="Arial"/>
                <w:sz w:val="20"/>
                <w:szCs w:val="20"/>
              </w:rPr>
              <w:t>Bupa</w:t>
            </w:r>
            <w:proofErr w:type="spellEnd"/>
            <w:r>
              <w:rPr>
                <w:rFonts w:cs="Arial"/>
                <w:sz w:val="20"/>
                <w:szCs w:val="20"/>
              </w:rPr>
              <w:t xml:space="preserve"> </w:t>
            </w:r>
            <w:proofErr w:type="spellStart"/>
            <w:r>
              <w:rPr>
                <w:rFonts w:cs="Arial"/>
                <w:sz w:val="20"/>
                <w:szCs w:val="20"/>
              </w:rPr>
              <w:t>Stokeswood</w:t>
            </w:r>
            <w:proofErr w:type="spellEnd"/>
            <w:r>
              <w:rPr>
                <w:rFonts w:cs="Arial"/>
                <w:sz w:val="20"/>
                <w:szCs w:val="20"/>
              </w:rPr>
              <w:t xml:space="preserve"> provides care for up to 67 residents across two service levels (rest home and hospital).  On the day of audit there were 41 of 43 rest home residents and 18 of 24 hospital residents.  </w:t>
            </w:r>
            <w:proofErr w:type="spellStart"/>
            <w:r>
              <w:rPr>
                <w:rFonts w:cs="Arial"/>
                <w:sz w:val="20"/>
                <w:szCs w:val="20"/>
              </w:rPr>
              <w:t>Stokeswood</w:t>
            </w:r>
            <w:proofErr w:type="spellEnd"/>
            <w:r>
              <w:rPr>
                <w:rFonts w:cs="Arial"/>
                <w:sz w:val="20"/>
                <w:szCs w:val="20"/>
              </w:rPr>
              <w:t xml:space="preserve"> is in the process of refurbishing the old hospital wing to open a 20 bed dementia unit.  At the time of audit this work is still underway.  There are no residents under the medical component at the time of audit.  </w:t>
            </w:r>
            <w:r>
              <w:rPr>
                <w:rFonts w:cs="Arial"/>
                <w:sz w:val="20"/>
                <w:szCs w:val="20"/>
              </w:rPr>
              <w:br/>
            </w:r>
            <w:r>
              <w:rPr>
                <w:rFonts w:cs="Arial"/>
                <w:sz w:val="20"/>
                <w:szCs w:val="20"/>
              </w:rPr>
              <w:br/>
            </w: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w:t>
            </w:r>
            <w:proofErr w:type="spellStart"/>
            <w:r>
              <w:rPr>
                <w:rFonts w:cs="Arial"/>
                <w:sz w:val="20"/>
                <w:szCs w:val="20"/>
              </w:rPr>
              <w:t>Bupa</w:t>
            </w:r>
            <w:proofErr w:type="spellEnd"/>
            <w:r>
              <w:rPr>
                <w:rFonts w:cs="Arial"/>
                <w:sz w:val="20"/>
                <w:szCs w:val="20"/>
              </w:rPr>
              <w:t xml:space="preserve"> facility develops an annual quality plan.  </w:t>
            </w:r>
            <w:proofErr w:type="spellStart"/>
            <w:r>
              <w:rPr>
                <w:rFonts w:cs="Arial"/>
                <w:sz w:val="20"/>
                <w:szCs w:val="20"/>
              </w:rPr>
              <w:t>Stokeswood</w:t>
            </w:r>
            <w:proofErr w:type="spellEnd"/>
            <w:r>
              <w:rPr>
                <w:rFonts w:cs="Arial"/>
                <w:sz w:val="20"/>
                <w:szCs w:val="20"/>
              </w:rPr>
              <w:t xml:space="preserve"> 2014 quality goals include: facility cleanliness, communication and resolving resident issues.  Progress is reported through the quality meetings.  </w:t>
            </w:r>
            <w:proofErr w:type="spellStart"/>
            <w:r>
              <w:rPr>
                <w:rFonts w:cs="Arial"/>
                <w:sz w:val="20"/>
                <w:szCs w:val="20"/>
              </w:rPr>
              <w:t>Stokeswood</w:t>
            </w:r>
            <w:proofErr w:type="spellEnd"/>
            <w:r>
              <w:rPr>
                <w:rFonts w:cs="Arial"/>
                <w:sz w:val="20"/>
                <w:szCs w:val="20"/>
              </w:rPr>
              <w:t xml:space="preserve"> annual goals link to the organisations goals and this is reviewed in quality meetings and followed through in each of the staff/other meetings.  This provides evidence that the quality goals are a 'living document'.</w:t>
            </w:r>
            <w:r>
              <w:rPr>
                <w:rFonts w:cs="Arial"/>
                <w:sz w:val="20"/>
                <w:szCs w:val="20"/>
              </w:rPr>
              <w:br/>
            </w:r>
            <w:r>
              <w:rPr>
                <w:rFonts w:cs="Arial"/>
                <w:sz w:val="20"/>
                <w:szCs w:val="20"/>
              </w:rPr>
              <w:br/>
              <w:t xml:space="preserve">The organisation has commenced a clinical governance group.  The committee meets two monthly.  The aim is to review the past and looking forward.  Specific issues identified in HDC reports (learning’s from other provider complaints) will also be tabled at this forum.  </w:t>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has commenced.  </w:t>
            </w:r>
            <w:proofErr w:type="spellStart"/>
            <w:r>
              <w:rPr>
                <w:rFonts w:cs="Arial"/>
                <w:sz w:val="20"/>
                <w:szCs w:val="20"/>
              </w:rPr>
              <w:t>Stokeswood</w:t>
            </w:r>
            <w:proofErr w:type="spellEnd"/>
            <w:r>
              <w:rPr>
                <w:rFonts w:cs="Arial"/>
                <w:sz w:val="20"/>
                <w:szCs w:val="20"/>
              </w:rPr>
              <w:t xml:space="preserve"> is part of the central </w:t>
            </w:r>
            <w:proofErr w:type="spellStart"/>
            <w:r>
              <w:rPr>
                <w:rFonts w:cs="Arial"/>
                <w:sz w:val="20"/>
                <w:szCs w:val="20"/>
              </w:rPr>
              <w:t>Bupa</w:t>
            </w:r>
            <w:proofErr w:type="spellEnd"/>
            <w:r>
              <w:rPr>
                <w:rFonts w:cs="Arial"/>
                <w:sz w:val="20"/>
                <w:szCs w:val="20"/>
              </w:rPr>
              <w:t xml:space="preserve"> region which includes eight facilities.  The managers in the region teleconference monthly and meet six monthly.  A forum is held every six months (with national conference) including all the </w:t>
            </w:r>
            <w:proofErr w:type="spellStart"/>
            <w:r>
              <w:rPr>
                <w:rFonts w:cs="Arial"/>
                <w:sz w:val="20"/>
                <w:szCs w:val="20"/>
              </w:rPr>
              <w:t>Bupa</w:t>
            </w:r>
            <w:proofErr w:type="spellEnd"/>
            <w:r>
              <w:rPr>
                <w:rFonts w:cs="Arial"/>
                <w:sz w:val="20"/>
                <w:szCs w:val="20"/>
              </w:rPr>
              <w:t xml:space="preserve"> managers.  </w:t>
            </w:r>
            <w:proofErr w:type="spellStart"/>
            <w:r>
              <w:rPr>
                <w:rFonts w:cs="Arial"/>
                <w:sz w:val="20"/>
                <w:szCs w:val="20"/>
              </w:rPr>
              <w:t>Stokeswood</w:t>
            </w:r>
            <w:proofErr w:type="spellEnd"/>
            <w:r>
              <w:rPr>
                <w:rFonts w:cs="Arial"/>
                <w:sz w:val="20"/>
                <w:szCs w:val="20"/>
              </w:rPr>
              <w:t xml:space="preserve"> is implementing the "personal best" initiative whereby staff is encouraged to enhance the lives of residents. The </w:t>
            </w:r>
            <w:proofErr w:type="spellStart"/>
            <w:r>
              <w:rPr>
                <w:rFonts w:cs="Arial"/>
                <w:sz w:val="20"/>
                <w:szCs w:val="20"/>
              </w:rPr>
              <w:t>Bupa</w:t>
            </w:r>
            <w:proofErr w:type="spellEnd"/>
            <w:r>
              <w:rPr>
                <w:rFonts w:cs="Arial"/>
                <w:sz w:val="20"/>
                <w:szCs w:val="20"/>
              </w:rPr>
              <w:t xml:space="preserve"> way has been launched in 2011 – the </w:t>
            </w:r>
            <w:proofErr w:type="spellStart"/>
            <w:r>
              <w:rPr>
                <w:rFonts w:cs="Arial"/>
                <w:sz w:val="20"/>
                <w:szCs w:val="20"/>
              </w:rPr>
              <w:t>Bupa</w:t>
            </w:r>
            <w:proofErr w:type="spellEnd"/>
            <w:r>
              <w:rPr>
                <w:rFonts w:cs="Arial"/>
                <w:sz w:val="20"/>
                <w:szCs w:val="20"/>
              </w:rPr>
              <w:t xml:space="preserve"> way builds on former work that was done around the philosophy of care including - knowledgeable staff / meaningful activities / comfortable environment.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Fonts w:cs="Arial"/>
                <w:sz w:val="20"/>
                <w:szCs w:val="20"/>
              </w:rPr>
              <w:t>Bupa</w:t>
            </w:r>
            <w:proofErr w:type="spellEnd"/>
            <w:r>
              <w:rPr>
                <w:rFonts w:cs="Arial"/>
                <w:sz w:val="20"/>
                <w:szCs w:val="20"/>
              </w:rPr>
              <w:t xml:space="preserve"> way' has been provided to staff.  Standardised </w:t>
            </w:r>
            <w:proofErr w:type="spellStart"/>
            <w:r>
              <w:rPr>
                <w:rFonts w:cs="Arial"/>
                <w:sz w:val="20"/>
                <w:szCs w:val="20"/>
              </w:rPr>
              <w:t>Bupa</w:t>
            </w:r>
            <w:proofErr w:type="spellEnd"/>
            <w:r>
              <w:rPr>
                <w:rFonts w:cs="Arial"/>
                <w:sz w:val="20"/>
                <w:szCs w:val="20"/>
              </w:rPr>
              <w:t xml:space="preserve"> assessment booklets and care plans have been implemented since </w:t>
            </w:r>
            <w:proofErr w:type="spellStart"/>
            <w:r>
              <w:rPr>
                <w:rFonts w:cs="Arial"/>
                <w:sz w:val="20"/>
                <w:szCs w:val="20"/>
              </w:rPr>
              <w:t>Bupa</w:t>
            </w:r>
            <w:proofErr w:type="spellEnd"/>
            <w:r>
              <w:rPr>
                <w:rFonts w:cs="Arial"/>
                <w:sz w:val="20"/>
                <w:szCs w:val="20"/>
              </w:rPr>
              <w:t xml:space="preserve"> purchased </w:t>
            </w:r>
            <w:proofErr w:type="spellStart"/>
            <w:r>
              <w:rPr>
                <w:rFonts w:cs="Arial"/>
                <w:sz w:val="20"/>
                <w:szCs w:val="20"/>
              </w:rPr>
              <w:t>Stokeswood</w:t>
            </w:r>
            <w:proofErr w:type="spellEnd"/>
            <w:r>
              <w:rPr>
                <w:rFonts w:cs="Arial"/>
                <w:sz w:val="20"/>
                <w:szCs w:val="20"/>
              </w:rPr>
              <w:t>.  The new care plan builds on the "</w:t>
            </w:r>
            <w:proofErr w:type="spellStart"/>
            <w:r>
              <w:rPr>
                <w:rFonts w:cs="Arial"/>
                <w:sz w:val="20"/>
                <w:szCs w:val="20"/>
              </w:rPr>
              <w:t>Bupa</w:t>
            </w:r>
            <w:proofErr w:type="spellEnd"/>
            <w:r>
              <w:rPr>
                <w:rFonts w:cs="Arial"/>
                <w:sz w:val="20"/>
                <w:szCs w:val="20"/>
              </w:rPr>
              <w:t xml:space="preserve"> way", are 'person centred care focus, builds partnerships with residents and families and is a better tool for staff.  Regular training has been provided to staff around person-centred care. </w:t>
            </w:r>
            <w:r>
              <w:rPr>
                <w:rFonts w:cs="Arial"/>
                <w:sz w:val="20"/>
                <w:szCs w:val="20"/>
              </w:rPr>
              <w:br/>
            </w:r>
            <w:r>
              <w:rPr>
                <w:rFonts w:cs="Arial"/>
                <w:sz w:val="20"/>
                <w:szCs w:val="20"/>
              </w:rPr>
              <w:br/>
              <w:t xml:space="preserve">The </w:t>
            </w:r>
            <w:proofErr w:type="spellStart"/>
            <w:r>
              <w:rPr>
                <w:rFonts w:cs="Arial"/>
                <w:sz w:val="20"/>
                <w:szCs w:val="20"/>
              </w:rPr>
              <w:t>Bupa</w:t>
            </w:r>
            <w:proofErr w:type="spellEnd"/>
            <w:r>
              <w:rPr>
                <w:rFonts w:cs="Arial"/>
                <w:sz w:val="20"/>
                <w:szCs w:val="20"/>
              </w:rPr>
              <w:t xml:space="preserve"> CNS provides a bi-monthly clinical newsletter called </w:t>
            </w:r>
            <w:proofErr w:type="spellStart"/>
            <w:r>
              <w:rPr>
                <w:rFonts w:cs="Arial"/>
                <w:sz w:val="20"/>
                <w:szCs w:val="20"/>
              </w:rPr>
              <w:t>Bupa</w:t>
            </w:r>
            <w:proofErr w:type="spellEnd"/>
            <w:r>
              <w:rPr>
                <w:rFonts w:cs="Arial"/>
                <w:sz w:val="20"/>
                <w:szCs w:val="20"/>
              </w:rPr>
              <w:t xml:space="preserve"> Nurse which provides a forum to explore clinical issues, ask questions, share experiences and updates with all qualified nurses in the company.  The </w:t>
            </w:r>
            <w:proofErr w:type="spellStart"/>
            <w:r>
              <w:rPr>
                <w:rFonts w:cs="Arial"/>
                <w:sz w:val="20"/>
                <w:szCs w:val="20"/>
              </w:rPr>
              <w:t>Bupa</w:t>
            </w:r>
            <w:proofErr w:type="spellEnd"/>
            <w:r>
              <w:rPr>
                <w:rFonts w:cs="Arial"/>
                <w:sz w:val="20"/>
                <w:szCs w:val="20"/>
              </w:rPr>
              <w:t xml:space="preserve"> geriatrician provides newsletters to GPs.  The organisation has a number of quality projects running including reducing antipsychotic drug usage (led by the </w:t>
            </w:r>
            <w:proofErr w:type="spellStart"/>
            <w:r>
              <w:rPr>
                <w:rFonts w:cs="Arial"/>
                <w:sz w:val="20"/>
                <w:szCs w:val="20"/>
              </w:rPr>
              <w:t>Bupa</w:t>
            </w:r>
            <w:proofErr w:type="spellEnd"/>
            <w:r>
              <w:rPr>
                <w:rFonts w:cs="Arial"/>
                <w:sz w:val="20"/>
                <w:szCs w:val="20"/>
              </w:rPr>
              <w:t xml:space="preserve"> Geriatrician), dementia care newsletter that includes education/information from the </w:t>
            </w:r>
            <w:proofErr w:type="spellStart"/>
            <w:r>
              <w:rPr>
                <w:rFonts w:cs="Arial"/>
                <w:sz w:val="20"/>
                <w:szCs w:val="20"/>
              </w:rPr>
              <w:t>Bupa</w:t>
            </w:r>
            <w:proofErr w:type="spellEnd"/>
            <w:r>
              <w:rPr>
                <w:rFonts w:cs="Arial"/>
                <w:sz w:val="20"/>
                <w:szCs w:val="20"/>
              </w:rPr>
              <w:t xml:space="preserve"> Director of Dementia Care and consultant psychologist and dementia care advisor.  The newsletter also includes international best practice around dementia care.</w:t>
            </w:r>
            <w:r>
              <w:rPr>
                <w:rFonts w:cs="Arial"/>
                <w:sz w:val="20"/>
                <w:szCs w:val="20"/>
              </w:rPr>
              <w:br/>
              <w:t xml:space="preserve"> </w:t>
            </w:r>
            <w:r>
              <w:rPr>
                <w:rFonts w:cs="Arial"/>
                <w:sz w:val="20"/>
                <w:szCs w:val="20"/>
              </w:rPr>
              <w:br/>
              <w:t xml:space="preserve">The service is managed by an experienced registered nurse who has been the facility manager at </w:t>
            </w:r>
            <w:proofErr w:type="spellStart"/>
            <w:r>
              <w:rPr>
                <w:rFonts w:cs="Arial"/>
                <w:sz w:val="20"/>
                <w:szCs w:val="20"/>
              </w:rPr>
              <w:t>Stokeswood</w:t>
            </w:r>
            <w:proofErr w:type="spellEnd"/>
            <w:r>
              <w:rPr>
                <w:rFonts w:cs="Arial"/>
                <w:sz w:val="20"/>
                <w:szCs w:val="20"/>
              </w:rPr>
              <w:t xml:space="preserve"> since 2011.  She has relevant clinical experience including DHB.  The clinical nurse manager has been in post since 2008, having previously been a registered nurse at the facility.  Support is also provided by the operations manager who visits at least once each month.  </w:t>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Managers and clinical nurse managers attend annual organisational forums and regional forums six monthly. </w:t>
            </w:r>
            <w:r>
              <w:rPr>
                <w:rFonts w:cs="Arial"/>
                <w:sz w:val="20"/>
                <w:szCs w:val="20"/>
              </w:rPr>
              <w:br/>
            </w:r>
            <w:r>
              <w:rPr>
                <w:rFonts w:cs="Arial"/>
                <w:sz w:val="20"/>
                <w:szCs w:val="20"/>
              </w:rPr>
              <w:br/>
              <w:t>ARC</w:t>
            </w:r>
            <w:proofErr w:type="gramStart"/>
            <w:r>
              <w:rPr>
                <w:rFonts w:cs="Arial"/>
                <w:sz w:val="20"/>
                <w:szCs w:val="20"/>
              </w:rPr>
              <w:t>,D17.3di</w:t>
            </w:r>
            <w:proofErr w:type="gramEnd"/>
            <w:r>
              <w:rPr>
                <w:rFonts w:cs="Arial"/>
                <w:sz w:val="20"/>
                <w:szCs w:val="20"/>
              </w:rPr>
              <w:t xml:space="preserve"> (rest home), D17.4b (hospital): The manager has maintained at least eight hours annually of professional development activities related to managing a hospital.</w:t>
            </w:r>
          </w:p>
        </w:tc>
      </w:tr>
    </w:tbl>
    <w:p w:rsidR="000E2BFB" w:rsidRDefault="000E2BFB" w:rsidP="001F5BB9">
      <w:pPr>
        <w:pStyle w:val="OutcomeDescription"/>
        <w:rPr>
          <w:lang w:eastAsia="en-NZ"/>
        </w:rPr>
      </w:pPr>
    </w:p>
    <w:p w:rsidR="000E2BFB" w:rsidRPr="00953E86" w:rsidRDefault="000E2BFB" w:rsidP="001F5BB9">
      <w:pPr>
        <w:pStyle w:val="Heading5"/>
      </w:pPr>
      <w:r>
        <w:lastRenderedPageBreak/>
        <w:t>Criterion 1.2.1.1</w:t>
      </w:r>
      <w:r w:rsidRPr="00953E86">
        <w:t xml:space="preserve"> (</w:t>
      </w:r>
      <w:r>
        <w:t>HDS(C</w:t>
      </w:r>
      <w:proofErr w:type="gramStart"/>
      <w:r>
        <w:t>)S.2008:1.2.1.1</w:t>
      </w:r>
      <w:proofErr w:type="gramEnd"/>
      <w:r w:rsidRPr="00953E86">
        <w:t>)</w:t>
      </w:r>
    </w:p>
    <w:p w:rsidR="000E2BFB" w:rsidRDefault="000E2BFB" w:rsidP="001F5BB9">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1.2.1.3</w:t>
      </w:r>
      <w:r w:rsidRPr="00953E86">
        <w:t xml:space="preserve"> (</w:t>
      </w:r>
      <w:r>
        <w:t>HDS(C</w:t>
      </w:r>
      <w:proofErr w:type="gramStart"/>
      <w:r>
        <w:t>)S.2008:1.2.1.3</w:t>
      </w:r>
      <w:proofErr w:type="gramEnd"/>
      <w:r w:rsidRPr="00953E86">
        <w:t>)</w:t>
      </w:r>
    </w:p>
    <w:p w:rsidR="000E2BFB" w:rsidRDefault="000E2BFB" w:rsidP="001F5BB9">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0E2BFB" w:rsidRPr="000B4D2E" w:rsidRDefault="000E2BFB" w:rsidP="001F5BB9">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roofErr w:type="spellStart"/>
            <w:r>
              <w:rPr>
                <w:rFonts w:cs="Arial"/>
                <w:sz w:val="20"/>
                <w:szCs w:val="20"/>
              </w:rPr>
              <w:t>Stokeswood</w:t>
            </w:r>
            <w:proofErr w:type="spellEnd"/>
            <w:r>
              <w:rPr>
                <w:rFonts w:cs="Arial"/>
                <w:sz w:val="20"/>
                <w:szCs w:val="20"/>
              </w:rPr>
              <w:t xml:space="preserve"> is implementing the </w:t>
            </w:r>
            <w:proofErr w:type="spellStart"/>
            <w:r>
              <w:rPr>
                <w:rFonts w:cs="Arial"/>
                <w:sz w:val="20"/>
                <w:szCs w:val="20"/>
              </w:rPr>
              <w:t>Bupa</w:t>
            </w:r>
            <w:proofErr w:type="spellEnd"/>
            <w:r>
              <w:rPr>
                <w:rFonts w:cs="Arial"/>
                <w:sz w:val="20"/>
                <w:szCs w:val="20"/>
              </w:rPr>
              <w:t xml:space="preserve"> quality and risk management system. Quality and risk performance is reported across the facility meetings, and also to the organisation's management team.  The service has policies and procedures and implemented systems to provide a good level of assurance that it is meeting accepted </w:t>
            </w:r>
            <w:r>
              <w:rPr>
                <w:rFonts w:cs="Arial"/>
                <w:sz w:val="20"/>
                <w:szCs w:val="20"/>
              </w:rPr>
              <w:lastRenderedPageBreak/>
              <w:t>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  Fortnightly release of updated or new policy/procedure/audit/education occurs across the organisation.  The release is notified by email to all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Fonts w:cs="Arial"/>
                <w:sz w:val="20"/>
                <w:szCs w:val="20"/>
              </w:rPr>
              <w:br/>
              <w:t xml:space="preserve">Key components of the quality management system link to the quality meetings at </w:t>
            </w:r>
            <w:proofErr w:type="spellStart"/>
            <w:r>
              <w:rPr>
                <w:rFonts w:cs="Arial"/>
                <w:sz w:val="20"/>
                <w:szCs w:val="20"/>
              </w:rPr>
              <w:t>Stokeswood</w:t>
            </w:r>
            <w:proofErr w:type="spellEnd"/>
            <w:r>
              <w:rPr>
                <w:rFonts w:cs="Arial"/>
                <w:sz w:val="20"/>
                <w:szCs w:val="20"/>
              </w:rPr>
              <w:t xml:space="preserve"> who meet monthly.  Weekly reports by facility manager to </w:t>
            </w:r>
            <w:proofErr w:type="spellStart"/>
            <w:r>
              <w:rPr>
                <w:rFonts w:cs="Arial"/>
                <w:sz w:val="20"/>
                <w:szCs w:val="20"/>
              </w:rPr>
              <w:t>Bupa</w:t>
            </w:r>
            <w:proofErr w:type="spellEnd"/>
            <w:r>
              <w:rPr>
                <w:rFonts w:cs="Arial"/>
                <w:sz w:val="20"/>
                <w:szCs w:val="20"/>
              </w:rPr>
              <w:t xml:space="preserve"> operations manager and quality indicator reports to </w:t>
            </w:r>
            <w:proofErr w:type="spellStart"/>
            <w:r>
              <w:rPr>
                <w:rFonts w:cs="Arial"/>
                <w:sz w:val="20"/>
                <w:szCs w:val="20"/>
              </w:rPr>
              <w:t>Bupa</w:t>
            </w:r>
            <w:proofErr w:type="spellEnd"/>
            <w:r>
              <w:rPr>
                <w:rFonts w:cs="Arial"/>
                <w:sz w:val="20"/>
                <w:szCs w:val="20"/>
              </w:rPr>
              <w:t xml:space="preserve"> quality coordinator provide a coordinated process between service level and organisation. There are monthly accident/incident benchmarking reports completed by the clinical nurse manager that break down the data collected across the rest home and hospital services, and staff incidents/accidents.  Incidents are discussed (and recorded) at the monthly qualified staff meeting, full staff meeting and the two monthly quality meetings.  The previous finding from the certification audit has been closed.  </w:t>
            </w:r>
            <w:r>
              <w:rPr>
                <w:rFonts w:cs="Arial"/>
                <w:sz w:val="20"/>
                <w:szCs w:val="20"/>
              </w:rPr>
              <w:br/>
            </w:r>
            <w:r>
              <w:rPr>
                <w:rFonts w:cs="Arial"/>
                <w:sz w:val="20"/>
                <w:szCs w:val="20"/>
              </w:rPr>
              <w:br/>
              <w:t xml:space="preserve">The service has linked the complaints/compliments process with its quality management system and communicates this information to staff at relevant meetings so that improvements are facilitated.  Weekly and monthly manager reports include complaints/compliments. The aggregated monthly data includes an HDC complaint that was received in February, and not closed out until May.  This practice escalates the total number of complaints appearing on benchmarking reports and this is an area of improvement.  The </w:t>
            </w:r>
            <w:proofErr w:type="spellStart"/>
            <w:r>
              <w:rPr>
                <w:rFonts w:cs="Arial"/>
                <w:sz w:val="20"/>
                <w:szCs w:val="20"/>
              </w:rPr>
              <w:t>Stokeswood</w:t>
            </w:r>
            <w:proofErr w:type="spellEnd"/>
            <w:r>
              <w:rPr>
                <w:rFonts w:cs="Arial"/>
                <w:sz w:val="20"/>
                <w:szCs w:val="20"/>
              </w:rPr>
              <w:t xml:space="preserve"> infection control committee meet monthly and the weekly reports from the facility manager cover infection control. Infection control is also included as part of benchmarking across the organisation.  The IC meetings do not reflect discussion of all infections and this is an area of improvement.  There is an organisational regional IC committee.  Health and safety committee meets monthly and is also an agenda item at the quality committee with feedback going to staff meetings.</w:t>
            </w:r>
            <w:r>
              <w:rPr>
                <w:rFonts w:cs="Arial"/>
                <w:sz w:val="20"/>
                <w:szCs w:val="20"/>
              </w:rPr>
              <w:br/>
            </w:r>
            <w:r>
              <w:rPr>
                <w:rFonts w:cs="Arial"/>
                <w:sz w:val="20"/>
                <w:szCs w:val="20"/>
              </w:rPr>
              <w:br/>
            </w:r>
            <w:proofErr w:type="spellStart"/>
            <w:r>
              <w:rPr>
                <w:rFonts w:cs="Arial"/>
                <w:sz w:val="20"/>
                <w:szCs w:val="20"/>
              </w:rPr>
              <w:t>Stokeswood</w:t>
            </w:r>
            <w:proofErr w:type="spellEnd"/>
            <w:r>
              <w:rPr>
                <w:rFonts w:cs="Arial"/>
                <w:sz w:val="20"/>
                <w:szCs w:val="20"/>
              </w:rPr>
              <w:t xml:space="preserve"> is implementing the </w:t>
            </w:r>
            <w:proofErr w:type="spellStart"/>
            <w:r>
              <w:rPr>
                <w:rFonts w:cs="Arial"/>
                <w:sz w:val="20"/>
                <w:szCs w:val="20"/>
              </w:rPr>
              <w:t>Bupa</w:t>
            </w:r>
            <w:proofErr w:type="spellEnd"/>
            <w:r>
              <w:rPr>
                <w:rFonts w:cs="Arial"/>
                <w:sz w:val="20"/>
                <w:szCs w:val="20"/>
              </w:rPr>
              <w:t xml:space="preserve"> quality and risk management process.  Frequency of monitoring is determined by the internal audit schedule. Audit summaries and action plans are completed where a noncompliance is identified.  Corrective actions resulting from the internal audit programme were seen to have been closed out. Issues are reported to the appropriate committee e.g. quality. </w:t>
            </w:r>
            <w:r>
              <w:rPr>
                <w:rFonts w:cs="Arial"/>
                <w:sz w:val="20"/>
                <w:szCs w:val="20"/>
              </w:rPr>
              <w:br/>
            </w:r>
            <w:r>
              <w:rPr>
                <w:rFonts w:cs="Arial"/>
                <w:sz w:val="20"/>
                <w:szCs w:val="20"/>
              </w:rPr>
              <w:br/>
            </w:r>
            <w:proofErr w:type="spellStart"/>
            <w:r>
              <w:rPr>
                <w:rFonts w:cs="Arial"/>
                <w:sz w:val="20"/>
                <w:szCs w:val="20"/>
              </w:rPr>
              <w:t>Bupa</w:t>
            </w:r>
            <w:proofErr w:type="spellEnd"/>
            <w:r>
              <w:rPr>
                <w:rFonts w:cs="Arial"/>
                <w:sz w:val="20"/>
                <w:szCs w:val="20"/>
              </w:rPr>
              <w:t xml:space="preserve"> is active in analysing data collected and corrective actions are required based on benchmarking outcomes.  Feedback is provided to </w:t>
            </w:r>
            <w:proofErr w:type="spellStart"/>
            <w:r>
              <w:rPr>
                <w:rFonts w:cs="Arial"/>
                <w:sz w:val="20"/>
                <w:szCs w:val="20"/>
              </w:rPr>
              <w:t>Stokeswood</w:t>
            </w:r>
            <w:proofErr w:type="spellEnd"/>
            <w:r>
              <w:rPr>
                <w:rFonts w:cs="Arial"/>
                <w:sz w:val="20"/>
                <w:szCs w:val="20"/>
              </w:rPr>
              <w:t xml:space="preserve"> via graphs and benchmarking reports.  A monthly summary of each facility within the Operations Managers region is also provided for the Operations Manager which shows cumulative data regarding each facilities progress with key indicators – clinical indicators / H&amp;S staff indicators and the like throughout the year. A corrective action plan is required when an indicator exceeds the KPI rate by 3.0.  Corrective action plans have been developed as prescribed and signed when closed out. </w:t>
            </w:r>
            <w:r>
              <w:rPr>
                <w:rFonts w:cs="Arial"/>
                <w:sz w:val="20"/>
                <w:szCs w:val="20"/>
              </w:rPr>
              <w:br/>
              <w:t xml:space="preserve"> </w:t>
            </w:r>
            <w:r>
              <w:rPr>
                <w:rFonts w:cs="Arial"/>
                <w:sz w:val="20"/>
                <w:szCs w:val="20"/>
              </w:rPr>
              <w:br/>
              <w:t xml:space="preserve">Benchmarking of key clinical and staff incident data is also carried out with facilities in the UK, Spain and Australia. E.g. Mortality and pressure incidence rates and staff accident and injury rates.  Benchmarking of key indicators with another NZ provider has commenced.  Benchmarking reports are generated throughout the year to review performance over a 12 month period.  </w:t>
            </w:r>
            <w:r>
              <w:rPr>
                <w:rFonts w:cs="Arial"/>
                <w:sz w:val="20"/>
                <w:szCs w:val="20"/>
              </w:rPr>
              <w:br/>
            </w:r>
            <w:r>
              <w:rPr>
                <w:rFonts w:cs="Arial"/>
                <w:sz w:val="20"/>
                <w:szCs w:val="20"/>
              </w:rPr>
              <w:br/>
              <w:t xml:space="preserve">D19.3: There is a comprehensive H&amp;S and risk management programme in place. Hazard identification, assessment and management (160) policy guides practice.  </w:t>
            </w:r>
            <w:proofErr w:type="spellStart"/>
            <w:r>
              <w:rPr>
                <w:rFonts w:cs="Arial"/>
                <w:sz w:val="20"/>
                <w:szCs w:val="20"/>
              </w:rPr>
              <w:t>Bupa</w:t>
            </w:r>
            <w:proofErr w:type="spellEnd"/>
            <w:r>
              <w:rPr>
                <w:rFonts w:cs="Arial"/>
                <w:sz w:val="20"/>
                <w:szCs w:val="20"/>
              </w:rPr>
              <w:t xml:space="preserve"> also has </w:t>
            </w:r>
            <w:proofErr w:type="gramStart"/>
            <w:r>
              <w:rPr>
                <w:rFonts w:cs="Arial"/>
                <w:sz w:val="20"/>
                <w:szCs w:val="20"/>
              </w:rPr>
              <w:t>a</w:t>
            </w:r>
            <w:proofErr w:type="gramEnd"/>
            <w:r>
              <w:rPr>
                <w:rFonts w:cs="Arial"/>
                <w:sz w:val="20"/>
                <w:szCs w:val="20"/>
              </w:rPr>
              <w:t xml:space="preserve"> H&amp;S coordinator whom monitors staff accidents and incidents.  There is a </w:t>
            </w:r>
            <w:proofErr w:type="spellStart"/>
            <w:r>
              <w:rPr>
                <w:rFonts w:cs="Arial"/>
                <w:sz w:val="20"/>
                <w:szCs w:val="20"/>
              </w:rPr>
              <w:t>Bupa</w:t>
            </w:r>
            <w:proofErr w:type="spellEnd"/>
            <w:r>
              <w:rPr>
                <w:rFonts w:cs="Arial"/>
                <w:sz w:val="20"/>
                <w:szCs w:val="20"/>
              </w:rPr>
              <w:t xml:space="preserve"> Health &amp; Safety Plan for with two objectives that include the </w:t>
            </w:r>
            <w:proofErr w:type="spellStart"/>
            <w:r>
              <w:rPr>
                <w:rFonts w:cs="Arial"/>
                <w:sz w:val="20"/>
                <w:szCs w:val="20"/>
              </w:rPr>
              <w:t>Bfit</w:t>
            </w:r>
            <w:proofErr w:type="spellEnd"/>
            <w:r>
              <w:rPr>
                <w:rFonts w:cs="Arial"/>
                <w:sz w:val="20"/>
                <w:szCs w:val="20"/>
              </w:rPr>
              <w:t xml:space="preserve"> programme (for staff) and a reduction by 10% in staff injury.  On-going review of objectives for </w:t>
            </w:r>
            <w:proofErr w:type="spellStart"/>
            <w:r>
              <w:rPr>
                <w:rFonts w:cs="Arial"/>
                <w:sz w:val="20"/>
                <w:szCs w:val="20"/>
              </w:rPr>
              <w:t>Stokeswood</w:t>
            </w:r>
            <w:proofErr w:type="spellEnd"/>
            <w:r>
              <w:rPr>
                <w:rFonts w:cs="Arial"/>
                <w:sz w:val="20"/>
                <w:szCs w:val="20"/>
              </w:rPr>
              <w:t xml:space="preserve"> is seen in H&amp;S meeting minutes. </w:t>
            </w:r>
            <w:r>
              <w:rPr>
                <w:rFonts w:cs="Arial"/>
                <w:sz w:val="20"/>
                <w:szCs w:val="20"/>
              </w:rPr>
              <w:br/>
              <w:t xml:space="preserve">D19.2g: Falls prevention strategies are in place that includes the analysis of falls incidents and the identification of interventions on a case by case basis to minimise future falls. Due to the falls rate at </w:t>
            </w:r>
            <w:proofErr w:type="spellStart"/>
            <w:r>
              <w:rPr>
                <w:rFonts w:cs="Arial"/>
                <w:sz w:val="20"/>
                <w:szCs w:val="20"/>
              </w:rPr>
              <w:t>Stokeswood</w:t>
            </w:r>
            <w:proofErr w:type="spellEnd"/>
            <w:r>
              <w:rPr>
                <w:rFonts w:cs="Arial"/>
                <w:sz w:val="20"/>
                <w:szCs w:val="20"/>
              </w:rPr>
              <w:t xml:space="preserve"> a falls focus group is being established in August (interview clinical manager).</w:t>
            </w:r>
          </w:p>
        </w:tc>
      </w:tr>
    </w:tbl>
    <w:p w:rsidR="000E2BFB" w:rsidRDefault="000E2BFB" w:rsidP="001F5BB9">
      <w:pPr>
        <w:pStyle w:val="OutcomeDescription"/>
        <w:rPr>
          <w:lang w:eastAsia="en-NZ"/>
        </w:rPr>
      </w:pPr>
    </w:p>
    <w:p w:rsidR="000E2BFB" w:rsidRPr="00953E86" w:rsidRDefault="000E2BFB" w:rsidP="001F5BB9">
      <w:pPr>
        <w:pStyle w:val="Heading5"/>
      </w:pPr>
      <w:r>
        <w:lastRenderedPageBreak/>
        <w:t>Criterion 1.2.3.1</w:t>
      </w:r>
      <w:r w:rsidRPr="00953E86">
        <w:t xml:space="preserve"> (</w:t>
      </w:r>
      <w:r>
        <w:t>HDS(C</w:t>
      </w:r>
      <w:proofErr w:type="gramStart"/>
      <w:r>
        <w:t>)S.2008:1.2.3.1</w:t>
      </w:r>
      <w:proofErr w:type="gramEnd"/>
      <w:r w:rsidRPr="00953E86">
        <w:t>)</w:t>
      </w:r>
    </w:p>
    <w:p w:rsidR="000E2BFB" w:rsidRDefault="000E2BFB" w:rsidP="001F5BB9">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1.2.3.3</w:t>
      </w:r>
      <w:r w:rsidRPr="00953E86">
        <w:t xml:space="preserve"> (</w:t>
      </w:r>
      <w:r>
        <w:t>HDS(C</w:t>
      </w:r>
      <w:proofErr w:type="gramStart"/>
      <w:r>
        <w:t>)S.2008:1.2.3.3</w:t>
      </w:r>
      <w:proofErr w:type="gramEnd"/>
      <w:r w:rsidRPr="00953E86">
        <w:t>)</w:t>
      </w:r>
    </w:p>
    <w:p w:rsidR="000E2BFB" w:rsidRDefault="000E2BFB" w:rsidP="001F5BB9">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1.2.3.4</w:t>
      </w:r>
      <w:r w:rsidRPr="00953E86">
        <w:t xml:space="preserve"> (</w:t>
      </w:r>
      <w:r>
        <w:t>HDS(C</w:t>
      </w:r>
      <w:proofErr w:type="gramStart"/>
      <w:r>
        <w:t>)S.2008:1.2.3.4</w:t>
      </w:r>
      <w:proofErr w:type="gramEnd"/>
      <w:r w:rsidRPr="00953E86">
        <w:t>)</w:t>
      </w:r>
    </w:p>
    <w:p w:rsidR="000E2BFB" w:rsidRDefault="000E2BFB" w:rsidP="001F5BB9">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1.2.3.5</w:t>
      </w:r>
      <w:r w:rsidRPr="00953E86">
        <w:t xml:space="preserve"> (</w:t>
      </w:r>
      <w:r>
        <w:t>HDS(C</w:t>
      </w:r>
      <w:proofErr w:type="gramStart"/>
      <w:r>
        <w:t>)S.2008:1.2.3.5</w:t>
      </w:r>
      <w:proofErr w:type="gramEnd"/>
      <w:r w:rsidRPr="00953E86">
        <w:t>)</w:t>
      </w:r>
    </w:p>
    <w:p w:rsidR="000E2BFB" w:rsidRDefault="000E2BFB" w:rsidP="001F5BB9">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1.2.3.6</w:t>
      </w:r>
      <w:r w:rsidRPr="00953E86">
        <w:t xml:space="preserve"> (</w:t>
      </w:r>
      <w:r>
        <w:t>HDS(C</w:t>
      </w:r>
      <w:proofErr w:type="gramStart"/>
      <w:r>
        <w:t>)S.2008:1.2.3.6</w:t>
      </w:r>
      <w:proofErr w:type="gramEnd"/>
      <w:r w:rsidRPr="00953E86">
        <w:t>)</w:t>
      </w:r>
    </w:p>
    <w:p w:rsidR="000E2BFB" w:rsidRDefault="000E2BFB" w:rsidP="001F5BB9">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D07DE2">
              <w:rPr>
                <w:rFonts w:cs="Arial"/>
                <w:sz w:val="20"/>
                <w:szCs w:val="20"/>
              </w:rPr>
              <w:t xml:space="preserve">Key components of the quality management system link to the quality meetings at </w:t>
            </w:r>
            <w:proofErr w:type="spellStart"/>
            <w:r w:rsidRPr="00D07DE2">
              <w:rPr>
                <w:rFonts w:cs="Arial"/>
                <w:sz w:val="20"/>
                <w:szCs w:val="20"/>
              </w:rPr>
              <w:t>Stokeswood</w:t>
            </w:r>
            <w:proofErr w:type="spellEnd"/>
            <w:r w:rsidRPr="00D07DE2">
              <w:rPr>
                <w:rFonts w:cs="Arial"/>
                <w:sz w:val="20"/>
                <w:szCs w:val="20"/>
              </w:rPr>
              <w:t xml:space="preserve"> who meet monthly.  There are monthly accident/incident benchmarking reports completed by the clinical nurse manager that break down the data collected across the rest home and hospital services, and staff incidents/accidents.  The service has linked the complaints/compliments process with its quality management system and communicates this information to staff at relevant meetings so that improvements are facilitated.  The </w:t>
            </w:r>
            <w:proofErr w:type="spellStart"/>
            <w:r w:rsidRPr="00D07DE2">
              <w:rPr>
                <w:rFonts w:cs="Arial"/>
                <w:sz w:val="20"/>
                <w:szCs w:val="20"/>
              </w:rPr>
              <w:t>Stokeswood</w:t>
            </w:r>
            <w:proofErr w:type="spellEnd"/>
            <w:r w:rsidRPr="00D07DE2">
              <w:rPr>
                <w:rFonts w:cs="Arial"/>
                <w:sz w:val="20"/>
                <w:szCs w:val="20"/>
              </w:rPr>
              <w:t xml:space="preserve"> infection control committee meet monthly and the weekly reports from the facility manager cover infection control.</w:t>
            </w:r>
            <w:r>
              <w:rPr>
                <w:rFonts w:cs="Arial"/>
                <w:sz w:val="20"/>
                <w:szCs w:val="20"/>
              </w:rPr>
              <w:t xml:space="preserve">  Clinical meetings occur weekly and a qualified staff meeting monthly.  These meetings discuss clinical matters within the service.</w:t>
            </w:r>
            <w:r w:rsidRPr="00682D71">
              <w:rPr>
                <w:rFonts w:cs="Arial"/>
                <w:sz w:val="20"/>
                <w:szCs w:val="20"/>
              </w:rPr>
              <w:t xml:space="preserve">  </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a) Complaints are recorded monthly and benchmarked.  The monthly data records an on-going HDC complaint each month, and therefore increases</w:t>
            </w:r>
            <w:r w:rsidRPr="00173994">
              <w:rPr>
                <w:rFonts w:cs="Arial"/>
                <w:sz w:val="20"/>
                <w:szCs w:val="20"/>
              </w:rPr>
              <w:t xml:space="preserve"> the total number of complaints appearing on benchmarking reports</w:t>
            </w:r>
            <w:r>
              <w:rPr>
                <w:rFonts w:cs="Arial"/>
                <w:sz w:val="20"/>
                <w:szCs w:val="20"/>
              </w:rPr>
              <w:t xml:space="preserve">, b) the </w:t>
            </w:r>
            <w:r w:rsidRPr="00173994">
              <w:rPr>
                <w:rFonts w:cs="Arial"/>
                <w:sz w:val="20"/>
                <w:szCs w:val="20"/>
              </w:rPr>
              <w:t>infection control committee meet monthly</w:t>
            </w:r>
            <w:r>
              <w:rPr>
                <w:rFonts w:cs="Arial"/>
                <w:sz w:val="20"/>
                <w:szCs w:val="20"/>
              </w:rPr>
              <w:t xml:space="preserve">.  </w:t>
            </w:r>
            <w:r w:rsidRPr="00173994">
              <w:rPr>
                <w:rFonts w:cs="Arial"/>
                <w:sz w:val="20"/>
                <w:szCs w:val="20"/>
              </w:rPr>
              <w:t xml:space="preserve">The IC meetings do not reflect discussion of all infections </w:t>
            </w:r>
            <w:r>
              <w:rPr>
                <w:rFonts w:cs="Arial"/>
                <w:sz w:val="20"/>
                <w:szCs w:val="20"/>
              </w:rPr>
              <w:t xml:space="preserve">(rather only those that go over the threshold), c) the July IC minutes report a correction to April data, however the correction does not include the skin infection that appears on the monthly report, d) the clinical meetings (held weekly) report against ‘infections’ – no concerns, although there are on-going infections in the monthly reports, e) the clinical </w:t>
            </w:r>
            <w:r>
              <w:rPr>
                <w:rFonts w:cs="Arial"/>
                <w:sz w:val="20"/>
                <w:szCs w:val="20"/>
              </w:rPr>
              <w:lastRenderedPageBreak/>
              <w:t xml:space="preserve">meetings report against ‘wound management’ – none at present, although there are a range of wounds at the facility. </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r>
              <w:rPr>
                <w:rFonts w:cs="Arial"/>
                <w:sz w:val="20"/>
                <w:szCs w:val="20"/>
              </w:rPr>
              <w:t xml:space="preserve">a) Benchmarking data reflects accurate </w:t>
            </w:r>
            <w:proofErr w:type="gramStart"/>
            <w:r>
              <w:rPr>
                <w:rFonts w:cs="Arial"/>
                <w:sz w:val="20"/>
                <w:szCs w:val="20"/>
              </w:rPr>
              <w:t>volumes,</w:t>
            </w:r>
            <w:proofErr w:type="gramEnd"/>
            <w:r>
              <w:rPr>
                <w:rFonts w:cs="Arial"/>
                <w:sz w:val="20"/>
                <w:szCs w:val="20"/>
              </w:rPr>
              <w:t xml:space="preserve"> b) meeting minutes accurately reflect clinical matters.</w:t>
            </w: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1.2.3.7</w:t>
      </w:r>
      <w:r w:rsidRPr="00953E86">
        <w:t xml:space="preserve"> (</w:t>
      </w:r>
      <w:r>
        <w:t>HDS(C</w:t>
      </w:r>
      <w:proofErr w:type="gramStart"/>
      <w:r>
        <w:t>)S.2008:1.2.3.7</w:t>
      </w:r>
      <w:proofErr w:type="gramEnd"/>
      <w:r w:rsidRPr="00953E86">
        <w:t>)</w:t>
      </w:r>
    </w:p>
    <w:p w:rsidR="000E2BFB" w:rsidRDefault="000E2BFB" w:rsidP="001F5BB9">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1.2.3.8</w:t>
      </w:r>
      <w:r w:rsidRPr="00953E86">
        <w:t xml:space="preserve"> (</w:t>
      </w:r>
      <w:r>
        <w:t>HDS(C</w:t>
      </w:r>
      <w:proofErr w:type="gramStart"/>
      <w:r>
        <w:t>)S.2008:1.2.3.8</w:t>
      </w:r>
      <w:proofErr w:type="gramEnd"/>
      <w:r w:rsidRPr="00953E86">
        <w:t>)</w:t>
      </w:r>
    </w:p>
    <w:p w:rsidR="000E2BFB" w:rsidRDefault="000E2BFB" w:rsidP="001F5BB9">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 xml:space="preserve"> </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lastRenderedPageBreak/>
        <w:t>Criterion 1.2.3.9</w:t>
      </w:r>
      <w:r w:rsidRPr="00953E86">
        <w:t xml:space="preserve"> (</w:t>
      </w:r>
      <w:r>
        <w:t>HDS(C</w:t>
      </w:r>
      <w:proofErr w:type="gramStart"/>
      <w:r>
        <w:t>)S.2008:1.2.3.9</w:t>
      </w:r>
      <w:proofErr w:type="gramEnd"/>
      <w:r w:rsidRPr="00953E86">
        <w:t>)</w:t>
      </w:r>
    </w:p>
    <w:p w:rsidR="000E2BFB" w:rsidRDefault="000E2BFB" w:rsidP="001F5BB9">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E2BFB" w:rsidRPr="000B4D2E" w:rsidRDefault="000E2BFB" w:rsidP="001F5BB9">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D19.3c: The service collects incident and accident data. Category one incidents policy (044) includes responsibilities for reporting category one incidents. The competed form is forwarded to the quality and risk team as soon as possible (definitely within 24 hours of the event), even if an investigation is on-going.  The certification audit identified incident reporting as an area of high risk.  Since the certification audit the following improvements have been implemented: facility manager views all incident reports, discussion about incidents occurs at weekly clinical meetings (minutes sighted) to identify trends, incidents are discussed at other meetings (staff, qualified staff, quality), category 1 incidents have corrective action plans developed (sighted) and are signed off, responsibility for management and oversight by the unit coordinators has been strengthened.  As a result of the number of falls a falls focus group is reportedly being established in August (2014).</w:t>
            </w:r>
            <w:r>
              <w:rPr>
                <w:rFonts w:cs="Arial"/>
                <w:sz w:val="20"/>
                <w:szCs w:val="20"/>
              </w:rPr>
              <w:br/>
            </w:r>
            <w:r>
              <w:rPr>
                <w:rFonts w:cs="Arial"/>
                <w:sz w:val="20"/>
                <w:szCs w:val="20"/>
              </w:rPr>
              <w:br/>
              <w:t xml:space="preserve">Ten incident forms were reviewed between March and May 2014 (six rest </w:t>
            </w:r>
            <w:proofErr w:type="gramStart"/>
            <w:r>
              <w:rPr>
                <w:rFonts w:cs="Arial"/>
                <w:sz w:val="20"/>
                <w:szCs w:val="20"/>
              </w:rPr>
              <w:t>home</w:t>
            </w:r>
            <w:proofErr w:type="gramEnd"/>
            <w:r>
              <w:rPr>
                <w:rFonts w:cs="Arial"/>
                <w:sz w:val="20"/>
                <w:szCs w:val="20"/>
              </w:rPr>
              <w:t xml:space="preserve"> and four hospital).  All forms were completed appropriately, including clinical manager review and sign off.  The facility manger could discuss trends and reviews all forms.  Neuro observations are completed following unwitnessed falls and any incident involving ‘head injury’.  Category 1 incidents (two June) have been reported and appear on monthly benchmarking data.  Families were reported as having been notified in all reviewed. Five files were reviewed as part of this surveillance audit and events reported in progress notes had an accompanying incident form.  Interview with four caregivers and one unit coordinator inform all incidents are reported on the relevant form.  The finding from the certification audit is considered to have been met.</w:t>
            </w:r>
            <w:r>
              <w:rPr>
                <w:rFonts w:cs="Arial"/>
                <w:sz w:val="20"/>
                <w:szCs w:val="20"/>
              </w:rPr>
              <w:br/>
            </w:r>
            <w:r>
              <w:rPr>
                <w:rFonts w:cs="Arial"/>
                <w:sz w:val="20"/>
                <w:szCs w:val="20"/>
              </w:rPr>
              <w:br/>
              <w:t xml:space="preserve">D19.3b; The service documents and analyses incidents/accidents, unplanned or untoward events and provides feedback to the service and staff so that improvements are made.  Individual incident reports are completed for each incident/accident and the data is linked to the organisation's benchmarking programme and this is used for </w:t>
            </w:r>
            <w:r>
              <w:rPr>
                <w:rFonts w:cs="Arial"/>
                <w:sz w:val="20"/>
                <w:szCs w:val="20"/>
              </w:rPr>
              <w:lastRenderedPageBreak/>
              <w:t xml:space="preserve">comparative purposes.  A corrective action plan is required when </w:t>
            </w:r>
            <w:proofErr w:type="gramStart"/>
            <w:r>
              <w:rPr>
                <w:rFonts w:cs="Arial"/>
                <w:sz w:val="20"/>
                <w:szCs w:val="20"/>
              </w:rPr>
              <w:t>an indicator exceeds the KPI rate by 3.0 and are</w:t>
            </w:r>
            <w:proofErr w:type="gramEnd"/>
            <w:r>
              <w:rPr>
                <w:rFonts w:cs="Arial"/>
                <w:sz w:val="20"/>
                <w:szCs w:val="20"/>
              </w:rPr>
              <w:t xml:space="preserve"> seen to have been completed at </w:t>
            </w:r>
            <w:proofErr w:type="spellStart"/>
            <w:r>
              <w:rPr>
                <w:rFonts w:cs="Arial"/>
                <w:sz w:val="20"/>
                <w:szCs w:val="20"/>
              </w:rPr>
              <w:t>Stokeswood</w:t>
            </w:r>
            <w:proofErr w:type="spellEnd"/>
            <w:r>
              <w:rPr>
                <w:rFonts w:cs="Arial"/>
                <w:sz w:val="20"/>
                <w:szCs w:val="20"/>
              </w:rPr>
              <w:t>.</w:t>
            </w:r>
            <w:r>
              <w:rPr>
                <w:rFonts w:cs="Arial"/>
                <w:sz w:val="20"/>
                <w:szCs w:val="20"/>
              </w:rPr>
              <w:br/>
            </w:r>
            <w:r>
              <w:rPr>
                <w:rFonts w:cs="Arial"/>
                <w:sz w:val="20"/>
                <w:szCs w:val="20"/>
              </w:rPr>
              <w:br/>
              <w:t>Discussions with service management, confirms an awareness of the requirement to notify relevant authorities in relation to essential notifications.</w:t>
            </w:r>
          </w:p>
        </w:tc>
      </w:tr>
    </w:tbl>
    <w:p w:rsidR="000E2BFB" w:rsidRDefault="000E2BFB" w:rsidP="001F5BB9">
      <w:pPr>
        <w:pStyle w:val="OutcomeDescription"/>
        <w:rPr>
          <w:lang w:eastAsia="en-NZ"/>
        </w:rPr>
      </w:pPr>
    </w:p>
    <w:p w:rsidR="000E2BFB" w:rsidRPr="00953E86" w:rsidRDefault="000E2BFB" w:rsidP="001F5BB9">
      <w:pPr>
        <w:pStyle w:val="Heading5"/>
      </w:pPr>
      <w:r>
        <w:t>Criterion 1.2.4.2</w:t>
      </w:r>
      <w:r w:rsidRPr="00953E86">
        <w:t xml:space="preserve"> (</w:t>
      </w:r>
      <w:r>
        <w:t>HDS(C</w:t>
      </w:r>
      <w:proofErr w:type="gramStart"/>
      <w:r>
        <w:t>)S.2008:1.2.4.2</w:t>
      </w:r>
      <w:proofErr w:type="gramEnd"/>
      <w:r w:rsidRPr="00953E86">
        <w:t>)</w:t>
      </w:r>
    </w:p>
    <w:p w:rsidR="000E2BFB" w:rsidRDefault="000E2BFB" w:rsidP="001F5BB9">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1.2.4.3</w:t>
      </w:r>
      <w:r w:rsidRPr="00953E86">
        <w:t xml:space="preserve"> (</w:t>
      </w:r>
      <w:r>
        <w:t>HDS(C</w:t>
      </w:r>
      <w:proofErr w:type="gramStart"/>
      <w:r>
        <w:t>)S.2008:1.2.4.3</w:t>
      </w:r>
      <w:proofErr w:type="gramEnd"/>
      <w:r w:rsidRPr="00953E86">
        <w:t>)</w:t>
      </w:r>
    </w:p>
    <w:p w:rsidR="000E2BFB" w:rsidRDefault="000E2BFB" w:rsidP="001F5BB9">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0E2BFB" w:rsidRPr="000B4D2E" w:rsidRDefault="000E2BFB" w:rsidP="001F5BB9">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 xml:space="preserve">Register of practising certificates is maintained, both at facility level and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  There are comprehensive human resources policies including recruitment, selection, orientation and staff training and development.  Six staff files were reviewed (clinical nurse manager, unit coordinator, two caregivers, cook, activities coordinator) and all had personal file checklists. Performance appraisals are current in files reviewed.</w:t>
            </w:r>
            <w:r>
              <w:rPr>
                <w:rFonts w:cs="Arial"/>
                <w:sz w:val="20"/>
                <w:szCs w:val="20"/>
              </w:rPr>
              <w:br/>
            </w:r>
            <w:r>
              <w:rPr>
                <w:rFonts w:cs="Arial"/>
                <w:sz w:val="20"/>
                <w:szCs w:val="20"/>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 two buddies were interviewed.  Staff interviewed (four caregivers, one unit coordinator) were able to describe the orientation process and stated that they believed new staff were adequately orientated to the service.</w:t>
            </w:r>
            <w:r>
              <w:rPr>
                <w:rFonts w:cs="Arial"/>
                <w:sz w:val="20"/>
                <w:szCs w:val="20"/>
              </w:rPr>
              <w:br/>
            </w:r>
            <w:r>
              <w:rPr>
                <w:rFonts w:cs="Arial"/>
                <w:sz w:val="20"/>
                <w:szCs w:val="20"/>
              </w:rPr>
              <w:br/>
              <w:t xml:space="preserve">Interview with the clinical nurse manager confirm the caregivers when newly employed complete an orientation booklet that has been aligned with foundation skills unit standards (sighted in files reviewed).  On completion of this orientation they have effectively attained their first national certificates.  From this - they are then able to continue with Core Competencies Level three unit standards.  These align with </w:t>
            </w:r>
            <w:proofErr w:type="spellStart"/>
            <w:r>
              <w:rPr>
                <w:rFonts w:cs="Arial"/>
                <w:sz w:val="20"/>
                <w:szCs w:val="20"/>
              </w:rPr>
              <w:t>Bupa</w:t>
            </w:r>
            <w:proofErr w:type="spellEnd"/>
            <w:r>
              <w:rPr>
                <w:rFonts w:cs="Arial"/>
                <w:sz w:val="20"/>
                <w:szCs w:val="20"/>
              </w:rPr>
              <w:t xml:space="preserve"> policy and procedures.  There is an annual education schedule that is being implemented.  There is an RN/enrolled nurse (EN) training day provided through </w:t>
            </w:r>
            <w:proofErr w:type="spellStart"/>
            <w:r>
              <w:rPr>
                <w:rFonts w:cs="Arial"/>
                <w:sz w:val="20"/>
                <w:szCs w:val="20"/>
              </w:rPr>
              <w:t>Bupa</w:t>
            </w:r>
            <w:proofErr w:type="spellEnd"/>
            <w:r>
              <w:rPr>
                <w:rFonts w:cs="Arial"/>
                <w:sz w:val="20"/>
                <w:szCs w:val="20"/>
              </w:rPr>
              <w:t xml:space="preserve"> that covers clinical aspects of care - e.g. wound management.  External education is available via the DHB.  </w:t>
            </w:r>
            <w:r>
              <w:rPr>
                <w:rFonts w:cs="Arial"/>
                <w:sz w:val="20"/>
                <w:szCs w:val="20"/>
              </w:rPr>
              <w:br/>
            </w:r>
            <w:r>
              <w:rPr>
                <w:rFonts w:cs="Arial"/>
                <w:sz w:val="20"/>
                <w:szCs w:val="20"/>
              </w:rPr>
              <w:br/>
              <w:t xml:space="preserve">Discussion with staff and management confirm a comprehensive in-service training programme in relevant aspects of care and support is in place.  Education is an agenda item of the monthly quality meetings.  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are</w:t>
            </w:r>
            <w:proofErr w:type="gramEnd"/>
            <w:r>
              <w:rPr>
                <w:rFonts w:cs="Arial"/>
                <w:sz w:val="20"/>
                <w:szCs w:val="20"/>
              </w:rPr>
              <w:t xml:space="preserve"> aware of the requirement to complete competency training. </w:t>
            </w:r>
            <w:r>
              <w:rPr>
                <w:rFonts w:cs="Arial"/>
                <w:sz w:val="20"/>
                <w:szCs w:val="20"/>
              </w:rPr>
              <w:br/>
              <w:t xml:space="preserve"> </w:t>
            </w:r>
            <w:r>
              <w:rPr>
                <w:rFonts w:cs="Arial"/>
                <w:sz w:val="20"/>
                <w:szCs w:val="20"/>
              </w:rPr>
              <w:br/>
            </w:r>
            <w:proofErr w:type="spellStart"/>
            <w:r>
              <w:rPr>
                <w:rFonts w:cs="Arial"/>
                <w:sz w:val="20"/>
                <w:szCs w:val="20"/>
              </w:rPr>
              <w:t>Bupa</w:t>
            </w:r>
            <w:proofErr w:type="spellEnd"/>
            <w:r>
              <w:rPr>
                <w:rFonts w:cs="Arial"/>
                <w:sz w:val="20"/>
                <w:szCs w:val="20"/>
              </w:rPr>
              <w:t xml:space="preserve"> is the first aged care provider to have a Council approved professional development recognition programme (PDRP).  The Nursing Council of NZ has recently approved and validated their PDRP for five years.  This is a significant achievement for </w:t>
            </w:r>
            <w:proofErr w:type="spellStart"/>
            <w:r>
              <w:rPr>
                <w:rFonts w:cs="Arial"/>
                <w:sz w:val="20"/>
                <w:szCs w:val="20"/>
              </w:rPr>
              <w:t>Bupa</w:t>
            </w:r>
            <w:proofErr w:type="spellEnd"/>
            <w:r>
              <w:rPr>
                <w:rFonts w:cs="Arial"/>
                <w:sz w:val="20"/>
                <w:szCs w:val="20"/>
              </w:rPr>
              <w:t xml:space="preserve"> and their qualified nurses. </w:t>
            </w:r>
            <w:proofErr w:type="spellStart"/>
            <w:r>
              <w:rPr>
                <w:rFonts w:cs="Arial"/>
                <w:sz w:val="20"/>
                <w:szCs w:val="20"/>
              </w:rPr>
              <w:t>Bupa</w:t>
            </w:r>
            <w:proofErr w:type="spellEnd"/>
            <w:r>
              <w:rPr>
                <w:rFonts w:cs="Arial"/>
                <w:sz w:val="20"/>
                <w:szCs w:val="20"/>
              </w:rPr>
              <w:t xml:space="preserve"> takes over the responsibility for auditing their qualified nurses.</w:t>
            </w:r>
            <w:r>
              <w:rPr>
                <w:rFonts w:cs="Arial"/>
                <w:sz w:val="20"/>
                <w:szCs w:val="20"/>
              </w:rPr>
              <w:br/>
            </w:r>
            <w:r>
              <w:rPr>
                <w:rFonts w:cs="Arial"/>
                <w:sz w:val="20"/>
                <w:szCs w:val="20"/>
              </w:rPr>
              <w:br/>
              <w:t>There is a staff member with a current first aid certificate on every shift.</w:t>
            </w:r>
          </w:p>
        </w:tc>
      </w:tr>
    </w:tbl>
    <w:p w:rsidR="000E2BFB" w:rsidRDefault="000E2BFB" w:rsidP="001F5BB9">
      <w:pPr>
        <w:pStyle w:val="OutcomeDescription"/>
        <w:rPr>
          <w:lang w:eastAsia="en-NZ"/>
        </w:rPr>
      </w:pPr>
    </w:p>
    <w:p w:rsidR="000E2BFB" w:rsidRPr="00953E86" w:rsidRDefault="000E2BFB" w:rsidP="001F5BB9">
      <w:pPr>
        <w:pStyle w:val="Heading5"/>
      </w:pPr>
      <w:r>
        <w:t>Criterion 1.2.7.2</w:t>
      </w:r>
      <w:r w:rsidRPr="00953E86">
        <w:t xml:space="preserve"> (</w:t>
      </w:r>
      <w:r>
        <w:t>HDS(C</w:t>
      </w:r>
      <w:proofErr w:type="gramStart"/>
      <w:r>
        <w:t>)S.2008:1.2.7.2</w:t>
      </w:r>
      <w:proofErr w:type="gramEnd"/>
      <w:r w:rsidRPr="00953E86">
        <w:t>)</w:t>
      </w:r>
    </w:p>
    <w:p w:rsidR="000E2BFB" w:rsidRDefault="000E2BFB" w:rsidP="001F5BB9">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1.2.7.3</w:t>
      </w:r>
      <w:r w:rsidRPr="00953E86">
        <w:t xml:space="preserve"> (</w:t>
      </w:r>
      <w:r>
        <w:t>HDS(C</w:t>
      </w:r>
      <w:proofErr w:type="gramStart"/>
      <w:r>
        <w:t>)S.2008:1.2.7.3</w:t>
      </w:r>
      <w:proofErr w:type="gramEnd"/>
      <w:r w:rsidRPr="00953E86">
        <w:t>)</w:t>
      </w:r>
    </w:p>
    <w:p w:rsidR="000E2BFB" w:rsidRDefault="000E2BFB" w:rsidP="001F5BB9">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1.2.7.4</w:t>
      </w:r>
      <w:r w:rsidRPr="00953E86">
        <w:t xml:space="preserve"> (</w:t>
      </w:r>
      <w:r>
        <w:t>HDS(C</w:t>
      </w:r>
      <w:proofErr w:type="gramStart"/>
      <w:r>
        <w:t>)S.2008:1.2.7.4</w:t>
      </w:r>
      <w:proofErr w:type="gramEnd"/>
      <w:r w:rsidRPr="00953E86">
        <w:t>)</w:t>
      </w:r>
    </w:p>
    <w:p w:rsidR="000E2BFB" w:rsidRDefault="000E2BFB" w:rsidP="001F5BB9">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lastRenderedPageBreak/>
        <w:t>Criterion 1.2.7.5</w:t>
      </w:r>
      <w:r w:rsidRPr="00953E86">
        <w:t xml:space="preserve"> (</w:t>
      </w:r>
      <w:r>
        <w:t>HDS(C</w:t>
      </w:r>
      <w:proofErr w:type="gramStart"/>
      <w:r>
        <w:t>)S.2008:1.2.7.5</w:t>
      </w:r>
      <w:proofErr w:type="gramEnd"/>
      <w:r w:rsidRPr="00953E86">
        <w:t>)</w:t>
      </w:r>
    </w:p>
    <w:p w:rsidR="000E2BFB" w:rsidRDefault="000E2BFB" w:rsidP="001F5BB9">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0E2BFB" w:rsidRPr="000B4D2E" w:rsidRDefault="000E2BFB" w:rsidP="001F5BB9">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w:t>
            </w:r>
            <w:r>
              <w:rPr>
                <w:rFonts w:cs="Arial"/>
                <w:sz w:val="20"/>
                <w:szCs w:val="20"/>
              </w:rPr>
              <w:br/>
            </w:r>
            <w:r>
              <w:rPr>
                <w:rFonts w:cs="Arial"/>
                <w:sz w:val="20"/>
                <w:szCs w:val="20"/>
              </w:rPr>
              <w:br/>
              <w:t xml:space="preserve">There is an RN and first aid trained member of staff on every shift.  Interview with four caregivers inform the RN’s are supportive and approachable.  There is a qualified diversional therapist at the facility. </w:t>
            </w:r>
            <w:r>
              <w:rPr>
                <w:rFonts w:cs="Arial"/>
                <w:sz w:val="20"/>
                <w:szCs w:val="20"/>
              </w:rPr>
              <w:br/>
            </w:r>
            <w:r>
              <w:rPr>
                <w:rFonts w:cs="Arial"/>
                <w:sz w:val="20"/>
                <w:szCs w:val="20"/>
              </w:rPr>
              <w:br/>
              <w:t xml:space="preserve">Interviews with staff, residents and relatives inform there </w:t>
            </w:r>
            <w:proofErr w:type="gramStart"/>
            <w:r>
              <w:rPr>
                <w:rFonts w:cs="Arial"/>
                <w:sz w:val="20"/>
                <w:szCs w:val="20"/>
              </w:rPr>
              <w:t>are sufficient staff</w:t>
            </w:r>
            <w:proofErr w:type="gramEnd"/>
            <w:r>
              <w:rPr>
                <w:rFonts w:cs="Arial"/>
                <w:sz w:val="20"/>
                <w:szCs w:val="20"/>
              </w:rPr>
              <w:t xml:space="preserve"> to meet the care needs of the residents.  </w:t>
            </w:r>
          </w:p>
        </w:tc>
      </w:tr>
    </w:tbl>
    <w:p w:rsidR="000E2BFB" w:rsidRDefault="000E2BFB" w:rsidP="001F5BB9">
      <w:pPr>
        <w:pStyle w:val="OutcomeDescription"/>
        <w:rPr>
          <w:lang w:eastAsia="en-NZ"/>
        </w:rPr>
      </w:pPr>
    </w:p>
    <w:p w:rsidR="000E2BFB" w:rsidRPr="00953E86" w:rsidRDefault="000E2BFB" w:rsidP="001F5BB9">
      <w:pPr>
        <w:pStyle w:val="Heading5"/>
      </w:pPr>
      <w:r>
        <w:t>Criterion 1.2.8.1</w:t>
      </w:r>
      <w:r w:rsidRPr="00953E86">
        <w:t xml:space="preserve"> (</w:t>
      </w:r>
      <w:r>
        <w:t>HDS(C</w:t>
      </w:r>
      <w:proofErr w:type="gramStart"/>
      <w:r>
        <w:t>)S.2008:1.2.8.1</w:t>
      </w:r>
      <w:proofErr w:type="gramEnd"/>
      <w:r w:rsidRPr="00953E86">
        <w:t>)</w:t>
      </w:r>
    </w:p>
    <w:p w:rsidR="000E2BFB" w:rsidRDefault="000E2BFB" w:rsidP="001F5BB9">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Default="000E2BFB" w:rsidP="001F5BB9">
      <w:pPr>
        <w:pStyle w:val="Heading2"/>
      </w:pPr>
      <w:r>
        <w:t>Outcome 1.3: Continuum of Service Delivery</w:t>
      </w:r>
    </w:p>
    <w:p w:rsidR="000E2BFB" w:rsidRDefault="000E2BFB" w:rsidP="001F5BB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E2BFB" w:rsidRPr="00953E86" w:rsidRDefault="000E2BFB" w:rsidP="001F5BB9">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0E2BFB" w:rsidRPr="000B4D2E" w:rsidRDefault="000E2BFB" w:rsidP="001F5BB9">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Default="000E2BFB" w:rsidP="001F5BB9">
            <w:pPr>
              <w:spacing w:before="60"/>
              <w:ind w:left="0"/>
              <w:rPr>
                <w:rStyle w:val="PlaceholderText"/>
                <w:color w:val="auto"/>
                <w:sz w:val="20"/>
              </w:rPr>
            </w:pPr>
            <w:proofErr w:type="spellStart"/>
            <w:r w:rsidRPr="005C1BBC">
              <w:rPr>
                <w:rStyle w:val="PlaceholderText"/>
                <w:color w:val="auto"/>
                <w:sz w:val="20"/>
              </w:rPr>
              <w:t>Bupa</w:t>
            </w:r>
            <w:proofErr w:type="spellEnd"/>
            <w:r w:rsidRPr="005C1BBC">
              <w:rPr>
                <w:rStyle w:val="PlaceholderText"/>
                <w:color w:val="auto"/>
                <w:sz w:val="20"/>
              </w:rPr>
              <w:t xml:space="preserve"> </w:t>
            </w:r>
            <w:proofErr w:type="spellStart"/>
            <w:r w:rsidRPr="005C1BBC">
              <w:rPr>
                <w:rStyle w:val="PlaceholderText"/>
                <w:color w:val="auto"/>
                <w:sz w:val="20"/>
              </w:rPr>
              <w:t>Stokeswood</w:t>
            </w:r>
            <w:proofErr w:type="spellEnd"/>
            <w:r w:rsidRPr="005C1BBC">
              <w:rPr>
                <w:rStyle w:val="PlaceholderText"/>
                <w:color w:val="auto"/>
                <w:sz w:val="20"/>
              </w:rPr>
              <w:t xml:space="preserve"> provides rest home and hospital level of care for up to 67 residents.  There are 41 rest home residents and 18 hospital level care residents.  Two residents on respite care are awaiting app</w:t>
            </w:r>
            <w:r>
              <w:rPr>
                <w:rStyle w:val="PlaceholderText"/>
                <w:color w:val="auto"/>
                <w:sz w:val="20"/>
              </w:rPr>
              <w:t>roval for rest home care.  A</w:t>
            </w:r>
            <w:r w:rsidRPr="005C1BBC">
              <w:rPr>
                <w:rStyle w:val="PlaceholderText"/>
                <w:color w:val="auto"/>
                <w:sz w:val="20"/>
              </w:rPr>
              <w:t xml:space="preserve"> registered nurse (RN) undertakes the assessments on admission, with the initial support plan completed within 24 hours of admission.  This is evident in all five files sampled (three </w:t>
            </w:r>
            <w:r>
              <w:rPr>
                <w:rStyle w:val="PlaceholderText"/>
                <w:color w:val="auto"/>
                <w:sz w:val="20"/>
              </w:rPr>
              <w:t>hospital</w:t>
            </w:r>
            <w:r w:rsidRPr="005C1BBC">
              <w:rPr>
                <w:rStyle w:val="PlaceholderText"/>
                <w:color w:val="auto"/>
                <w:sz w:val="20"/>
              </w:rPr>
              <w:t xml:space="preserve">, two rest home).  Within three weeks, the long term care plan is developed in five of five files sampled.  This is an improvement since the previous audit.  </w:t>
            </w:r>
            <w:r>
              <w:rPr>
                <w:rStyle w:val="PlaceholderText"/>
                <w:color w:val="auto"/>
                <w:sz w:val="20"/>
              </w:rPr>
              <w:br/>
            </w:r>
            <w:r w:rsidRPr="005C1BBC">
              <w:rPr>
                <w:rStyle w:val="PlaceholderText"/>
                <w:color w:val="auto"/>
                <w:sz w:val="20"/>
              </w:rPr>
              <w:br/>
              <w:t xml:space="preserve">In five of five files sampled the initial admission assessment, care plan summary and long term care plan were completed and signed off by a registered nurse.  Medical assessments are completed on admission by the contracted general practitioner (GP) in five files sampled.  Six monthly multi-disciplinary reviews (MDR) and meeting minutes completed by the registered nurse are evident in four of five long term resident files.  One rest home resident has not been at the service long enough for a six monthly review.  Input is sought from the caregivers, the GP, the activity coordinators and any other relevant person such as the physiotherapist.  The MDR checklist identifies the family member who has attended the MDR review.  </w:t>
            </w:r>
            <w:r w:rsidRPr="005C1BBC">
              <w:rPr>
                <w:rStyle w:val="PlaceholderText"/>
                <w:color w:val="auto"/>
                <w:sz w:val="20"/>
              </w:rPr>
              <w:br/>
            </w:r>
            <w:r w:rsidRPr="005C1BBC">
              <w:rPr>
                <w:rStyle w:val="PlaceholderText"/>
                <w:color w:val="auto"/>
                <w:sz w:val="20"/>
              </w:rPr>
              <w:br/>
              <w:t xml:space="preserve">Six residents interviewed (five rest home and one hospital) stated that they and their family are involved in planning their care plan and at evaluation.  Resident files included family/whanau contact records, which are completed and up to date in the five resident files sampled (two rest home, three </w:t>
            </w:r>
            <w:proofErr w:type="gramStart"/>
            <w:r w:rsidRPr="005C1BBC">
              <w:rPr>
                <w:rStyle w:val="PlaceholderText"/>
                <w:color w:val="auto"/>
                <w:sz w:val="20"/>
              </w:rPr>
              <w:t>hospital</w:t>
            </w:r>
            <w:proofErr w:type="gramEnd"/>
            <w:r w:rsidRPr="005C1BBC">
              <w:rPr>
                <w:rStyle w:val="PlaceholderText"/>
                <w:color w:val="auto"/>
                <w:sz w:val="20"/>
              </w:rPr>
              <w:t xml:space="preserve">).  </w:t>
            </w:r>
            <w:r w:rsidRPr="005C1BBC">
              <w:rPr>
                <w:rStyle w:val="PlaceholderText"/>
                <w:color w:val="auto"/>
                <w:sz w:val="20"/>
              </w:rPr>
              <w:br/>
            </w:r>
            <w:r w:rsidRPr="005C1BBC">
              <w:rPr>
                <w:rStyle w:val="PlaceholderText"/>
                <w:color w:val="auto"/>
                <w:sz w:val="20"/>
              </w:rPr>
              <w:br/>
              <w:t xml:space="preserve">Five resident files reviewed identified that the GP had seen the resident within two working days.  This is an improvement since the previous </w:t>
            </w:r>
            <w:r>
              <w:rPr>
                <w:rStyle w:val="PlaceholderText"/>
                <w:color w:val="auto"/>
                <w:sz w:val="20"/>
              </w:rPr>
              <w:t xml:space="preserve">partial provisional </w:t>
            </w:r>
            <w:r w:rsidRPr="005C1BBC">
              <w:rPr>
                <w:rStyle w:val="PlaceholderText"/>
                <w:color w:val="auto"/>
                <w:sz w:val="20"/>
              </w:rPr>
              <w:t xml:space="preserve">audit.  It was noted in resident files reviewed that the GP has assessed the resident as stable and is to be seen three monthly.  The GP visits weekly and is involved in the six monthly reviews.  The GP is unavailable for interview on the day of audit.  </w:t>
            </w:r>
            <w:r w:rsidRPr="005C1BBC">
              <w:rPr>
                <w:rStyle w:val="PlaceholderText"/>
                <w:color w:val="auto"/>
                <w:sz w:val="20"/>
              </w:rPr>
              <w:br/>
              <w:t xml:space="preserve"> </w:t>
            </w:r>
            <w:r w:rsidRPr="005C1BBC">
              <w:rPr>
                <w:rStyle w:val="PlaceholderText"/>
                <w:color w:val="auto"/>
                <w:sz w:val="20"/>
              </w:rPr>
              <w:br/>
              <w:t xml:space="preserve">Staff could describe a verbal handover at the beginning of each duty that maintains a continuity of service delivery.  There are written handover sheets that cover each shift and identify mobility status for each resident and any significant events that have occurred such as falls, infections and changes to health.  Progress notes are written on each shift, dated, timed, and signed with designation.  RN entries are also identified with a “nursing “stamp.  This is an improvement since the previous audit.  Five files </w:t>
            </w:r>
            <w:r w:rsidRPr="005C1BBC">
              <w:rPr>
                <w:rStyle w:val="PlaceholderText"/>
                <w:color w:val="auto"/>
                <w:sz w:val="20"/>
              </w:rPr>
              <w:lastRenderedPageBreak/>
              <w:t xml:space="preserve">(two rest </w:t>
            </w:r>
            <w:proofErr w:type="gramStart"/>
            <w:r w:rsidRPr="005C1BBC">
              <w:rPr>
                <w:rStyle w:val="PlaceholderText"/>
                <w:color w:val="auto"/>
                <w:sz w:val="20"/>
              </w:rPr>
              <w:t>home</w:t>
            </w:r>
            <w:proofErr w:type="gramEnd"/>
            <w:r w:rsidRPr="005C1BBC">
              <w:rPr>
                <w:rStyle w:val="PlaceholderText"/>
                <w:color w:val="auto"/>
                <w:sz w:val="20"/>
              </w:rPr>
              <w:t xml:space="preserve">, three hospital) identified integration of allied health and a team approach is evident in the </w:t>
            </w:r>
            <w:r>
              <w:rPr>
                <w:rStyle w:val="PlaceholderText"/>
                <w:color w:val="auto"/>
                <w:sz w:val="20"/>
              </w:rPr>
              <w:t>five</w:t>
            </w:r>
            <w:r w:rsidRPr="005C1BBC">
              <w:rPr>
                <w:rStyle w:val="PlaceholderText"/>
                <w:color w:val="auto"/>
                <w:sz w:val="20"/>
              </w:rPr>
              <w:t xml:space="preserve"> files.  The service contracts a </w:t>
            </w:r>
            <w:r>
              <w:rPr>
                <w:rStyle w:val="PlaceholderText"/>
                <w:color w:val="auto"/>
                <w:sz w:val="20"/>
              </w:rPr>
              <w:t>p</w:t>
            </w:r>
            <w:r w:rsidRPr="005C1BBC">
              <w:rPr>
                <w:rStyle w:val="PlaceholderText"/>
                <w:color w:val="auto"/>
                <w:sz w:val="20"/>
              </w:rPr>
              <w:t xml:space="preserve">hysiotherapist </w:t>
            </w:r>
            <w:r>
              <w:rPr>
                <w:rStyle w:val="PlaceholderText"/>
                <w:color w:val="auto"/>
                <w:sz w:val="20"/>
              </w:rPr>
              <w:t xml:space="preserve">for 1.5 hours per week.  Physiotherapy </w:t>
            </w:r>
            <w:r w:rsidRPr="005C1BBC">
              <w:rPr>
                <w:rStyle w:val="PlaceholderText"/>
                <w:color w:val="auto"/>
                <w:sz w:val="20"/>
              </w:rPr>
              <w:t>assessments and transfer plans are completed by the physio</w:t>
            </w:r>
            <w:r>
              <w:rPr>
                <w:rStyle w:val="PlaceholderText"/>
                <w:color w:val="auto"/>
                <w:sz w:val="20"/>
              </w:rPr>
              <w:t>therapy</w:t>
            </w:r>
            <w:r w:rsidRPr="005C1BBC">
              <w:rPr>
                <w:rStyle w:val="PlaceholderText"/>
                <w:color w:val="auto"/>
                <w:sz w:val="20"/>
              </w:rPr>
              <w:t xml:space="preserve"> with follow-ups for any residents with falls.  </w:t>
            </w:r>
            <w:r>
              <w:rPr>
                <w:rStyle w:val="PlaceholderText"/>
                <w:color w:val="auto"/>
                <w:sz w:val="20"/>
              </w:rPr>
              <w:br/>
            </w:r>
            <w:r w:rsidRPr="005C1BBC">
              <w:rPr>
                <w:rStyle w:val="PlaceholderText"/>
                <w:color w:val="auto"/>
                <w:sz w:val="20"/>
              </w:rPr>
              <w:br/>
              <w:t xml:space="preserve">   </w:t>
            </w:r>
            <w:r w:rsidRPr="005C1BBC">
              <w:rPr>
                <w:rStyle w:val="PlaceholderText"/>
                <w:color w:val="auto"/>
                <w:sz w:val="20"/>
              </w:rPr>
              <w:br/>
              <w:t xml:space="preserve">Tracer methodology rest home:  </w:t>
            </w:r>
          </w:p>
          <w:p w:rsidR="000E2BFB" w:rsidRDefault="000E2BFB" w:rsidP="001F5BB9">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E2BFB" w:rsidRDefault="000E2BFB" w:rsidP="001F5BB9">
            <w:pPr>
              <w:spacing w:before="60"/>
              <w:ind w:left="0"/>
              <w:rPr>
                <w:rStyle w:val="PlaceholderText"/>
                <w:color w:val="auto"/>
                <w:sz w:val="20"/>
              </w:rPr>
            </w:pPr>
            <w:r w:rsidRPr="005C1BBC">
              <w:rPr>
                <w:rStyle w:val="PlaceholderText"/>
                <w:color w:val="auto"/>
                <w:sz w:val="20"/>
              </w:rPr>
              <w:br/>
              <w:t>Tracer methodology hospital resident</w:t>
            </w:r>
          </w:p>
          <w:p w:rsidR="000E2BFB" w:rsidRPr="002C116C" w:rsidRDefault="000E2BFB" w:rsidP="001F5BB9">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0E2BFB" w:rsidRDefault="000E2BFB" w:rsidP="001F5BB9">
      <w:pPr>
        <w:pStyle w:val="OutcomeDescription"/>
        <w:rPr>
          <w:lang w:eastAsia="en-NZ"/>
        </w:rPr>
      </w:pPr>
    </w:p>
    <w:p w:rsidR="000E2BFB" w:rsidRPr="00953E86" w:rsidRDefault="000E2BFB" w:rsidP="001F5BB9">
      <w:pPr>
        <w:pStyle w:val="Heading5"/>
      </w:pPr>
      <w:r>
        <w:t>Criterion 1.3.3.1</w:t>
      </w:r>
      <w:r w:rsidRPr="00953E86">
        <w:t xml:space="preserve"> (</w:t>
      </w:r>
      <w:r>
        <w:t>HDS(C</w:t>
      </w:r>
      <w:proofErr w:type="gramStart"/>
      <w:r>
        <w:t>)S.2008:1.3.3.1</w:t>
      </w:r>
      <w:proofErr w:type="gramEnd"/>
      <w:r w:rsidRPr="00953E86">
        <w:t>)</w:t>
      </w:r>
    </w:p>
    <w:p w:rsidR="000E2BFB" w:rsidRDefault="000E2BFB" w:rsidP="001F5BB9">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1.3.3.3</w:t>
      </w:r>
      <w:r w:rsidRPr="00953E86">
        <w:t xml:space="preserve"> (</w:t>
      </w:r>
      <w:r>
        <w:t>HDS(C</w:t>
      </w:r>
      <w:proofErr w:type="gramStart"/>
      <w:r>
        <w:t>)S.2008:1.3.3.3</w:t>
      </w:r>
      <w:proofErr w:type="gramEnd"/>
      <w:r w:rsidRPr="00953E86">
        <w:t>)</w:t>
      </w:r>
    </w:p>
    <w:p w:rsidR="000E2BFB" w:rsidRDefault="000E2BFB" w:rsidP="001F5BB9">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1.3.3.4</w:t>
      </w:r>
      <w:r w:rsidRPr="00953E86">
        <w:t xml:space="preserve"> (</w:t>
      </w:r>
      <w:r>
        <w:t>HDS(C</w:t>
      </w:r>
      <w:proofErr w:type="gramStart"/>
      <w:r>
        <w:t>)S.2008:1.3.3.4</w:t>
      </w:r>
      <w:proofErr w:type="gramEnd"/>
      <w:r w:rsidRPr="00953E86">
        <w:t>)</w:t>
      </w:r>
    </w:p>
    <w:p w:rsidR="000E2BFB" w:rsidRDefault="000E2BFB" w:rsidP="001F5BB9">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0E2BFB" w:rsidRPr="000B4D2E" w:rsidRDefault="000E2BFB" w:rsidP="001F5BB9">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D8673D">
              <w:rPr>
                <w:rStyle w:val="PlaceholderText"/>
                <w:color w:val="auto"/>
                <w:sz w:val="20"/>
              </w:rPr>
              <w:t xml:space="preserve">The registered nurses complete residents’ care plans.  A care summary is also readily </w:t>
            </w:r>
            <w:r>
              <w:rPr>
                <w:rStyle w:val="PlaceholderText"/>
                <w:color w:val="auto"/>
                <w:sz w:val="20"/>
              </w:rPr>
              <w:t xml:space="preserve">available </w:t>
            </w:r>
            <w:r w:rsidRPr="00D8673D">
              <w:rPr>
                <w:rStyle w:val="PlaceholderText"/>
                <w:color w:val="auto"/>
                <w:sz w:val="20"/>
              </w:rPr>
              <w:t xml:space="preserve">for caregivers to access.  Care delivery is recorded and evaluated by caregivers on each shift (evidenced in all five residents' progress notes sighted).  When a resident's condition alters, the registered nurse initiates a review and if required, GP or specialist consultation.  The four caregivers interviewed (two hospital and two rest home) and hospital unit co-ordinator stated that they have all the equipment referred to in care plans and necessary to provide care, including hoists (checked June 2014), chair scales (new), wheelchairs, electric beds, lazy boy chairs on wheels, sensor mats, mobility aids, continence supplies, dressing supplies and any miscellaneous items.  Six residents and a family member interviewed are complimentary of care received at the facility.  The care being provided is consistent with the needs of residents; this is evidenced by discussions with caregivers, registered nurse and the clinical manager.  </w:t>
            </w:r>
            <w:r w:rsidRPr="00D8673D">
              <w:rPr>
                <w:rStyle w:val="PlaceholderText"/>
                <w:color w:val="auto"/>
                <w:sz w:val="20"/>
              </w:rPr>
              <w:br/>
              <w:t xml:space="preserve">Dressing supplies are available and a treatment room is stocked for use.  All staff report that there are always adequate continence supplies and dressing supplies.  On the day of the audit, plentiful supplies of these products were sighted.  Continence products are available and resident files include a urinary continence assessment, bowel management, and continence products identified for day use, night use, and other management.  Residents with indwelling catheter have a catheter management plan and catheter change record on file.  Continence management in-services and wound management in-service have been provided.  </w:t>
            </w:r>
            <w:r w:rsidRPr="00D8673D">
              <w:rPr>
                <w:rStyle w:val="PlaceholderText"/>
                <w:color w:val="auto"/>
                <w:sz w:val="20"/>
              </w:rPr>
              <w:br/>
              <w:t xml:space="preserve">Wound assessment and wound management plans are in place for 22 wounds; 11 skin tears, five minor wounds, leg ulcer, four sacral pressure areas and two heel pressure areas in the hospital wing and three skin tears, and one surgical wound in the rest home wing.  Photos are taken as required and there is evidence of wound nurse specialist input for chronic wounds.  There is an improvement required around wound and pressure area documentation.  The clinical manager and unit co-ordinator interviewed described the referral process and related form should they require assistance from a wound specialist or continence nurse.  </w:t>
            </w:r>
            <w:r w:rsidRPr="00D8673D">
              <w:rPr>
                <w:rStyle w:val="PlaceholderText"/>
                <w:color w:val="auto"/>
                <w:sz w:val="20"/>
              </w:rPr>
              <w:br/>
              <w:t xml:space="preserve">There is a physiotherapist contracted for 1.5 hours per week who undertakes an initial physiotherapy assessment and transfer plans for all residents.  The physiotherapist </w:t>
            </w:r>
            <w:r w:rsidRPr="00D8673D">
              <w:rPr>
                <w:rStyle w:val="PlaceholderText"/>
                <w:color w:val="auto"/>
                <w:sz w:val="20"/>
              </w:rPr>
              <w:lastRenderedPageBreak/>
              <w:t xml:space="preserve">follows up residents post falls and is involved in multidisciplinary reviews.  </w:t>
            </w:r>
            <w:r w:rsidRPr="00D8673D">
              <w:rPr>
                <w:rStyle w:val="PlaceholderText"/>
                <w:color w:val="auto"/>
                <w:sz w:val="20"/>
              </w:rPr>
              <w:br/>
              <w:t xml:space="preserve">The RN completes risk tool assessments on admission including cultural assessment, continence, falls, skin, pressure area, nutritional assessments, pain assessments, cultural assessment, dependency rating, wound and restraint assessment as applicable.  </w:t>
            </w:r>
            <w:r w:rsidRPr="00D8673D">
              <w:rPr>
                <w:rStyle w:val="PlaceholderText"/>
                <w:color w:val="auto"/>
                <w:sz w:val="20"/>
              </w:rPr>
              <w:br/>
              <w:t xml:space="preserve">Monitoring forms in use (sighted) include; fluid balance, continence diary, monthly blood pressure and weight monitoring, food and intake record, two hourly turning chart, Iowa pain monitoring tool and behaviour monitoring.  There is an improvement required around weight loss management.  Residents interviewed confirm their needs are being met.  </w:t>
            </w:r>
            <w:r w:rsidRPr="00D8673D">
              <w:rPr>
                <w:rStyle w:val="PlaceholderText"/>
                <w:color w:val="auto"/>
                <w:sz w:val="20"/>
              </w:rPr>
              <w:br/>
              <w:t>During the tour of facility, it was noted that all staff treated residents with respect and dignity, and residents and families were able to confirm this observation</w:t>
            </w:r>
          </w:p>
        </w:tc>
      </w:tr>
    </w:tbl>
    <w:p w:rsidR="000E2BFB" w:rsidRDefault="000E2BFB" w:rsidP="001F5BB9">
      <w:pPr>
        <w:pStyle w:val="OutcomeDescription"/>
        <w:rPr>
          <w:lang w:eastAsia="en-NZ"/>
        </w:rPr>
      </w:pPr>
    </w:p>
    <w:p w:rsidR="000E2BFB" w:rsidRPr="00953E86" w:rsidRDefault="000E2BFB" w:rsidP="001F5BB9">
      <w:pPr>
        <w:pStyle w:val="Heading5"/>
      </w:pPr>
      <w:r>
        <w:t>Criterion 1.3.6.1</w:t>
      </w:r>
      <w:r w:rsidRPr="00953E86">
        <w:t xml:space="preserve"> (</w:t>
      </w:r>
      <w:r>
        <w:t>HDS(C</w:t>
      </w:r>
      <w:proofErr w:type="gramStart"/>
      <w:r>
        <w:t>)S.2008:1.3.6.1</w:t>
      </w:r>
      <w:proofErr w:type="gramEnd"/>
      <w:r w:rsidRPr="00953E86">
        <w:t>)</w:t>
      </w:r>
    </w:p>
    <w:p w:rsidR="000E2BFB" w:rsidRDefault="000E2BFB" w:rsidP="001F5BB9">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D8673D">
              <w:rPr>
                <w:rStyle w:val="PlaceholderText"/>
                <w:color w:val="auto"/>
                <w:sz w:val="20"/>
              </w:rPr>
              <w:t xml:space="preserve">When a resident's condition alters, the registered nurse initiates a review and if required, GP or specialist consultation.  Wound assessment and wound management plans are in place for 22 wounds; 11 skin tears, five minor wounds, leg ulcer, four sacral pressure areas and two heel pressure areas in the hospital wing and three skin tears, and one surgical wound in the rest home wing.  Photos are taken as required and there is evidence of wound nurse specialist input for chronic wounds. </w:t>
            </w:r>
            <w:r w:rsidRPr="00D8673D">
              <w:rPr>
                <w:rStyle w:val="PlaceholderText"/>
                <w:color w:val="auto"/>
                <w:sz w:val="20"/>
              </w:rPr>
              <w:br/>
              <w:t>The RN completes risk tool assessments on admission including cultural assessment, continence, falls, skin, pressure area, nutritional assessments, pain assessments, cultural assessment, dependency rating, wound and restraint assessment as applicable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D8673D" w:rsidRDefault="000E2BFB" w:rsidP="001F5BB9">
            <w:pPr>
              <w:spacing w:before="60"/>
              <w:ind w:left="0"/>
              <w:rPr>
                <w:rFonts w:cs="Arial"/>
                <w:sz w:val="20"/>
                <w:szCs w:val="20"/>
              </w:rPr>
            </w:pPr>
            <w:r w:rsidRPr="00D8673D">
              <w:rPr>
                <w:rStyle w:val="PlaceholderText"/>
                <w:color w:val="auto"/>
                <w:sz w:val="20"/>
              </w:rPr>
              <w:t>1) There is no size of wound documented for one skin tear and two pressure areas.  2) Pressure area interventions have not been updated on one hospital resident care plan.  The pressure area risk assessment has not been reviewed for two hospital residents and one rest home resident who have developed pressure areas (one hospital acquired).  3) One hospital resident with further weight loss has not been referred to the GP as per long term care plan instructions.  4) The risks associated with restraint use are not identified on the care plan of one hospital resident file.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D8673D" w:rsidRDefault="000E2BFB" w:rsidP="001F5BB9">
            <w:pPr>
              <w:spacing w:before="60"/>
              <w:ind w:left="0"/>
              <w:rPr>
                <w:rFonts w:cs="Arial"/>
                <w:sz w:val="20"/>
                <w:szCs w:val="20"/>
              </w:rPr>
            </w:pPr>
            <w:r w:rsidRPr="00D8673D">
              <w:rPr>
                <w:rStyle w:val="PlaceholderText"/>
                <w:color w:val="auto"/>
                <w:sz w:val="20"/>
              </w:rPr>
              <w:t>1)Ensure wound size is documented on the wound assessments</w:t>
            </w:r>
            <w:r>
              <w:rPr>
                <w:rStyle w:val="PlaceholderText"/>
                <w:color w:val="auto"/>
                <w:sz w:val="20"/>
              </w:rPr>
              <w:t>;</w:t>
            </w:r>
            <w:r w:rsidRPr="00D8673D">
              <w:rPr>
                <w:rStyle w:val="PlaceholderText"/>
                <w:color w:val="auto"/>
                <w:sz w:val="20"/>
              </w:rPr>
              <w:t xml:space="preserve">  2) Ensure pressure area interventions are documented on care plans care plans</w:t>
            </w:r>
            <w:r>
              <w:rPr>
                <w:rStyle w:val="PlaceholderText"/>
                <w:color w:val="auto"/>
                <w:sz w:val="20"/>
              </w:rPr>
              <w:t>;</w:t>
            </w:r>
            <w:r w:rsidRPr="00D8673D">
              <w:rPr>
                <w:rStyle w:val="PlaceholderText"/>
                <w:color w:val="auto"/>
                <w:sz w:val="20"/>
              </w:rPr>
              <w:t xml:space="preserve"> 3) Review pressure area risk assessmen</w:t>
            </w:r>
            <w:r>
              <w:rPr>
                <w:rStyle w:val="PlaceholderText"/>
                <w:color w:val="auto"/>
                <w:sz w:val="20"/>
              </w:rPr>
              <w:t>t tools to reflect current risk;</w:t>
            </w:r>
            <w:r w:rsidRPr="00D8673D">
              <w:rPr>
                <w:rStyle w:val="PlaceholderText"/>
                <w:color w:val="auto"/>
                <w:sz w:val="20"/>
              </w:rPr>
              <w:t xml:space="preserve">  4) Ensure risks identified with restraint use is identified on the care plan</w:t>
            </w:r>
            <w:r>
              <w:rPr>
                <w:rStyle w:val="PlaceholderText"/>
                <w:color w:val="auto"/>
                <w:sz w:val="20"/>
              </w:rPr>
              <w:t>.</w:t>
            </w: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E2BFB" w:rsidRPr="000B4D2E" w:rsidRDefault="000E2BFB" w:rsidP="001F5BB9">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EB1BC7" w:rsidRDefault="000E2BFB" w:rsidP="001F5BB9">
            <w:pPr>
              <w:spacing w:before="60"/>
              <w:ind w:left="0"/>
              <w:rPr>
                <w:rFonts w:cs="Arial"/>
                <w:sz w:val="20"/>
                <w:szCs w:val="20"/>
              </w:rPr>
            </w:pPr>
            <w:r w:rsidRPr="00EB1BC7">
              <w:rPr>
                <w:rStyle w:val="PlaceholderText"/>
                <w:color w:val="auto"/>
                <w:sz w:val="20"/>
              </w:rPr>
              <w:t xml:space="preserve">There are two activity co-ordinators employed for 27 hours per week each.  One is qualified diversional therapist (DT) and the other activity co-ordinator has completed dementia units.  They have current first aid certificates and attend the </w:t>
            </w:r>
            <w:proofErr w:type="spellStart"/>
            <w:r w:rsidRPr="00EB1BC7">
              <w:rPr>
                <w:rStyle w:val="PlaceholderText"/>
                <w:color w:val="auto"/>
                <w:sz w:val="20"/>
              </w:rPr>
              <w:t>Bupa</w:t>
            </w:r>
            <w:proofErr w:type="spellEnd"/>
            <w:r w:rsidRPr="00EB1BC7">
              <w:rPr>
                <w:rStyle w:val="PlaceholderText"/>
                <w:color w:val="auto"/>
                <w:sz w:val="20"/>
              </w:rPr>
              <w:t xml:space="preserve"> regional DT workshops and Wellington support group as well as attending on-site in-services. </w:t>
            </w:r>
            <w:r w:rsidRPr="00EB1BC7">
              <w:rPr>
                <w:rStyle w:val="PlaceholderText"/>
                <w:color w:val="auto"/>
                <w:sz w:val="20"/>
              </w:rPr>
              <w:br/>
            </w:r>
            <w:r w:rsidRPr="00EB1BC7">
              <w:rPr>
                <w:rStyle w:val="PlaceholderText"/>
                <w:color w:val="auto"/>
                <w:sz w:val="20"/>
              </w:rPr>
              <w:lastRenderedPageBreak/>
              <w:t xml:space="preserve">The activity programme is implemented Monday to Friday with activities occurring in either the rest home or hospital lounges.  The activities are open to all residents.  One on one individual time is spent with residents who choose not to participate in the programme or unable to participate in group activities.  The development of the programme involves the residents and reflects their interests and hobbies.  The activity programme “flyer” is delivered to resident rooms, available in large print and displayed throughout the facility.         </w:t>
            </w:r>
            <w:r w:rsidRPr="00EB1BC7">
              <w:rPr>
                <w:rStyle w:val="PlaceholderText"/>
                <w:color w:val="auto"/>
                <w:sz w:val="20"/>
              </w:rPr>
              <w:br/>
              <w:t xml:space="preserve">The activity programme includes (but not limited to): indoor bowls, exercise, news, housie, music, skittles, quizzes, crosswords, stories, ten pin bowling, tables’ games, DVDs, hobbies group and Happy Hours.  Ladies enjoy a pamper parlour and men have outings to “the shed”.  Community volunteers (two) are involved in the implementation of the programme and spend time chatting with residents.  Other community visitors include schools, library, canine friends, kindergarten children, mothers and babies.  Events, birthdays, festive occasions and multicultural festivals are celebrated.  There are church services weekly with weekly catholic communion.  Entertainers are on-site weekly.  The service has a van and activity co-ordinators have completed a van competency.  There are regular outings at least weekly which include scenic drives, inter-home visits and competitions, community hall visits with afternoon teas and shopping.    </w:t>
            </w:r>
            <w:r w:rsidRPr="00EB1BC7">
              <w:rPr>
                <w:rStyle w:val="PlaceholderText"/>
                <w:color w:val="auto"/>
                <w:sz w:val="20"/>
              </w:rPr>
              <w:br/>
              <w:t xml:space="preserve">The family/resident completes a Map of Life on admission which includes previous hobbies, community links, family, and interests.  The individual activity plan in all resident files sampled (three hospital, two rest home) identify activities and community links that reflect the resident’s normal patterns of life.  </w:t>
            </w:r>
            <w:r w:rsidRPr="00EB1BC7">
              <w:rPr>
                <w:rStyle w:val="PlaceholderText"/>
                <w:color w:val="auto"/>
                <w:sz w:val="20"/>
              </w:rPr>
              <w:br/>
              <w:t xml:space="preserve">Five resident files reviewed identified that the individual activity plan is reviewed at the time of care plan review.  </w:t>
            </w:r>
            <w:r w:rsidRPr="00EB1BC7">
              <w:rPr>
                <w:rStyle w:val="PlaceholderText"/>
                <w:color w:val="auto"/>
                <w:sz w:val="20"/>
              </w:rPr>
              <w:br/>
              <w:t>Residents have the opportunity to provide feedback on the activity programme through the six weekly resident meeting that is taken by the Minister (resident advocate) and resident satisfaction surveys.</w:t>
            </w:r>
          </w:p>
        </w:tc>
      </w:tr>
    </w:tbl>
    <w:p w:rsidR="000E2BFB" w:rsidRDefault="000E2BFB" w:rsidP="001F5BB9">
      <w:pPr>
        <w:pStyle w:val="OutcomeDescription"/>
        <w:rPr>
          <w:lang w:eastAsia="en-NZ"/>
        </w:rPr>
      </w:pPr>
    </w:p>
    <w:p w:rsidR="000E2BFB" w:rsidRPr="00953E86" w:rsidRDefault="000E2BFB" w:rsidP="001F5BB9">
      <w:pPr>
        <w:pStyle w:val="Heading5"/>
      </w:pPr>
      <w:r>
        <w:t>Criterion 1.3.7.1</w:t>
      </w:r>
      <w:r w:rsidRPr="00953E86">
        <w:t xml:space="preserve"> (</w:t>
      </w:r>
      <w:r>
        <w:t>HDS(C</w:t>
      </w:r>
      <w:proofErr w:type="gramStart"/>
      <w:r>
        <w:t>)S.2008:1.3.7.1</w:t>
      </w:r>
      <w:proofErr w:type="gramEnd"/>
      <w:r w:rsidRPr="00953E86">
        <w:t>)</w:t>
      </w:r>
    </w:p>
    <w:p w:rsidR="000E2BFB" w:rsidRDefault="000E2BFB" w:rsidP="001F5BB9">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Consumers' service delivery plans are evaluated in a comprehensive and timely manner.</w:t>
      </w:r>
    </w:p>
    <w:p w:rsidR="000E2BFB" w:rsidRPr="000B4D2E" w:rsidRDefault="000E2BFB" w:rsidP="001F5BB9">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EB1BC7">
              <w:rPr>
                <w:rStyle w:val="PlaceholderText"/>
                <w:color w:val="auto"/>
                <w:sz w:val="20"/>
              </w:rPr>
              <w:t xml:space="preserve">Support plans are reviewed and evaluated by the registered nurse at least six monthly in four (two rest home, two hospital) of five files sampled.  One rest home resident has not been at the service six months.  Six monthly multi-disciplinary reviews (MDR) and meeting minutes are completed by the registered nurse with input from </w:t>
            </w:r>
            <w:r w:rsidRPr="00EB1BC7">
              <w:rPr>
                <w:rStyle w:val="PlaceholderText"/>
                <w:color w:val="auto"/>
                <w:sz w:val="20"/>
              </w:rPr>
              <w:lastRenderedPageBreak/>
              <w:t xml:space="preserve">caregivers, the GP, the activity coordinators and any other relevant person such as the physiotherapist.  The </w:t>
            </w:r>
            <w:r>
              <w:rPr>
                <w:rStyle w:val="PlaceholderText"/>
                <w:color w:val="auto"/>
                <w:sz w:val="20"/>
              </w:rPr>
              <w:t>multi-disciplinary review (</w:t>
            </w:r>
            <w:r w:rsidRPr="00EB1BC7">
              <w:rPr>
                <w:rStyle w:val="PlaceholderText"/>
                <w:color w:val="auto"/>
                <w:sz w:val="20"/>
              </w:rPr>
              <w:t>MDR</w:t>
            </w:r>
            <w:r>
              <w:rPr>
                <w:rStyle w:val="PlaceholderText"/>
                <w:color w:val="auto"/>
                <w:sz w:val="20"/>
              </w:rPr>
              <w:t>)</w:t>
            </w:r>
            <w:r w:rsidRPr="00EB1BC7">
              <w:rPr>
                <w:rStyle w:val="PlaceholderText"/>
                <w:color w:val="auto"/>
                <w:sz w:val="20"/>
              </w:rPr>
              <w:t xml:space="preserve"> checklist identifies the family member who has attended the MDR review.  The long term care plan is updated with any changes to care resulting from the six monthly </w:t>
            </w:r>
            <w:proofErr w:type="gramStart"/>
            <w:r w:rsidRPr="00EB1BC7">
              <w:rPr>
                <w:rStyle w:val="PlaceholderText"/>
                <w:color w:val="auto"/>
                <w:sz w:val="20"/>
              </w:rPr>
              <w:t>evaluation</w:t>
            </w:r>
            <w:proofErr w:type="gramEnd"/>
            <w:r w:rsidRPr="00EB1BC7">
              <w:rPr>
                <w:rStyle w:val="PlaceholderText"/>
                <w:color w:val="auto"/>
                <w:sz w:val="20"/>
              </w:rPr>
              <w:t xml:space="preserve"> or earlier as required.  This is an improvement from the previous audit.  </w:t>
            </w:r>
            <w:r w:rsidRPr="00EB1BC7">
              <w:rPr>
                <w:rStyle w:val="PlaceholderText"/>
                <w:color w:val="auto"/>
                <w:sz w:val="20"/>
              </w:rPr>
              <w:br/>
              <w:t xml:space="preserve">There is at least a three monthly medical review by the medical practitioner.  </w:t>
            </w:r>
            <w:r w:rsidRPr="00EB1BC7">
              <w:rPr>
                <w:rStyle w:val="PlaceholderText"/>
                <w:color w:val="auto"/>
                <w:sz w:val="20"/>
              </w:rPr>
              <w:br/>
              <w:t xml:space="preserve">There are short-term care plans available to focus on acute and short-term issues.  Short term care plans in place sighted are for fall, weight loss and pressure area. </w:t>
            </w:r>
            <w:r w:rsidRPr="00EB1BC7">
              <w:rPr>
                <w:rStyle w:val="PlaceholderText"/>
                <w:color w:val="auto"/>
                <w:sz w:val="20"/>
              </w:rPr>
              <w:br/>
              <w:t>D16.4a Care plans are evaluated six monthly more frequently when clinically indicated</w:t>
            </w:r>
            <w:r>
              <w:rPr>
                <w:rStyle w:val="PlaceholderText"/>
                <w:color w:val="auto"/>
                <w:sz w:val="20"/>
              </w:rPr>
              <w:t>.</w:t>
            </w:r>
          </w:p>
        </w:tc>
      </w:tr>
    </w:tbl>
    <w:p w:rsidR="000E2BFB" w:rsidRDefault="000E2BFB" w:rsidP="001F5BB9">
      <w:pPr>
        <w:pStyle w:val="OutcomeDescription"/>
        <w:rPr>
          <w:lang w:eastAsia="en-NZ"/>
        </w:rPr>
      </w:pPr>
    </w:p>
    <w:p w:rsidR="000E2BFB" w:rsidRPr="00953E86" w:rsidRDefault="000E2BFB" w:rsidP="001F5BB9">
      <w:pPr>
        <w:pStyle w:val="Heading5"/>
      </w:pPr>
      <w:r>
        <w:t>Criterion 1.3.8.2</w:t>
      </w:r>
      <w:r w:rsidRPr="00953E86">
        <w:t xml:space="preserve"> (</w:t>
      </w:r>
      <w:r>
        <w:t>HDS(C</w:t>
      </w:r>
      <w:proofErr w:type="gramStart"/>
      <w:r>
        <w:t>)S.2008:1.3.8.2</w:t>
      </w:r>
      <w:proofErr w:type="gramEnd"/>
      <w:r w:rsidRPr="00953E86">
        <w:t>)</w:t>
      </w:r>
    </w:p>
    <w:p w:rsidR="000E2BFB" w:rsidRDefault="000E2BFB" w:rsidP="001F5BB9">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1.3.8.3</w:t>
      </w:r>
      <w:r w:rsidRPr="00953E86">
        <w:t xml:space="preserve"> (</w:t>
      </w:r>
      <w:r>
        <w:t>HDS(C</w:t>
      </w:r>
      <w:proofErr w:type="gramStart"/>
      <w:r>
        <w:t>)S.2008:1.3.8.3</w:t>
      </w:r>
      <w:proofErr w:type="gramEnd"/>
      <w:r w:rsidRPr="00953E86">
        <w:t>)</w:t>
      </w:r>
    </w:p>
    <w:p w:rsidR="000E2BFB" w:rsidRDefault="000E2BFB" w:rsidP="001F5BB9">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0E2BFB" w:rsidRPr="000B4D2E" w:rsidRDefault="000E2BFB" w:rsidP="001F5BB9">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CD731F">
              <w:rPr>
                <w:sz w:val="20"/>
              </w:rPr>
              <w:t>Medications are managed appropriately in line with accepted guidelines.  The medications for the rest home are stored in a locked trolley in the key padded nurse’s office in the rest home area.  The controlled drug safe is kept in the hospital medication room.  Regular medications are dispensed in robotics and checked on delivery by an RN.  Short courses and</w:t>
            </w:r>
            <w:r>
              <w:rPr>
                <w:sz w:val="20"/>
              </w:rPr>
              <w:t xml:space="preserve"> as required (</w:t>
            </w:r>
            <w:r w:rsidRPr="00CD731F">
              <w:rPr>
                <w:sz w:val="20"/>
              </w:rPr>
              <w:t>PRN</w:t>
            </w:r>
            <w:r>
              <w:rPr>
                <w:sz w:val="20"/>
              </w:rPr>
              <w:t>)</w:t>
            </w:r>
            <w:r w:rsidRPr="00CD731F">
              <w:rPr>
                <w:sz w:val="20"/>
              </w:rPr>
              <w:t xml:space="preserve"> medications are in blister packs.  All medications are signed on the pack when checked.  Discrepancies are fed back to the supplying pharmacy.  Expiry dates of PRNs, antibiotic supplies and pharmaceutical supplies are checked monthly and dates recorded.  Registered nurses, enrolled nurses and senior caregivers in the rest home who administer medications have completed annual medication competencies and attended annual education sessions.  RNs have completed syringe driver courses.  Controlled drugs in the hospital controlled drug safe are checked weekly.  </w:t>
            </w:r>
            <w:proofErr w:type="gramStart"/>
            <w:r w:rsidRPr="00CD731F">
              <w:rPr>
                <w:sz w:val="20"/>
              </w:rPr>
              <w:t>Administration of controlled drugs are</w:t>
            </w:r>
            <w:proofErr w:type="gramEnd"/>
            <w:r w:rsidRPr="00CD731F">
              <w:rPr>
                <w:sz w:val="20"/>
              </w:rPr>
              <w:t xml:space="preserve"> signed by two medication competent staff one of whom is an RN.  A pharmacy audit is completed six monthly in June and December each year.  GP standing orders are current.  An antibiotic stock is kept in the hospital unit for GP prescribing after hours.  The hospital wing holds a palliative care and controlled drugs stick.  All eye drops in use are dated on opening.  Medication fridge temperatures are monitored daily with evidence of corrective action for temperatures outside of the acceptable range.  Oxygen and suction is available and checked daily.  There is currently one rest home resident self-administering.  There is a self-medication assessment that is reviewed three monthly.  The medication chart identifies the medications self-administered and signed on the signing sheet.  All PRN medication administered are dated and timed.  Signing sheets correspond to instructions on the medication chart.  There are no gaps on the signing sheet.  This is an improvement since the previous </w:t>
            </w:r>
            <w:r>
              <w:rPr>
                <w:sz w:val="20"/>
              </w:rPr>
              <w:t xml:space="preserve">partial provisional </w:t>
            </w:r>
            <w:r w:rsidRPr="00CD731F">
              <w:rPr>
                <w:sz w:val="20"/>
              </w:rPr>
              <w:t xml:space="preserve">audit.  The medication folder contains infection data and wound infection log, pharmacy updates and information on medication interactions and approved abbreviations.  Residents on pain relief have an Iowa pain monitoring form in the medication folder.  Residents on antipsychotics have an antipsychotic medication management plan in place.  The midday medication round observed in the hospital dining room evidenced compliance of medication administration.  Ten medication profiles sampled are pharmacy generated, legible, and up to date and reviewed at least three monthly by the G.P.  There are photos (dated) and allergy status documented on all 10 medication charts sampled.  </w:t>
            </w:r>
            <w:r w:rsidRPr="00CD731F">
              <w:rPr>
                <w:sz w:val="20"/>
              </w:rPr>
              <w:br/>
              <w:t>D16.5.e.i.2; 10 medication charts reviewed (five rest home and five hospital) identified that the GP had seen the reviewed the resident three monthly and the medication chart was signed.</w:t>
            </w:r>
          </w:p>
        </w:tc>
      </w:tr>
    </w:tbl>
    <w:p w:rsidR="000E2BFB" w:rsidRDefault="000E2BFB" w:rsidP="001F5BB9">
      <w:pPr>
        <w:pStyle w:val="OutcomeDescription"/>
        <w:rPr>
          <w:lang w:eastAsia="en-NZ"/>
        </w:rPr>
      </w:pPr>
    </w:p>
    <w:p w:rsidR="000E2BFB" w:rsidRPr="00953E86" w:rsidRDefault="000E2BFB" w:rsidP="001F5BB9">
      <w:pPr>
        <w:pStyle w:val="Heading5"/>
      </w:pPr>
      <w:r>
        <w:t>Criterion 1.3.12.1</w:t>
      </w:r>
      <w:r w:rsidRPr="00953E86">
        <w:t xml:space="preserve"> (</w:t>
      </w:r>
      <w:r>
        <w:t>HDS(C</w:t>
      </w:r>
      <w:proofErr w:type="gramStart"/>
      <w:r>
        <w:t>)S.2008:1.3.12.1</w:t>
      </w:r>
      <w:proofErr w:type="gramEnd"/>
      <w:r w:rsidRPr="00953E86">
        <w:t>)</w:t>
      </w:r>
    </w:p>
    <w:p w:rsidR="000E2BFB" w:rsidRDefault="000E2BFB" w:rsidP="001F5BB9">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1.3.12.3</w:t>
      </w:r>
      <w:r w:rsidRPr="00953E86">
        <w:t xml:space="preserve"> (</w:t>
      </w:r>
      <w:r>
        <w:t>HDS(C</w:t>
      </w:r>
      <w:proofErr w:type="gramStart"/>
      <w:r>
        <w:t>)S.2008:1.3.12.3</w:t>
      </w:r>
      <w:proofErr w:type="gramEnd"/>
      <w:r w:rsidRPr="00953E86">
        <w:t>)</w:t>
      </w:r>
    </w:p>
    <w:p w:rsidR="000E2BFB" w:rsidRDefault="000E2BFB" w:rsidP="001F5BB9">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1.3.12.5</w:t>
      </w:r>
      <w:r w:rsidRPr="00953E86">
        <w:t xml:space="preserve"> (</w:t>
      </w:r>
      <w:r>
        <w:t>HDS(C</w:t>
      </w:r>
      <w:proofErr w:type="gramStart"/>
      <w:r>
        <w:t>)S.2008:1.3.12.5</w:t>
      </w:r>
      <w:proofErr w:type="gramEnd"/>
      <w:r w:rsidRPr="00953E86">
        <w:t>)</w:t>
      </w:r>
    </w:p>
    <w:p w:rsidR="000E2BFB" w:rsidRDefault="000E2BFB" w:rsidP="001F5BB9">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1.3.12.6</w:t>
      </w:r>
      <w:r w:rsidRPr="00953E86">
        <w:t xml:space="preserve"> (</w:t>
      </w:r>
      <w:r>
        <w:t>HDS(C</w:t>
      </w:r>
      <w:proofErr w:type="gramStart"/>
      <w:r>
        <w:t>)S.2008:1.3.12.6</w:t>
      </w:r>
      <w:proofErr w:type="gramEnd"/>
      <w:r w:rsidRPr="00953E86">
        <w:t>)</w:t>
      </w:r>
    </w:p>
    <w:p w:rsidR="000E2BFB" w:rsidRDefault="000E2BFB" w:rsidP="001F5BB9">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0E2BFB" w:rsidRPr="000B4D2E" w:rsidRDefault="000E2BFB" w:rsidP="001F5BB9">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A1247D" w:rsidRDefault="000E2BFB" w:rsidP="001F5BB9">
            <w:pPr>
              <w:spacing w:before="60"/>
              <w:ind w:left="0"/>
              <w:rPr>
                <w:rFonts w:cs="Arial"/>
                <w:sz w:val="20"/>
                <w:szCs w:val="20"/>
              </w:rPr>
            </w:pPr>
            <w:r w:rsidRPr="00A1247D">
              <w:rPr>
                <w:rStyle w:val="PlaceholderText"/>
                <w:color w:val="auto"/>
                <w:sz w:val="20"/>
              </w:rPr>
              <w:t xml:space="preserve">There is a cleaning schedule – kitchen (056) and a national menus policy (315) which states 'summer and winter menus are of a six weekly cycle and are to be used on a weekly rotational basis and the menus are available on the intranet'.  </w:t>
            </w:r>
            <w:r w:rsidRPr="00A1247D">
              <w:rPr>
                <w:rStyle w:val="PlaceholderText"/>
                <w:color w:val="auto"/>
                <w:sz w:val="20"/>
              </w:rPr>
              <w:br/>
              <w:t xml:space="preserve">The national menus have been audited and approved by an external dietitian.  All baking and meals are cooked on-site.  Resident likes and dislikes are known and alternative choices offered.  The residents have a nutrition ad dietary profile developed on admission, which identifies dietary requirements and likes and dislikes.  This is reviewed six monthly as part of the care plan review.  Special diets are noted on the kitchen whiteboard, which can be viewed only by kitchen staff.  Special diets being catered for include normal, diabetic, pureed diets, thickened fluids, low salt and vegetarian.  Lip plates and specialised drinking cups and utensils are provided to promote and maintain independence with meals.  Staff are observed sitting beside hospital residents assisting and feeding them as required.  Meals are served from </w:t>
            </w:r>
            <w:proofErr w:type="spellStart"/>
            <w:r w:rsidRPr="00A1247D">
              <w:rPr>
                <w:rStyle w:val="PlaceholderText"/>
                <w:color w:val="auto"/>
                <w:sz w:val="20"/>
              </w:rPr>
              <w:t>bain</w:t>
            </w:r>
            <w:proofErr w:type="spellEnd"/>
            <w:r w:rsidRPr="00A1247D">
              <w:rPr>
                <w:rStyle w:val="PlaceholderText"/>
                <w:color w:val="auto"/>
                <w:sz w:val="20"/>
              </w:rPr>
              <w:t xml:space="preserve"> </w:t>
            </w:r>
            <w:proofErr w:type="spellStart"/>
            <w:r>
              <w:rPr>
                <w:rStyle w:val="PlaceholderText"/>
                <w:color w:val="auto"/>
                <w:sz w:val="20"/>
              </w:rPr>
              <w:t>m</w:t>
            </w:r>
            <w:r w:rsidRPr="00A1247D">
              <w:rPr>
                <w:rStyle w:val="PlaceholderText"/>
                <w:color w:val="auto"/>
                <w:sz w:val="20"/>
              </w:rPr>
              <w:t>aries</w:t>
            </w:r>
            <w:proofErr w:type="spellEnd"/>
            <w:r w:rsidRPr="00A1247D">
              <w:rPr>
                <w:rStyle w:val="PlaceholderText"/>
                <w:color w:val="auto"/>
                <w:sz w:val="20"/>
              </w:rPr>
              <w:t xml:space="preserve"> to the residents in the rest home dining room and hospital dining room.  </w:t>
            </w:r>
            <w:r w:rsidRPr="00A1247D">
              <w:rPr>
                <w:rStyle w:val="PlaceholderText"/>
                <w:color w:val="auto"/>
                <w:sz w:val="20"/>
              </w:rPr>
              <w:br/>
              <w:t xml:space="preserve">The chef receives written notification for any dietary changes or requirements.  The chef holds City and Guilds qualifications.  He is supported by morning and afternoon kitchen hands that have completed food safety and hygiene training.  </w:t>
            </w:r>
            <w:r w:rsidRPr="00A1247D">
              <w:rPr>
                <w:rStyle w:val="PlaceholderText"/>
                <w:color w:val="auto"/>
                <w:sz w:val="20"/>
              </w:rPr>
              <w:br/>
              <w:t xml:space="preserve">The service has a large workable kitchen that contains a pantry, freezer, fridges, gas hobs and oven, </w:t>
            </w:r>
            <w:proofErr w:type="spellStart"/>
            <w:r w:rsidRPr="00A1247D">
              <w:rPr>
                <w:rStyle w:val="PlaceholderText"/>
                <w:color w:val="auto"/>
                <w:sz w:val="20"/>
              </w:rPr>
              <w:t>combi</w:t>
            </w:r>
            <w:proofErr w:type="spellEnd"/>
            <w:r w:rsidRPr="00A1247D">
              <w:rPr>
                <w:rStyle w:val="PlaceholderText"/>
                <w:color w:val="auto"/>
                <w:sz w:val="20"/>
              </w:rPr>
              <w:t xml:space="preserve">-oven, </w:t>
            </w:r>
            <w:proofErr w:type="spellStart"/>
            <w:r w:rsidRPr="00A1247D">
              <w:rPr>
                <w:rStyle w:val="PlaceholderText"/>
                <w:color w:val="auto"/>
                <w:sz w:val="20"/>
              </w:rPr>
              <w:t>bain</w:t>
            </w:r>
            <w:proofErr w:type="spellEnd"/>
            <w:r w:rsidRPr="00A1247D">
              <w:rPr>
                <w:rStyle w:val="PlaceholderText"/>
                <w:color w:val="auto"/>
                <w:sz w:val="20"/>
              </w:rPr>
              <w:t xml:space="preserve"> </w:t>
            </w:r>
            <w:proofErr w:type="spellStart"/>
            <w:r w:rsidRPr="00A1247D">
              <w:rPr>
                <w:rStyle w:val="PlaceholderText"/>
                <w:color w:val="auto"/>
                <w:sz w:val="20"/>
              </w:rPr>
              <w:t>marie</w:t>
            </w:r>
            <w:proofErr w:type="spellEnd"/>
            <w:r w:rsidRPr="00A1247D">
              <w:rPr>
                <w:rStyle w:val="PlaceholderText"/>
                <w:color w:val="auto"/>
                <w:sz w:val="20"/>
              </w:rPr>
              <w:t xml:space="preserve">, deep fryer, microwave and commercial baking equipment.  All equipment is checked annually.  Hot food temperatures are monitored on all meals daily (records sighted).  Fridges and freezers have temperatures monitored daily.  The fire extinguisher and fire blanket have been checked within the last year.  There is a locked chemical cupboard within the kitchen.  Residents have the opportunity to feedback on the meals and provide suggestions at the resident meetings.  The resident annual satisfaction survey includes food.  </w:t>
            </w:r>
            <w:r w:rsidRPr="00A1247D">
              <w:rPr>
                <w:rStyle w:val="PlaceholderText"/>
                <w:color w:val="auto"/>
                <w:sz w:val="20"/>
              </w:rPr>
              <w:br/>
              <w:t>There are a number of audits completed including; a) kitchen audit, b) environment kitchen, c) catering service survey, and d) food service audit..</w:t>
            </w:r>
            <w:r w:rsidRPr="00A1247D">
              <w:rPr>
                <w:rStyle w:val="PlaceholderText"/>
                <w:color w:val="auto"/>
                <w:sz w:val="20"/>
              </w:rPr>
              <w:br/>
              <w:t xml:space="preserve">There is a kitchen manual that includes (but is not limited to hand washing, delivery of goods, storage, food handling, preparation, cooking, dishwashing, waste disposal and safety.  </w:t>
            </w:r>
            <w:r w:rsidRPr="00A1247D">
              <w:rPr>
                <w:rStyle w:val="PlaceholderText"/>
                <w:color w:val="auto"/>
                <w:sz w:val="20"/>
              </w:rPr>
              <w:br/>
            </w:r>
            <w:proofErr w:type="gramStart"/>
            <w:r w:rsidRPr="00A1247D">
              <w:rPr>
                <w:rStyle w:val="PlaceholderText"/>
                <w:color w:val="auto"/>
                <w:sz w:val="20"/>
              </w:rPr>
              <w:t>Staff have</w:t>
            </w:r>
            <w:proofErr w:type="gramEnd"/>
            <w:r w:rsidRPr="00A1247D">
              <w:rPr>
                <w:rStyle w:val="PlaceholderText"/>
                <w:color w:val="auto"/>
                <w:sz w:val="20"/>
              </w:rPr>
              <w:t xml:space="preserve"> been trained in safe food handling and chemical safety</w:t>
            </w:r>
            <w:r>
              <w:rPr>
                <w:rStyle w:val="PlaceholderText"/>
                <w:color w:val="auto"/>
                <w:sz w:val="20"/>
              </w:rPr>
              <w:t>.</w:t>
            </w:r>
          </w:p>
        </w:tc>
      </w:tr>
    </w:tbl>
    <w:p w:rsidR="000E2BFB" w:rsidRDefault="000E2BFB" w:rsidP="001F5BB9">
      <w:pPr>
        <w:pStyle w:val="OutcomeDescription"/>
        <w:rPr>
          <w:lang w:eastAsia="en-NZ"/>
        </w:rPr>
      </w:pPr>
    </w:p>
    <w:p w:rsidR="000E2BFB" w:rsidRPr="00953E86" w:rsidRDefault="000E2BFB" w:rsidP="001F5BB9">
      <w:pPr>
        <w:pStyle w:val="Heading5"/>
      </w:pPr>
      <w:r>
        <w:lastRenderedPageBreak/>
        <w:t>Criterion 1.3.13.1</w:t>
      </w:r>
      <w:r w:rsidRPr="00953E86">
        <w:t xml:space="preserve"> (</w:t>
      </w:r>
      <w:r>
        <w:t>HDS(C</w:t>
      </w:r>
      <w:proofErr w:type="gramStart"/>
      <w:r>
        <w:t>)S.2008:1.3.13.1</w:t>
      </w:r>
      <w:proofErr w:type="gramEnd"/>
      <w:r w:rsidRPr="00953E86">
        <w:t>)</w:t>
      </w:r>
    </w:p>
    <w:p w:rsidR="000E2BFB" w:rsidRDefault="000E2BFB" w:rsidP="001F5BB9">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1.3.13.2</w:t>
      </w:r>
      <w:r w:rsidRPr="00953E86">
        <w:t xml:space="preserve"> (</w:t>
      </w:r>
      <w:r>
        <w:t>HDS(C</w:t>
      </w:r>
      <w:proofErr w:type="gramStart"/>
      <w:r>
        <w:t>)S.2008:1.3.13.2</w:t>
      </w:r>
      <w:proofErr w:type="gramEnd"/>
      <w:r w:rsidRPr="00953E86">
        <w:t>)</w:t>
      </w:r>
    </w:p>
    <w:p w:rsidR="000E2BFB" w:rsidRDefault="000E2BFB" w:rsidP="001F5BB9">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1.3.13.5</w:t>
      </w:r>
      <w:r w:rsidRPr="00953E86">
        <w:t xml:space="preserve"> (</w:t>
      </w:r>
      <w:r>
        <w:t>HDS(C</w:t>
      </w:r>
      <w:proofErr w:type="gramStart"/>
      <w:r>
        <w:t>)S.2008:1.3.13.5</w:t>
      </w:r>
      <w:proofErr w:type="gramEnd"/>
      <w:r w:rsidRPr="00953E86">
        <w:t>)</w:t>
      </w:r>
    </w:p>
    <w:p w:rsidR="000E2BFB" w:rsidRDefault="000E2BFB" w:rsidP="001F5BB9">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Default="000E2BFB" w:rsidP="001F5BB9">
      <w:pPr>
        <w:pStyle w:val="Heading2"/>
      </w:pPr>
      <w:r>
        <w:t>Outcome 1.4: Safe and Appropriate Environment</w:t>
      </w:r>
    </w:p>
    <w:p w:rsidR="000E2BFB" w:rsidRDefault="000E2BFB" w:rsidP="001F5BB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E2BFB" w:rsidRPr="00953E86" w:rsidRDefault="000E2BFB" w:rsidP="001F5BB9">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0E2BFB" w:rsidRPr="000B4D2E" w:rsidRDefault="000E2BFB" w:rsidP="001F5BB9">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E85BE2" w:rsidRDefault="000E2BFB" w:rsidP="001F5BB9">
            <w:pPr>
              <w:spacing w:before="60"/>
              <w:ind w:left="0"/>
              <w:rPr>
                <w:rFonts w:cs="Arial"/>
                <w:sz w:val="20"/>
                <w:szCs w:val="20"/>
              </w:rPr>
            </w:pPr>
            <w:r w:rsidRPr="00E85BE2">
              <w:rPr>
                <w:rStyle w:val="PlaceholderText"/>
                <w:color w:val="auto"/>
                <w:sz w:val="20"/>
              </w:rPr>
              <w:t xml:space="preserve">The </w:t>
            </w:r>
            <w:r>
              <w:rPr>
                <w:rStyle w:val="PlaceholderText"/>
                <w:color w:val="auto"/>
                <w:sz w:val="20"/>
              </w:rPr>
              <w:t xml:space="preserve">occupied area (rest home and hospital) </w:t>
            </w:r>
            <w:r w:rsidRPr="00E85BE2">
              <w:rPr>
                <w:rStyle w:val="PlaceholderText"/>
                <w:color w:val="auto"/>
                <w:sz w:val="20"/>
              </w:rPr>
              <w:t>have been built to comply with legislation</w:t>
            </w:r>
            <w:r>
              <w:rPr>
                <w:rStyle w:val="PlaceholderText"/>
                <w:color w:val="auto"/>
                <w:sz w:val="20"/>
              </w:rPr>
              <w:t xml:space="preserve"> and all </w:t>
            </w:r>
            <w:r w:rsidRPr="00E85BE2">
              <w:rPr>
                <w:rStyle w:val="PlaceholderText"/>
                <w:color w:val="auto"/>
                <w:sz w:val="20"/>
              </w:rPr>
              <w:t xml:space="preserve">required equipment </w:t>
            </w:r>
            <w:r>
              <w:rPr>
                <w:rStyle w:val="PlaceholderText"/>
                <w:color w:val="auto"/>
                <w:sz w:val="20"/>
              </w:rPr>
              <w:t>is in place</w:t>
            </w:r>
            <w:r w:rsidRPr="00E85BE2">
              <w:rPr>
                <w:rStyle w:val="PlaceholderText"/>
                <w:color w:val="auto"/>
                <w:sz w:val="20"/>
              </w:rPr>
              <w:t>.  The nurse’s station look out on the open plan dining and lounge areas, which ensures that staff are in close contact with residents even when attending to paper work or meetings.  Residents are able to bring their own possessions into the home and are able to adorn their room as desired</w:t>
            </w:r>
            <w:r>
              <w:rPr>
                <w:rStyle w:val="PlaceholderText"/>
                <w:color w:val="auto"/>
                <w:sz w:val="20"/>
              </w:rPr>
              <w:t xml:space="preserve"> (sighted)</w:t>
            </w:r>
            <w:r w:rsidRPr="00E85BE2">
              <w:rPr>
                <w:rStyle w:val="PlaceholderText"/>
                <w:color w:val="auto"/>
                <w:sz w:val="20"/>
              </w:rPr>
              <w:t>.</w:t>
            </w:r>
            <w:r>
              <w:rPr>
                <w:rStyle w:val="PlaceholderText"/>
                <w:color w:val="auto"/>
                <w:sz w:val="20"/>
              </w:rPr>
              <w:t xml:space="preserve">  </w:t>
            </w:r>
            <w:r w:rsidRPr="00E85BE2">
              <w:rPr>
                <w:rStyle w:val="PlaceholderText"/>
                <w:color w:val="auto"/>
                <w:sz w:val="20"/>
              </w:rPr>
              <w:t xml:space="preserve">There are handrails in </w:t>
            </w:r>
            <w:proofErr w:type="spellStart"/>
            <w:r w:rsidRPr="00E85BE2">
              <w:rPr>
                <w:rStyle w:val="PlaceholderText"/>
                <w:color w:val="auto"/>
                <w:sz w:val="20"/>
              </w:rPr>
              <w:t>en</w:t>
            </w:r>
            <w:proofErr w:type="spellEnd"/>
            <w:r w:rsidRPr="00E85BE2">
              <w:rPr>
                <w:rStyle w:val="PlaceholderText"/>
                <w:color w:val="auto"/>
                <w:sz w:val="20"/>
              </w:rPr>
              <w:t xml:space="preserve">-suites and hallways.  All rooms and communal areas allow for safe use of mobility equipment.  The facility has carpet throughout with vinyl surfaces in bathrooms/toilets and kitchen areas.  There is adequate space for storage of mobility equipment.  </w:t>
            </w:r>
            <w:r>
              <w:rPr>
                <w:rStyle w:val="PlaceholderText"/>
                <w:color w:val="auto"/>
                <w:sz w:val="20"/>
              </w:rPr>
              <w:t>T</w:t>
            </w:r>
            <w:r w:rsidRPr="00E85BE2">
              <w:rPr>
                <w:rStyle w:val="PlaceholderText"/>
                <w:color w:val="auto"/>
                <w:sz w:val="20"/>
              </w:rPr>
              <w:t>he maintenance schedule includes checking of equipment.  All electrical equipment and other machinery are checked as part of the annual maintenance and verification checks with the call bell system.</w:t>
            </w:r>
            <w:r>
              <w:rPr>
                <w:rStyle w:val="PlaceholderText"/>
                <w:color w:val="auto"/>
                <w:sz w:val="20"/>
              </w:rPr>
              <w:t xml:space="preserve"> </w:t>
            </w:r>
            <w:r w:rsidRPr="00E85BE2">
              <w:rPr>
                <w:rStyle w:val="PlaceholderText"/>
                <w:color w:val="auto"/>
                <w:sz w:val="20"/>
              </w:rPr>
              <w:t xml:space="preserve">The work for the proposed dementia unit </w:t>
            </w:r>
            <w:r>
              <w:rPr>
                <w:rStyle w:val="PlaceholderText"/>
                <w:color w:val="auto"/>
                <w:sz w:val="20"/>
              </w:rPr>
              <w:t>continues to be underway (unoccupied)</w:t>
            </w:r>
            <w:r w:rsidRPr="00E85BE2">
              <w:rPr>
                <w:rStyle w:val="PlaceholderText"/>
                <w:color w:val="auto"/>
                <w:sz w:val="20"/>
              </w:rPr>
              <w:t>.</w:t>
            </w:r>
            <w:r>
              <w:rPr>
                <w:rStyle w:val="PlaceholderText"/>
                <w:color w:val="auto"/>
                <w:sz w:val="20"/>
              </w:rPr>
              <w:t xml:space="preserve">  </w:t>
            </w:r>
            <w:r w:rsidRPr="00E85BE2">
              <w:rPr>
                <w:rStyle w:val="PlaceholderText"/>
                <w:color w:val="auto"/>
                <w:sz w:val="20"/>
              </w:rPr>
              <w:t>A current building warrant of fitness has been obtained (30/06/2014)</w:t>
            </w:r>
            <w:r>
              <w:rPr>
                <w:rStyle w:val="PlaceholderText"/>
                <w:color w:val="auto"/>
                <w:sz w:val="20"/>
              </w:rPr>
              <w:t xml:space="preserve"> and hot water temperature monitoring for the hospital wing is included in the monthly monitoring schedule, the finding from the partial provisional audit has been met.  Landscaping and rails around external ramps requires completion, and recommendations in respect of the dementia unit remain areas for improvement. </w:t>
            </w:r>
          </w:p>
        </w:tc>
      </w:tr>
    </w:tbl>
    <w:p w:rsidR="000E2BFB" w:rsidRDefault="000E2BFB" w:rsidP="001F5BB9">
      <w:pPr>
        <w:pStyle w:val="OutcomeDescription"/>
        <w:rPr>
          <w:lang w:eastAsia="en-NZ"/>
        </w:rPr>
      </w:pPr>
    </w:p>
    <w:p w:rsidR="000E2BFB" w:rsidRPr="00953E86" w:rsidRDefault="000E2BFB" w:rsidP="001F5BB9">
      <w:pPr>
        <w:pStyle w:val="Heading5"/>
      </w:pPr>
      <w:r>
        <w:t>Criterion 1.4.2.1</w:t>
      </w:r>
      <w:r w:rsidRPr="00953E86">
        <w:t xml:space="preserve"> (</w:t>
      </w:r>
      <w:r>
        <w:t>HDS(C</w:t>
      </w:r>
      <w:proofErr w:type="gramStart"/>
      <w:r>
        <w:t>)S.2008:1.4.2.1</w:t>
      </w:r>
      <w:proofErr w:type="gramEnd"/>
      <w:r w:rsidRPr="00953E86">
        <w:t>)</w:t>
      </w:r>
    </w:p>
    <w:p w:rsidR="000E2BFB" w:rsidRDefault="000E2BFB" w:rsidP="001F5BB9">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1.4.2.4</w:t>
      </w:r>
      <w:r w:rsidRPr="00953E86">
        <w:t xml:space="preserve"> (</w:t>
      </w:r>
      <w:r>
        <w:t>HDS(C</w:t>
      </w:r>
      <w:proofErr w:type="gramStart"/>
      <w:r>
        <w:t>)S.2008:1.4.2.4</w:t>
      </w:r>
      <w:proofErr w:type="gramEnd"/>
      <w:r w:rsidRPr="00953E86">
        <w:t>)</w:t>
      </w:r>
    </w:p>
    <w:p w:rsidR="000E2BFB" w:rsidRDefault="000E2BFB" w:rsidP="001F5BB9">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Style w:val="PlaceholderText"/>
                <w:color w:val="auto"/>
                <w:sz w:val="20"/>
              </w:rPr>
              <w:t>The refurbishment of the hospital to become a new dementia unit is still in the process of being completed</w:t>
            </w:r>
            <w:r w:rsidRPr="00E85BE2">
              <w:rPr>
                <w:rStyle w:val="PlaceholderText"/>
                <w:color w:val="auto"/>
                <w:sz w:val="20"/>
              </w:rPr>
              <w:t>.</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E85BE2" w:rsidRDefault="000E2BFB" w:rsidP="001F5BB9">
            <w:pPr>
              <w:spacing w:before="60"/>
              <w:ind w:left="0"/>
              <w:rPr>
                <w:rFonts w:cs="Arial"/>
                <w:sz w:val="20"/>
                <w:szCs w:val="20"/>
              </w:rPr>
            </w:pPr>
            <w:r w:rsidRPr="00E85BE2">
              <w:rPr>
                <w:bCs/>
                <w:sz w:val="20"/>
                <w:szCs w:val="20"/>
              </w:rPr>
              <w:t>(</w:t>
            </w:r>
            <w:proofErr w:type="spellStart"/>
            <w:r w:rsidRPr="00E85BE2">
              <w:rPr>
                <w:bCs/>
                <w:sz w:val="20"/>
                <w:szCs w:val="20"/>
              </w:rPr>
              <w:t>i</w:t>
            </w:r>
            <w:proofErr w:type="spellEnd"/>
            <w:r w:rsidRPr="00E85BE2">
              <w:rPr>
                <w:bCs/>
                <w:sz w:val="20"/>
                <w:szCs w:val="20"/>
              </w:rPr>
              <w:t xml:space="preserve">) The work for the proposed dementia unit has not started </w:t>
            </w:r>
            <w:proofErr w:type="gramStart"/>
            <w:r w:rsidRPr="00E85BE2">
              <w:rPr>
                <w:bCs/>
                <w:sz w:val="20"/>
                <w:szCs w:val="20"/>
              </w:rPr>
              <w:t>yet,</w:t>
            </w:r>
            <w:proofErr w:type="gramEnd"/>
            <w:r w:rsidRPr="00E85BE2">
              <w:rPr>
                <w:bCs/>
                <w:sz w:val="20"/>
                <w:szCs w:val="20"/>
              </w:rPr>
              <w:t xml:space="preserve"> therefore the existing building has not been converted to ensure its appropriateness for dementia care.  This includes a dining room with a kitchenette and an adjoining lounge. (ii) Some of the windows in the proposed dementia unit have no opening limiters</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r>
              <w:rPr>
                <w:rFonts w:cs="Arial"/>
                <w:sz w:val="20"/>
                <w:szCs w:val="20"/>
              </w:rPr>
              <w:t>a) Safety measures are implemented in the design of kitchenette/dining/lounge areas in the dementia unit; b) windows to non-secure areas have opening limiter in the dementia unit.</w:t>
            </w: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1.4.2.6</w:t>
      </w:r>
      <w:r w:rsidRPr="00953E86">
        <w:t xml:space="preserve"> (</w:t>
      </w:r>
      <w:r>
        <w:t>HDS(C</w:t>
      </w:r>
      <w:proofErr w:type="gramStart"/>
      <w:r>
        <w:t>)S.2008:1.4.2.6</w:t>
      </w:r>
      <w:proofErr w:type="gramEnd"/>
      <w:r w:rsidRPr="00953E86">
        <w:t>)</w:t>
      </w:r>
    </w:p>
    <w:p w:rsidR="000E2BFB" w:rsidRDefault="000E2BFB" w:rsidP="001F5BB9">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E85BE2" w:rsidRDefault="000E2BFB" w:rsidP="001F5BB9">
            <w:pPr>
              <w:spacing w:before="60"/>
              <w:ind w:left="0"/>
              <w:rPr>
                <w:rFonts w:cs="Arial"/>
                <w:sz w:val="20"/>
                <w:szCs w:val="20"/>
              </w:rPr>
            </w:pPr>
            <w:r w:rsidRPr="00E85BE2">
              <w:rPr>
                <w:bCs/>
                <w:sz w:val="20"/>
                <w:szCs w:val="20"/>
              </w:rPr>
              <w:t>External areas are in the process of being landscaped including access through the dining lounge area and around the building.  Landscaping also required for the proposed dementia wing</w:t>
            </w:r>
            <w:r>
              <w:rPr>
                <w:bCs/>
                <w:sz w:val="20"/>
                <w:szCs w:val="20"/>
              </w:rPr>
              <w:t xml:space="preserve"> (yet to commence)</w:t>
            </w:r>
            <w:r w:rsidRPr="00E85BE2">
              <w:rPr>
                <w:bCs/>
                <w:sz w:val="20"/>
                <w:szCs w:val="20"/>
              </w:rPr>
              <w:t xml:space="preserve">. </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 xml:space="preserve">The concrete ramps are yet to have rails attached and external doors off the hospital wing have been locked for resident safety.  </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r>
              <w:rPr>
                <w:rFonts w:cs="Arial"/>
                <w:sz w:val="20"/>
                <w:szCs w:val="20"/>
              </w:rPr>
              <w:t>a) landscaping in the external areas (hospital) to be completed; b) railing is completed around ramps outside the hospital areas to avoid locking external doors and preventing external access for residents (link 2.1.4)</w:t>
            </w: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lastRenderedPageBreak/>
        <w:t>Standard 1.4.6: Cleaning And Laundry Services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0E2BFB" w:rsidRPr="000B4D2E" w:rsidRDefault="000E2BFB" w:rsidP="001F5BB9">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3D1525">
              <w:rPr>
                <w:bCs/>
                <w:sz w:val="20"/>
                <w:szCs w:val="20"/>
              </w:rPr>
              <w:t xml:space="preserve">There are laundry and cleaning policies and procedures.  Laundry and cleaning processes are monitored for effectiveness and compliance with the service policies and procedures.  The service has completed internal audits of its laundry and cleaning services.  There is a secure area for the storage of cleaning and laundry chemicals.  All chemicals are labelled.  Material safety data sheets are available for staff.  Personal protective equipment </w:t>
            </w:r>
            <w:proofErr w:type="gramStart"/>
            <w:r w:rsidRPr="003D1525">
              <w:rPr>
                <w:bCs/>
                <w:sz w:val="20"/>
                <w:szCs w:val="20"/>
              </w:rPr>
              <w:t>are</w:t>
            </w:r>
            <w:proofErr w:type="gramEnd"/>
            <w:r w:rsidRPr="003D1525">
              <w:rPr>
                <w:bCs/>
                <w:sz w:val="20"/>
                <w:szCs w:val="20"/>
              </w:rPr>
              <w:t xml:space="preserve"> available.  Current laundry is under construction</w:t>
            </w:r>
            <w:r>
              <w:rPr>
                <w:bCs/>
                <w:sz w:val="20"/>
                <w:szCs w:val="20"/>
              </w:rPr>
              <w:t xml:space="preserve"> and this continues to be an area for improvement.</w:t>
            </w:r>
          </w:p>
        </w:tc>
      </w:tr>
    </w:tbl>
    <w:p w:rsidR="000E2BFB" w:rsidRDefault="000E2BFB" w:rsidP="001F5BB9">
      <w:pPr>
        <w:pStyle w:val="OutcomeDescription"/>
        <w:rPr>
          <w:lang w:eastAsia="en-NZ"/>
        </w:rPr>
      </w:pPr>
    </w:p>
    <w:p w:rsidR="000E2BFB" w:rsidRPr="00953E86" w:rsidRDefault="000E2BFB" w:rsidP="001F5BB9">
      <w:pPr>
        <w:pStyle w:val="Heading5"/>
      </w:pPr>
      <w:r>
        <w:t>Criterion 1.4.6.2</w:t>
      </w:r>
      <w:r w:rsidRPr="00953E86">
        <w:t xml:space="preserve"> (</w:t>
      </w:r>
      <w:r>
        <w:t>HDS(C</w:t>
      </w:r>
      <w:proofErr w:type="gramStart"/>
      <w:r>
        <w:t>)S.2008:1.4.6.2</w:t>
      </w:r>
      <w:proofErr w:type="gramEnd"/>
      <w:r w:rsidRPr="00953E86">
        <w:t>)</w:t>
      </w:r>
    </w:p>
    <w:p w:rsidR="000E2BFB" w:rsidRDefault="000E2BFB" w:rsidP="001F5BB9">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1.4.6.3</w:t>
      </w:r>
      <w:r w:rsidRPr="00953E86">
        <w:t xml:space="preserve"> (</w:t>
      </w:r>
      <w:r>
        <w:t>HDS(C</w:t>
      </w:r>
      <w:proofErr w:type="gramStart"/>
      <w:r>
        <w:t>)S.2008:1.4.6.3</w:t>
      </w:r>
      <w:proofErr w:type="gramEnd"/>
      <w:r w:rsidRPr="00953E86">
        <w:t>)</w:t>
      </w:r>
    </w:p>
    <w:p w:rsidR="000E2BFB" w:rsidRDefault="000E2BFB" w:rsidP="001F5BB9">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3D1525">
              <w:rPr>
                <w:rStyle w:val="PlaceholderText"/>
                <w:color w:val="auto"/>
                <w:sz w:val="20"/>
              </w:rPr>
              <w:t xml:space="preserve">There is a secure sluice room in the new wing with a sanitizer.  The proposed dementia </w:t>
            </w:r>
            <w:proofErr w:type="gramStart"/>
            <w:r w:rsidRPr="003D1525">
              <w:rPr>
                <w:rStyle w:val="PlaceholderText"/>
                <w:color w:val="auto"/>
                <w:sz w:val="20"/>
              </w:rPr>
              <w:t>wing already have</w:t>
            </w:r>
            <w:proofErr w:type="gramEnd"/>
            <w:r w:rsidRPr="003D1525">
              <w:rPr>
                <w:rStyle w:val="PlaceholderText"/>
                <w:color w:val="auto"/>
                <w:sz w:val="20"/>
              </w:rPr>
              <w:t xml:space="preserve"> a sluice room for the disposal of soiled water or waste.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3D1525">
              <w:rPr>
                <w:bCs/>
                <w:sz w:val="20"/>
                <w:szCs w:val="20"/>
              </w:rPr>
              <w:t xml:space="preserve">A small section of the current laundry is under construction to accommodate additional services.  The facility manager stated that a commercial washing machine and a commercial dryer will be added to the new laundry.  </w:t>
            </w:r>
            <w:r>
              <w:rPr>
                <w:bCs/>
                <w:sz w:val="20"/>
                <w:szCs w:val="20"/>
              </w:rPr>
              <w:t>The laundry remains operational and has not been closed during reconstruction.  It is estimated work will be complete within the next month</w:t>
            </w:r>
            <w:r w:rsidRPr="003D1525">
              <w:rPr>
                <w:bCs/>
                <w:sz w:val="20"/>
                <w:szCs w:val="20"/>
              </w:rPr>
              <w:t>.</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r>
              <w:rPr>
                <w:rFonts w:cs="Arial"/>
                <w:sz w:val="20"/>
                <w:szCs w:val="20"/>
              </w:rPr>
              <w:t>Complete construction of laundry.</w:t>
            </w: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4"/>
        <w:rPr>
          <w:rStyle w:val="Heading4Char"/>
          <w:b/>
          <w:bCs/>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sidRPr="00953E86">
        <w:rPr>
          <w:rStyle w:val="Heading4Char"/>
          <w:color w:val="17365D" w:themeColor="text2" w:themeShade="BF"/>
        </w:rPr>
        <w:t xml:space="preserve"> (</w:t>
      </w:r>
      <w:proofErr w:type="gramEnd"/>
      <w:r>
        <w:rPr>
          <w:color w:val="17365D" w:themeColor="text2" w:themeShade="BF"/>
        </w:rPr>
        <w:t>HDS(C)S.2008:1.4.7</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Consumers receive an appropriate and timely response during emergency and security situations.</w:t>
      </w:r>
    </w:p>
    <w:p w:rsidR="000E2BFB" w:rsidRPr="000B4D2E" w:rsidRDefault="000E2BFB" w:rsidP="001F5BB9">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750C1B" w:rsidRDefault="000E2BFB" w:rsidP="001F5BB9">
            <w:pPr>
              <w:spacing w:before="60"/>
              <w:ind w:left="0"/>
              <w:rPr>
                <w:rFonts w:cs="Arial"/>
                <w:sz w:val="20"/>
                <w:szCs w:val="20"/>
              </w:rPr>
            </w:pPr>
            <w:r w:rsidRPr="00750C1B">
              <w:rPr>
                <w:sz w:val="20"/>
              </w:rPr>
              <w:t xml:space="preserve">There is a comprehensive civil defence manual and emergency procedure manual in place.  There is emergency lighting and alternative cooking facilities are available.   There is a store cupboard of supplies necessary to manage a pandemic.  Appropriate training, information, and equipment for responding to emergencies are provided.  The facility manager stated that there are large water tanks available in the ceiling space.  Staff training in fire safety </w:t>
            </w:r>
            <w:proofErr w:type="gramStart"/>
            <w:r w:rsidRPr="00750C1B">
              <w:rPr>
                <w:sz w:val="20"/>
              </w:rPr>
              <w:t>occurs</w:t>
            </w:r>
            <w:proofErr w:type="gramEnd"/>
            <w:r w:rsidRPr="00750C1B">
              <w:rPr>
                <w:sz w:val="20"/>
              </w:rPr>
              <w:t xml:space="preserve"> six monthly and the last completed 22/7/14</w:t>
            </w:r>
            <w:r>
              <w:rPr>
                <w:sz w:val="20"/>
              </w:rPr>
              <w:t xml:space="preserve">, the finding from the </w:t>
            </w:r>
            <w:r w:rsidRPr="00750C1B">
              <w:rPr>
                <w:sz w:val="20"/>
              </w:rPr>
              <w:t xml:space="preserve">provisional audit has now been met.  Noting once the dementia unit is operational training and a drill should be undertaken to ensure effective management with the additional resident numbers. There is at least one staff member with a current first aid certificate per shift.  Call bells are available in all resident areas that is, bedrooms, </w:t>
            </w:r>
            <w:proofErr w:type="spellStart"/>
            <w:r w:rsidRPr="00750C1B">
              <w:rPr>
                <w:sz w:val="20"/>
              </w:rPr>
              <w:t>en</w:t>
            </w:r>
            <w:proofErr w:type="spellEnd"/>
            <w:r w:rsidRPr="00750C1B">
              <w:rPr>
                <w:sz w:val="20"/>
              </w:rPr>
              <w:t xml:space="preserve">-suite toilet/showers, communal toilets, dining/rooms.  Residents, staff and families continue to use the front entry to </w:t>
            </w:r>
            <w:proofErr w:type="spellStart"/>
            <w:r w:rsidRPr="00750C1B">
              <w:rPr>
                <w:sz w:val="20"/>
              </w:rPr>
              <w:t>Stokeswood</w:t>
            </w:r>
            <w:proofErr w:type="spellEnd"/>
            <w:r w:rsidRPr="00750C1B">
              <w:rPr>
                <w:sz w:val="20"/>
              </w:rPr>
              <w:t xml:space="preserve"> and there are no changes required for the security of the building</w:t>
            </w:r>
            <w:r>
              <w:rPr>
                <w:sz w:val="20"/>
              </w:rPr>
              <w:t xml:space="preserve"> (link 2.1.4)</w:t>
            </w:r>
            <w:r w:rsidRPr="00750C1B">
              <w:rPr>
                <w:sz w:val="20"/>
              </w:rPr>
              <w:t xml:space="preserve">.  However the proposed dementia </w:t>
            </w:r>
            <w:proofErr w:type="gramStart"/>
            <w:r w:rsidRPr="00750C1B">
              <w:rPr>
                <w:sz w:val="20"/>
              </w:rPr>
              <w:t>wing do</w:t>
            </w:r>
            <w:proofErr w:type="gramEnd"/>
            <w:r w:rsidRPr="00750C1B">
              <w:rPr>
                <w:sz w:val="20"/>
              </w:rPr>
              <w:t xml:space="preserve"> not have security doors in place and garden area is not secured yet. </w:t>
            </w:r>
            <w:r>
              <w:rPr>
                <w:sz w:val="20"/>
              </w:rPr>
              <w:t xml:space="preserve"> </w:t>
            </w:r>
            <w:r w:rsidRPr="00750C1B">
              <w:rPr>
                <w:sz w:val="20"/>
              </w:rPr>
              <w:t xml:space="preserve">The fire evacuation plan has yet to be signed off as approved by the NZ fire service. </w:t>
            </w:r>
          </w:p>
        </w:tc>
      </w:tr>
    </w:tbl>
    <w:p w:rsidR="000E2BFB" w:rsidRDefault="000E2BFB" w:rsidP="001F5BB9">
      <w:pPr>
        <w:pStyle w:val="OutcomeDescription"/>
        <w:rPr>
          <w:lang w:eastAsia="en-NZ"/>
        </w:rPr>
      </w:pPr>
    </w:p>
    <w:p w:rsidR="000E2BFB" w:rsidRPr="00953E86" w:rsidRDefault="000E2BFB" w:rsidP="001F5BB9">
      <w:pPr>
        <w:pStyle w:val="Heading5"/>
      </w:pPr>
      <w:r>
        <w:t>Criterion 1.4.7.1</w:t>
      </w:r>
      <w:r w:rsidRPr="00953E86">
        <w:t xml:space="preserve"> (</w:t>
      </w:r>
      <w:r>
        <w:t>HDS(C</w:t>
      </w:r>
      <w:proofErr w:type="gramStart"/>
      <w:r>
        <w:t>)S.2008:1.4.7.1</w:t>
      </w:r>
      <w:proofErr w:type="gramEnd"/>
      <w:r w:rsidRPr="00953E86">
        <w:t>)</w:t>
      </w:r>
    </w:p>
    <w:p w:rsidR="000E2BFB" w:rsidRDefault="000E2BFB" w:rsidP="001F5BB9">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lastRenderedPageBreak/>
        <w:t>Criterion 1.4.7.3</w:t>
      </w:r>
      <w:r w:rsidRPr="00953E86">
        <w:t xml:space="preserve"> (</w:t>
      </w:r>
      <w:r>
        <w:t>HDS(C</w:t>
      </w:r>
      <w:proofErr w:type="gramStart"/>
      <w:r>
        <w:t>)S.2008:1.4.7.3</w:t>
      </w:r>
      <w:proofErr w:type="gramEnd"/>
      <w:r w:rsidRPr="00953E86">
        <w:t>)</w:t>
      </w:r>
    </w:p>
    <w:p w:rsidR="000E2BFB" w:rsidRDefault="000E2BFB" w:rsidP="001F5BB9">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750C1B">
              <w:rPr>
                <w:bCs/>
                <w:sz w:val="20"/>
                <w:szCs w:val="20"/>
              </w:rPr>
              <w:t>Smoke alarms, sprinkler system and exit signs are in place in the building.  The fire evacuation plan has yet to be signed off as approved by the NZ fire service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A fire service approved evacuation plan has not been received.</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750C1B" w:rsidRDefault="000E2BFB" w:rsidP="001F5BB9">
            <w:pPr>
              <w:spacing w:before="60"/>
              <w:ind w:left="0"/>
              <w:rPr>
                <w:rFonts w:cs="Arial"/>
                <w:sz w:val="20"/>
                <w:szCs w:val="20"/>
              </w:rPr>
            </w:pPr>
            <w:r w:rsidRPr="00750C1B">
              <w:rPr>
                <w:rStyle w:val="PlaceholderText"/>
                <w:color w:val="auto"/>
                <w:sz w:val="20"/>
              </w:rPr>
              <w:t xml:space="preserve">Ensure an approval letter has been obtained from the Fire Service to cover both the hospital wing and the renovated dementia unit.  </w:t>
            </w: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1.4.7.4</w:t>
      </w:r>
      <w:r w:rsidRPr="00953E86">
        <w:t xml:space="preserve"> (</w:t>
      </w:r>
      <w:r>
        <w:t>HDS(C</w:t>
      </w:r>
      <w:proofErr w:type="gramStart"/>
      <w:r>
        <w:t>)S.2008:1.4.7.4</w:t>
      </w:r>
      <w:proofErr w:type="gramEnd"/>
      <w:r w:rsidRPr="00953E86">
        <w:t>)</w:t>
      </w:r>
    </w:p>
    <w:p w:rsidR="000E2BFB" w:rsidRDefault="000E2BFB" w:rsidP="001F5BB9">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1.4.7.5</w:t>
      </w:r>
      <w:r w:rsidRPr="00953E86">
        <w:t xml:space="preserve"> (</w:t>
      </w:r>
      <w:r>
        <w:t>HDS(C</w:t>
      </w:r>
      <w:proofErr w:type="gramStart"/>
      <w:r>
        <w:t>)S.2008:1.4.7.5</w:t>
      </w:r>
      <w:proofErr w:type="gramEnd"/>
      <w:r w:rsidRPr="00953E86">
        <w:t>)</w:t>
      </w:r>
    </w:p>
    <w:p w:rsidR="000E2BFB" w:rsidRDefault="000E2BFB" w:rsidP="001F5BB9">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lastRenderedPageBreak/>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Pr="00953E86" w:rsidRDefault="000E2BFB" w:rsidP="001F5BB9">
      <w:pPr>
        <w:pStyle w:val="Heading5"/>
      </w:pPr>
      <w:r>
        <w:t>Criterion 1.4.7.6</w:t>
      </w:r>
      <w:r w:rsidRPr="00953E86">
        <w:t xml:space="preserve"> (</w:t>
      </w:r>
      <w:r>
        <w:t>HDS(C</w:t>
      </w:r>
      <w:proofErr w:type="gramStart"/>
      <w:r>
        <w:t>)S.2008:1.4.7.6</w:t>
      </w:r>
      <w:proofErr w:type="gramEnd"/>
      <w:r w:rsidRPr="00953E86">
        <w:t>)</w:t>
      </w:r>
    </w:p>
    <w:p w:rsidR="000E2BFB" w:rsidRDefault="000E2BFB" w:rsidP="001F5BB9">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220D0E">
              <w:rPr>
                <w:bCs/>
                <w:sz w:val="20"/>
                <w:szCs w:val="20"/>
              </w:rPr>
              <w:t>The proposed dementia unit has external areas that can be secured and there is plan where the secure doors to be placed on entry to the service</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220D0E">
              <w:rPr>
                <w:rStyle w:val="PlaceholderText"/>
                <w:color w:val="auto"/>
                <w:sz w:val="20"/>
              </w:rPr>
              <w:t xml:space="preserve">The proposed wing provides hospital level care therefore external garden area is not secured and </w:t>
            </w:r>
            <w:proofErr w:type="gramStart"/>
            <w:r w:rsidRPr="00220D0E">
              <w:rPr>
                <w:rStyle w:val="PlaceholderText"/>
                <w:color w:val="auto"/>
                <w:sz w:val="20"/>
              </w:rPr>
              <w:t>secure doors on entry to the service has</w:t>
            </w:r>
            <w:proofErr w:type="gramEnd"/>
            <w:r w:rsidRPr="00220D0E">
              <w:rPr>
                <w:rStyle w:val="PlaceholderText"/>
                <w:color w:val="auto"/>
                <w:sz w:val="20"/>
              </w:rPr>
              <w:t xml:space="preserve"> not been placed yet.</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r>
              <w:rPr>
                <w:rFonts w:cs="Arial"/>
                <w:sz w:val="20"/>
                <w:szCs w:val="20"/>
              </w:rPr>
              <w:t>External areas and entry to the proposed dementia wing is secured prior to opening.</w:t>
            </w: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Prior to occupancy</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Default="000E2BFB" w:rsidP="001F5BB9">
      <w:pPr>
        <w:pStyle w:val="Heading1"/>
      </w:pPr>
      <w:r>
        <w:t>NZS 8134.2:2008: Health and Disability Services (Restraint Minimisation and Safe Practice) Standards</w:t>
      </w:r>
    </w:p>
    <w:p w:rsidR="000E2BFB" w:rsidRDefault="000E2BFB" w:rsidP="001F5BB9">
      <w:pPr>
        <w:pStyle w:val="Heading2"/>
      </w:pPr>
      <w:r>
        <w:t>Outcome 2.1: Restraint Minimisation</w:t>
      </w:r>
    </w:p>
    <w:p w:rsidR="000E2BFB" w:rsidRDefault="000E2BFB" w:rsidP="001F5BB9">
      <w:pPr>
        <w:pStyle w:val="OutcomeDescription"/>
        <w:rPr>
          <w:lang w:eastAsia="en-NZ"/>
        </w:rPr>
      </w:pPr>
      <w:r>
        <w:rPr>
          <w:lang w:eastAsia="en-NZ"/>
        </w:rPr>
        <w:t>Services demonstrate that the use of restraint is actively minimised.</w:t>
      </w:r>
    </w:p>
    <w:p w:rsidR="000E2BFB" w:rsidRPr="00953E86" w:rsidRDefault="000E2BFB" w:rsidP="001F5BB9">
      <w:pPr>
        <w:pStyle w:val="Heading4"/>
        <w:rPr>
          <w:rStyle w:val="Heading4Char"/>
          <w:b/>
          <w:bCs/>
          <w:iCs/>
          <w:color w:val="17365D" w:themeColor="text2" w:themeShade="BF"/>
        </w:rPr>
      </w:pPr>
      <w:r>
        <w:rPr>
          <w:color w:val="17365D" w:themeColor="text2" w:themeShade="BF"/>
        </w:rPr>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0E2BFB" w:rsidRDefault="000E2BFB" w:rsidP="001F5BB9">
      <w:pPr>
        <w:keepNext/>
        <w:spacing w:after="120"/>
        <w:ind w:left="0"/>
        <w:rPr>
          <w:rFonts w:cs="Arial"/>
          <w:sz w:val="20"/>
          <w:szCs w:val="20"/>
        </w:rPr>
      </w:pPr>
      <w:r>
        <w:rPr>
          <w:rFonts w:cs="Arial"/>
          <w:sz w:val="20"/>
          <w:szCs w:val="20"/>
        </w:rPr>
        <w:t xml:space="preserve">Services demonstrate that the use of restraint is actively minimised. </w:t>
      </w:r>
    </w:p>
    <w:p w:rsidR="000E2BFB" w:rsidRPr="000B4D2E" w:rsidRDefault="000E2BFB" w:rsidP="001F5BB9">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A1247D">
              <w:rPr>
                <w:rStyle w:val="PlaceholderText"/>
                <w:color w:val="auto"/>
                <w:sz w:val="20"/>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w:t>
            </w:r>
            <w:r w:rsidRPr="00A1247D">
              <w:rPr>
                <w:rStyle w:val="PlaceholderText"/>
                <w:color w:val="auto"/>
                <w:sz w:val="20"/>
              </w:rPr>
              <w:lastRenderedPageBreak/>
              <w:t xml:space="preserve">resident’s ability to maintain their own or another’s safety may be compromised and the use of restraint may be clinically indicated'.  There is a regional restraint group at an organisation level that reviews restraint practices.  Meeting minutes are sighted for July 2014.  Teleconferences are arranged twice a year and include the restraint coordinators at each of the </w:t>
            </w:r>
            <w:proofErr w:type="spellStart"/>
            <w:r w:rsidRPr="00A1247D">
              <w:rPr>
                <w:rStyle w:val="PlaceholderText"/>
                <w:color w:val="auto"/>
                <w:sz w:val="20"/>
              </w:rPr>
              <w:t>Bupa</w:t>
            </w:r>
            <w:proofErr w:type="spellEnd"/>
            <w:r w:rsidRPr="00A1247D">
              <w:rPr>
                <w:rStyle w:val="PlaceholderText"/>
                <w:color w:val="auto"/>
                <w:sz w:val="20"/>
              </w:rPr>
              <w:t xml:space="preserve"> facilities.  Restraint/enablers are also discussed in the quality meetings, clinical meetings and full staff meetings at the facility where all residents using restraint or enablers are reviewed (minutes sighted).  There are clear guidelines in the policy to determine what a restraint is and what an enabler is.  The restraint policy includes comprehensive restraint procedures.  </w:t>
            </w:r>
            <w:r w:rsidRPr="00A1247D">
              <w:rPr>
                <w:rStyle w:val="PlaceholderText"/>
                <w:color w:val="auto"/>
                <w:sz w:val="20"/>
              </w:rPr>
              <w:br/>
              <w:t xml:space="preserve">The process of assessment and evaluation of enabler use is the same as a restraint and is included in the policy.  Currently the service has one rest home resident on the register with an enabler in the form of bedrails.  The file reviewed included a comprehensive enabler assessment that covered alternatives and least restrictive options.  The service has four residents in the hospital wing using bedrails as restraints.  One resident has a fall out chair in use since February 2014 and this is not included in the restraint register.  Two of the residents also have lap belts in place as restraints.  Enablers are reviewed six monthly and restraints are reviewed three monthly.  Assessments (including risks and benefits to the resident) are completed for enabler and restraint use (link 1.3.6.1).  Monitoring forms are in place that identify the time on and off of restraint, cares delivered during the restraint period and safety checks.  Monitoring forms do not identify the restraint being monitored. </w:t>
            </w:r>
            <w:r w:rsidRPr="00A1247D">
              <w:rPr>
                <w:rStyle w:val="PlaceholderText"/>
                <w:color w:val="auto"/>
                <w:sz w:val="20"/>
              </w:rPr>
              <w:br/>
              <w:t>Environmental restraint is being used in the new hospital wing with two external doors being locked.  One door has a push button exit and this button is out of reach of residents.  The other door has keypad door exit however the code is not displayed or known to the residents.  Currently the doors are being kept locked while awaiting safety rails on the outdoor patios.  There is no environmental restraint policy in place to evidence a) the locking of doors do not restrict the normal freedom of residents for whom restraint is not intended b) the use of restraint adheres to the least restrictive practice and the rights, safety and dignity of the resident is upheld and c) the locked doors comply with fire and safety standards.</w:t>
            </w:r>
          </w:p>
        </w:tc>
      </w:tr>
    </w:tbl>
    <w:p w:rsidR="000E2BFB" w:rsidRDefault="000E2BFB" w:rsidP="001F5BB9">
      <w:pPr>
        <w:pStyle w:val="OutcomeDescription"/>
        <w:rPr>
          <w:lang w:eastAsia="en-NZ"/>
        </w:rPr>
      </w:pPr>
    </w:p>
    <w:p w:rsidR="000E2BFB" w:rsidRPr="00953E86" w:rsidRDefault="000E2BFB" w:rsidP="001F5BB9">
      <w:pPr>
        <w:pStyle w:val="Heading5"/>
      </w:pPr>
      <w:r>
        <w:t>Criterion 2.1.1.4</w:t>
      </w:r>
      <w:r w:rsidRPr="00953E86">
        <w:t xml:space="preserve"> (</w:t>
      </w:r>
      <w:proofErr w:type="gramStart"/>
      <w:r>
        <w:t>HDS(</w:t>
      </w:r>
      <w:proofErr w:type="gramEnd"/>
      <w:r>
        <w:t>RMSP)S.2008:2.1.1.4</w:t>
      </w:r>
      <w:r w:rsidRPr="00953E86">
        <w:t>)</w:t>
      </w:r>
    </w:p>
    <w:p w:rsidR="000E2BFB" w:rsidRDefault="000E2BFB" w:rsidP="001F5BB9">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A1247D">
              <w:rPr>
                <w:rStyle w:val="PlaceholderText"/>
                <w:color w:val="auto"/>
                <w:sz w:val="20"/>
              </w:rPr>
              <w:t xml:space="preserve">Environmental restraint is being used in the new hospital wing with two doors being locked.  One door has a push button exit and this button is out of reach of residents.  The other door has keypad door exit however the code is not displayed or known to the residents.  Currently the doors are being kept locked while awaiting safety rails on the outdoor patios.  </w:t>
            </w:r>
            <w:r w:rsidRPr="00A1247D">
              <w:rPr>
                <w:rStyle w:val="PlaceholderText"/>
                <w:color w:val="auto"/>
                <w:sz w:val="20"/>
              </w:rPr>
              <w:br/>
              <w:t xml:space="preserve">Currently the service has one rest home resident on the register with an enabler in the form of bedrails.  The file reviewed included a comprehensive enabler assessment that covered alternatives and least restrictive options.  The service has four residents in the hospital wing bedrails.  </w:t>
            </w:r>
            <w:r w:rsidRPr="00A1247D">
              <w:rPr>
                <w:rStyle w:val="PlaceholderText"/>
                <w:color w:val="auto"/>
                <w:sz w:val="20"/>
              </w:rPr>
              <w:br/>
              <w:t xml:space="preserve">Monitoring forms are in place that identify the time on and off of restraint, care delivered during the restraint period and safety checks.  </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sidRPr="00A1247D">
              <w:rPr>
                <w:rStyle w:val="PlaceholderText"/>
                <w:color w:val="auto"/>
                <w:sz w:val="20"/>
              </w:rPr>
              <w:t>1) There is no environmental restraint policy in place to evidence</w:t>
            </w:r>
            <w:r>
              <w:rPr>
                <w:rStyle w:val="PlaceholderText"/>
                <w:color w:val="auto"/>
                <w:sz w:val="20"/>
              </w:rPr>
              <w:t>;</w:t>
            </w:r>
            <w:r w:rsidRPr="00A1247D">
              <w:rPr>
                <w:rStyle w:val="PlaceholderText"/>
                <w:color w:val="auto"/>
                <w:sz w:val="20"/>
              </w:rPr>
              <w:t xml:space="preserve"> a) the locking of doors do not restrict the normal freedom of residents for whom restraint is not intended b) the use of restraint adheres to the least restrictive practice and the rights, safety and dignity of the resident is upheld and c) the locked doors comply with fire and safety standards.  2) One resident has a fall out chair in use since February 2014 that is not included in the restraint register.  3) Monitoring forms do not identify the restraint being monitored.  There is one monitoring form in place for one resident with two restraints</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r w:rsidRPr="00A1247D">
              <w:rPr>
                <w:rStyle w:val="PlaceholderText"/>
                <w:color w:val="auto"/>
                <w:sz w:val="20"/>
              </w:rPr>
              <w:t>1) Ensure the use of environmental restraint meets the restraint minimisation and safe practice standard.  2) Ensure the restraint register is current.  3) Ensure restraint monitoring forms identify the type of restraint in use</w:t>
            </w: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pStyle w:val="OutcomeDescription"/>
        <w:rPr>
          <w:lang w:eastAsia="en-NZ"/>
        </w:rPr>
      </w:pPr>
    </w:p>
    <w:p w:rsidR="000E2BFB" w:rsidRDefault="000E2BFB" w:rsidP="001F5BB9">
      <w:pPr>
        <w:pStyle w:val="Heading1"/>
      </w:pPr>
      <w:r>
        <w:lastRenderedPageBreak/>
        <w:t>NZS 8134.3:2008: Health and Disability Services (Infection Prevention and Control) Standards</w:t>
      </w:r>
    </w:p>
    <w:p w:rsidR="000E2BFB" w:rsidRPr="001F5BB9" w:rsidRDefault="000E2BFB" w:rsidP="001F5BB9">
      <w:pPr>
        <w:pStyle w:val="Heading4"/>
        <w:rPr>
          <w:rStyle w:val="Heading4Char"/>
          <w:b/>
          <w:bCs/>
          <w:iCs/>
          <w:color w:val="17365D" w:themeColor="text2" w:themeShade="BF"/>
        </w:rPr>
      </w:pPr>
      <w:r w:rsidRPr="001F5BB9">
        <w:rPr>
          <w:color w:val="17365D" w:themeColor="text2" w:themeShade="BF"/>
        </w:rPr>
        <w:t>Standard 3.5: Surveillance</w:t>
      </w:r>
      <w:r w:rsidRPr="001F5BB9">
        <w:rPr>
          <w:rStyle w:val="Heading4Char"/>
          <w:b/>
          <w:bCs/>
          <w:iCs/>
          <w:color w:val="17365D" w:themeColor="text2" w:themeShade="BF"/>
        </w:rPr>
        <w:t xml:space="preserve"> (</w:t>
      </w:r>
      <w:proofErr w:type="gramStart"/>
      <w:r w:rsidRPr="001F5BB9">
        <w:rPr>
          <w:color w:val="17365D" w:themeColor="text2" w:themeShade="BF"/>
        </w:rPr>
        <w:t>HDS(</w:t>
      </w:r>
      <w:proofErr w:type="gramEnd"/>
      <w:r w:rsidRPr="001F5BB9">
        <w:rPr>
          <w:color w:val="17365D" w:themeColor="text2" w:themeShade="BF"/>
        </w:rPr>
        <w:t>IPC)S.2008:3.5)</w:t>
      </w:r>
    </w:p>
    <w:p w:rsidR="000E2BFB" w:rsidRDefault="000E2BFB" w:rsidP="001F5BB9">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E2BFB" w:rsidRPr="000B4D2E" w:rsidRDefault="000E2BFB" w:rsidP="001F5BB9">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(link 1.2.3).  The surveillance of infection data assists in evaluating compliance with infection control practices.  The infection control programme is linked with the quality management programme.  The results are subsequently included in the facility manager’s report on quality indicators.  Internal infection control audits also assist the service in evaluating infection control needs.  There is close liaison with the GP's that advise and provide feedback /information to the service.  Systems in place are appropriate to the size and complexity of the facility.</w:t>
            </w:r>
          </w:p>
        </w:tc>
      </w:tr>
    </w:tbl>
    <w:p w:rsidR="000E2BFB" w:rsidRDefault="000E2BFB" w:rsidP="001F5BB9">
      <w:pPr>
        <w:ind w:left="0"/>
        <w:rPr>
          <w:lang w:eastAsia="en-NZ"/>
        </w:rPr>
      </w:pPr>
    </w:p>
    <w:p w:rsidR="000E2BFB" w:rsidRPr="00953E86" w:rsidRDefault="000E2BFB" w:rsidP="001F5BB9">
      <w:pPr>
        <w:pStyle w:val="Heading5"/>
      </w:pPr>
      <w:r>
        <w:t>Criterion 3.5.1</w:t>
      </w:r>
      <w:r w:rsidRPr="00953E86">
        <w:t xml:space="preserve"> (</w:t>
      </w:r>
      <w:proofErr w:type="gramStart"/>
      <w:r>
        <w:t>HDS(</w:t>
      </w:r>
      <w:proofErr w:type="gramEnd"/>
      <w:r>
        <w:t>IPC)S.2008:3.5.1</w:t>
      </w:r>
      <w:r w:rsidRPr="00953E86">
        <w:t>)</w:t>
      </w:r>
    </w:p>
    <w:p w:rsidR="000E2BFB" w:rsidRDefault="000E2BFB" w:rsidP="001F5BB9">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E2BFB" w:rsidRDefault="000E2BFB" w:rsidP="001F5BB9">
      <w:pPr>
        <w:ind w:left="0"/>
        <w:rPr>
          <w:lang w:eastAsia="en-NZ"/>
        </w:rPr>
      </w:pPr>
    </w:p>
    <w:p w:rsidR="000E2BFB" w:rsidRPr="001F5BB9" w:rsidRDefault="000E2BFB" w:rsidP="001F5BB9">
      <w:pPr>
        <w:pStyle w:val="Heading5"/>
      </w:pPr>
      <w:r w:rsidRPr="001F5BB9">
        <w:lastRenderedPageBreak/>
        <w:t>Criterion 3.5.7 (</w:t>
      </w:r>
      <w:proofErr w:type="gramStart"/>
      <w:r w:rsidRPr="001F5BB9">
        <w:t>HDS(</w:t>
      </w:r>
      <w:proofErr w:type="gramEnd"/>
      <w:r w:rsidRPr="001F5BB9">
        <w:t>IPC)S.2008:3.5.7)</w:t>
      </w:r>
    </w:p>
    <w:p w:rsidR="000E2BFB" w:rsidRDefault="000E2BFB" w:rsidP="001F5BB9">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E2BFB" w:rsidTr="006B52D4">
        <w:tc>
          <w:tcPr>
            <w:tcW w:w="15276" w:type="dxa"/>
            <w:tcBorders>
              <w:bottom w:val="single" w:sz="4" w:space="0" w:color="auto"/>
            </w:tcBorders>
            <w:vAlign w:val="center"/>
          </w:tcPr>
          <w:p w:rsidR="000E2BFB" w:rsidRPr="00A6705A" w:rsidRDefault="000E2BFB" w:rsidP="001F5BB9">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Evidence:</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Finding:</w:t>
            </w:r>
          </w:p>
        </w:tc>
      </w:tr>
      <w:tr w:rsidR="000E2BFB" w:rsidTr="006B52D4">
        <w:trPr>
          <w:trHeight w:val="112"/>
        </w:trPr>
        <w:tc>
          <w:tcPr>
            <w:tcW w:w="15276" w:type="dxa"/>
            <w:tcBorders>
              <w:top w:val="nil"/>
              <w:bottom w:val="single" w:sz="4" w:space="0" w:color="auto"/>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tcBorders>
              <w:bottom w:val="nil"/>
            </w:tcBorders>
            <w:vAlign w:val="center"/>
          </w:tcPr>
          <w:p w:rsidR="000E2BFB" w:rsidRPr="00A6705A" w:rsidRDefault="000E2BFB" w:rsidP="001F5BB9">
            <w:pPr>
              <w:keepNext/>
              <w:spacing w:before="60"/>
              <w:ind w:left="0"/>
              <w:rPr>
                <w:rFonts w:cs="Arial"/>
                <w:b/>
                <w:sz w:val="20"/>
                <w:szCs w:val="20"/>
              </w:rPr>
            </w:pPr>
            <w:r w:rsidRPr="00A6705A">
              <w:rPr>
                <w:rFonts w:cs="Arial"/>
                <w:b/>
                <w:sz w:val="20"/>
                <w:szCs w:val="20"/>
              </w:rPr>
              <w:t>Corrective Action:</w:t>
            </w:r>
          </w:p>
        </w:tc>
      </w:tr>
      <w:tr w:rsidR="000E2BFB" w:rsidTr="006B52D4">
        <w:trPr>
          <w:trHeight w:val="112"/>
        </w:trPr>
        <w:tc>
          <w:tcPr>
            <w:tcW w:w="15276" w:type="dxa"/>
            <w:tcBorders>
              <w:top w:val="nil"/>
            </w:tcBorders>
            <w:vAlign w:val="center"/>
          </w:tcPr>
          <w:p w:rsidR="000E2BFB" w:rsidRPr="002C116C" w:rsidRDefault="000E2BFB" w:rsidP="001F5BB9">
            <w:pPr>
              <w:spacing w:before="60"/>
              <w:ind w:left="0"/>
              <w:rPr>
                <w:rFonts w:cs="Arial"/>
                <w:sz w:val="20"/>
                <w:szCs w:val="20"/>
              </w:rPr>
            </w:pPr>
          </w:p>
        </w:tc>
      </w:tr>
      <w:tr w:rsidR="000E2BFB" w:rsidTr="006B52D4">
        <w:trPr>
          <w:trHeight w:val="113"/>
        </w:trPr>
        <w:tc>
          <w:tcPr>
            <w:tcW w:w="15276" w:type="dxa"/>
            <w:vAlign w:val="center"/>
          </w:tcPr>
          <w:p w:rsidR="000E2BFB" w:rsidRPr="00A6705A" w:rsidRDefault="000E2BFB" w:rsidP="001F5BB9">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1F5BB9" w:rsidP="001F5BB9">
      <w:pPr>
        <w:spacing w:before="240" w:after="0" w:line="276" w:lineRule="auto"/>
        <w:ind w:left="0"/>
        <w:rPr>
          <w:sz w:val="24"/>
        </w:rPr>
      </w:pPr>
    </w:p>
    <w:sectPr w:rsidR="008F484E" w:rsidSect="000E2BF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07" w:rsidRDefault="002E5446">
      <w:pPr>
        <w:spacing w:after="0"/>
      </w:pPr>
      <w:r>
        <w:separator/>
      </w:r>
    </w:p>
  </w:endnote>
  <w:endnote w:type="continuationSeparator" w:id="0">
    <w:p w:rsidR="00784807" w:rsidRDefault="002E54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07" w:rsidRDefault="002E5446">
      <w:pPr>
        <w:spacing w:after="0"/>
      </w:pPr>
      <w:r>
        <w:separator/>
      </w:r>
    </w:p>
  </w:footnote>
  <w:footnote w:type="continuationSeparator" w:id="0">
    <w:p w:rsidR="00784807" w:rsidRDefault="002E54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7B44922">
      <w:numFmt w:val="bullet"/>
      <w:lvlText w:val="-"/>
      <w:lvlJc w:val="left"/>
      <w:pPr>
        <w:tabs>
          <w:tab w:val="num" w:pos="717"/>
        </w:tabs>
        <w:ind w:left="717" w:hanging="360"/>
      </w:pPr>
      <w:rPr>
        <w:rFonts w:ascii="Calibri" w:eastAsia="Calibri" w:hAnsi="Calibri" w:cs="Times New Roman" w:hint="default"/>
      </w:rPr>
    </w:lvl>
    <w:lvl w:ilvl="1" w:tplc="10F86E34" w:tentative="1">
      <w:start w:val="1"/>
      <w:numFmt w:val="bullet"/>
      <w:lvlText w:val="o"/>
      <w:lvlJc w:val="left"/>
      <w:pPr>
        <w:tabs>
          <w:tab w:val="num" w:pos="1437"/>
        </w:tabs>
        <w:ind w:left="1437" w:hanging="360"/>
      </w:pPr>
      <w:rPr>
        <w:rFonts w:ascii="Courier New" w:hAnsi="Courier New" w:cs="Courier New" w:hint="default"/>
      </w:rPr>
    </w:lvl>
    <w:lvl w:ilvl="2" w:tplc="423C59A8" w:tentative="1">
      <w:start w:val="1"/>
      <w:numFmt w:val="bullet"/>
      <w:lvlText w:val=""/>
      <w:lvlJc w:val="left"/>
      <w:pPr>
        <w:tabs>
          <w:tab w:val="num" w:pos="2157"/>
        </w:tabs>
        <w:ind w:left="2157" w:hanging="360"/>
      </w:pPr>
      <w:rPr>
        <w:rFonts w:ascii="Wingdings" w:hAnsi="Wingdings" w:hint="default"/>
      </w:rPr>
    </w:lvl>
    <w:lvl w:ilvl="3" w:tplc="E3ACBD1E" w:tentative="1">
      <w:start w:val="1"/>
      <w:numFmt w:val="bullet"/>
      <w:lvlText w:val=""/>
      <w:lvlJc w:val="left"/>
      <w:pPr>
        <w:tabs>
          <w:tab w:val="num" w:pos="2877"/>
        </w:tabs>
        <w:ind w:left="2877" w:hanging="360"/>
      </w:pPr>
      <w:rPr>
        <w:rFonts w:ascii="Symbol" w:hAnsi="Symbol" w:hint="default"/>
      </w:rPr>
    </w:lvl>
    <w:lvl w:ilvl="4" w:tplc="E33CF1AE" w:tentative="1">
      <w:start w:val="1"/>
      <w:numFmt w:val="bullet"/>
      <w:lvlText w:val="o"/>
      <w:lvlJc w:val="left"/>
      <w:pPr>
        <w:tabs>
          <w:tab w:val="num" w:pos="3597"/>
        </w:tabs>
        <w:ind w:left="3597" w:hanging="360"/>
      </w:pPr>
      <w:rPr>
        <w:rFonts w:ascii="Courier New" w:hAnsi="Courier New" w:cs="Courier New" w:hint="default"/>
      </w:rPr>
    </w:lvl>
    <w:lvl w:ilvl="5" w:tplc="4170DA00" w:tentative="1">
      <w:start w:val="1"/>
      <w:numFmt w:val="bullet"/>
      <w:lvlText w:val=""/>
      <w:lvlJc w:val="left"/>
      <w:pPr>
        <w:tabs>
          <w:tab w:val="num" w:pos="4317"/>
        </w:tabs>
        <w:ind w:left="4317" w:hanging="360"/>
      </w:pPr>
      <w:rPr>
        <w:rFonts w:ascii="Wingdings" w:hAnsi="Wingdings" w:hint="default"/>
      </w:rPr>
    </w:lvl>
    <w:lvl w:ilvl="6" w:tplc="D0E0D672" w:tentative="1">
      <w:start w:val="1"/>
      <w:numFmt w:val="bullet"/>
      <w:lvlText w:val=""/>
      <w:lvlJc w:val="left"/>
      <w:pPr>
        <w:tabs>
          <w:tab w:val="num" w:pos="5037"/>
        </w:tabs>
        <w:ind w:left="5037" w:hanging="360"/>
      </w:pPr>
      <w:rPr>
        <w:rFonts w:ascii="Symbol" w:hAnsi="Symbol" w:hint="default"/>
      </w:rPr>
    </w:lvl>
    <w:lvl w:ilvl="7" w:tplc="811C9590" w:tentative="1">
      <w:start w:val="1"/>
      <w:numFmt w:val="bullet"/>
      <w:lvlText w:val="o"/>
      <w:lvlJc w:val="left"/>
      <w:pPr>
        <w:tabs>
          <w:tab w:val="num" w:pos="5757"/>
        </w:tabs>
        <w:ind w:left="5757" w:hanging="360"/>
      </w:pPr>
      <w:rPr>
        <w:rFonts w:ascii="Courier New" w:hAnsi="Courier New" w:cs="Courier New" w:hint="default"/>
      </w:rPr>
    </w:lvl>
    <w:lvl w:ilvl="8" w:tplc="30267F3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F3A90A2">
      <w:start w:val="1"/>
      <w:numFmt w:val="bullet"/>
      <w:lvlText w:val=""/>
      <w:lvlJc w:val="left"/>
      <w:pPr>
        <w:ind w:left="360" w:hanging="360"/>
      </w:pPr>
      <w:rPr>
        <w:rFonts w:ascii="Symbol" w:hAnsi="Symbol" w:hint="default"/>
      </w:rPr>
    </w:lvl>
    <w:lvl w:ilvl="1" w:tplc="24DC6BD8" w:tentative="1">
      <w:start w:val="1"/>
      <w:numFmt w:val="bullet"/>
      <w:lvlText w:val="o"/>
      <w:lvlJc w:val="left"/>
      <w:pPr>
        <w:ind w:left="1080" w:hanging="360"/>
      </w:pPr>
      <w:rPr>
        <w:rFonts w:ascii="Courier New" w:hAnsi="Courier New" w:cs="Courier New" w:hint="default"/>
      </w:rPr>
    </w:lvl>
    <w:lvl w:ilvl="2" w:tplc="B8702828" w:tentative="1">
      <w:start w:val="1"/>
      <w:numFmt w:val="bullet"/>
      <w:lvlText w:val=""/>
      <w:lvlJc w:val="left"/>
      <w:pPr>
        <w:ind w:left="1800" w:hanging="360"/>
      </w:pPr>
      <w:rPr>
        <w:rFonts w:ascii="Wingdings" w:hAnsi="Wingdings" w:hint="default"/>
      </w:rPr>
    </w:lvl>
    <w:lvl w:ilvl="3" w:tplc="0A04A1F2" w:tentative="1">
      <w:start w:val="1"/>
      <w:numFmt w:val="bullet"/>
      <w:lvlText w:val=""/>
      <w:lvlJc w:val="left"/>
      <w:pPr>
        <w:ind w:left="2520" w:hanging="360"/>
      </w:pPr>
      <w:rPr>
        <w:rFonts w:ascii="Symbol" w:hAnsi="Symbol" w:hint="default"/>
      </w:rPr>
    </w:lvl>
    <w:lvl w:ilvl="4" w:tplc="507037EE" w:tentative="1">
      <w:start w:val="1"/>
      <w:numFmt w:val="bullet"/>
      <w:lvlText w:val="o"/>
      <w:lvlJc w:val="left"/>
      <w:pPr>
        <w:ind w:left="3240" w:hanging="360"/>
      </w:pPr>
      <w:rPr>
        <w:rFonts w:ascii="Courier New" w:hAnsi="Courier New" w:cs="Courier New" w:hint="default"/>
      </w:rPr>
    </w:lvl>
    <w:lvl w:ilvl="5" w:tplc="F41A3046" w:tentative="1">
      <w:start w:val="1"/>
      <w:numFmt w:val="bullet"/>
      <w:lvlText w:val=""/>
      <w:lvlJc w:val="left"/>
      <w:pPr>
        <w:ind w:left="3960" w:hanging="360"/>
      </w:pPr>
      <w:rPr>
        <w:rFonts w:ascii="Wingdings" w:hAnsi="Wingdings" w:hint="default"/>
      </w:rPr>
    </w:lvl>
    <w:lvl w:ilvl="6" w:tplc="64CA1CDE" w:tentative="1">
      <w:start w:val="1"/>
      <w:numFmt w:val="bullet"/>
      <w:lvlText w:val=""/>
      <w:lvlJc w:val="left"/>
      <w:pPr>
        <w:ind w:left="4680" w:hanging="360"/>
      </w:pPr>
      <w:rPr>
        <w:rFonts w:ascii="Symbol" w:hAnsi="Symbol" w:hint="default"/>
      </w:rPr>
    </w:lvl>
    <w:lvl w:ilvl="7" w:tplc="C4243636" w:tentative="1">
      <w:start w:val="1"/>
      <w:numFmt w:val="bullet"/>
      <w:lvlText w:val="o"/>
      <w:lvlJc w:val="left"/>
      <w:pPr>
        <w:ind w:left="5400" w:hanging="360"/>
      </w:pPr>
      <w:rPr>
        <w:rFonts w:ascii="Courier New" w:hAnsi="Courier New" w:cs="Courier New" w:hint="default"/>
      </w:rPr>
    </w:lvl>
    <w:lvl w:ilvl="8" w:tplc="19CE3F0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31EACB2">
      <w:start w:val="1"/>
      <w:numFmt w:val="bullet"/>
      <w:lvlText w:val=""/>
      <w:lvlJc w:val="left"/>
      <w:pPr>
        <w:ind w:left="1077" w:hanging="360"/>
      </w:pPr>
      <w:rPr>
        <w:rFonts w:ascii="Symbol" w:hAnsi="Symbol" w:hint="default"/>
      </w:rPr>
    </w:lvl>
    <w:lvl w:ilvl="1" w:tplc="D3587B22" w:tentative="1">
      <w:start w:val="1"/>
      <w:numFmt w:val="bullet"/>
      <w:lvlText w:val="o"/>
      <w:lvlJc w:val="left"/>
      <w:pPr>
        <w:ind w:left="1797" w:hanging="360"/>
      </w:pPr>
      <w:rPr>
        <w:rFonts w:ascii="Courier New" w:hAnsi="Courier New" w:cs="Courier New" w:hint="default"/>
      </w:rPr>
    </w:lvl>
    <w:lvl w:ilvl="2" w:tplc="33E8ACCA" w:tentative="1">
      <w:start w:val="1"/>
      <w:numFmt w:val="bullet"/>
      <w:lvlText w:val=""/>
      <w:lvlJc w:val="left"/>
      <w:pPr>
        <w:ind w:left="2517" w:hanging="360"/>
      </w:pPr>
      <w:rPr>
        <w:rFonts w:ascii="Wingdings" w:hAnsi="Wingdings" w:hint="default"/>
      </w:rPr>
    </w:lvl>
    <w:lvl w:ilvl="3" w:tplc="49E08FF0" w:tentative="1">
      <w:start w:val="1"/>
      <w:numFmt w:val="bullet"/>
      <w:lvlText w:val=""/>
      <w:lvlJc w:val="left"/>
      <w:pPr>
        <w:ind w:left="3237" w:hanging="360"/>
      </w:pPr>
      <w:rPr>
        <w:rFonts w:ascii="Symbol" w:hAnsi="Symbol" w:hint="default"/>
      </w:rPr>
    </w:lvl>
    <w:lvl w:ilvl="4" w:tplc="767C0588" w:tentative="1">
      <w:start w:val="1"/>
      <w:numFmt w:val="bullet"/>
      <w:lvlText w:val="o"/>
      <w:lvlJc w:val="left"/>
      <w:pPr>
        <w:ind w:left="3957" w:hanging="360"/>
      </w:pPr>
      <w:rPr>
        <w:rFonts w:ascii="Courier New" w:hAnsi="Courier New" w:cs="Courier New" w:hint="default"/>
      </w:rPr>
    </w:lvl>
    <w:lvl w:ilvl="5" w:tplc="A24CA6F8" w:tentative="1">
      <w:start w:val="1"/>
      <w:numFmt w:val="bullet"/>
      <w:lvlText w:val=""/>
      <w:lvlJc w:val="left"/>
      <w:pPr>
        <w:ind w:left="4677" w:hanging="360"/>
      </w:pPr>
      <w:rPr>
        <w:rFonts w:ascii="Wingdings" w:hAnsi="Wingdings" w:hint="default"/>
      </w:rPr>
    </w:lvl>
    <w:lvl w:ilvl="6" w:tplc="0638EC4A" w:tentative="1">
      <w:start w:val="1"/>
      <w:numFmt w:val="bullet"/>
      <w:lvlText w:val=""/>
      <w:lvlJc w:val="left"/>
      <w:pPr>
        <w:ind w:left="5397" w:hanging="360"/>
      </w:pPr>
      <w:rPr>
        <w:rFonts w:ascii="Symbol" w:hAnsi="Symbol" w:hint="default"/>
      </w:rPr>
    </w:lvl>
    <w:lvl w:ilvl="7" w:tplc="6A34A450" w:tentative="1">
      <w:start w:val="1"/>
      <w:numFmt w:val="bullet"/>
      <w:lvlText w:val="o"/>
      <w:lvlJc w:val="left"/>
      <w:pPr>
        <w:ind w:left="6117" w:hanging="360"/>
      </w:pPr>
      <w:rPr>
        <w:rFonts w:ascii="Courier New" w:hAnsi="Courier New" w:cs="Courier New" w:hint="default"/>
      </w:rPr>
    </w:lvl>
    <w:lvl w:ilvl="8" w:tplc="FA5C386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77CDAC6">
      <w:start w:val="1"/>
      <w:numFmt w:val="bullet"/>
      <w:lvlText w:val=""/>
      <w:lvlJc w:val="left"/>
      <w:pPr>
        <w:ind w:left="1077" w:hanging="360"/>
      </w:pPr>
      <w:rPr>
        <w:rFonts w:ascii="Symbol" w:hAnsi="Symbol" w:hint="default"/>
      </w:rPr>
    </w:lvl>
    <w:lvl w:ilvl="1" w:tplc="7C1E0466" w:tentative="1">
      <w:start w:val="1"/>
      <w:numFmt w:val="bullet"/>
      <w:lvlText w:val="o"/>
      <w:lvlJc w:val="left"/>
      <w:pPr>
        <w:ind w:left="1797" w:hanging="360"/>
      </w:pPr>
      <w:rPr>
        <w:rFonts w:ascii="Courier New" w:hAnsi="Courier New" w:cs="Courier New" w:hint="default"/>
      </w:rPr>
    </w:lvl>
    <w:lvl w:ilvl="2" w:tplc="F5EAD908" w:tentative="1">
      <w:start w:val="1"/>
      <w:numFmt w:val="bullet"/>
      <w:lvlText w:val=""/>
      <w:lvlJc w:val="left"/>
      <w:pPr>
        <w:ind w:left="2517" w:hanging="360"/>
      </w:pPr>
      <w:rPr>
        <w:rFonts w:ascii="Wingdings" w:hAnsi="Wingdings" w:hint="default"/>
      </w:rPr>
    </w:lvl>
    <w:lvl w:ilvl="3" w:tplc="9A2CF332" w:tentative="1">
      <w:start w:val="1"/>
      <w:numFmt w:val="bullet"/>
      <w:lvlText w:val=""/>
      <w:lvlJc w:val="left"/>
      <w:pPr>
        <w:ind w:left="3237" w:hanging="360"/>
      </w:pPr>
      <w:rPr>
        <w:rFonts w:ascii="Symbol" w:hAnsi="Symbol" w:hint="default"/>
      </w:rPr>
    </w:lvl>
    <w:lvl w:ilvl="4" w:tplc="666812C0" w:tentative="1">
      <w:start w:val="1"/>
      <w:numFmt w:val="bullet"/>
      <w:lvlText w:val="o"/>
      <w:lvlJc w:val="left"/>
      <w:pPr>
        <w:ind w:left="3957" w:hanging="360"/>
      </w:pPr>
      <w:rPr>
        <w:rFonts w:ascii="Courier New" w:hAnsi="Courier New" w:cs="Courier New" w:hint="default"/>
      </w:rPr>
    </w:lvl>
    <w:lvl w:ilvl="5" w:tplc="B86EF9B0" w:tentative="1">
      <w:start w:val="1"/>
      <w:numFmt w:val="bullet"/>
      <w:lvlText w:val=""/>
      <w:lvlJc w:val="left"/>
      <w:pPr>
        <w:ind w:left="4677" w:hanging="360"/>
      </w:pPr>
      <w:rPr>
        <w:rFonts w:ascii="Wingdings" w:hAnsi="Wingdings" w:hint="default"/>
      </w:rPr>
    </w:lvl>
    <w:lvl w:ilvl="6" w:tplc="61F69476" w:tentative="1">
      <w:start w:val="1"/>
      <w:numFmt w:val="bullet"/>
      <w:lvlText w:val=""/>
      <w:lvlJc w:val="left"/>
      <w:pPr>
        <w:ind w:left="5397" w:hanging="360"/>
      </w:pPr>
      <w:rPr>
        <w:rFonts w:ascii="Symbol" w:hAnsi="Symbol" w:hint="default"/>
      </w:rPr>
    </w:lvl>
    <w:lvl w:ilvl="7" w:tplc="1EAE5F76" w:tentative="1">
      <w:start w:val="1"/>
      <w:numFmt w:val="bullet"/>
      <w:lvlText w:val="o"/>
      <w:lvlJc w:val="left"/>
      <w:pPr>
        <w:ind w:left="6117" w:hanging="360"/>
      </w:pPr>
      <w:rPr>
        <w:rFonts w:ascii="Courier New" w:hAnsi="Courier New" w:cs="Courier New" w:hint="default"/>
      </w:rPr>
    </w:lvl>
    <w:lvl w:ilvl="8" w:tplc="94B6908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B12F00C">
      <w:start w:val="1"/>
      <w:numFmt w:val="bullet"/>
      <w:lvlText w:val="–"/>
      <w:lvlJc w:val="left"/>
      <w:pPr>
        <w:tabs>
          <w:tab w:val="num" w:pos="720"/>
        </w:tabs>
        <w:ind w:left="720" w:hanging="360"/>
      </w:pPr>
      <w:rPr>
        <w:rFonts w:ascii="Times New Roman" w:hAnsi="Times New Roman" w:hint="default"/>
      </w:rPr>
    </w:lvl>
    <w:lvl w:ilvl="1" w:tplc="94A05480">
      <w:start w:val="1"/>
      <w:numFmt w:val="bullet"/>
      <w:lvlText w:val="–"/>
      <w:lvlJc w:val="left"/>
      <w:pPr>
        <w:tabs>
          <w:tab w:val="num" w:pos="1440"/>
        </w:tabs>
        <w:ind w:left="1440" w:hanging="360"/>
      </w:pPr>
      <w:rPr>
        <w:rFonts w:ascii="Times New Roman" w:hAnsi="Times New Roman" w:hint="default"/>
      </w:rPr>
    </w:lvl>
    <w:lvl w:ilvl="2" w:tplc="2738000E" w:tentative="1">
      <w:start w:val="1"/>
      <w:numFmt w:val="bullet"/>
      <w:lvlText w:val="–"/>
      <w:lvlJc w:val="left"/>
      <w:pPr>
        <w:tabs>
          <w:tab w:val="num" w:pos="2160"/>
        </w:tabs>
        <w:ind w:left="2160" w:hanging="360"/>
      </w:pPr>
      <w:rPr>
        <w:rFonts w:ascii="Times New Roman" w:hAnsi="Times New Roman" w:hint="default"/>
      </w:rPr>
    </w:lvl>
    <w:lvl w:ilvl="3" w:tplc="5452439A" w:tentative="1">
      <w:start w:val="1"/>
      <w:numFmt w:val="bullet"/>
      <w:lvlText w:val="–"/>
      <w:lvlJc w:val="left"/>
      <w:pPr>
        <w:tabs>
          <w:tab w:val="num" w:pos="2880"/>
        </w:tabs>
        <w:ind w:left="2880" w:hanging="360"/>
      </w:pPr>
      <w:rPr>
        <w:rFonts w:ascii="Times New Roman" w:hAnsi="Times New Roman" w:hint="default"/>
      </w:rPr>
    </w:lvl>
    <w:lvl w:ilvl="4" w:tplc="CD34FAF0" w:tentative="1">
      <w:start w:val="1"/>
      <w:numFmt w:val="bullet"/>
      <w:lvlText w:val="–"/>
      <w:lvlJc w:val="left"/>
      <w:pPr>
        <w:tabs>
          <w:tab w:val="num" w:pos="3600"/>
        </w:tabs>
        <w:ind w:left="3600" w:hanging="360"/>
      </w:pPr>
      <w:rPr>
        <w:rFonts w:ascii="Times New Roman" w:hAnsi="Times New Roman" w:hint="default"/>
      </w:rPr>
    </w:lvl>
    <w:lvl w:ilvl="5" w:tplc="866C87F6" w:tentative="1">
      <w:start w:val="1"/>
      <w:numFmt w:val="bullet"/>
      <w:lvlText w:val="–"/>
      <w:lvlJc w:val="left"/>
      <w:pPr>
        <w:tabs>
          <w:tab w:val="num" w:pos="4320"/>
        </w:tabs>
        <w:ind w:left="4320" w:hanging="360"/>
      </w:pPr>
      <w:rPr>
        <w:rFonts w:ascii="Times New Roman" w:hAnsi="Times New Roman" w:hint="default"/>
      </w:rPr>
    </w:lvl>
    <w:lvl w:ilvl="6" w:tplc="4A7E43DC" w:tentative="1">
      <w:start w:val="1"/>
      <w:numFmt w:val="bullet"/>
      <w:lvlText w:val="–"/>
      <w:lvlJc w:val="left"/>
      <w:pPr>
        <w:tabs>
          <w:tab w:val="num" w:pos="5040"/>
        </w:tabs>
        <w:ind w:left="5040" w:hanging="360"/>
      </w:pPr>
      <w:rPr>
        <w:rFonts w:ascii="Times New Roman" w:hAnsi="Times New Roman" w:hint="default"/>
      </w:rPr>
    </w:lvl>
    <w:lvl w:ilvl="7" w:tplc="B246B73A" w:tentative="1">
      <w:start w:val="1"/>
      <w:numFmt w:val="bullet"/>
      <w:lvlText w:val="–"/>
      <w:lvlJc w:val="left"/>
      <w:pPr>
        <w:tabs>
          <w:tab w:val="num" w:pos="5760"/>
        </w:tabs>
        <w:ind w:left="5760" w:hanging="360"/>
      </w:pPr>
      <w:rPr>
        <w:rFonts w:ascii="Times New Roman" w:hAnsi="Times New Roman" w:hint="default"/>
      </w:rPr>
    </w:lvl>
    <w:lvl w:ilvl="8" w:tplc="AF48F1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42E31F6">
      <w:start w:val="1"/>
      <w:numFmt w:val="bullet"/>
      <w:lvlText w:val=""/>
      <w:lvlJc w:val="left"/>
      <w:pPr>
        <w:ind w:left="1080" w:hanging="360"/>
      </w:pPr>
      <w:rPr>
        <w:rFonts w:ascii="Symbol" w:hAnsi="Symbol" w:hint="default"/>
      </w:rPr>
    </w:lvl>
    <w:lvl w:ilvl="1" w:tplc="F71443AE" w:tentative="1">
      <w:start w:val="1"/>
      <w:numFmt w:val="bullet"/>
      <w:lvlText w:val="o"/>
      <w:lvlJc w:val="left"/>
      <w:pPr>
        <w:ind w:left="1800" w:hanging="360"/>
      </w:pPr>
      <w:rPr>
        <w:rFonts w:ascii="Courier New" w:hAnsi="Courier New" w:cs="Courier New" w:hint="default"/>
      </w:rPr>
    </w:lvl>
    <w:lvl w:ilvl="2" w:tplc="F368713A" w:tentative="1">
      <w:start w:val="1"/>
      <w:numFmt w:val="bullet"/>
      <w:lvlText w:val=""/>
      <w:lvlJc w:val="left"/>
      <w:pPr>
        <w:ind w:left="2520" w:hanging="360"/>
      </w:pPr>
      <w:rPr>
        <w:rFonts w:ascii="Wingdings" w:hAnsi="Wingdings" w:hint="default"/>
      </w:rPr>
    </w:lvl>
    <w:lvl w:ilvl="3" w:tplc="31E0CC8C" w:tentative="1">
      <w:start w:val="1"/>
      <w:numFmt w:val="bullet"/>
      <w:lvlText w:val=""/>
      <w:lvlJc w:val="left"/>
      <w:pPr>
        <w:ind w:left="3240" w:hanging="360"/>
      </w:pPr>
      <w:rPr>
        <w:rFonts w:ascii="Symbol" w:hAnsi="Symbol" w:hint="default"/>
      </w:rPr>
    </w:lvl>
    <w:lvl w:ilvl="4" w:tplc="951CBADC" w:tentative="1">
      <w:start w:val="1"/>
      <w:numFmt w:val="bullet"/>
      <w:lvlText w:val="o"/>
      <w:lvlJc w:val="left"/>
      <w:pPr>
        <w:ind w:left="3960" w:hanging="360"/>
      </w:pPr>
      <w:rPr>
        <w:rFonts w:ascii="Courier New" w:hAnsi="Courier New" w:cs="Courier New" w:hint="default"/>
      </w:rPr>
    </w:lvl>
    <w:lvl w:ilvl="5" w:tplc="1A989A22" w:tentative="1">
      <w:start w:val="1"/>
      <w:numFmt w:val="bullet"/>
      <w:lvlText w:val=""/>
      <w:lvlJc w:val="left"/>
      <w:pPr>
        <w:ind w:left="4680" w:hanging="360"/>
      </w:pPr>
      <w:rPr>
        <w:rFonts w:ascii="Wingdings" w:hAnsi="Wingdings" w:hint="default"/>
      </w:rPr>
    </w:lvl>
    <w:lvl w:ilvl="6" w:tplc="9B70864E" w:tentative="1">
      <w:start w:val="1"/>
      <w:numFmt w:val="bullet"/>
      <w:lvlText w:val=""/>
      <w:lvlJc w:val="left"/>
      <w:pPr>
        <w:ind w:left="5400" w:hanging="360"/>
      </w:pPr>
      <w:rPr>
        <w:rFonts w:ascii="Symbol" w:hAnsi="Symbol" w:hint="default"/>
      </w:rPr>
    </w:lvl>
    <w:lvl w:ilvl="7" w:tplc="ECA87798" w:tentative="1">
      <w:start w:val="1"/>
      <w:numFmt w:val="bullet"/>
      <w:lvlText w:val="o"/>
      <w:lvlJc w:val="left"/>
      <w:pPr>
        <w:ind w:left="6120" w:hanging="360"/>
      </w:pPr>
      <w:rPr>
        <w:rFonts w:ascii="Courier New" w:hAnsi="Courier New" w:cs="Courier New" w:hint="default"/>
      </w:rPr>
    </w:lvl>
    <w:lvl w:ilvl="8" w:tplc="9320C8A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FECE790">
      <w:start w:val="1"/>
      <w:numFmt w:val="bullet"/>
      <w:lvlText w:val=""/>
      <w:lvlJc w:val="left"/>
      <w:pPr>
        <w:tabs>
          <w:tab w:val="num" w:pos="360"/>
        </w:tabs>
        <w:ind w:left="360" w:hanging="360"/>
      </w:pPr>
      <w:rPr>
        <w:rFonts w:ascii="Symbol" w:hAnsi="Symbol" w:hint="default"/>
      </w:rPr>
    </w:lvl>
    <w:lvl w:ilvl="1" w:tplc="3DEE4374" w:tentative="1">
      <w:start w:val="1"/>
      <w:numFmt w:val="bullet"/>
      <w:lvlText w:val="o"/>
      <w:lvlJc w:val="left"/>
      <w:pPr>
        <w:tabs>
          <w:tab w:val="num" w:pos="1080"/>
        </w:tabs>
        <w:ind w:left="1080" w:hanging="360"/>
      </w:pPr>
      <w:rPr>
        <w:rFonts w:ascii="Courier New" w:hAnsi="Courier New" w:cs="Courier New" w:hint="default"/>
      </w:rPr>
    </w:lvl>
    <w:lvl w:ilvl="2" w:tplc="3D648038" w:tentative="1">
      <w:start w:val="1"/>
      <w:numFmt w:val="bullet"/>
      <w:lvlText w:val=""/>
      <w:lvlJc w:val="left"/>
      <w:pPr>
        <w:tabs>
          <w:tab w:val="num" w:pos="1800"/>
        </w:tabs>
        <w:ind w:left="1800" w:hanging="360"/>
      </w:pPr>
      <w:rPr>
        <w:rFonts w:ascii="Wingdings" w:hAnsi="Wingdings" w:hint="default"/>
      </w:rPr>
    </w:lvl>
    <w:lvl w:ilvl="3" w:tplc="43080BCA" w:tentative="1">
      <w:start w:val="1"/>
      <w:numFmt w:val="bullet"/>
      <w:lvlText w:val=""/>
      <w:lvlJc w:val="left"/>
      <w:pPr>
        <w:tabs>
          <w:tab w:val="num" w:pos="2520"/>
        </w:tabs>
        <w:ind w:left="2520" w:hanging="360"/>
      </w:pPr>
      <w:rPr>
        <w:rFonts w:ascii="Symbol" w:hAnsi="Symbol" w:hint="default"/>
      </w:rPr>
    </w:lvl>
    <w:lvl w:ilvl="4" w:tplc="C63A4894" w:tentative="1">
      <w:start w:val="1"/>
      <w:numFmt w:val="bullet"/>
      <w:lvlText w:val="o"/>
      <w:lvlJc w:val="left"/>
      <w:pPr>
        <w:tabs>
          <w:tab w:val="num" w:pos="3240"/>
        </w:tabs>
        <w:ind w:left="3240" w:hanging="360"/>
      </w:pPr>
      <w:rPr>
        <w:rFonts w:ascii="Courier New" w:hAnsi="Courier New" w:cs="Courier New" w:hint="default"/>
      </w:rPr>
    </w:lvl>
    <w:lvl w:ilvl="5" w:tplc="CE6218D0" w:tentative="1">
      <w:start w:val="1"/>
      <w:numFmt w:val="bullet"/>
      <w:lvlText w:val=""/>
      <w:lvlJc w:val="left"/>
      <w:pPr>
        <w:tabs>
          <w:tab w:val="num" w:pos="3960"/>
        </w:tabs>
        <w:ind w:left="3960" w:hanging="360"/>
      </w:pPr>
      <w:rPr>
        <w:rFonts w:ascii="Wingdings" w:hAnsi="Wingdings" w:hint="default"/>
      </w:rPr>
    </w:lvl>
    <w:lvl w:ilvl="6" w:tplc="417EDF6C" w:tentative="1">
      <w:start w:val="1"/>
      <w:numFmt w:val="bullet"/>
      <w:lvlText w:val=""/>
      <w:lvlJc w:val="left"/>
      <w:pPr>
        <w:tabs>
          <w:tab w:val="num" w:pos="4680"/>
        </w:tabs>
        <w:ind w:left="4680" w:hanging="360"/>
      </w:pPr>
      <w:rPr>
        <w:rFonts w:ascii="Symbol" w:hAnsi="Symbol" w:hint="default"/>
      </w:rPr>
    </w:lvl>
    <w:lvl w:ilvl="7" w:tplc="D43CA474" w:tentative="1">
      <w:start w:val="1"/>
      <w:numFmt w:val="bullet"/>
      <w:lvlText w:val="o"/>
      <w:lvlJc w:val="left"/>
      <w:pPr>
        <w:tabs>
          <w:tab w:val="num" w:pos="5400"/>
        </w:tabs>
        <w:ind w:left="5400" w:hanging="360"/>
      </w:pPr>
      <w:rPr>
        <w:rFonts w:ascii="Courier New" w:hAnsi="Courier New" w:cs="Courier New" w:hint="default"/>
      </w:rPr>
    </w:lvl>
    <w:lvl w:ilvl="8" w:tplc="7EB8B95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8DAE3DE">
      <w:start w:val="5"/>
      <w:numFmt w:val="bullet"/>
      <w:lvlText w:val="-"/>
      <w:lvlJc w:val="left"/>
      <w:pPr>
        <w:ind w:left="717" w:hanging="360"/>
      </w:pPr>
      <w:rPr>
        <w:rFonts w:ascii="Calibri" w:eastAsia="Calibri" w:hAnsi="Calibri" w:cs="Times New Roman" w:hint="default"/>
      </w:rPr>
    </w:lvl>
    <w:lvl w:ilvl="1" w:tplc="70D0551C" w:tentative="1">
      <w:start w:val="1"/>
      <w:numFmt w:val="bullet"/>
      <w:lvlText w:val="o"/>
      <w:lvlJc w:val="left"/>
      <w:pPr>
        <w:ind w:left="1437" w:hanging="360"/>
      </w:pPr>
      <w:rPr>
        <w:rFonts w:ascii="Courier New" w:hAnsi="Courier New" w:cs="Courier New" w:hint="default"/>
      </w:rPr>
    </w:lvl>
    <w:lvl w:ilvl="2" w:tplc="8CFE749A" w:tentative="1">
      <w:start w:val="1"/>
      <w:numFmt w:val="bullet"/>
      <w:lvlText w:val=""/>
      <w:lvlJc w:val="left"/>
      <w:pPr>
        <w:ind w:left="2157" w:hanging="360"/>
      </w:pPr>
      <w:rPr>
        <w:rFonts w:ascii="Wingdings" w:hAnsi="Wingdings" w:hint="default"/>
      </w:rPr>
    </w:lvl>
    <w:lvl w:ilvl="3" w:tplc="B7BE7ED6" w:tentative="1">
      <w:start w:val="1"/>
      <w:numFmt w:val="bullet"/>
      <w:lvlText w:val=""/>
      <w:lvlJc w:val="left"/>
      <w:pPr>
        <w:ind w:left="2877" w:hanging="360"/>
      </w:pPr>
      <w:rPr>
        <w:rFonts w:ascii="Symbol" w:hAnsi="Symbol" w:hint="default"/>
      </w:rPr>
    </w:lvl>
    <w:lvl w:ilvl="4" w:tplc="6F265DF0" w:tentative="1">
      <w:start w:val="1"/>
      <w:numFmt w:val="bullet"/>
      <w:lvlText w:val="o"/>
      <w:lvlJc w:val="left"/>
      <w:pPr>
        <w:ind w:left="3597" w:hanging="360"/>
      </w:pPr>
      <w:rPr>
        <w:rFonts w:ascii="Courier New" w:hAnsi="Courier New" w:cs="Courier New" w:hint="default"/>
      </w:rPr>
    </w:lvl>
    <w:lvl w:ilvl="5" w:tplc="50AA0A06" w:tentative="1">
      <w:start w:val="1"/>
      <w:numFmt w:val="bullet"/>
      <w:lvlText w:val=""/>
      <w:lvlJc w:val="left"/>
      <w:pPr>
        <w:ind w:left="4317" w:hanging="360"/>
      </w:pPr>
      <w:rPr>
        <w:rFonts w:ascii="Wingdings" w:hAnsi="Wingdings" w:hint="default"/>
      </w:rPr>
    </w:lvl>
    <w:lvl w:ilvl="6" w:tplc="0B6ED7B4" w:tentative="1">
      <w:start w:val="1"/>
      <w:numFmt w:val="bullet"/>
      <w:lvlText w:val=""/>
      <w:lvlJc w:val="left"/>
      <w:pPr>
        <w:ind w:left="5037" w:hanging="360"/>
      </w:pPr>
      <w:rPr>
        <w:rFonts w:ascii="Symbol" w:hAnsi="Symbol" w:hint="default"/>
      </w:rPr>
    </w:lvl>
    <w:lvl w:ilvl="7" w:tplc="CA34C05A" w:tentative="1">
      <w:start w:val="1"/>
      <w:numFmt w:val="bullet"/>
      <w:lvlText w:val="o"/>
      <w:lvlJc w:val="left"/>
      <w:pPr>
        <w:ind w:left="5757" w:hanging="360"/>
      </w:pPr>
      <w:rPr>
        <w:rFonts w:ascii="Courier New" w:hAnsi="Courier New" w:cs="Courier New" w:hint="default"/>
      </w:rPr>
    </w:lvl>
    <w:lvl w:ilvl="8" w:tplc="E91A24D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D52ABBC">
      <w:start w:val="1"/>
      <w:numFmt w:val="bullet"/>
      <w:lvlText w:val=""/>
      <w:lvlJc w:val="left"/>
      <w:pPr>
        <w:tabs>
          <w:tab w:val="num" w:pos="360"/>
        </w:tabs>
        <w:ind w:left="360" w:hanging="360"/>
      </w:pPr>
      <w:rPr>
        <w:rFonts w:ascii="Symbol" w:hAnsi="Symbol" w:hint="default"/>
      </w:rPr>
    </w:lvl>
    <w:lvl w:ilvl="1" w:tplc="F5520F02" w:tentative="1">
      <w:start w:val="1"/>
      <w:numFmt w:val="bullet"/>
      <w:lvlText w:val="o"/>
      <w:lvlJc w:val="left"/>
      <w:pPr>
        <w:tabs>
          <w:tab w:val="num" w:pos="1080"/>
        </w:tabs>
        <w:ind w:left="1080" w:hanging="360"/>
      </w:pPr>
      <w:rPr>
        <w:rFonts w:ascii="Courier New" w:hAnsi="Courier New" w:cs="Courier New" w:hint="default"/>
      </w:rPr>
    </w:lvl>
    <w:lvl w:ilvl="2" w:tplc="36D4E198" w:tentative="1">
      <w:start w:val="1"/>
      <w:numFmt w:val="bullet"/>
      <w:lvlText w:val=""/>
      <w:lvlJc w:val="left"/>
      <w:pPr>
        <w:tabs>
          <w:tab w:val="num" w:pos="1800"/>
        </w:tabs>
        <w:ind w:left="1800" w:hanging="360"/>
      </w:pPr>
      <w:rPr>
        <w:rFonts w:ascii="Wingdings" w:hAnsi="Wingdings" w:hint="default"/>
      </w:rPr>
    </w:lvl>
    <w:lvl w:ilvl="3" w:tplc="167CF7A2" w:tentative="1">
      <w:start w:val="1"/>
      <w:numFmt w:val="bullet"/>
      <w:lvlText w:val=""/>
      <w:lvlJc w:val="left"/>
      <w:pPr>
        <w:tabs>
          <w:tab w:val="num" w:pos="2520"/>
        </w:tabs>
        <w:ind w:left="2520" w:hanging="360"/>
      </w:pPr>
      <w:rPr>
        <w:rFonts w:ascii="Symbol" w:hAnsi="Symbol" w:hint="default"/>
      </w:rPr>
    </w:lvl>
    <w:lvl w:ilvl="4" w:tplc="97E4B17E" w:tentative="1">
      <w:start w:val="1"/>
      <w:numFmt w:val="bullet"/>
      <w:lvlText w:val="o"/>
      <w:lvlJc w:val="left"/>
      <w:pPr>
        <w:tabs>
          <w:tab w:val="num" w:pos="3240"/>
        </w:tabs>
        <w:ind w:left="3240" w:hanging="360"/>
      </w:pPr>
      <w:rPr>
        <w:rFonts w:ascii="Courier New" w:hAnsi="Courier New" w:cs="Courier New" w:hint="default"/>
      </w:rPr>
    </w:lvl>
    <w:lvl w:ilvl="5" w:tplc="BAD89212" w:tentative="1">
      <w:start w:val="1"/>
      <w:numFmt w:val="bullet"/>
      <w:lvlText w:val=""/>
      <w:lvlJc w:val="left"/>
      <w:pPr>
        <w:tabs>
          <w:tab w:val="num" w:pos="3960"/>
        </w:tabs>
        <w:ind w:left="3960" w:hanging="360"/>
      </w:pPr>
      <w:rPr>
        <w:rFonts w:ascii="Wingdings" w:hAnsi="Wingdings" w:hint="default"/>
      </w:rPr>
    </w:lvl>
    <w:lvl w:ilvl="6" w:tplc="63308F4A" w:tentative="1">
      <w:start w:val="1"/>
      <w:numFmt w:val="bullet"/>
      <w:lvlText w:val=""/>
      <w:lvlJc w:val="left"/>
      <w:pPr>
        <w:tabs>
          <w:tab w:val="num" w:pos="4680"/>
        </w:tabs>
        <w:ind w:left="4680" w:hanging="360"/>
      </w:pPr>
      <w:rPr>
        <w:rFonts w:ascii="Symbol" w:hAnsi="Symbol" w:hint="default"/>
      </w:rPr>
    </w:lvl>
    <w:lvl w:ilvl="7" w:tplc="75E2F074" w:tentative="1">
      <w:start w:val="1"/>
      <w:numFmt w:val="bullet"/>
      <w:lvlText w:val="o"/>
      <w:lvlJc w:val="left"/>
      <w:pPr>
        <w:tabs>
          <w:tab w:val="num" w:pos="5400"/>
        </w:tabs>
        <w:ind w:left="5400" w:hanging="360"/>
      </w:pPr>
      <w:rPr>
        <w:rFonts w:ascii="Courier New" w:hAnsi="Courier New" w:cs="Courier New" w:hint="default"/>
      </w:rPr>
    </w:lvl>
    <w:lvl w:ilvl="8" w:tplc="3EA4A21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BE"/>
    <w:rsid w:val="00063F42"/>
    <w:rsid w:val="000E2BFB"/>
    <w:rsid w:val="001F5BB9"/>
    <w:rsid w:val="002E5446"/>
    <w:rsid w:val="00304527"/>
    <w:rsid w:val="00784807"/>
    <w:rsid w:val="00831061"/>
    <w:rsid w:val="00950DBE"/>
    <w:rsid w:val="00BE2604"/>
    <w:rsid w:val="00F33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F5BB9"/>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1F5BB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F5BB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1F5BB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E2BF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E2BFB"/>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E2BFB"/>
    <w:rPr>
      <w:sz w:val="16"/>
      <w:szCs w:val="16"/>
    </w:rPr>
  </w:style>
  <w:style w:type="paragraph" w:styleId="CommentText">
    <w:name w:val="annotation text"/>
    <w:basedOn w:val="Normal"/>
    <w:link w:val="CommentTextChar"/>
    <w:uiPriority w:val="99"/>
    <w:unhideWhenUsed/>
    <w:rsid w:val="000E2BF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E2BF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E2BFB"/>
    <w:rPr>
      <w:b/>
      <w:bCs/>
    </w:rPr>
  </w:style>
  <w:style w:type="character" w:customStyle="1" w:styleId="CommentSubjectChar">
    <w:name w:val="Comment Subject Char"/>
    <w:basedOn w:val="CommentTextChar"/>
    <w:link w:val="CommentSubject"/>
    <w:uiPriority w:val="99"/>
    <w:rsid w:val="000E2BFB"/>
    <w:rPr>
      <w:rFonts w:eastAsiaTheme="minorHAnsi" w:cstheme="minorBidi"/>
      <w:b/>
      <w:bCs/>
      <w:lang w:eastAsia="en-US"/>
    </w:rPr>
  </w:style>
  <w:style w:type="paragraph" w:styleId="BodyText">
    <w:name w:val="Body Text"/>
    <w:basedOn w:val="Normal"/>
    <w:link w:val="BodyTextChar"/>
    <w:uiPriority w:val="99"/>
    <w:unhideWhenUsed/>
    <w:rsid w:val="000E2BF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E2BFB"/>
    <w:rPr>
      <w:rFonts w:eastAsiaTheme="minorHAnsi" w:cstheme="minorBidi"/>
      <w:szCs w:val="24"/>
      <w:lang w:eastAsia="en-US"/>
    </w:rPr>
  </w:style>
  <w:style w:type="paragraph" w:customStyle="1" w:styleId="OutcomeDescription">
    <w:name w:val="Outcome Description"/>
    <w:basedOn w:val="Normal"/>
    <w:qFormat/>
    <w:rsid w:val="000E2BFB"/>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F5BB9"/>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1F5BB9"/>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F5BB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1F5BB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E2BF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E2BFB"/>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E2BFB"/>
    <w:rPr>
      <w:sz w:val="16"/>
      <w:szCs w:val="16"/>
    </w:rPr>
  </w:style>
  <w:style w:type="paragraph" w:styleId="CommentText">
    <w:name w:val="annotation text"/>
    <w:basedOn w:val="Normal"/>
    <w:link w:val="CommentTextChar"/>
    <w:uiPriority w:val="99"/>
    <w:unhideWhenUsed/>
    <w:rsid w:val="000E2BF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E2BF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E2BFB"/>
    <w:rPr>
      <w:b/>
      <w:bCs/>
    </w:rPr>
  </w:style>
  <w:style w:type="character" w:customStyle="1" w:styleId="CommentSubjectChar">
    <w:name w:val="Comment Subject Char"/>
    <w:basedOn w:val="CommentTextChar"/>
    <w:link w:val="CommentSubject"/>
    <w:uiPriority w:val="99"/>
    <w:rsid w:val="000E2BFB"/>
    <w:rPr>
      <w:rFonts w:eastAsiaTheme="minorHAnsi" w:cstheme="minorBidi"/>
      <w:b/>
      <w:bCs/>
      <w:lang w:eastAsia="en-US"/>
    </w:rPr>
  </w:style>
  <w:style w:type="paragraph" w:styleId="BodyText">
    <w:name w:val="Body Text"/>
    <w:basedOn w:val="Normal"/>
    <w:link w:val="BodyTextChar"/>
    <w:uiPriority w:val="99"/>
    <w:unhideWhenUsed/>
    <w:rsid w:val="000E2BF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E2BFB"/>
    <w:rPr>
      <w:rFonts w:eastAsiaTheme="minorHAnsi" w:cstheme="minorBidi"/>
      <w:szCs w:val="24"/>
      <w:lang w:eastAsia="en-US"/>
    </w:rPr>
  </w:style>
  <w:style w:type="paragraph" w:customStyle="1" w:styleId="OutcomeDescription">
    <w:name w:val="Outcome Description"/>
    <w:basedOn w:val="Normal"/>
    <w:qFormat/>
    <w:rsid w:val="000E2BFB"/>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8FB9-BD30-457F-8576-234CB41A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14788</Words>
  <Characters>84297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2015-01-22T20:43:00Z</dcterms:created>
  <dcterms:modified xsi:type="dcterms:W3CDTF">2015-02-24T00:16:00Z</dcterms:modified>
</cp:coreProperties>
</file>