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4E" w:rsidRDefault="00A6136F">
      <w:pPr>
        <w:pStyle w:val="Heading1"/>
      </w:pPr>
      <w:bookmarkStart w:id="0" w:name="PRMS_RIName"/>
      <w:proofErr w:type="spellStart"/>
      <w:r>
        <w:t>Bupa</w:t>
      </w:r>
      <w:proofErr w:type="spellEnd"/>
      <w:r>
        <w:t xml:space="preserve"> Care Services NZ Limited - </w:t>
      </w:r>
      <w:proofErr w:type="spellStart"/>
      <w:r>
        <w:t>Te</w:t>
      </w:r>
      <w:proofErr w:type="spellEnd"/>
      <w:r>
        <w:t xml:space="preserve"> Puke Country Lodge</w:t>
      </w:r>
      <w:bookmarkEnd w:id="0"/>
    </w:p>
    <w:p w:rsidR="00F05A4E" w:rsidRDefault="00A6136F">
      <w:pPr>
        <w:pStyle w:val="Heading2"/>
      </w:pPr>
      <w:r>
        <w:t xml:space="preserve">Current Status: </w:t>
      </w:r>
      <w:bookmarkStart w:id="1" w:name="AuditStartDate"/>
      <w:r>
        <w:t>17 July 2014</w:t>
      </w:r>
      <w:bookmarkEnd w:id="1"/>
    </w:p>
    <w:p w:rsidR="00F05A4E" w:rsidRDefault="00A6136F">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rsidR="00F05A4E" w:rsidRDefault="00A6136F">
      <w:pPr>
        <w:pStyle w:val="Heading2"/>
      </w:pPr>
      <w:r>
        <w:t>General overview</w:t>
      </w:r>
    </w:p>
    <w:p w:rsidR="00F05A4E" w:rsidRDefault="00A6136F">
      <w:pPr>
        <w:spacing w:before="240" w:after="0"/>
        <w:ind w:left="0"/>
        <w:jc w:val="both"/>
        <w:rPr>
          <w:sz w:val="24"/>
        </w:rPr>
      </w:pPr>
      <w:bookmarkStart w:id="3" w:name="GeneralOverview"/>
      <w:proofErr w:type="spellStart"/>
      <w:r>
        <w:rPr>
          <w:sz w:val="24"/>
        </w:rPr>
        <w:t>Te</w:t>
      </w:r>
      <w:proofErr w:type="spellEnd"/>
      <w:r>
        <w:rPr>
          <w:sz w:val="24"/>
        </w:rPr>
        <w:t xml:space="preserve"> Puke Country Lodge is part of the </w:t>
      </w:r>
      <w:proofErr w:type="spellStart"/>
      <w:r>
        <w:rPr>
          <w:sz w:val="24"/>
        </w:rPr>
        <w:t>Bupa</w:t>
      </w:r>
      <w:proofErr w:type="spellEnd"/>
      <w:r>
        <w:rPr>
          <w:sz w:val="24"/>
        </w:rPr>
        <w:t xml:space="preserve"> group. The service provides hospital and rest home level care for up to 81 residents. On the day of audit there were 71 residents, 35 at rest home level care and 36 at hospital level care. </w:t>
      </w:r>
    </w:p>
    <w:p w:rsidR="00F05A4E" w:rsidRDefault="00A6136F">
      <w:pPr>
        <w:spacing w:before="240" w:after="0"/>
        <w:ind w:left="0"/>
        <w:jc w:val="both"/>
        <w:rPr>
          <w:sz w:val="24"/>
        </w:rPr>
      </w:pPr>
      <w:proofErr w:type="spellStart"/>
      <w:r>
        <w:rPr>
          <w:sz w:val="24"/>
        </w:rPr>
        <w:t>Te</w:t>
      </w:r>
      <w:proofErr w:type="spellEnd"/>
      <w:r>
        <w:rPr>
          <w:sz w:val="24"/>
        </w:rPr>
        <w:t xml:space="preserve"> Puke was purchased by </w:t>
      </w:r>
      <w:proofErr w:type="spellStart"/>
      <w:r>
        <w:rPr>
          <w:sz w:val="24"/>
        </w:rPr>
        <w:t>Bupa</w:t>
      </w:r>
      <w:proofErr w:type="spellEnd"/>
      <w:r>
        <w:rPr>
          <w:sz w:val="24"/>
        </w:rPr>
        <w:t xml:space="preserve"> Care Homes on 16 September 2013. The transition has been completed from a family owned and operated care home to a corporate one. All </w:t>
      </w:r>
      <w:proofErr w:type="spellStart"/>
      <w:r>
        <w:rPr>
          <w:sz w:val="24"/>
        </w:rPr>
        <w:t>Bupa</w:t>
      </w:r>
      <w:proofErr w:type="spellEnd"/>
      <w:r>
        <w:rPr>
          <w:sz w:val="24"/>
        </w:rPr>
        <w:t xml:space="preserve"> systems are now in place. </w:t>
      </w:r>
      <w:proofErr w:type="spellStart"/>
      <w:r>
        <w:rPr>
          <w:sz w:val="24"/>
        </w:rPr>
        <w:t>Te</w:t>
      </w:r>
      <w:proofErr w:type="spellEnd"/>
      <w:r>
        <w:rPr>
          <w:sz w:val="24"/>
        </w:rPr>
        <w:t xml:space="preserve"> Puke is managed by an experienced registered nurse who was on leave on the day of audit. An interim manager was appointed until the manager returns to work. The interim manager is an experienced manager who has been with </w:t>
      </w:r>
      <w:proofErr w:type="spellStart"/>
      <w:r>
        <w:rPr>
          <w:sz w:val="24"/>
        </w:rPr>
        <w:t>Bupa</w:t>
      </w:r>
      <w:proofErr w:type="spellEnd"/>
      <w:r>
        <w:rPr>
          <w:sz w:val="24"/>
        </w:rPr>
        <w:t xml:space="preserve"> for many years. She is supported by a clinical manager who is a registered nurse and new to </w:t>
      </w:r>
      <w:proofErr w:type="spellStart"/>
      <w:r>
        <w:rPr>
          <w:sz w:val="24"/>
        </w:rPr>
        <w:t>Bupa</w:t>
      </w:r>
      <w:proofErr w:type="spellEnd"/>
      <w:r>
        <w:rPr>
          <w:sz w:val="24"/>
        </w:rPr>
        <w:t xml:space="preserve"> services. He has previously worked in an aged care management role. He has been at the service for four months. The </w:t>
      </w:r>
      <w:proofErr w:type="spellStart"/>
      <w:r>
        <w:rPr>
          <w:sz w:val="24"/>
        </w:rPr>
        <w:t>Bupa</w:t>
      </w:r>
      <w:proofErr w:type="spellEnd"/>
      <w:r>
        <w:rPr>
          <w:sz w:val="24"/>
        </w:rPr>
        <w:t xml:space="preserve"> regional manager (RN) also supports the facility manager. </w:t>
      </w:r>
    </w:p>
    <w:p w:rsidR="00F05A4E" w:rsidRDefault="00A6136F">
      <w:pPr>
        <w:spacing w:before="240" w:after="0"/>
        <w:ind w:left="0"/>
        <w:jc w:val="both"/>
        <w:rPr>
          <w:sz w:val="24"/>
        </w:rPr>
      </w:pPr>
      <w:r>
        <w:rPr>
          <w:sz w:val="24"/>
        </w:rPr>
        <w:t xml:space="preserve">This audit identified improvements required around documentation of interventions, infection control surveillance, scheduled meetings, documentation of the orientation programme and maintenance of a complaints register. </w:t>
      </w:r>
    </w:p>
    <w:bookmarkEnd w:id="3"/>
    <w:p w:rsidR="00F05A4E" w:rsidRDefault="00A6136F">
      <w:pPr>
        <w:pStyle w:val="Heading2"/>
      </w:pPr>
      <w:r>
        <w:t xml:space="preserve">Audit Summary as at </w:t>
      </w:r>
      <w:bookmarkStart w:id="4" w:name="AuditStartDate1"/>
      <w:r>
        <w:t>17 July 2014</w:t>
      </w:r>
      <w:bookmarkEnd w:id="4"/>
    </w:p>
    <w:p w:rsidR="00F05A4E" w:rsidRDefault="00A6136F">
      <w:pPr>
        <w:spacing w:before="240" w:after="0" w:line="276" w:lineRule="auto"/>
        <w:ind w:left="0"/>
        <w:rPr>
          <w:sz w:val="24"/>
        </w:rPr>
      </w:pPr>
      <w:r>
        <w:rPr>
          <w:sz w:val="24"/>
        </w:rPr>
        <w:t>Standards have been assessed and summarised below:</w:t>
      </w:r>
    </w:p>
    <w:p w:rsidR="00F05A4E" w:rsidRDefault="00A6136F">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05A4E">
        <w:trPr>
          <w:cantSplit/>
          <w:tblHeader/>
        </w:trPr>
        <w:tc>
          <w:tcPr>
            <w:tcW w:w="1260" w:type="dxa"/>
            <w:tcBorders>
              <w:bottom w:val="single" w:sz="4" w:space="0" w:color="000000"/>
            </w:tcBorders>
            <w:vAlign w:val="center"/>
          </w:tcPr>
          <w:p w:rsidR="00F05A4E" w:rsidRDefault="00A6136F">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F05A4E" w:rsidRDefault="00A6136F">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F05A4E" w:rsidRDefault="00A6136F">
            <w:pPr>
              <w:spacing w:before="60"/>
              <w:ind w:left="0"/>
              <w:rPr>
                <w:b/>
                <w:sz w:val="24"/>
                <w:szCs w:val="24"/>
              </w:rPr>
            </w:pPr>
            <w:r>
              <w:rPr>
                <w:b/>
                <w:sz w:val="24"/>
                <w:szCs w:val="24"/>
              </w:rPr>
              <w:t>Definition</w:t>
            </w:r>
          </w:p>
        </w:tc>
      </w:tr>
      <w:tr w:rsidR="00F05A4E">
        <w:trPr>
          <w:cantSplit/>
          <w:trHeight w:val="1134"/>
        </w:trPr>
        <w:tc>
          <w:tcPr>
            <w:tcW w:w="1260" w:type="dxa"/>
            <w:tcBorders>
              <w:bottom w:val="single" w:sz="4" w:space="0" w:color="000000"/>
            </w:tcBorders>
            <w:shd w:val="clear" w:color="0066FF" w:fill="0000FF"/>
            <w:vAlign w:val="center"/>
          </w:tcPr>
          <w:p w:rsidR="00F05A4E" w:rsidRDefault="00F05A4E">
            <w:pPr>
              <w:spacing w:before="60"/>
              <w:ind w:left="0"/>
              <w:rPr>
                <w:sz w:val="24"/>
                <w:szCs w:val="24"/>
              </w:rPr>
            </w:pPr>
          </w:p>
        </w:tc>
        <w:tc>
          <w:tcPr>
            <w:tcW w:w="3780" w:type="dxa"/>
            <w:tcBorders>
              <w:bottom w:val="single" w:sz="4" w:space="0" w:color="000000"/>
            </w:tcBorders>
            <w:shd w:val="clear" w:color="auto" w:fill="auto"/>
            <w:vAlign w:val="center"/>
          </w:tcPr>
          <w:p w:rsidR="00F05A4E" w:rsidRDefault="00A6136F">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F05A4E" w:rsidRDefault="00A6136F">
            <w:pPr>
              <w:spacing w:before="60"/>
              <w:ind w:left="50"/>
              <w:rPr>
                <w:sz w:val="24"/>
                <w:szCs w:val="24"/>
              </w:rPr>
            </w:pPr>
            <w:r>
              <w:rPr>
                <w:sz w:val="24"/>
                <w:szCs w:val="24"/>
              </w:rPr>
              <w:t>All standards applicable to this service fully attained with some standards exceeded</w:t>
            </w:r>
          </w:p>
        </w:tc>
      </w:tr>
      <w:tr w:rsidR="00F05A4E">
        <w:trPr>
          <w:cantSplit/>
          <w:trHeight w:val="1134"/>
        </w:trPr>
        <w:tc>
          <w:tcPr>
            <w:tcW w:w="1260" w:type="dxa"/>
            <w:tcBorders>
              <w:bottom w:val="single" w:sz="4" w:space="0" w:color="000000"/>
            </w:tcBorders>
            <w:shd w:val="clear" w:color="33CC33" w:fill="00FF00"/>
            <w:vAlign w:val="center"/>
          </w:tcPr>
          <w:p w:rsidR="00F05A4E" w:rsidRDefault="00F05A4E">
            <w:pPr>
              <w:spacing w:before="60"/>
              <w:ind w:left="0"/>
              <w:rPr>
                <w:sz w:val="24"/>
                <w:szCs w:val="24"/>
              </w:rPr>
            </w:pPr>
          </w:p>
        </w:tc>
        <w:tc>
          <w:tcPr>
            <w:tcW w:w="3780" w:type="dxa"/>
            <w:shd w:val="clear" w:color="auto" w:fill="auto"/>
            <w:vAlign w:val="center"/>
          </w:tcPr>
          <w:p w:rsidR="00F05A4E" w:rsidRDefault="00A6136F">
            <w:pPr>
              <w:spacing w:before="60"/>
              <w:ind w:left="50"/>
              <w:rPr>
                <w:sz w:val="24"/>
                <w:szCs w:val="24"/>
              </w:rPr>
            </w:pPr>
            <w:r>
              <w:rPr>
                <w:sz w:val="24"/>
                <w:szCs w:val="24"/>
              </w:rPr>
              <w:t>No short falls</w:t>
            </w:r>
          </w:p>
        </w:tc>
        <w:tc>
          <w:tcPr>
            <w:tcW w:w="4094" w:type="dxa"/>
            <w:shd w:val="clear" w:color="auto" w:fill="auto"/>
            <w:vAlign w:val="center"/>
          </w:tcPr>
          <w:p w:rsidR="00F05A4E" w:rsidRDefault="00A6136F">
            <w:pPr>
              <w:spacing w:before="60"/>
              <w:ind w:left="50"/>
              <w:rPr>
                <w:sz w:val="24"/>
                <w:szCs w:val="24"/>
              </w:rPr>
            </w:pPr>
            <w:r>
              <w:rPr>
                <w:sz w:val="24"/>
                <w:szCs w:val="24"/>
              </w:rPr>
              <w:t xml:space="preserve">Standards applicable to this service fully attained </w:t>
            </w:r>
          </w:p>
        </w:tc>
      </w:tr>
      <w:tr w:rsidR="00F05A4E">
        <w:trPr>
          <w:cantSplit/>
          <w:trHeight w:val="1134"/>
        </w:trPr>
        <w:tc>
          <w:tcPr>
            <w:tcW w:w="1260" w:type="dxa"/>
            <w:tcBorders>
              <w:bottom w:val="single" w:sz="4" w:space="0" w:color="000000"/>
            </w:tcBorders>
            <w:shd w:val="clear" w:color="auto" w:fill="FFFF00"/>
            <w:vAlign w:val="center"/>
          </w:tcPr>
          <w:p w:rsidR="00F05A4E" w:rsidRDefault="00F05A4E">
            <w:pPr>
              <w:spacing w:before="60"/>
              <w:ind w:left="0"/>
              <w:rPr>
                <w:sz w:val="24"/>
                <w:szCs w:val="24"/>
              </w:rPr>
            </w:pPr>
          </w:p>
        </w:tc>
        <w:tc>
          <w:tcPr>
            <w:tcW w:w="3780" w:type="dxa"/>
            <w:shd w:val="clear" w:color="auto" w:fill="auto"/>
            <w:vAlign w:val="center"/>
          </w:tcPr>
          <w:p w:rsidR="00F05A4E" w:rsidRDefault="00A6136F">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F05A4E" w:rsidRDefault="00A6136F">
            <w:pPr>
              <w:spacing w:before="60"/>
              <w:ind w:left="50"/>
              <w:rPr>
                <w:sz w:val="24"/>
                <w:szCs w:val="24"/>
              </w:rPr>
            </w:pPr>
            <w:r>
              <w:rPr>
                <w:sz w:val="24"/>
                <w:szCs w:val="24"/>
              </w:rPr>
              <w:t>Some standards applicable to this service partially attained and of low risk</w:t>
            </w:r>
          </w:p>
        </w:tc>
      </w:tr>
      <w:tr w:rsidR="00F05A4E">
        <w:trPr>
          <w:cantSplit/>
          <w:trHeight w:val="1134"/>
        </w:trPr>
        <w:tc>
          <w:tcPr>
            <w:tcW w:w="1260" w:type="dxa"/>
            <w:tcBorders>
              <w:bottom w:val="single" w:sz="4" w:space="0" w:color="000000"/>
            </w:tcBorders>
            <w:shd w:val="clear" w:color="auto" w:fill="FFC800"/>
            <w:vAlign w:val="center"/>
          </w:tcPr>
          <w:p w:rsidR="00F05A4E" w:rsidRDefault="00F05A4E">
            <w:pPr>
              <w:spacing w:before="60"/>
              <w:ind w:left="0"/>
              <w:rPr>
                <w:sz w:val="24"/>
                <w:szCs w:val="24"/>
              </w:rPr>
            </w:pPr>
          </w:p>
        </w:tc>
        <w:tc>
          <w:tcPr>
            <w:tcW w:w="3780" w:type="dxa"/>
            <w:tcBorders>
              <w:bottom w:val="single" w:sz="4" w:space="0" w:color="000000"/>
            </w:tcBorders>
            <w:shd w:val="clear" w:color="auto" w:fill="auto"/>
            <w:vAlign w:val="center"/>
          </w:tcPr>
          <w:p w:rsidR="00F05A4E" w:rsidRDefault="00A6136F">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F05A4E" w:rsidRDefault="00A6136F">
            <w:pPr>
              <w:spacing w:before="60"/>
              <w:ind w:left="50"/>
              <w:rPr>
                <w:sz w:val="24"/>
                <w:szCs w:val="24"/>
              </w:rPr>
            </w:pPr>
            <w:r>
              <w:rPr>
                <w:sz w:val="24"/>
                <w:szCs w:val="24"/>
              </w:rPr>
              <w:t>Some standards applicable to this service partially attained and of medium or high risk and/or unattained and of low risk</w:t>
            </w:r>
          </w:p>
        </w:tc>
      </w:tr>
      <w:tr w:rsidR="00F05A4E">
        <w:trPr>
          <w:cantSplit/>
          <w:trHeight w:val="1134"/>
        </w:trPr>
        <w:tc>
          <w:tcPr>
            <w:tcW w:w="1260" w:type="dxa"/>
            <w:shd w:val="clear" w:color="auto" w:fill="FF0000"/>
            <w:vAlign w:val="center"/>
          </w:tcPr>
          <w:p w:rsidR="00F05A4E" w:rsidRDefault="00F05A4E">
            <w:pPr>
              <w:spacing w:before="60"/>
              <w:ind w:left="0"/>
              <w:rPr>
                <w:sz w:val="24"/>
                <w:szCs w:val="24"/>
              </w:rPr>
            </w:pPr>
          </w:p>
        </w:tc>
        <w:tc>
          <w:tcPr>
            <w:tcW w:w="3780" w:type="dxa"/>
            <w:shd w:val="clear" w:color="auto" w:fill="auto"/>
            <w:vAlign w:val="center"/>
          </w:tcPr>
          <w:p w:rsidR="00F05A4E" w:rsidRDefault="00A6136F">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F05A4E" w:rsidRDefault="00A6136F">
            <w:pPr>
              <w:spacing w:before="60"/>
              <w:ind w:left="50"/>
              <w:rPr>
                <w:sz w:val="24"/>
                <w:szCs w:val="24"/>
              </w:rPr>
            </w:pPr>
            <w:r>
              <w:rPr>
                <w:sz w:val="24"/>
                <w:szCs w:val="24"/>
              </w:rPr>
              <w:t>Some standards applicable to this service unattained and of moderate or high risk</w:t>
            </w:r>
          </w:p>
        </w:tc>
      </w:tr>
    </w:tbl>
    <w:p w:rsidR="00F05A4E" w:rsidRDefault="00A6136F">
      <w:pPr>
        <w:pStyle w:val="Heading3"/>
      </w:pPr>
      <w:r>
        <w:t xml:space="preserve">Consumer Rights as at </w:t>
      </w:r>
      <w:bookmarkStart w:id="5" w:name="AuditStartDate2"/>
      <w:r>
        <w:t>17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5A4E">
        <w:trPr>
          <w:cantSplit/>
        </w:trPr>
        <w:tc>
          <w:tcPr>
            <w:tcW w:w="5529" w:type="dxa"/>
          </w:tcPr>
          <w:p w:rsidR="00F05A4E" w:rsidRDefault="00A6136F">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F05A4E" w:rsidRDefault="00F05A4E">
            <w:pPr>
              <w:spacing w:after="0"/>
              <w:ind w:left="0"/>
              <w:rPr>
                <w:rFonts w:cs="Arial"/>
                <w:b/>
                <w:szCs w:val="24"/>
              </w:rPr>
            </w:pPr>
          </w:p>
        </w:tc>
        <w:tc>
          <w:tcPr>
            <w:tcW w:w="2330" w:type="dxa"/>
            <w:shd w:val="clear" w:color="auto" w:fill="FFFFFF"/>
          </w:tcPr>
          <w:p w:rsidR="00F05A4E" w:rsidRDefault="00A6136F">
            <w:pPr>
              <w:spacing w:after="0"/>
              <w:ind w:left="0"/>
              <w:rPr>
                <w:rFonts w:cs="Arial"/>
                <w:b/>
                <w:szCs w:val="24"/>
              </w:rPr>
            </w:pPr>
            <w:r>
              <w:t>Some standards applicable to this service partially attained and of low risk.</w:t>
            </w:r>
          </w:p>
        </w:tc>
      </w:tr>
    </w:tbl>
    <w:p w:rsidR="00F05A4E" w:rsidRDefault="00A6136F">
      <w:pPr>
        <w:pStyle w:val="Heading3"/>
      </w:pPr>
      <w:r>
        <w:t xml:space="preserve">Organisational Management as at </w:t>
      </w:r>
      <w:bookmarkStart w:id="6" w:name="AuditStartDate3"/>
      <w:r>
        <w:t>17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5A4E">
        <w:trPr>
          <w:cantSplit/>
        </w:trPr>
        <w:tc>
          <w:tcPr>
            <w:tcW w:w="5529" w:type="dxa"/>
          </w:tcPr>
          <w:p w:rsidR="00F05A4E" w:rsidRDefault="00A6136F">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F05A4E" w:rsidRDefault="00F05A4E">
            <w:pPr>
              <w:spacing w:after="0"/>
              <w:ind w:left="0"/>
              <w:rPr>
                <w:rFonts w:cs="Arial"/>
                <w:b/>
                <w:szCs w:val="24"/>
              </w:rPr>
            </w:pPr>
          </w:p>
        </w:tc>
        <w:tc>
          <w:tcPr>
            <w:tcW w:w="2330" w:type="dxa"/>
            <w:shd w:val="clear" w:color="auto" w:fill="FFFFFF"/>
          </w:tcPr>
          <w:p w:rsidR="00F05A4E" w:rsidRDefault="00A6136F">
            <w:pPr>
              <w:spacing w:after="0"/>
              <w:ind w:left="0"/>
              <w:rPr>
                <w:rFonts w:cs="Arial"/>
                <w:b/>
                <w:szCs w:val="24"/>
              </w:rPr>
            </w:pPr>
            <w:r>
              <w:t>Some standards applicable to this service partially attained and of low risk.</w:t>
            </w:r>
          </w:p>
        </w:tc>
      </w:tr>
    </w:tbl>
    <w:p w:rsidR="00F05A4E" w:rsidRDefault="00A6136F">
      <w:pPr>
        <w:pStyle w:val="Heading3"/>
      </w:pPr>
      <w:r>
        <w:t xml:space="preserve">Continuum of Service Delivery as at </w:t>
      </w:r>
      <w:bookmarkStart w:id="7" w:name="AuditStartDate4"/>
      <w:r>
        <w:t>17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5A4E">
        <w:trPr>
          <w:cantSplit/>
        </w:trPr>
        <w:tc>
          <w:tcPr>
            <w:tcW w:w="5529" w:type="dxa"/>
          </w:tcPr>
          <w:p w:rsidR="00F05A4E" w:rsidRDefault="00A6136F">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F05A4E" w:rsidRDefault="00F05A4E">
            <w:pPr>
              <w:spacing w:after="0"/>
              <w:ind w:left="0"/>
              <w:rPr>
                <w:rFonts w:cs="Arial"/>
                <w:b/>
                <w:szCs w:val="24"/>
              </w:rPr>
            </w:pPr>
          </w:p>
        </w:tc>
        <w:tc>
          <w:tcPr>
            <w:tcW w:w="2330" w:type="dxa"/>
            <w:shd w:val="clear" w:color="auto" w:fill="FFFFFF"/>
          </w:tcPr>
          <w:p w:rsidR="00F05A4E" w:rsidRDefault="00A6136F">
            <w:pPr>
              <w:spacing w:after="0"/>
              <w:ind w:left="0"/>
              <w:rPr>
                <w:rFonts w:cs="Arial"/>
                <w:b/>
                <w:szCs w:val="24"/>
              </w:rPr>
            </w:pPr>
            <w:r>
              <w:t>Some standards applicable to this service partially attained and of medium or high risk and/or unattained and of low risk.</w:t>
            </w:r>
          </w:p>
        </w:tc>
      </w:tr>
    </w:tbl>
    <w:p w:rsidR="00F05A4E" w:rsidRDefault="00A6136F">
      <w:pPr>
        <w:pStyle w:val="Heading3"/>
      </w:pPr>
      <w:r>
        <w:t xml:space="preserve">Safe and Appropriate Environment as at </w:t>
      </w:r>
      <w:bookmarkStart w:id="8" w:name="AuditStartDate5"/>
      <w:r>
        <w:t>17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5A4E">
        <w:trPr>
          <w:cantSplit/>
        </w:trPr>
        <w:tc>
          <w:tcPr>
            <w:tcW w:w="5529" w:type="dxa"/>
          </w:tcPr>
          <w:p w:rsidR="00F05A4E" w:rsidRDefault="00A6136F">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F05A4E" w:rsidRDefault="00F05A4E">
            <w:pPr>
              <w:spacing w:after="0"/>
              <w:ind w:left="0"/>
              <w:rPr>
                <w:rFonts w:cs="Arial"/>
                <w:b/>
                <w:szCs w:val="24"/>
              </w:rPr>
            </w:pPr>
          </w:p>
        </w:tc>
        <w:tc>
          <w:tcPr>
            <w:tcW w:w="2330" w:type="dxa"/>
            <w:shd w:val="clear" w:color="auto" w:fill="FFFFFF"/>
          </w:tcPr>
          <w:p w:rsidR="00F05A4E" w:rsidRDefault="00A6136F">
            <w:pPr>
              <w:spacing w:after="0"/>
              <w:ind w:left="0"/>
              <w:rPr>
                <w:rFonts w:cs="Arial"/>
                <w:b/>
                <w:szCs w:val="24"/>
              </w:rPr>
            </w:pPr>
            <w:r>
              <w:t>Standards applicable to this service fully attained.</w:t>
            </w:r>
          </w:p>
        </w:tc>
      </w:tr>
    </w:tbl>
    <w:p w:rsidR="00F05A4E" w:rsidRDefault="00A6136F">
      <w:pPr>
        <w:pStyle w:val="Heading3"/>
      </w:pPr>
      <w:r>
        <w:t xml:space="preserve">Restraint Minimisation and Safe Practice as at </w:t>
      </w:r>
      <w:bookmarkStart w:id="9" w:name="AuditStartDate6"/>
      <w:r>
        <w:t>17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5A4E">
        <w:trPr>
          <w:cantSplit/>
        </w:trPr>
        <w:tc>
          <w:tcPr>
            <w:tcW w:w="5529" w:type="dxa"/>
          </w:tcPr>
          <w:p w:rsidR="00F05A4E" w:rsidRDefault="00A6136F">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F05A4E" w:rsidRDefault="00F05A4E">
            <w:pPr>
              <w:spacing w:after="0"/>
              <w:ind w:left="0"/>
              <w:rPr>
                <w:rFonts w:cs="Arial"/>
                <w:b/>
                <w:szCs w:val="24"/>
              </w:rPr>
            </w:pPr>
          </w:p>
        </w:tc>
        <w:tc>
          <w:tcPr>
            <w:tcW w:w="2330" w:type="dxa"/>
            <w:shd w:val="clear" w:color="auto" w:fill="FFFFFF"/>
          </w:tcPr>
          <w:p w:rsidR="00F05A4E" w:rsidRDefault="00A6136F">
            <w:pPr>
              <w:spacing w:after="0"/>
              <w:ind w:left="0"/>
              <w:rPr>
                <w:rFonts w:cs="Arial"/>
                <w:b/>
                <w:szCs w:val="24"/>
              </w:rPr>
            </w:pPr>
            <w:r>
              <w:t>Standards applicable to this service fully attained.</w:t>
            </w:r>
          </w:p>
        </w:tc>
      </w:tr>
    </w:tbl>
    <w:p w:rsidR="00F05A4E" w:rsidRDefault="00A6136F">
      <w:pPr>
        <w:pStyle w:val="Heading3"/>
      </w:pPr>
      <w:r>
        <w:lastRenderedPageBreak/>
        <w:t xml:space="preserve">Infection Prevention and Control as at </w:t>
      </w:r>
      <w:bookmarkStart w:id="10" w:name="AuditStartDate7"/>
      <w:r>
        <w:t>17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5A4E">
        <w:trPr>
          <w:cantSplit/>
        </w:trPr>
        <w:tc>
          <w:tcPr>
            <w:tcW w:w="5529" w:type="dxa"/>
          </w:tcPr>
          <w:p w:rsidR="00F05A4E" w:rsidRDefault="00A6136F">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F05A4E" w:rsidRDefault="00F05A4E">
            <w:pPr>
              <w:spacing w:after="0"/>
              <w:ind w:left="0"/>
              <w:rPr>
                <w:rFonts w:cs="Arial"/>
                <w:b/>
                <w:szCs w:val="24"/>
              </w:rPr>
            </w:pPr>
          </w:p>
        </w:tc>
        <w:tc>
          <w:tcPr>
            <w:tcW w:w="2330" w:type="dxa"/>
            <w:shd w:val="clear" w:color="auto" w:fill="FFFFFF"/>
          </w:tcPr>
          <w:p w:rsidR="00F05A4E" w:rsidRDefault="00A6136F">
            <w:pPr>
              <w:spacing w:after="0"/>
              <w:ind w:left="0"/>
              <w:rPr>
                <w:rFonts w:cs="Arial"/>
                <w:b/>
                <w:szCs w:val="24"/>
              </w:rPr>
            </w:pPr>
            <w:r>
              <w:t>Some standards applicable to this service partially attained and of low risk.</w:t>
            </w:r>
          </w:p>
        </w:tc>
      </w:tr>
    </w:tbl>
    <w:p w:rsidR="00F05A4E" w:rsidRDefault="00A6136F">
      <w:pPr>
        <w:pStyle w:val="Heading2"/>
        <w:jc w:val="both"/>
      </w:pPr>
      <w:r>
        <w:t xml:space="preserve">Audit Results as at </w:t>
      </w:r>
      <w:bookmarkStart w:id="11" w:name="AuditStartDate8"/>
      <w:r>
        <w:t>17 July 2014</w:t>
      </w:r>
      <w:bookmarkEnd w:id="11"/>
    </w:p>
    <w:p w:rsidR="00F05A4E" w:rsidRDefault="00A6136F">
      <w:pPr>
        <w:pStyle w:val="Heading3"/>
        <w:jc w:val="both"/>
      </w:pPr>
      <w:r>
        <w:t>Consumer Rights</w:t>
      </w:r>
    </w:p>
    <w:p w:rsidR="00F05A4E" w:rsidRDefault="00A6136F">
      <w:pPr>
        <w:spacing w:before="240" w:after="0"/>
        <w:ind w:left="0"/>
        <w:jc w:val="both"/>
        <w:rPr>
          <w:sz w:val="24"/>
        </w:rPr>
      </w:pPr>
      <w:bookmarkStart w:id="12" w:name="ConsumerRights"/>
      <w:r>
        <w:rPr>
          <w:sz w:val="24"/>
        </w:rPr>
        <w:t xml:space="preserve">The Health and Disability Commissioner (HDC) Code of Health and Disability Services Consumers' Rights (the Code) is clearly visible throughout the facility. Staff and management interviews demonstrate an awareness of consumers' rights and their obligation. Residents/relatives are informed concerning the code of rights. </w:t>
      </w:r>
      <w:proofErr w:type="gramStart"/>
      <w:r>
        <w:rPr>
          <w:sz w:val="24"/>
        </w:rPr>
        <w:t>Staff are</w:t>
      </w:r>
      <w:proofErr w:type="gramEnd"/>
      <w:r>
        <w:rPr>
          <w:sz w:val="24"/>
        </w:rPr>
        <w:t xml:space="preserve"> educated through the training schedule ensuring knowledge of consumer rights. Information on access to advocacy services is provided to residents and relatives on admission. </w:t>
      </w:r>
      <w:proofErr w:type="spellStart"/>
      <w:r>
        <w:rPr>
          <w:sz w:val="24"/>
        </w:rPr>
        <w:t>Te</w:t>
      </w:r>
      <w:proofErr w:type="spellEnd"/>
      <w:r>
        <w:rPr>
          <w:sz w:val="24"/>
        </w:rPr>
        <w:t xml:space="preserve"> Puke has an appointed advocate who visits residents. There are three residents that identify as Maori. </w:t>
      </w:r>
      <w:proofErr w:type="spellStart"/>
      <w:r>
        <w:rPr>
          <w:sz w:val="24"/>
        </w:rPr>
        <w:t>Te</w:t>
      </w:r>
      <w:proofErr w:type="spellEnd"/>
      <w:r>
        <w:rPr>
          <w:sz w:val="24"/>
        </w:rPr>
        <w:t xml:space="preserve"> Puke acknowledges the cultural safety issues for Maori and can manage these on an individual basis. </w:t>
      </w:r>
    </w:p>
    <w:p w:rsidR="00F05A4E" w:rsidRDefault="00A6136F">
      <w:pPr>
        <w:spacing w:before="240" w:after="0"/>
        <w:ind w:left="0"/>
        <w:jc w:val="both"/>
        <w:rPr>
          <w:sz w:val="24"/>
        </w:rPr>
      </w:pPr>
      <w:r>
        <w:rPr>
          <w:sz w:val="24"/>
        </w:rPr>
        <w:t>There are policies and procedures around culture and the delivery of culturally safe services. Residents and family members spoken with showed awareness of their own culture and said this was respected by staff and management in the provision of care. The assessment process is implemented with all residents that incorporate individual’s beliefs, values and spiritual belief systems. This starts with the entry to service where information about culture, beliefs and preferences is recorded. Six monthly multi-disciplinary team meetings are scheduled and occur to assess if needs are being met. Family are invited to attend this meeting. Family members assist residents to complete ' the map of life'. There is a complaints register that includes complaints, dates, and actions taken but not all complaints are recorded in the register. This requires improvement. Complaints are reported to head office and benchmarked against other facilities.</w:t>
      </w:r>
    </w:p>
    <w:bookmarkEnd w:id="12"/>
    <w:p w:rsidR="00F05A4E" w:rsidRDefault="00A6136F">
      <w:pPr>
        <w:pStyle w:val="Heading3"/>
        <w:jc w:val="both"/>
      </w:pPr>
      <w:r>
        <w:t>Organisational Management</w:t>
      </w:r>
    </w:p>
    <w:p w:rsidR="00F05A4E" w:rsidRDefault="00A6136F">
      <w:pPr>
        <w:spacing w:before="240" w:after="0"/>
        <w:ind w:left="0"/>
        <w:jc w:val="both"/>
        <w:rPr>
          <w:sz w:val="24"/>
        </w:rPr>
      </w:pPr>
      <w:bookmarkStart w:id="13" w:name="OrganisationalManagement"/>
      <w:proofErr w:type="spellStart"/>
      <w:r>
        <w:rPr>
          <w:sz w:val="24"/>
        </w:rPr>
        <w:t>Te</w:t>
      </w:r>
      <w:proofErr w:type="spellEnd"/>
      <w:r>
        <w:rPr>
          <w:sz w:val="24"/>
        </w:rPr>
        <w:t xml:space="preserve"> Puke has quality and risk management systems that support the provision of clinical care. Incidents and accidents are reported and immediate follow up is conducted by the registered nurses on duty and investigation is completed by the clinical manager or the facility manager. Benchmarking reports are generated throughout the year to review performance over a 12 month period. Corrective actions are initiated according to benchmarking results. An annual resident/relative satisfaction survey is completed and there are regular resident/relative meetings. Quality and risk performance is reported across the facility meetings. There is a comprehensive health and safety and risk management programme in place.</w:t>
      </w:r>
    </w:p>
    <w:p w:rsidR="00F05A4E" w:rsidRDefault="00A6136F">
      <w:pPr>
        <w:spacing w:before="240" w:after="0"/>
        <w:ind w:left="0"/>
        <w:jc w:val="both"/>
        <w:rPr>
          <w:sz w:val="24"/>
        </w:rPr>
      </w:pPr>
      <w:r>
        <w:rPr>
          <w:sz w:val="24"/>
        </w:rPr>
        <w:t xml:space="preserve">There are human resources policies including recruitment, selection, orientation, and staff training and development. </w:t>
      </w:r>
      <w:proofErr w:type="spellStart"/>
      <w:r>
        <w:rPr>
          <w:sz w:val="24"/>
        </w:rPr>
        <w:t>Bupa</w:t>
      </w:r>
      <w:proofErr w:type="spellEnd"/>
      <w:r>
        <w:rPr>
          <w:sz w:val="24"/>
        </w:rPr>
        <w:t xml:space="preserve"> has a comprehensive orientation programme in place that provides new staff with relevant information for safe work practice. There is an in-service training programme covering relevant aspects of care and support, and external training is well supported. Caregivers have or are completing an ACE or Career force qualification in care of elderly. Improvements are required around implementation of scheduled meetings and documentation of individual orientation program. </w:t>
      </w:r>
    </w:p>
    <w:bookmarkEnd w:id="13"/>
    <w:p w:rsidR="00F05A4E" w:rsidRDefault="00A6136F">
      <w:pPr>
        <w:pStyle w:val="Heading3"/>
        <w:jc w:val="both"/>
      </w:pPr>
      <w:r>
        <w:lastRenderedPageBreak/>
        <w:t>Continuum of Service Delivery</w:t>
      </w:r>
    </w:p>
    <w:p w:rsidR="00F05A4E" w:rsidRDefault="00A6136F">
      <w:pPr>
        <w:spacing w:before="240" w:after="0"/>
        <w:ind w:left="0"/>
        <w:jc w:val="both"/>
        <w:rPr>
          <w:sz w:val="24"/>
        </w:rPr>
      </w:pPr>
      <w:bookmarkStart w:id="14" w:name="ContinuumOfServiceDelivery"/>
      <w:r>
        <w:rPr>
          <w:sz w:val="24"/>
        </w:rPr>
        <w:t>There is a comprehensive admission pack provided on entry to the service. All residents have a needs assessment prior to admission. 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delivery of care to residents. The care plans are goal orientated and reviewed every six months with input from the resident/family/whanau as appropriate. Files sampled identified integration of allied health and a team approach is evident in the overall resident file. There is a three monthly general practitioner review. An improvement is required around the documentation of interventions in care plans to reflect the residents current needs.</w:t>
      </w:r>
    </w:p>
    <w:p w:rsidR="00F05A4E" w:rsidRDefault="00A6136F">
      <w:pPr>
        <w:spacing w:before="240" w:after="0"/>
        <w:ind w:left="0"/>
        <w:jc w:val="both"/>
        <w:rPr>
          <w:sz w:val="24"/>
        </w:rPr>
      </w:pPr>
      <w:r>
        <w:rPr>
          <w:sz w:val="24"/>
        </w:rPr>
        <w:t>The two activity co-ordinators implement the combined rest home and hospital activity programme that meets the individual needs, preferences and abilities of the residents. One-on- one time is spent with individual residents. Community links are maintained. There are regular entertainers, outings, and celebrations.</w:t>
      </w:r>
    </w:p>
    <w:p w:rsidR="00F05A4E" w:rsidRDefault="00A6136F">
      <w:pPr>
        <w:spacing w:before="240" w:after="0"/>
        <w:ind w:left="0"/>
        <w:jc w:val="both"/>
        <w:rPr>
          <w:sz w:val="24"/>
        </w:rPr>
      </w:pPr>
      <w:r>
        <w:rPr>
          <w:sz w:val="24"/>
        </w:rPr>
        <w:t>Medications are managed appropriately in line with accepted guidelines. Registered nurses and senior caregivers who administer medications have an annual competency assessment and receive annual education. Medication charts are reviewed three monthly by the general practitioner. All baking and meals are prepared and cooked on-</w:t>
      </w:r>
      <w:proofErr w:type="gramStart"/>
      <w:r>
        <w:rPr>
          <w:sz w:val="24"/>
        </w:rPr>
        <w:t>site,</w:t>
      </w:r>
      <w:proofErr w:type="gramEnd"/>
      <w:r>
        <w:rPr>
          <w:sz w:val="24"/>
        </w:rPr>
        <w:t xml:space="preserve"> residents' food preferences are identified at admission. This includes consideration of any particular dietary preferences or needs (including cultural needs). </w:t>
      </w:r>
    </w:p>
    <w:bookmarkEnd w:id="14"/>
    <w:p w:rsidR="00F05A4E" w:rsidRDefault="00A6136F">
      <w:pPr>
        <w:pStyle w:val="Heading3"/>
        <w:jc w:val="both"/>
      </w:pPr>
      <w:r>
        <w:t>Safe and Appropriate Environment</w:t>
      </w:r>
    </w:p>
    <w:p w:rsidR="00F05A4E" w:rsidRDefault="00A6136F">
      <w:pPr>
        <w:spacing w:before="240" w:after="0"/>
        <w:ind w:left="0"/>
        <w:jc w:val="both"/>
        <w:rPr>
          <w:sz w:val="24"/>
        </w:rPr>
      </w:pPr>
      <w:bookmarkStart w:id="15" w:name="SafeAndAppropriateEnvironment"/>
      <w:r>
        <w:rPr>
          <w:sz w:val="24"/>
        </w:rPr>
        <w:t xml:space="preserve">Chemicals are stored safely throughout the facility. Appropriate policies are available along with product safety charts. The building holds a current warrant of fitness. Resident rooms are spacious with </w:t>
      </w:r>
      <w:proofErr w:type="spellStart"/>
      <w:r>
        <w:rPr>
          <w:sz w:val="24"/>
        </w:rPr>
        <w:t>ensuites</w:t>
      </w:r>
      <w:proofErr w:type="spellEnd"/>
      <w:r>
        <w:rPr>
          <w:sz w:val="24"/>
        </w:rPr>
        <w:t xml:space="preserve"> and are personalised. External areas are safe and well maintained. The facility has a van available for transportation of residents. Those transporting residents hold a current first aid certificate. There are spacious lounges in the rest home and hospital areas and a large recreation room.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Pr>
          <w:sz w:val="24"/>
        </w:rPr>
        <w:t>is</w:t>
      </w:r>
      <w:proofErr w:type="gramEnd"/>
      <w:r>
        <w:rPr>
          <w:sz w:val="24"/>
        </w:rPr>
        <w:t xml:space="preserve"> provided. There is an approved evacuation scheme and emergency supplies for at least three days. All key staff </w:t>
      </w:r>
      <w:proofErr w:type="gramStart"/>
      <w:r>
        <w:rPr>
          <w:sz w:val="24"/>
        </w:rPr>
        <w:t>hold</w:t>
      </w:r>
      <w:proofErr w:type="gramEnd"/>
      <w:r>
        <w:rPr>
          <w:sz w:val="24"/>
        </w:rPr>
        <w:t xml:space="preserve"> a current first aid certificate. The facility has ceiling heating in the communal areas and electric panel heaters in the bedrooms. </w:t>
      </w:r>
    </w:p>
    <w:bookmarkEnd w:id="15"/>
    <w:p w:rsidR="00F05A4E" w:rsidRDefault="00A6136F">
      <w:pPr>
        <w:pStyle w:val="Heading3"/>
        <w:jc w:val="both"/>
      </w:pPr>
      <w:r>
        <w:t>Restraint Minimisation and Safe Practice</w:t>
      </w:r>
    </w:p>
    <w:p w:rsidR="00F05A4E" w:rsidRDefault="00A6136F">
      <w:pPr>
        <w:spacing w:before="240" w:after="0"/>
        <w:ind w:left="0"/>
        <w:jc w:val="both"/>
        <w:rPr>
          <w:sz w:val="24"/>
        </w:rPr>
      </w:pPr>
      <w:bookmarkStart w:id="16" w:name="RestraintMinimisationAndSafePractice"/>
      <w:r>
        <w:rPr>
          <w:sz w:val="24"/>
        </w:rPr>
        <w:t xml:space="preserve">Policies and protocols are congruent with NZS 8134.0. Restraint and enabler training is part of the orientation and included in the in-service education programme. Restraint minimisation and enabler training is provided throughout the year ensuring that all staff </w:t>
      </w:r>
      <w:proofErr w:type="gramStart"/>
      <w:r>
        <w:rPr>
          <w:sz w:val="24"/>
        </w:rPr>
        <w:t>complete</w:t>
      </w:r>
      <w:proofErr w:type="gramEnd"/>
      <w:r>
        <w:rPr>
          <w:sz w:val="24"/>
        </w:rPr>
        <w:t xml:space="preserve"> training. Restraint competencies are current. Staff interview also confirmed on-going training. In the hospital, there are eight restraints (four bedrails and four lap belts) and seven bedrails as an enabler. There is one lap belt as a restraint and no enablers in the rest home. Restraint minimisation procedures are implemented. These procedures include assessment of the least restrictive option, consent, monitoring and evaluation. </w:t>
      </w:r>
    </w:p>
    <w:bookmarkEnd w:id="16"/>
    <w:p w:rsidR="00F05A4E" w:rsidRDefault="00A6136F">
      <w:pPr>
        <w:pStyle w:val="Heading3"/>
        <w:jc w:val="both"/>
      </w:pPr>
      <w:r>
        <w:t>Infection Prevention and Control</w:t>
      </w:r>
    </w:p>
    <w:p w:rsidR="00F05A4E" w:rsidRDefault="00A6136F">
      <w:pPr>
        <w:spacing w:before="240" w:after="0"/>
        <w:ind w:left="0"/>
        <w:jc w:val="both"/>
        <w:rPr>
          <w:sz w:val="24"/>
        </w:rPr>
      </w:pPr>
      <w:bookmarkStart w:id="17" w:name="InfectionPreventionAndControl"/>
      <w:r>
        <w:rPr>
          <w:sz w:val="24"/>
        </w:rPr>
        <w:t>The infection control programme and its content and detail, is appropriate for the size, complexity, and degree of risk associated with the service. There is an established and implemented infection control programme. The infection control committee includes a cross section of staff all areas of the service.</w:t>
      </w:r>
    </w:p>
    <w:p w:rsidR="00F05A4E" w:rsidRDefault="00A6136F">
      <w:pPr>
        <w:spacing w:before="240" w:after="0"/>
        <w:ind w:left="0"/>
        <w:jc w:val="both"/>
        <w:rPr>
          <w:sz w:val="24"/>
        </w:rPr>
      </w:pPr>
      <w:r>
        <w:rPr>
          <w:sz w:val="24"/>
        </w:rPr>
        <w:lastRenderedPageBreak/>
        <w:t xml:space="preserve">The committee and the governing body </w:t>
      </w:r>
      <w:proofErr w:type="gramStart"/>
      <w:r>
        <w:rPr>
          <w:sz w:val="24"/>
        </w:rPr>
        <w:t>is</w:t>
      </w:r>
      <w:proofErr w:type="gramEnd"/>
      <w:r>
        <w:rPr>
          <w:sz w:val="24"/>
        </w:rPr>
        <w:t xml:space="preserve"> responsible for the development of the infection control programme and its review. The facility has access to professional advice within the organisation and has developed close links with the GP's, the local laboratory service, the infection control and public health departments at the local DHB. Infection control matters are also discussed at the quality meetings and staff meetings. Regular audits take place and annual education and toolbox talks are provided for all staff. Benchmarking occurs against other </w:t>
      </w:r>
      <w:proofErr w:type="spellStart"/>
      <w:r>
        <w:rPr>
          <w:sz w:val="24"/>
        </w:rPr>
        <w:t>Bupa</w:t>
      </w:r>
      <w:proofErr w:type="spellEnd"/>
      <w:r>
        <w:rPr>
          <w:sz w:val="24"/>
        </w:rPr>
        <w:t xml:space="preserve"> facilities. Infection rates at </w:t>
      </w:r>
      <w:proofErr w:type="spellStart"/>
      <w:r>
        <w:rPr>
          <w:sz w:val="24"/>
        </w:rPr>
        <w:t>Te</w:t>
      </w:r>
      <w:proofErr w:type="spellEnd"/>
      <w:r>
        <w:rPr>
          <w:sz w:val="24"/>
        </w:rPr>
        <w:t xml:space="preserve"> Puke are below </w:t>
      </w:r>
      <w:proofErr w:type="spellStart"/>
      <w:r>
        <w:rPr>
          <w:sz w:val="24"/>
        </w:rPr>
        <w:t>Bupa</w:t>
      </w:r>
      <w:proofErr w:type="spellEnd"/>
      <w:r>
        <w:rPr>
          <w:sz w:val="24"/>
        </w:rPr>
        <w:t xml:space="preserve"> thresholds. An improvement required around documentation of infection control data. </w:t>
      </w:r>
    </w:p>
    <w:p w:rsidR="00245449" w:rsidRDefault="00245449">
      <w:pPr>
        <w:spacing w:after="0"/>
        <w:ind w:left="0"/>
        <w:rPr>
          <w:sz w:val="24"/>
        </w:rPr>
        <w:sectPr w:rsidR="00245449" w:rsidSect="00245449">
          <w:pgSz w:w="11906" w:h="16838"/>
          <w:pgMar w:top="720" w:right="720" w:bottom="720" w:left="720" w:header="708" w:footer="708" w:gutter="0"/>
          <w:cols w:space="708"/>
          <w:docGrid w:linePitch="360"/>
        </w:sectPr>
      </w:pPr>
    </w:p>
    <w:p w:rsidR="003A6A58" w:rsidRPr="00B476FC" w:rsidRDefault="003A6A58" w:rsidP="00245449">
      <w:pPr>
        <w:pStyle w:val="Heading1"/>
      </w:pPr>
      <w:r w:rsidRPr="003D2C52">
        <w:lastRenderedPageBreak/>
        <w:t xml:space="preserve">HealthCERT </w:t>
      </w:r>
      <w:r w:rsidRPr="003D2C52">
        <w:rPr>
          <w:rStyle w:val="Heading1Char"/>
        </w:rPr>
        <w:t>Aged Residential Care</w:t>
      </w:r>
      <w:r w:rsidRPr="003D2C52">
        <w:t xml:space="preserve"> Audit Report (version </w:t>
      </w:r>
      <w:r w:rsidRPr="003D2C52">
        <w:rPr>
          <w:rStyle w:val="Heading1Char"/>
        </w:rPr>
        <w:t>4.2</w:t>
      </w:r>
      <w:r w:rsidRPr="003D2C52">
        <w:t>)</w:t>
      </w:r>
    </w:p>
    <w:p w:rsidR="003A6A58" w:rsidRPr="00385BD2" w:rsidRDefault="003A6A58" w:rsidP="00245449">
      <w:pPr>
        <w:pStyle w:val="Heading2"/>
      </w:pPr>
      <w:r w:rsidRPr="00385BD2">
        <w:t>Introduction</w:t>
      </w:r>
    </w:p>
    <w:p w:rsidR="003A6A58" w:rsidRDefault="003A6A58" w:rsidP="00245449">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3A6A58" w:rsidRDefault="003A6A58" w:rsidP="0024544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A6A58" w:rsidRDefault="003A6A58" w:rsidP="00245449">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3A6A58" w:rsidRPr="00385BD2" w:rsidRDefault="003A6A58" w:rsidP="00245449">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3A6A58" w:rsidTr="00273050">
        <w:tc>
          <w:tcPr>
            <w:tcW w:w="3652" w:type="dxa"/>
          </w:tcPr>
          <w:p w:rsidR="003A6A58" w:rsidRPr="0028613C" w:rsidRDefault="003A6A58" w:rsidP="00245449">
            <w:pPr>
              <w:spacing w:before="60"/>
              <w:ind w:left="0"/>
              <w:rPr>
                <w:b/>
              </w:rPr>
            </w:pPr>
            <w:r w:rsidRPr="0028613C">
              <w:rPr>
                <w:b/>
              </w:rPr>
              <w:t>Legal entity name</w:t>
            </w:r>
            <w:r>
              <w:rPr>
                <w:b/>
              </w:rPr>
              <w:t>:</w:t>
            </w:r>
          </w:p>
        </w:tc>
        <w:tc>
          <w:tcPr>
            <w:tcW w:w="11907" w:type="dxa"/>
          </w:tcPr>
          <w:p w:rsidR="003A6A58" w:rsidRPr="0028613C" w:rsidRDefault="003A6A58" w:rsidP="00245449">
            <w:pPr>
              <w:spacing w:before="60"/>
              <w:ind w:left="0"/>
            </w:pPr>
            <w:proofErr w:type="spellStart"/>
            <w:r w:rsidRPr="0028613C">
              <w:t>Bupa</w:t>
            </w:r>
            <w:proofErr w:type="spellEnd"/>
            <w:r w:rsidRPr="0028613C">
              <w:t xml:space="preserve"> Care Services NZ Limited</w:t>
            </w:r>
          </w:p>
        </w:tc>
      </w:tr>
      <w:tr w:rsidR="003A6A58" w:rsidTr="00273050">
        <w:tc>
          <w:tcPr>
            <w:tcW w:w="3652" w:type="dxa"/>
          </w:tcPr>
          <w:p w:rsidR="003A6A58" w:rsidRPr="0028613C" w:rsidRDefault="003A6A58" w:rsidP="00245449">
            <w:pPr>
              <w:spacing w:before="60"/>
              <w:ind w:left="0"/>
              <w:rPr>
                <w:b/>
              </w:rPr>
            </w:pPr>
            <w:r>
              <w:rPr>
                <w:b/>
              </w:rPr>
              <w:t>Certificate name:</w:t>
            </w:r>
          </w:p>
        </w:tc>
        <w:tc>
          <w:tcPr>
            <w:tcW w:w="11907" w:type="dxa"/>
          </w:tcPr>
          <w:p w:rsidR="003A6A58" w:rsidRPr="0028613C" w:rsidRDefault="003A6A58" w:rsidP="00245449">
            <w:pPr>
              <w:spacing w:before="60"/>
              <w:ind w:left="0"/>
            </w:pPr>
            <w:proofErr w:type="spellStart"/>
            <w:r w:rsidRPr="0028613C">
              <w:t>Bupa</w:t>
            </w:r>
            <w:proofErr w:type="spellEnd"/>
            <w:r w:rsidRPr="0028613C">
              <w:t xml:space="preserve"> Care Services NZ Limited - </w:t>
            </w:r>
            <w:proofErr w:type="spellStart"/>
            <w:r w:rsidRPr="0028613C">
              <w:t>Te</w:t>
            </w:r>
            <w:proofErr w:type="spellEnd"/>
            <w:r w:rsidRPr="0028613C">
              <w:t xml:space="preserve"> Puke Country Lodge</w:t>
            </w:r>
          </w:p>
        </w:tc>
      </w:tr>
    </w:tbl>
    <w:p w:rsidR="003A6A58" w:rsidRDefault="003A6A58" w:rsidP="00245449">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3A6A58" w:rsidTr="00273050">
        <w:tc>
          <w:tcPr>
            <w:tcW w:w="3652" w:type="dxa"/>
          </w:tcPr>
          <w:p w:rsidR="003A6A58" w:rsidRPr="0028613C" w:rsidRDefault="003A6A58" w:rsidP="00245449">
            <w:pPr>
              <w:keepNext/>
              <w:spacing w:before="60"/>
              <w:ind w:left="0"/>
              <w:rPr>
                <w:b/>
              </w:rPr>
            </w:pPr>
            <w:r w:rsidRPr="0028613C">
              <w:rPr>
                <w:b/>
              </w:rPr>
              <w:t>Designated Auditing Agency</w:t>
            </w:r>
            <w:r>
              <w:rPr>
                <w:b/>
              </w:rPr>
              <w:t>:</w:t>
            </w:r>
          </w:p>
        </w:tc>
        <w:tc>
          <w:tcPr>
            <w:tcW w:w="11907" w:type="dxa"/>
          </w:tcPr>
          <w:p w:rsidR="003A6A58" w:rsidRPr="0028613C" w:rsidRDefault="003A6A58" w:rsidP="00245449">
            <w:pPr>
              <w:keepNext/>
              <w:spacing w:before="60"/>
              <w:ind w:left="0"/>
            </w:pPr>
            <w:r w:rsidRPr="0028613C">
              <w:t>Health and Disability Auditing New Zealand Limited</w:t>
            </w:r>
          </w:p>
        </w:tc>
      </w:tr>
    </w:tbl>
    <w:p w:rsidR="003A6A58" w:rsidRDefault="003A6A58" w:rsidP="00245449">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3A6A58" w:rsidTr="00273050">
        <w:tc>
          <w:tcPr>
            <w:tcW w:w="3652" w:type="dxa"/>
          </w:tcPr>
          <w:p w:rsidR="003A6A58" w:rsidRPr="0028613C" w:rsidRDefault="003A6A58" w:rsidP="00245449">
            <w:pPr>
              <w:keepNext/>
              <w:spacing w:before="60"/>
              <w:ind w:left="0"/>
              <w:rPr>
                <w:b/>
              </w:rPr>
            </w:pPr>
            <w:r w:rsidRPr="0028613C">
              <w:rPr>
                <w:b/>
              </w:rPr>
              <w:t>Types of audit</w:t>
            </w:r>
            <w:r>
              <w:rPr>
                <w:b/>
              </w:rPr>
              <w:t>:</w:t>
            </w:r>
          </w:p>
        </w:tc>
        <w:tc>
          <w:tcPr>
            <w:tcW w:w="12048" w:type="dxa"/>
            <w:gridSpan w:val="4"/>
          </w:tcPr>
          <w:p w:rsidR="003A6A58" w:rsidRPr="0028613C" w:rsidRDefault="003A6A58" w:rsidP="00245449">
            <w:pPr>
              <w:keepNext/>
              <w:spacing w:before="60"/>
              <w:ind w:left="0"/>
            </w:pPr>
            <w:r w:rsidRPr="0028613C">
              <w:t>Certification Audit</w:t>
            </w:r>
          </w:p>
        </w:tc>
      </w:tr>
      <w:tr w:rsidR="003A6A58" w:rsidTr="00273050">
        <w:tc>
          <w:tcPr>
            <w:tcW w:w="3652" w:type="dxa"/>
          </w:tcPr>
          <w:p w:rsidR="003A6A58" w:rsidRPr="0028613C" w:rsidRDefault="003A6A58" w:rsidP="00245449">
            <w:pPr>
              <w:spacing w:before="60"/>
              <w:ind w:left="0"/>
              <w:rPr>
                <w:b/>
              </w:rPr>
            </w:pPr>
            <w:r w:rsidRPr="0028613C">
              <w:rPr>
                <w:b/>
              </w:rPr>
              <w:t>Premises audited:</w:t>
            </w:r>
          </w:p>
        </w:tc>
        <w:tc>
          <w:tcPr>
            <w:tcW w:w="12048" w:type="dxa"/>
            <w:gridSpan w:val="4"/>
          </w:tcPr>
          <w:p w:rsidR="003A6A58" w:rsidRPr="0028613C" w:rsidRDefault="003A6A58" w:rsidP="00245449">
            <w:pPr>
              <w:spacing w:before="60"/>
              <w:ind w:left="0"/>
            </w:pPr>
            <w:proofErr w:type="spellStart"/>
            <w:r w:rsidRPr="0028613C">
              <w:t>Te</w:t>
            </w:r>
            <w:proofErr w:type="spellEnd"/>
            <w:r w:rsidRPr="0028613C">
              <w:t xml:space="preserve"> Puke Country Lodge</w:t>
            </w:r>
          </w:p>
        </w:tc>
      </w:tr>
      <w:tr w:rsidR="003A6A58" w:rsidTr="00273050">
        <w:tc>
          <w:tcPr>
            <w:tcW w:w="3652" w:type="dxa"/>
          </w:tcPr>
          <w:p w:rsidR="003A6A58" w:rsidRPr="0028613C" w:rsidRDefault="003A6A58" w:rsidP="00245449">
            <w:pPr>
              <w:spacing w:before="60"/>
              <w:ind w:left="0"/>
              <w:rPr>
                <w:b/>
              </w:rPr>
            </w:pPr>
            <w:r w:rsidRPr="0028613C">
              <w:rPr>
                <w:b/>
              </w:rPr>
              <w:t>Services audited:</w:t>
            </w:r>
          </w:p>
        </w:tc>
        <w:tc>
          <w:tcPr>
            <w:tcW w:w="12048" w:type="dxa"/>
            <w:gridSpan w:val="4"/>
          </w:tcPr>
          <w:p w:rsidR="003A6A58" w:rsidRPr="0028613C" w:rsidRDefault="003A6A58" w:rsidP="00245449">
            <w:pPr>
              <w:spacing w:before="60"/>
              <w:ind w:left="0"/>
            </w:pPr>
            <w:r w:rsidRPr="0028613C">
              <w:t>Hospital services - Medical services; Hospital services - Geriatric services (excl. psychogeriatric); Rest home care (excluding dementia care)</w:t>
            </w:r>
          </w:p>
        </w:tc>
      </w:tr>
      <w:tr w:rsidR="003A6A58" w:rsidTr="00273050">
        <w:tc>
          <w:tcPr>
            <w:tcW w:w="3652" w:type="dxa"/>
          </w:tcPr>
          <w:p w:rsidR="003A6A58" w:rsidRPr="0028613C" w:rsidRDefault="003A6A58" w:rsidP="00245449">
            <w:pPr>
              <w:spacing w:before="60"/>
              <w:ind w:left="0"/>
              <w:rPr>
                <w:b/>
              </w:rPr>
            </w:pPr>
            <w:r w:rsidRPr="0028613C">
              <w:rPr>
                <w:b/>
              </w:rPr>
              <w:t>Dates of audit</w:t>
            </w:r>
            <w:r>
              <w:rPr>
                <w:b/>
              </w:rPr>
              <w:t>:</w:t>
            </w:r>
          </w:p>
        </w:tc>
        <w:tc>
          <w:tcPr>
            <w:tcW w:w="1559" w:type="dxa"/>
            <w:tcBorders>
              <w:right w:val="nil"/>
            </w:tcBorders>
          </w:tcPr>
          <w:p w:rsidR="003A6A58" w:rsidRPr="0028613C" w:rsidRDefault="003A6A58" w:rsidP="00245449">
            <w:pPr>
              <w:spacing w:before="60"/>
              <w:ind w:left="0"/>
              <w:rPr>
                <w:b/>
              </w:rPr>
            </w:pPr>
            <w:r w:rsidRPr="0028613C">
              <w:rPr>
                <w:b/>
              </w:rPr>
              <w:t>Start date:</w:t>
            </w:r>
          </w:p>
        </w:tc>
        <w:tc>
          <w:tcPr>
            <w:tcW w:w="2835" w:type="dxa"/>
            <w:tcBorders>
              <w:left w:val="nil"/>
              <w:right w:val="nil"/>
            </w:tcBorders>
          </w:tcPr>
          <w:p w:rsidR="003A6A58" w:rsidRPr="0028613C" w:rsidRDefault="003A6A58" w:rsidP="00245449">
            <w:pPr>
              <w:spacing w:before="60"/>
              <w:ind w:left="0"/>
            </w:pPr>
            <w:r>
              <w:t>17 July 2014</w:t>
            </w:r>
          </w:p>
        </w:tc>
        <w:tc>
          <w:tcPr>
            <w:tcW w:w="1417" w:type="dxa"/>
            <w:tcBorders>
              <w:left w:val="nil"/>
              <w:right w:val="nil"/>
            </w:tcBorders>
          </w:tcPr>
          <w:p w:rsidR="003A6A58" w:rsidRPr="0028613C" w:rsidRDefault="003A6A58" w:rsidP="00245449">
            <w:pPr>
              <w:spacing w:before="60"/>
              <w:ind w:left="0"/>
              <w:rPr>
                <w:b/>
              </w:rPr>
            </w:pPr>
            <w:r w:rsidRPr="0028613C">
              <w:rPr>
                <w:b/>
              </w:rPr>
              <w:t>End date:</w:t>
            </w:r>
          </w:p>
        </w:tc>
        <w:tc>
          <w:tcPr>
            <w:tcW w:w="6237" w:type="dxa"/>
            <w:tcBorders>
              <w:left w:val="nil"/>
            </w:tcBorders>
          </w:tcPr>
          <w:p w:rsidR="003A6A58" w:rsidRPr="0028613C" w:rsidRDefault="003A6A58" w:rsidP="00245449">
            <w:pPr>
              <w:spacing w:before="60"/>
              <w:ind w:left="0"/>
            </w:pPr>
            <w:r>
              <w:t>18 July 2014</w:t>
            </w:r>
          </w:p>
        </w:tc>
      </w:tr>
    </w:tbl>
    <w:p w:rsidR="003A6A58" w:rsidRDefault="003A6A58" w:rsidP="00245449">
      <w:pPr>
        <w:spacing w:after="0"/>
        <w:ind w:left="0"/>
        <w:rPr>
          <w:sz w:val="20"/>
          <w:szCs w:val="20"/>
        </w:rPr>
      </w:pPr>
    </w:p>
    <w:p w:rsidR="003A6A58" w:rsidRDefault="003A6A58" w:rsidP="00245449">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3A6A58" w:rsidRDefault="003A6A58" w:rsidP="00245449">
      <w:pPr>
        <w:pBdr>
          <w:top w:val="single" w:sz="2" w:space="1" w:color="auto"/>
          <w:left w:val="single" w:sz="2" w:space="4" w:color="auto"/>
          <w:bottom w:val="single" w:sz="2" w:space="1" w:color="auto"/>
          <w:right w:val="single" w:sz="2" w:space="4" w:color="auto"/>
        </w:pBdr>
        <w:spacing w:after="0"/>
        <w:ind w:left="0"/>
        <w:rPr>
          <w:sz w:val="20"/>
          <w:szCs w:val="20"/>
        </w:rPr>
      </w:pPr>
    </w:p>
    <w:p w:rsidR="003A6A58" w:rsidRDefault="003A6A58" w:rsidP="0024544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A6A58" w:rsidTr="00273050">
        <w:tc>
          <w:tcPr>
            <w:tcW w:w="10740" w:type="dxa"/>
          </w:tcPr>
          <w:p w:rsidR="003A6A58" w:rsidRPr="00A404CD" w:rsidRDefault="003A6A58" w:rsidP="00245449">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3A6A58" w:rsidRPr="00A404CD" w:rsidRDefault="003A6A58" w:rsidP="00245449">
            <w:pPr>
              <w:spacing w:before="60"/>
              <w:ind w:left="0"/>
              <w:rPr>
                <w:b/>
                <w:szCs w:val="20"/>
              </w:rPr>
            </w:pPr>
            <w:r>
              <w:rPr>
                <w:rStyle w:val="BodyText2Char"/>
              </w:rPr>
              <w:t>71</w:t>
            </w:r>
          </w:p>
        </w:tc>
      </w:tr>
    </w:tbl>
    <w:p w:rsidR="003A6A58" w:rsidRPr="000438ED" w:rsidRDefault="003A6A58" w:rsidP="00245449">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A6A58" w:rsidTr="00273050">
        <w:trPr>
          <w:cantSplit/>
        </w:trPr>
        <w:tc>
          <w:tcPr>
            <w:tcW w:w="2235" w:type="dxa"/>
          </w:tcPr>
          <w:p w:rsidR="003A6A58" w:rsidRPr="00A94C69" w:rsidRDefault="003A6A58" w:rsidP="00245449">
            <w:pPr>
              <w:tabs>
                <w:tab w:val="left" w:pos="1560"/>
              </w:tabs>
              <w:spacing w:before="60"/>
              <w:ind w:left="0"/>
              <w:rPr>
                <w:rFonts w:cs="Arial"/>
                <w:sz w:val="20"/>
                <w:szCs w:val="20"/>
              </w:rPr>
            </w:pPr>
            <w:r w:rsidRPr="00A94C69">
              <w:rPr>
                <w:rFonts w:cs="Arial"/>
                <w:b/>
                <w:sz w:val="20"/>
                <w:szCs w:val="20"/>
              </w:rPr>
              <w:t>Lead Auditor</w:t>
            </w:r>
          </w:p>
        </w:tc>
        <w:tc>
          <w:tcPr>
            <w:tcW w:w="7087" w:type="dxa"/>
          </w:tcPr>
          <w:p w:rsidR="003A6A58" w:rsidRPr="00FA2EDC" w:rsidRDefault="003A6A58" w:rsidP="00245449">
            <w:pPr>
              <w:tabs>
                <w:tab w:val="left" w:pos="1560"/>
              </w:tabs>
              <w:spacing w:before="60"/>
              <w:ind w:left="0"/>
              <w:rPr>
                <w:rFonts w:cs="Arial"/>
                <w:sz w:val="20"/>
                <w:szCs w:val="20"/>
              </w:rPr>
            </w:pPr>
            <w:r>
              <w:rPr>
                <w:rStyle w:val="BodyTextChar"/>
              </w:rPr>
              <w:t>XXXXX</w:t>
            </w:r>
          </w:p>
        </w:tc>
        <w:tc>
          <w:tcPr>
            <w:tcW w:w="1418" w:type="dxa"/>
          </w:tcPr>
          <w:p w:rsidR="003A6A58" w:rsidRPr="00A94C69" w:rsidRDefault="003A6A58" w:rsidP="00245449">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3A6A58" w:rsidRPr="00A94C69" w:rsidRDefault="003A6A58" w:rsidP="00245449">
            <w:pPr>
              <w:spacing w:before="60"/>
              <w:ind w:left="0"/>
              <w:jc w:val="center"/>
              <w:rPr>
                <w:rFonts w:cs="Arial"/>
                <w:sz w:val="20"/>
                <w:szCs w:val="20"/>
              </w:rPr>
            </w:pPr>
            <w:r>
              <w:rPr>
                <w:rStyle w:val="BodyTextChar"/>
              </w:rPr>
              <w:t>16</w:t>
            </w:r>
          </w:p>
        </w:tc>
        <w:tc>
          <w:tcPr>
            <w:tcW w:w="1417" w:type="dxa"/>
          </w:tcPr>
          <w:p w:rsidR="003A6A58" w:rsidRPr="00A94C69" w:rsidRDefault="003A6A58" w:rsidP="00245449">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3A6A58" w:rsidRPr="00A94C69" w:rsidRDefault="003A6A58" w:rsidP="00245449">
            <w:pPr>
              <w:spacing w:before="60"/>
              <w:ind w:left="0"/>
              <w:jc w:val="center"/>
              <w:rPr>
                <w:rFonts w:cs="Arial"/>
                <w:sz w:val="20"/>
                <w:szCs w:val="20"/>
              </w:rPr>
            </w:pPr>
            <w:r>
              <w:rPr>
                <w:rStyle w:val="BodyTextChar"/>
              </w:rPr>
              <w:t>5</w:t>
            </w:r>
          </w:p>
        </w:tc>
      </w:tr>
      <w:tr w:rsidR="003A6A58" w:rsidTr="00273050">
        <w:trPr>
          <w:cantSplit/>
        </w:trPr>
        <w:tc>
          <w:tcPr>
            <w:tcW w:w="2235" w:type="dxa"/>
          </w:tcPr>
          <w:p w:rsidR="003A6A58" w:rsidRPr="00A94C69" w:rsidRDefault="003A6A58" w:rsidP="00245449">
            <w:pPr>
              <w:keepNext/>
              <w:spacing w:before="60"/>
              <w:ind w:left="0"/>
              <w:rPr>
                <w:rFonts w:cs="Arial"/>
                <w:b/>
                <w:sz w:val="20"/>
                <w:szCs w:val="20"/>
              </w:rPr>
            </w:pPr>
            <w:r w:rsidRPr="00A94C69">
              <w:rPr>
                <w:rFonts w:cs="Arial"/>
                <w:b/>
                <w:sz w:val="20"/>
                <w:szCs w:val="20"/>
              </w:rPr>
              <w:t>Other Auditors</w:t>
            </w:r>
          </w:p>
        </w:tc>
        <w:tc>
          <w:tcPr>
            <w:tcW w:w="7087" w:type="dxa"/>
          </w:tcPr>
          <w:p w:rsidR="003A6A58" w:rsidRPr="00FA2EDC" w:rsidRDefault="003A6A58" w:rsidP="00245449">
            <w:pPr>
              <w:keepNext/>
              <w:spacing w:before="60"/>
              <w:ind w:left="0"/>
              <w:rPr>
                <w:rFonts w:cs="Arial"/>
                <w:sz w:val="20"/>
                <w:szCs w:val="20"/>
              </w:rPr>
            </w:pPr>
            <w:r>
              <w:rPr>
                <w:rStyle w:val="BodyTextChar"/>
              </w:rPr>
              <w:t xml:space="preserve">XXXXX </w:t>
            </w:r>
          </w:p>
        </w:tc>
        <w:tc>
          <w:tcPr>
            <w:tcW w:w="1418" w:type="dxa"/>
          </w:tcPr>
          <w:p w:rsidR="003A6A58" w:rsidRPr="00A94C69" w:rsidRDefault="003A6A58" w:rsidP="00245449">
            <w:pPr>
              <w:keepNext/>
              <w:spacing w:before="60"/>
              <w:ind w:left="0"/>
              <w:jc w:val="right"/>
              <w:rPr>
                <w:rFonts w:cs="Arial"/>
                <w:b/>
                <w:sz w:val="20"/>
                <w:szCs w:val="20"/>
              </w:rPr>
            </w:pPr>
            <w:r w:rsidRPr="00A94C69">
              <w:rPr>
                <w:rFonts w:cs="Arial"/>
                <w:b/>
                <w:sz w:val="20"/>
                <w:szCs w:val="20"/>
              </w:rPr>
              <w:t>Total hours on site</w:t>
            </w:r>
          </w:p>
        </w:tc>
        <w:tc>
          <w:tcPr>
            <w:tcW w:w="1701" w:type="dxa"/>
          </w:tcPr>
          <w:p w:rsidR="003A6A58" w:rsidRPr="00A94C69" w:rsidRDefault="003A6A58" w:rsidP="00245449">
            <w:pPr>
              <w:keepNext/>
              <w:spacing w:before="60"/>
              <w:ind w:left="0"/>
              <w:jc w:val="center"/>
              <w:rPr>
                <w:rFonts w:cs="Arial"/>
                <w:sz w:val="20"/>
                <w:szCs w:val="20"/>
              </w:rPr>
            </w:pPr>
            <w:r>
              <w:rPr>
                <w:rStyle w:val="BodyTextChar"/>
              </w:rPr>
              <w:t>16</w:t>
            </w:r>
          </w:p>
        </w:tc>
        <w:tc>
          <w:tcPr>
            <w:tcW w:w="1417" w:type="dxa"/>
          </w:tcPr>
          <w:p w:rsidR="003A6A58" w:rsidRPr="00A94C69" w:rsidRDefault="003A6A58" w:rsidP="00245449">
            <w:pPr>
              <w:keepNext/>
              <w:spacing w:before="60"/>
              <w:ind w:left="0"/>
              <w:jc w:val="right"/>
              <w:rPr>
                <w:rFonts w:cs="Arial"/>
                <w:b/>
                <w:sz w:val="20"/>
                <w:szCs w:val="20"/>
              </w:rPr>
            </w:pPr>
            <w:r w:rsidRPr="00A94C69">
              <w:rPr>
                <w:rFonts w:cs="Arial"/>
                <w:b/>
                <w:sz w:val="20"/>
                <w:szCs w:val="20"/>
              </w:rPr>
              <w:t>Total hours off site</w:t>
            </w:r>
          </w:p>
        </w:tc>
        <w:tc>
          <w:tcPr>
            <w:tcW w:w="1701" w:type="dxa"/>
          </w:tcPr>
          <w:p w:rsidR="003A6A58" w:rsidRPr="00A94C69" w:rsidRDefault="003A6A58" w:rsidP="00245449">
            <w:pPr>
              <w:keepNext/>
              <w:spacing w:before="60"/>
              <w:ind w:left="0"/>
              <w:jc w:val="center"/>
              <w:rPr>
                <w:rFonts w:cs="Arial"/>
                <w:sz w:val="20"/>
                <w:szCs w:val="20"/>
              </w:rPr>
            </w:pPr>
            <w:r>
              <w:rPr>
                <w:rStyle w:val="BodyTextChar"/>
              </w:rPr>
              <w:t>5</w:t>
            </w:r>
          </w:p>
        </w:tc>
      </w:tr>
      <w:tr w:rsidR="003A6A58" w:rsidTr="00273050">
        <w:trPr>
          <w:cantSplit/>
        </w:trPr>
        <w:tc>
          <w:tcPr>
            <w:tcW w:w="2235" w:type="dxa"/>
          </w:tcPr>
          <w:p w:rsidR="003A6A58" w:rsidRPr="00A94C69" w:rsidRDefault="003A6A58" w:rsidP="00245449">
            <w:pPr>
              <w:keepNext/>
              <w:spacing w:before="60"/>
              <w:ind w:left="0"/>
              <w:rPr>
                <w:rFonts w:cs="Arial"/>
                <w:b/>
                <w:sz w:val="20"/>
                <w:szCs w:val="20"/>
              </w:rPr>
            </w:pPr>
            <w:r w:rsidRPr="00A94C69">
              <w:rPr>
                <w:rFonts w:cs="Arial"/>
                <w:b/>
                <w:sz w:val="20"/>
                <w:szCs w:val="20"/>
              </w:rPr>
              <w:t>Technical Experts</w:t>
            </w:r>
          </w:p>
        </w:tc>
        <w:tc>
          <w:tcPr>
            <w:tcW w:w="7087" w:type="dxa"/>
          </w:tcPr>
          <w:p w:rsidR="003A6A58" w:rsidRPr="00FA2EDC" w:rsidRDefault="003A6A58" w:rsidP="00245449">
            <w:pPr>
              <w:keepNext/>
              <w:spacing w:before="60"/>
              <w:ind w:left="0"/>
              <w:rPr>
                <w:rFonts w:cs="Arial"/>
                <w:sz w:val="20"/>
                <w:szCs w:val="20"/>
              </w:rPr>
            </w:pPr>
          </w:p>
        </w:tc>
        <w:tc>
          <w:tcPr>
            <w:tcW w:w="1418" w:type="dxa"/>
          </w:tcPr>
          <w:p w:rsidR="003A6A58" w:rsidRPr="00A94C69" w:rsidRDefault="003A6A58" w:rsidP="00245449">
            <w:pPr>
              <w:keepNext/>
              <w:spacing w:before="60"/>
              <w:ind w:left="0"/>
              <w:jc w:val="right"/>
              <w:rPr>
                <w:rFonts w:cs="Arial"/>
                <w:b/>
                <w:sz w:val="20"/>
                <w:szCs w:val="20"/>
              </w:rPr>
            </w:pPr>
            <w:r w:rsidRPr="00A94C69">
              <w:rPr>
                <w:rFonts w:cs="Arial"/>
                <w:b/>
                <w:sz w:val="20"/>
                <w:szCs w:val="20"/>
              </w:rPr>
              <w:t>Total hours on site</w:t>
            </w:r>
          </w:p>
        </w:tc>
        <w:tc>
          <w:tcPr>
            <w:tcW w:w="1701" w:type="dxa"/>
          </w:tcPr>
          <w:p w:rsidR="003A6A58" w:rsidRPr="00A94C69" w:rsidRDefault="003A6A58" w:rsidP="00245449">
            <w:pPr>
              <w:keepNext/>
              <w:spacing w:before="60"/>
              <w:ind w:left="0"/>
              <w:jc w:val="center"/>
              <w:rPr>
                <w:rFonts w:cs="Arial"/>
                <w:sz w:val="20"/>
                <w:szCs w:val="20"/>
              </w:rPr>
            </w:pPr>
          </w:p>
        </w:tc>
        <w:tc>
          <w:tcPr>
            <w:tcW w:w="1417" w:type="dxa"/>
          </w:tcPr>
          <w:p w:rsidR="003A6A58" w:rsidRPr="00A94C69" w:rsidRDefault="003A6A58" w:rsidP="00245449">
            <w:pPr>
              <w:keepNext/>
              <w:spacing w:before="60"/>
              <w:ind w:left="0"/>
              <w:jc w:val="right"/>
              <w:rPr>
                <w:rFonts w:cs="Arial"/>
                <w:b/>
                <w:sz w:val="20"/>
                <w:szCs w:val="20"/>
              </w:rPr>
            </w:pPr>
            <w:r w:rsidRPr="00A94C69">
              <w:rPr>
                <w:rFonts w:cs="Arial"/>
                <w:b/>
                <w:sz w:val="20"/>
                <w:szCs w:val="20"/>
              </w:rPr>
              <w:t>Total hours off site</w:t>
            </w:r>
          </w:p>
        </w:tc>
        <w:tc>
          <w:tcPr>
            <w:tcW w:w="1701" w:type="dxa"/>
          </w:tcPr>
          <w:p w:rsidR="003A6A58" w:rsidRPr="00A94C69" w:rsidRDefault="003A6A58" w:rsidP="00245449">
            <w:pPr>
              <w:keepNext/>
              <w:spacing w:before="60"/>
              <w:ind w:left="0"/>
              <w:jc w:val="center"/>
              <w:rPr>
                <w:rFonts w:cs="Arial"/>
                <w:sz w:val="20"/>
                <w:szCs w:val="20"/>
              </w:rPr>
            </w:pPr>
          </w:p>
        </w:tc>
      </w:tr>
      <w:tr w:rsidR="003A6A58" w:rsidTr="00273050">
        <w:trPr>
          <w:cantSplit/>
        </w:trPr>
        <w:tc>
          <w:tcPr>
            <w:tcW w:w="2235" w:type="dxa"/>
          </w:tcPr>
          <w:p w:rsidR="003A6A58" w:rsidRPr="00A94C69" w:rsidRDefault="003A6A58" w:rsidP="00245449">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3A6A58" w:rsidRPr="00FA2EDC" w:rsidRDefault="003A6A58" w:rsidP="00245449">
            <w:pPr>
              <w:keepNext/>
              <w:spacing w:before="60"/>
              <w:ind w:left="0"/>
              <w:rPr>
                <w:rFonts w:cs="Arial"/>
                <w:sz w:val="20"/>
                <w:szCs w:val="20"/>
              </w:rPr>
            </w:pPr>
          </w:p>
        </w:tc>
        <w:tc>
          <w:tcPr>
            <w:tcW w:w="1418" w:type="dxa"/>
            <w:tcBorders>
              <w:bottom w:val="single" w:sz="4" w:space="0" w:color="auto"/>
            </w:tcBorders>
          </w:tcPr>
          <w:p w:rsidR="003A6A58" w:rsidRPr="00A94C69" w:rsidRDefault="003A6A58" w:rsidP="00245449">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3A6A58" w:rsidRPr="00A94C69" w:rsidRDefault="003A6A58" w:rsidP="00245449">
            <w:pPr>
              <w:keepNext/>
              <w:spacing w:before="60"/>
              <w:ind w:left="0"/>
              <w:jc w:val="center"/>
              <w:rPr>
                <w:rFonts w:cs="Arial"/>
                <w:sz w:val="20"/>
                <w:szCs w:val="20"/>
              </w:rPr>
            </w:pPr>
          </w:p>
        </w:tc>
        <w:tc>
          <w:tcPr>
            <w:tcW w:w="1417" w:type="dxa"/>
          </w:tcPr>
          <w:p w:rsidR="003A6A58" w:rsidRPr="00A94C69" w:rsidRDefault="003A6A58" w:rsidP="00245449">
            <w:pPr>
              <w:keepNext/>
              <w:spacing w:before="60"/>
              <w:ind w:left="0"/>
              <w:jc w:val="right"/>
              <w:rPr>
                <w:rFonts w:cs="Arial"/>
                <w:b/>
                <w:sz w:val="20"/>
                <w:szCs w:val="20"/>
              </w:rPr>
            </w:pPr>
            <w:r w:rsidRPr="00A94C69">
              <w:rPr>
                <w:rFonts w:cs="Arial"/>
                <w:b/>
                <w:sz w:val="20"/>
                <w:szCs w:val="20"/>
              </w:rPr>
              <w:t>Total hours off site</w:t>
            </w:r>
          </w:p>
        </w:tc>
        <w:tc>
          <w:tcPr>
            <w:tcW w:w="1701" w:type="dxa"/>
          </w:tcPr>
          <w:p w:rsidR="003A6A58" w:rsidRPr="00A94C69" w:rsidRDefault="003A6A58" w:rsidP="00245449">
            <w:pPr>
              <w:keepNext/>
              <w:spacing w:before="60"/>
              <w:ind w:left="0"/>
              <w:jc w:val="center"/>
              <w:rPr>
                <w:rFonts w:cs="Arial"/>
                <w:sz w:val="20"/>
                <w:szCs w:val="20"/>
              </w:rPr>
            </w:pPr>
          </w:p>
        </w:tc>
      </w:tr>
      <w:tr w:rsidR="003A6A58" w:rsidTr="00273050">
        <w:trPr>
          <w:cantSplit/>
        </w:trPr>
        <w:tc>
          <w:tcPr>
            <w:tcW w:w="2235" w:type="dxa"/>
          </w:tcPr>
          <w:p w:rsidR="003A6A58" w:rsidRPr="00A94C69" w:rsidRDefault="003A6A58" w:rsidP="00245449">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3A6A58" w:rsidRPr="00A94C69" w:rsidRDefault="003A6A58" w:rsidP="00245449">
            <w:pPr>
              <w:spacing w:before="60"/>
              <w:ind w:left="0"/>
              <w:rPr>
                <w:rFonts w:cs="Arial"/>
                <w:sz w:val="20"/>
                <w:szCs w:val="20"/>
              </w:rPr>
            </w:pPr>
            <w:r>
              <w:rPr>
                <w:rStyle w:val="BodyTextChar"/>
              </w:rPr>
              <w:t>XXXX</w:t>
            </w:r>
          </w:p>
        </w:tc>
        <w:tc>
          <w:tcPr>
            <w:tcW w:w="1418" w:type="dxa"/>
            <w:tcBorders>
              <w:left w:val="nil"/>
              <w:right w:val="nil"/>
            </w:tcBorders>
          </w:tcPr>
          <w:p w:rsidR="003A6A58" w:rsidRPr="00A94C69" w:rsidRDefault="003A6A58" w:rsidP="00245449">
            <w:pPr>
              <w:spacing w:before="60"/>
              <w:ind w:left="0"/>
              <w:rPr>
                <w:rFonts w:cs="Arial"/>
                <w:sz w:val="20"/>
                <w:szCs w:val="20"/>
              </w:rPr>
            </w:pPr>
          </w:p>
        </w:tc>
        <w:tc>
          <w:tcPr>
            <w:tcW w:w="1701" w:type="dxa"/>
            <w:tcBorders>
              <w:left w:val="nil"/>
            </w:tcBorders>
          </w:tcPr>
          <w:p w:rsidR="003A6A58" w:rsidRPr="00A94C69" w:rsidRDefault="003A6A58" w:rsidP="00245449">
            <w:pPr>
              <w:spacing w:before="60"/>
              <w:ind w:left="0"/>
              <w:rPr>
                <w:rFonts w:cs="Arial"/>
                <w:sz w:val="20"/>
                <w:szCs w:val="20"/>
              </w:rPr>
            </w:pPr>
          </w:p>
        </w:tc>
        <w:tc>
          <w:tcPr>
            <w:tcW w:w="1417" w:type="dxa"/>
          </w:tcPr>
          <w:p w:rsidR="003A6A58" w:rsidRPr="00A94C69" w:rsidRDefault="003A6A58" w:rsidP="00245449">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3A6A58" w:rsidRPr="00A94C69" w:rsidRDefault="003A6A58" w:rsidP="00245449">
            <w:pPr>
              <w:spacing w:before="60"/>
              <w:ind w:left="0"/>
              <w:jc w:val="center"/>
              <w:rPr>
                <w:rFonts w:cs="Arial"/>
                <w:sz w:val="20"/>
                <w:szCs w:val="20"/>
              </w:rPr>
            </w:pPr>
            <w:r>
              <w:rPr>
                <w:rStyle w:val="BodyTextChar"/>
              </w:rPr>
              <w:t>2</w:t>
            </w:r>
          </w:p>
        </w:tc>
      </w:tr>
    </w:tbl>
    <w:p w:rsidR="003A6A58" w:rsidRPr="000438ED" w:rsidRDefault="003A6A58" w:rsidP="00245449">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A6A58" w:rsidTr="00273050">
        <w:tc>
          <w:tcPr>
            <w:tcW w:w="3510" w:type="dxa"/>
          </w:tcPr>
          <w:p w:rsidR="003A6A58" w:rsidRPr="001E74BD" w:rsidRDefault="003A6A58" w:rsidP="00245449">
            <w:pPr>
              <w:keepNext/>
              <w:spacing w:before="60"/>
              <w:ind w:left="0"/>
              <w:rPr>
                <w:sz w:val="20"/>
                <w:szCs w:val="20"/>
                <w:lang w:eastAsia="en-NZ"/>
              </w:rPr>
            </w:pPr>
            <w:r w:rsidRPr="001E74BD">
              <w:rPr>
                <w:sz w:val="20"/>
                <w:szCs w:val="20"/>
                <w:lang w:eastAsia="en-NZ"/>
              </w:rPr>
              <w:t>Total audit hours on site</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32</w:t>
            </w:r>
          </w:p>
        </w:tc>
        <w:tc>
          <w:tcPr>
            <w:tcW w:w="3544" w:type="dxa"/>
          </w:tcPr>
          <w:p w:rsidR="003A6A58" w:rsidRPr="001E74BD" w:rsidRDefault="003A6A58" w:rsidP="00245449">
            <w:pPr>
              <w:keepNext/>
              <w:spacing w:before="60"/>
              <w:ind w:left="0"/>
              <w:rPr>
                <w:sz w:val="20"/>
                <w:szCs w:val="20"/>
                <w:lang w:eastAsia="en-NZ"/>
              </w:rPr>
            </w:pPr>
            <w:r w:rsidRPr="001E74BD">
              <w:rPr>
                <w:sz w:val="20"/>
                <w:szCs w:val="20"/>
                <w:lang w:eastAsia="en-NZ"/>
              </w:rPr>
              <w:t>Total audit hours off site</w:t>
            </w:r>
          </w:p>
        </w:tc>
        <w:tc>
          <w:tcPr>
            <w:tcW w:w="1653" w:type="dxa"/>
          </w:tcPr>
          <w:p w:rsidR="003A6A58" w:rsidRPr="001E74BD" w:rsidRDefault="003A6A58" w:rsidP="00245449">
            <w:pPr>
              <w:keepNext/>
              <w:spacing w:before="60"/>
              <w:ind w:left="0"/>
              <w:jc w:val="center"/>
              <w:rPr>
                <w:sz w:val="20"/>
                <w:szCs w:val="20"/>
                <w:lang w:eastAsia="en-NZ"/>
              </w:rPr>
            </w:pPr>
            <w:r>
              <w:rPr>
                <w:rStyle w:val="BodyTextChar"/>
              </w:rPr>
              <w:t>12</w:t>
            </w:r>
          </w:p>
        </w:tc>
        <w:tc>
          <w:tcPr>
            <w:tcW w:w="3450" w:type="dxa"/>
          </w:tcPr>
          <w:p w:rsidR="003A6A58" w:rsidRPr="001E74BD" w:rsidRDefault="003A6A58" w:rsidP="00245449">
            <w:pPr>
              <w:keepNext/>
              <w:spacing w:before="60"/>
              <w:ind w:left="0"/>
              <w:rPr>
                <w:sz w:val="20"/>
                <w:szCs w:val="20"/>
                <w:lang w:eastAsia="en-NZ"/>
              </w:rPr>
            </w:pPr>
            <w:r w:rsidRPr="001E74BD">
              <w:rPr>
                <w:sz w:val="20"/>
                <w:szCs w:val="20"/>
                <w:lang w:eastAsia="en-NZ"/>
              </w:rPr>
              <w:t>Total audit hours</w:t>
            </w:r>
          </w:p>
        </w:tc>
        <w:tc>
          <w:tcPr>
            <w:tcW w:w="1756" w:type="dxa"/>
          </w:tcPr>
          <w:p w:rsidR="003A6A58" w:rsidRPr="001E74BD" w:rsidRDefault="003A6A58" w:rsidP="00245449">
            <w:pPr>
              <w:keepNext/>
              <w:spacing w:before="60"/>
              <w:ind w:left="0"/>
              <w:jc w:val="center"/>
              <w:rPr>
                <w:sz w:val="20"/>
                <w:szCs w:val="20"/>
                <w:lang w:eastAsia="en-NZ"/>
              </w:rPr>
            </w:pPr>
            <w:r>
              <w:rPr>
                <w:rStyle w:val="BodyTextChar"/>
              </w:rPr>
              <w:t>44</w:t>
            </w:r>
          </w:p>
        </w:tc>
      </w:tr>
    </w:tbl>
    <w:p w:rsidR="003A6A58" w:rsidRPr="001E74BD" w:rsidRDefault="003A6A58" w:rsidP="00245449">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A6A58" w:rsidTr="00273050">
        <w:tc>
          <w:tcPr>
            <w:tcW w:w="3510" w:type="dxa"/>
          </w:tcPr>
          <w:p w:rsidR="003A6A58" w:rsidRPr="001E74BD" w:rsidRDefault="003A6A58" w:rsidP="00245449">
            <w:pPr>
              <w:keepNext/>
              <w:spacing w:before="60"/>
              <w:ind w:left="0"/>
              <w:rPr>
                <w:sz w:val="20"/>
                <w:szCs w:val="20"/>
                <w:lang w:eastAsia="en-NZ"/>
              </w:rPr>
            </w:pPr>
            <w:r w:rsidRPr="001E74BD">
              <w:rPr>
                <w:sz w:val="20"/>
                <w:szCs w:val="20"/>
                <w:lang w:eastAsia="en-NZ"/>
              </w:rPr>
              <w:t>Number of residents interviewed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9</w:t>
            </w:r>
          </w:p>
        </w:tc>
        <w:tc>
          <w:tcPr>
            <w:tcW w:w="3544" w:type="dxa"/>
          </w:tcPr>
          <w:p w:rsidR="003A6A58" w:rsidRPr="001E74BD" w:rsidRDefault="003A6A58" w:rsidP="00245449">
            <w:pPr>
              <w:keepNext/>
              <w:spacing w:before="60"/>
              <w:ind w:left="0"/>
              <w:rPr>
                <w:sz w:val="20"/>
                <w:szCs w:val="20"/>
                <w:lang w:eastAsia="en-NZ"/>
              </w:rPr>
            </w:pPr>
            <w:r w:rsidRPr="001E74BD">
              <w:rPr>
                <w:sz w:val="20"/>
                <w:szCs w:val="20"/>
                <w:lang w:eastAsia="en-NZ"/>
              </w:rPr>
              <w:t>Number of staff interviewed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11</w:t>
            </w:r>
          </w:p>
        </w:tc>
        <w:tc>
          <w:tcPr>
            <w:tcW w:w="3402" w:type="dxa"/>
          </w:tcPr>
          <w:p w:rsidR="003A6A58" w:rsidRPr="001E74BD" w:rsidRDefault="003A6A58" w:rsidP="00245449">
            <w:pPr>
              <w:keepNext/>
              <w:spacing w:before="60"/>
              <w:ind w:left="0"/>
              <w:rPr>
                <w:sz w:val="20"/>
                <w:szCs w:val="20"/>
                <w:lang w:eastAsia="en-NZ"/>
              </w:rPr>
            </w:pPr>
            <w:r w:rsidRPr="001E74BD">
              <w:rPr>
                <w:sz w:val="20"/>
                <w:szCs w:val="20"/>
                <w:lang w:eastAsia="en-NZ"/>
              </w:rPr>
              <w:t>Number of managers interviewed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6</w:t>
            </w:r>
          </w:p>
        </w:tc>
      </w:tr>
      <w:tr w:rsidR="003A6A58" w:rsidTr="00273050">
        <w:tc>
          <w:tcPr>
            <w:tcW w:w="3510" w:type="dxa"/>
          </w:tcPr>
          <w:p w:rsidR="003A6A58" w:rsidRPr="001E74BD" w:rsidRDefault="003A6A58" w:rsidP="00245449">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9</w:t>
            </w:r>
          </w:p>
        </w:tc>
        <w:tc>
          <w:tcPr>
            <w:tcW w:w="3544" w:type="dxa"/>
          </w:tcPr>
          <w:p w:rsidR="003A6A58" w:rsidRPr="001E74BD" w:rsidRDefault="003A6A58" w:rsidP="00245449">
            <w:pPr>
              <w:keepNext/>
              <w:spacing w:before="60"/>
              <w:ind w:left="0"/>
              <w:rPr>
                <w:sz w:val="20"/>
                <w:szCs w:val="20"/>
                <w:lang w:eastAsia="en-NZ"/>
              </w:rPr>
            </w:pPr>
            <w:r w:rsidRPr="001E74BD">
              <w:rPr>
                <w:sz w:val="20"/>
                <w:szCs w:val="20"/>
                <w:lang w:eastAsia="en-NZ"/>
              </w:rPr>
              <w:t>Number of staff records reviewed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10</w:t>
            </w:r>
          </w:p>
        </w:tc>
        <w:tc>
          <w:tcPr>
            <w:tcW w:w="3402" w:type="dxa"/>
          </w:tcPr>
          <w:p w:rsidR="003A6A58" w:rsidRPr="001E74BD" w:rsidRDefault="003A6A58" w:rsidP="00245449">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6</w:t>
            </w:r>
          </w:p>
        </w:tc>
      </w:tr>
      <w:tr w:rsidR="003A6A58" w:rsidTr="00273050">
        <w:tc>
          <w:tcPr>
            <w:tcW w:w="3510" w:type="dxa"/>
          </w:tcPr>
          <w:p w:rsidR="003A6A58" w:rsidRPr="001E74BD" w:rsidRDefault="003A6A58" w:rsidP="00245449">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18</w:t>
            </w:r>
          </w:p>
        </w:tc>
        <w:tc>
          <w:tcPr>
            <w:tcW w:w="3544" w:type="dxa"/>
            <w:tcBorders>
              <w:bottom w:val="single" w:sz="4" w:space="0" w:color="auto"/>
            </w:tcBorders>
          </w:tcPr>
          <w:p w:rsidR="003A6A58" w:rsidRPr="001E74BD" w:rsidRDefault="003A6A58" w:rsidP="00245449">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3A6A58" w:rsidRPr="001E74BD" w:rsidRDefault="003A6A58" w:rsidP="00245449">
            <w:pPr>
              <w:keepNext/>
              <w:spacing w:before="60"/>
              <w:ind w:left="0"/>
              <w:jc w:val="center"/>
              <w:rPr>
                <w:sz w:val="20"/>
                <w:szCs w:val="20"/>
                <w:lang w:eastAsia="en-NZ"/>
              </w:rPr>
            </w:pPr>
            <w:r>
              <w:rPr>
                <w:rStyle w:val="BodyTextChar"/>
              </w:rPr>
              <w:t>91</w:t>
            </w:r>
          </w:p>
        </w:tc>
        <w:tc>
          <w:tcPr>
            <w:tcW w:w="3402" w:type="dxa"/>
          </w:tcPr>
          <w:p w:rsidR="003A6A58" w:rsidRPr="001E74BD" w:rsidRDefault="003A6A58" w:rsidP="00245449">
            <w:pPr>
              <w:keepNext/>
              <w:spacing w:before="60"/>
              <w:ind w:left="0"/>
              <w:rPr>
                <w:sz w:val="20"/>
                <w:szCs w:val="20"/>
                <w:lang w:eastAsia="en-NZ"/>
              </w:rPr>
            </w:pPr>
            <w:r w:rsidRPr="001E74BD">
              <w:rPr>
                <w:sz w:val="20"/>
                <w:szCs w:val="20"/>
                <w:lang w:eastAsia="en-NZ"/>
              </w:rPr>
              <w:t>Number of relatives interviewed</w:t>
            </w:r>
          </w:p>
        </w:tc>
        <w:tc>
          <w:tcPr>
            <w:tcW w:w="1701" w:type="dxa"/>
          </w:tcPr>
          <w:p w:rsidR="003A6A58" w:rsidRPr="001E74BD" w:rsidRDefault="003A6A58" w:rsidP="00245449">
            <w:pPr>
              <w:keepNext/>
              <w:spacing w:before="60"/>
              <w:ind w:left="0"/>
              <w:jc w:val="center"/>
              <w:rPr>
                <w:sz w:val="20"/>
                <w:szCs w:val="20"/>
                <w:lang w:eastAsia="en-NZ"/>
              </w:rPr>
            </w:pPr>
            <w:r>
              <w:rPr>
                <w:rStyle w:val="BodyTextChar"/>
              </w:rPr>
              <w:t>3</w:t>
            </w:r>
          </w:p>
        </w:tc>
      </w:tr>
      <w:tr w:rsidR="003A6A58" w:rsidTr="00273050">
        <w:tc>
          <w:tcPr>
            <w:tcW w:w="3510" w:type="dxa"/>
          </w:tcPr>
          <w:p w:rsidR="003A6A58" w:rsidRPr="001E74BD" w:rsidRDefault="003A6A58" w:rsidP="00245449">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3A6A58" w:rsidRPr="001E74BD" w:rsidRDefault="003A6A58" w:rsidP="00245449">
            <w:pPr>
              <w:spacing w:before="60"/>
              <w:ind w:left="0"/>
              <w:jc w:val="center"/>
              <w:rPr>
                <w:sz w:val="20"/>
                <w:szCs w:val="20"/>
                <w:lang w:eastAsia="en-NZ"/>
              </w:rPr>
            </w:pPr>
            <w:r>
              <w:rPr>
                <w:rStyle w:val="BodyTextChar"/>
              </w:rPr>
              <w:t>3</w:t>
            </w:r>
          </w:p>
        </w:tc>
        <w:tc>
          <w:tcPr>
            <w:tcW w:w="3544" w:type="dxa"/>
            <w:tcBorders>
              <w:bottom w:val="nil"/>
              <w:right w:val="nil"/>
            </w:tcBorders>
          </w:tcPr>
          <w:p w:rsidR="003A6A58" w:rsidRPr="001E74BD" w:rsidRDefault="003A6A58" w:rsidP="00245449">
            <w:pPr>
              <w:spacing w:before="60"/>
              <w:ind w:left="0"/>
              <w:rPr>
                <w:sz w:val="20"/>
                <w:szCs w:val="20"/>
                <w:lang w:eastAsia="en-NZ"/>
              </w:rPr>
            </w:pPr>
          </w:p>
        </w:tc>
        <w:tc>
          <w:tcPr>
            <w:tcW w:w="1701" w:type="dxa"/>
            <w:tcBorders>
              <w:left w:val="nil"/>
              <w:bottom w:val="nil"/>
            </w:tcBorders>
          </w:tcPr>
          <w:p w:rsidR="003A6A58" w:rsidRPr="001E74BD" w:rsidRDefault="003A6A58" w:rsidP="00245449">
            <w:pPr>
              <w:spacing w:before="60"/>
              <w:ind w:left="0"/>
              <w:jc w:val="center"/>
              <w:rPr>
                <w:sz w:val="20"/>
                <w:szCs w:val="20"/>
                <w:lang w:eastAsia="en-NZ"/>
              </w:rPr>
            </w:pPr>
          </w:p>
        </w:tc>
        <w:tc>
          <w:tcPr>
            <w:tcW w:w="3402" w:type="dxa"/>
          </w:tcPr>
          <w:p w:rsidR="003A6A58" w:rsidRPr="001E74BD" w:rsidRDefault="003A6A58" w:rsidP="00245449">
            <w:pPr>
              <w:spacing w:before="60"/>
              <w:ind w:left="0"/>
              <w:rPr>
                <w:sz w:val="20"/>
                <w:szCs w:val="20"/>
                <w:lang w:eastAsia="en-NZ"/>
              </w:rPr>
            </w:pPr>
            <w:r w:rsidRPr="001E74BD">
              <w:rPr>
                <w:sz w:val="20"/>
                <w:szCs w:val="20"/>
                <w:lang w:eastAsia="en-NZ"/>
              </w:rPr>
              <w:t>Number of GPs interviewed</w:t>
            </w:r>
          </w:p>
        </w:tc>
        <w:tc>
          <w:tcPr>
            <w:tcW w:w="1701" w:type="dxa"/>
          </w:tcPr>
          <w:p w:rsidR="003A6A58" w:rsidRPr="001E74BD" w:rsidRDefault="003A6A58" w:rsidP="00245449">
            <w:pPr>
              <w:spacing w:before="60"/>
              <w:ind w:left="0"/>
              <w:jc w:val="center"/>
              <w:rPr>
                <w:sz w:val="20"/>
                <w:szCs w:val="20"/>
                <w:lang w:eastAsia="en-NZ"/>
              </w:rPr>
            </w:pPr>
          </w:p>
        </w:tc>
      </w:tr>
    </w:tbl>
    <w:p w:rsidR="003A6A58" w:rsidRPr="000438ED" w:rsidRDefault="003A6A58" w:rsidP="00245449">
      <w:pPr>
        <w:pStyle w:val="Heading2"/>
        <w:pageBreakBefore/>
      </w:pPr>
      <w:r w:rsidRPr="000438ED">
        <w:lastRenderedPageBreak/>
        <w:t>Declaration</w:t>
      </w:r>
    </w:p>
    <w:p w:rsidR="003A6A58" w:rsidRPr="00A404CD" w:rsidRDefault="003A6A58" w:rsidP="00245449">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3A6A58" w:rsidRPr="00A404CD" w:rsidRDefault="003A6A58" w:rsidP="00245449">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3A6A58" w:rsidTr="00273050">
        <w:tc>
          <w:tcPr>
            <w:tcW w:w="675" w:type="dxa"/>
          </w:tcPr>
          <w:p w:rsidR="003A6A58" w:rsidRPr="00A404CD" w:rsidRDefault="003A6A58" w:rsidP="00245449">
            <w:pPr>
              <w:spacing w:before="60"/>
              <w:ind w:left="0"/>
              <w:rPr>
                <w:szCs w:val="20"/>
              </w:rPr>
            </w:pPr>
            <w:r w:rsidRPr="00A404CD">
              <w:rPr>
                <w:szCs w:val="20"/>
              </w:rPr>
              <w:t>a)</w:t>
            </w:r>
          </w:p>
        </w:tc>
        <w:tc>
          <w:tcPr>
            <w:tcW w:w="12900" w:type="dxa"/>
          </w:tcPr>
          <w:p w:rsidR="003A6A58" w:rsidRPr="00A404CD" w:rsidRDefault="003A6A58" w:rsidP="00245449">
            <w:pPr>
              <w:spacing w:before="60"/>
              <w:ind w:left="0"/>
              <w:rPr>
                <w:szCs w:val="20"/>
              </w:rPr>
            </w:pPr>
            <w:r w:rsidRPr="00A404CD">
              <w:rPr>
                <w:szCs w:val="20"/>
              </w:rPr>
              <w:t>I am a delegated authority of Health and Disability Auditing New Zealand Limited</w:t>
            </w:r>
          </w:p>
        </w:tc>
        <w:tc>
          <w:tcPr>
            <w:tcW w:w="1984" w:type="dxa"/>
          </w:tcPr>
          <w:p w:rsidR="003A6A58" w:rsidRPr="00A404CD" w:rsidRDefault="003A6A58" w:rsidP="00245449">
            <w:pPr>
              <w:spacing w:before="60"/>
              <w:ind w:left="0"/>
              <w:jc w:val="center"/>
              <w:rPr>
                <w:szCs w:val="20"/>
              </w:rPr>
            </w:pPr>
            <w:r>
              <w:t>Yes</w:t>
            </w:r>
          </w:p>
        </w:tc>
      </w:tr>
      <w:tr w:rsidR="003A6A58" w:rsidTr="00273050">
        <w:tc>
          <w:tcPr>
            <w:tcW w:w="675" w:type="dxa"/>
          </w:tcPr>
          <w:p w:rsidR="003A6A58" w:rsidRPr="00A404CD" w:rsidRDefault="003A6A58" w:rsidP="00245449">
            <w:pPr>
              <w:spacing w:before="60"/>
              <w:ind w:left="0"/>
              <w:rPr>
                <w:szCs w:val="20"/>
              </w:rPr>
            </w:pPr>
            <w:r w:rsidRPr="00A404CD">
              <w:rPr>
                <w:szCs w:val="20"/>
              </w:rPr>
              <w:t>b)</w:t>
            </w:r>
          </w:p>
        </w:tc>
        <w:tc>
          <w:tcPr>
            <w:tcW w:w="12900" w:type="dxa"/>
          </w:tcPr>
          <w:p w:rsidR="003A6A58" w:rsidRPr="00A404CD" w:rsidRDefault="003A6A58" w:rsidP="00245449">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3A6A58" w:rsidRPr="00A404CD" w:rsidRDefault="003A6A58" w:rsidP="00245449">
            <w:pPr>
              <w:spacing w:before="60"/>
              <w:ind w:left="0"/>
              <w:jc w:val="center"/>
              <w:rPr>
                <w:szCs w:val="20"/>
              </w:rPr>
            </w:pPr>
            <w:r>
              <w:rPr>
                <w:rStyle w:val="BodyText2Char"/>
              </w:rPr>
              <w:t>Yes</w:t>
            </w:r>
          </w:p>
        </w:tc>
      </w:tr>
      <w:tr w:rsidR="003A6A58" w:rsidTr="00273050">
        <w:tc>
          <w:tcPr>
            <w:tcW w:w="675" w:type="dxa"/>
          </w:tcPr>
          <w:p w:rsidR="003A6A58" w:rsidRPr="00A404CD" w:rsidRDefault="003A6A58" w:rsidP="00245449">
            <w:pPr>
              <w:spacing w:before="60"/>
              <w:ind w:left="0"/>
              <w:rPr>
                <w:szCs w:val="20"/>
              </w:rPr>
            </w:pPr>
            <w:r w:rsidRPr="00A404CD">
              <w:rPr>
                <w:szCs w:val="20"/>
              </w:rPr>
              <w:t>c)</w:t>
            </w:r>
          </w:p>
        </w:tc>
        <w:tc>
          <w:tcPr>
            <w:tcW w:w="12900" w:type="dxa"/>
          </w:tcPr>
          <w:p w:rsidR="003A6A58" w:rsidRPr="00A404CD" w:rsidRDefault="003A6A58" w:rsidP="00245449">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3A6A58" w:rsidRPr="00A404CD" w:rsidRDefault="003A6A58" w:rsidP="00245449">
            <w:pPr>
              <w:spacing w:before="60"/>
              <w:ind w:left="0"/>
              <w:jc w:val="center"/>
              <w:rPr>
                <w:szCs w:val="20"/>
              </w:rPr>
            </w:pPr>
            <w:r>
              <w:t>Yes</w:t>
            </w:r>
          </w:p>
        </w:tc>
      </w:tr>
      <w:tr w:rsidR="003A6A58" w:rsidTr="00273050">
        <w:tc>
          <w:tcPr>
            <w:tcW w:w="675" w:type="dxa"/>
          </w:tcPr>
          <w:p w:rsidR="003A6A58" w:rsidRPr="00A404CD" w:rsidRDefault="003A6A58" w:rsidP="00245449">
            <w:pPr>
              <w:spacing w:before="60"/>
              <w:ind w:left="0"/>
              <w:rPr>
                <w:szCs w:val="20"/>
              </w:rPr>
            </w:pPr>
            <w:r w:rsidRPr="00A404CD">
              <w:rPr>
                <w:szCs w:val="20"/>
              </w:rPr>
              <w:t>d)</w:t>
            </w:r>
          </w:p>
        </w:tc>
        <w:tc>
          <w:tcPr>
            <w:tcW w:w="12900" w:type="dxa"/>
          </w:tcPr>
          <w:p w:rsidR="003A6A58" w:rsidRPr="00A404CD" w:rsidRDefault="003A6A58" w:rsidP="00245449">
            <w:pPr>
              <w:spacing w:before="60"/>
              <w:ind w:left="0"/>
              <w:rPr>
                <w:szCs w:val="20"/>
              </w:rPr>
            </w:pPr>
            <w:r>
              <w:rPr>
                <w:szCs w:val="20"/>
              </w:rPr>
              <w:t>t</w:t>
            </w:r>
            <w:r w:rsidRPr="00A404CD">
              <w:rPr>
                <w:szCs w:val="20"/>
              </w:rPr>
              <w:t>his audit report has been approved by the lead auditor named above</w:t>
            </w:r>
          </w:p>
        </w:tc>
        <w:tc>
          <w:tcPr>
            <w:tcW w:w="1984" w:type="dxa"/>
          </w:tcPr>
          <w:p w:rsidR="003A6A58" w:rsidRPr="00A404CD" w:rsidRDefault="003A6A58" w:rsidP="00245449">
            <w:pPr>
              <w:spacing w:before="60"/>
              <w:ind w:left="0"/>
              <w:jc w:val="center"/>
              <w:rPr>
                <w:szCs w:val="20"/>
              </w:rPr>
            </w:pPr>
            <w:r>
              <w:rPr>
                <w:rStyle w:val="BodyText2Char"/>
              </w:rPr>
              <w:t>Yes</w:t>
            </w:r>
          </w:p>
        </w:tc>
      </w:tr>
      <w:tr w:rsidR="003A6A58" w:rsidTr="00273050">
        <w:tc>
          <w:tcPr>
            <w:tcW w:w="675" w:type="dxa"/>
          </w:tcPr>
          <w:p w:rsidR="003A6A58" w:rsidRPr="00A404CD" w:rsidRDefault="003A6A58" w:rsidP="00245449">
            <w:pPr>
              <w:spacing w:before="60"/>
              <w:ind w:left="0"/>
              <w:rPr>
                <w:szCs w:val="20"/>
              </w:rPr>
            </w:pPr>
            <w:r>
              <w:rPr>
                <w:szCs w:val="20"/>
              </w:rPr>
              <w:t>e)</w:t>
            </w:r>
          </w:p>
        </w:tc>
        <w:tc>
          <w:tcPr>
            <w:tcW w:w="12900" w:type="dxa"/>
          </w:tcPr>
          <w:p w:rsidR="003A6A58" w:rsidRPr="00A404CD" w:rsidRDefault="003A6A58" w:rsidP="00245449">
            <w:pPr>
              <w:spacing w:before="60"/>
              <w:ind w:left="0"/>
              <w:rPr>
                <w:szCs w:val="20"/>
              </w:rPr>
            </w:pPr>
            <w:r>
              <w:rPr>
                <w:szCs w:val="20"/>
              </w:rPr>
              <w:t>the peer reviewer named above has completed the peer review process in accordance with the DAA Handbook</w:t>
            </w:r>
          </w:p>
        </w:tc>
        <w:tc>
          <w:tcPr>
            <w:tcW w:w="1984" w:type="dxa"/>
          </w:tcPr>
          <w:p w:rsidR="003A6A58" w:rsidRDefault="003A6A58" w:rsidP="00245449">
            <w:pPr>
              <w:spacing w:before="60"/>
              <w:ind w:left="0"/>
              <w:jc w:val="center"/>
              <w:rPr>
                <w:szCs w:val="20"/>
              </w:rPr>
            </w:pPr>
            <w:r>
              <w:rPr>
                <w:rStyle w:val="BodyText2Char"/>
              </w:rPr>
              <w:t>Yes</w:t>
            </w:r>
          </w:p>
        </w:tc>
      </w:tr>
      <w:tr w:rsidR="003A6A58" w:rsidTr="00273050">
        <w:tc>
          <w:tcPr>
            <w:tcW w:w="675" w:type="dxa"/>
          </w:tcPr>
          <w:p w:rsidR="003A6A58" w:rsidRPr="00A404CD" w:rsidRDefault="003A6A58" w:rsidP="00245449">
            <w:pPr>
              <w:spacing w:before="60"/>
              <w:ind w:left="0"/>
              <w:rPr>
                <w:szCs w:val="20"/>
              </w:rPr>
            </w:pPr>
            <w:r>
              <w:rPr>
                <w:szCs w:val="20"/>
              </w:rPr>
              <w:t>f</w:t>
            </w:r>
            <w:r w:rsidRPr="00A404CD">
              <w:rPr>
                <w:szCs w:val="20"/>
              </w:rPr>
              <w:t>)</w:t>
            </w:r>
          </w:p>
        </w:tc>
        <w:tc>
          <w:tcPr>
            <w:tcW w:w="12900" w:type="dxa"/>
          </w:tcPr>
          <w:p w:rsidR="003A6A58" w:rsidRDefault="003A6A58" w:rsidP="00245449">
            <w:pPr>
              <w:spacing w:before="60"/>
              <w:ind w:left="0"/>
            </w:pPr>
            <w:r>
              <w:t>if this audit was unannounced, n</w:t>
            </w:r>
            <w:r w:rsidRPr="006B03B9">
              <w:t xml:space="preserve">o member of the audit team has disclosed the timing of the </w:t>
            </w:r>
            <w:r>
              <w:t>audit to the provider</w:t>
            </w:r>
          </w:p>
        </w:tc>
        <w:tc>
          <w:tcPr>
            <w:tcW w:w="1984" w:type="dxa"/>
          </w:tcPr>
          <w:p w:rsidR="003A6A58" w:rsidRDefault="003A6A58" w:rsidP="00245449">
            <w:pPr>
              <w:spacing w:before="60"/>
              <w:ind w:left="0"/>
              <w:jc w:val="center"/>
              <w:rPr>
                <w:szCs w:val="20"/>
              </w:rPr>
            </w:pPr>
            <w:r>
              <w:rPr>
                <w:rStyle w:val="BodyText2Char"/>
              </w:rPr>
              <w:t>Not Applicable</w:t>
            </w:r>
          </w:p>
        </w:tc>
      </w:tr>
      <w:tr w:rsidR="003A6A58" w:rsidTr="00273050">
        <w:tc>
          <w:tcPr>
            <w:tcW w:w="675" w:type="dxa"/>
          </w:tcPr>
          <w:p w:rsidR="003A6A58" w:rsidRPr="00A404CD" w:rsidRDefault="003A6A58" w:rsidP="00245449">
            <w:pPr>
              <w:spacing w:before="60"/>
              <w:ind w:left="0"/>
              <w:rPr>
                <w:szCs w:val="20"/>
              </w:rPr>
            </w:pPr>
            <w:r>
              <w:rPr>
                <w:szCs w:val="20"/>
              </w:rPr>
              <w:t>g</w:t>
            </w:r>
            <w:r w:rsidRPr="00A404CD">
              <w:rPr>
                <w:szCs w:val="20"/>
              </w:rPr>
              <w:t>)</w:t>
            </w:r>
          </w:p>
        </w:tc>
        <w:tc>
          <w:tcPr>
            <w:tcW w:w="12900" w:type="dxa"/>
          </w:tcPr>
          <w:p w:rsidR="003A6A58" w:rsidRPr="00A404CD" w:rsidRDefault="003A6A58" w:rsidP="00245449">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3A6A58" w:rsidRPr="00A404CD" w:rsidRDefault="003A6A58" w:rsidP="00245449">
            <w:pPr>
              <w:spacing w:before="60"/>
              <w:ind w:left="0"/>
              <w:jc w:val="center"/>
              <w:rPr>
                <w:szCs w:val="20"/>
              </w:rPr>
            </w:pPr>
            <w:r>
              <w:rPr>
                <w:rStyle w:val="BodyText2Char"/>
              </w:rPr>
              <w:t>Yes</w:t>
            </w:r>
          </w:p>
        </w:tc>
      </w:tr>
      <w:tr w:rsidR="003A6A58" w:rsidTr="00273050">
        <w:trPr>
          <w:trHeight w:val="60"/>
        </w:trPr>
        <w:tc>
          <w:tcPr>
            <w:tcW w:w="675" w:type="dxa"/>
          </w:tcPr>
          <w:p w:rsidR="003A6A58" w:rsidRPr="00A404CD" w:rsidRDefault="003A6A58" w:rsidP="00245449">
            <w:pPr>
              <w:spacing w:before="60"/>
              <w:ind w:left="0"/>
              <w:rPr>
                <w:szCs w:val="20"/>
              </w:rPr>
            </w:pPr>
            <w:r>
              <w:rPr>
                <w:szCs w:val="20"/>
              </w:rPr>
              <w:t>h)</w:t>
            </w:r>
          </w:p>
        </w:tc>
        <w:tc>
          <w:tcPr>
            <w:tcW w:w="12900" w:type="dxa"/>
          </w:tcPr>
          <w:p w:rsidR="003A6A58" w:rsidRPr="00A404CD" w:rsidRDefault="003A6A58" w:rsidP="00245449">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3A6A58" w:rsidRPr="00A404CD" w:rsidRDefault="003A6A58" w:rsidP="00245449">
            <w:pPr>
              <w:spacing w:before="60"/>
              <w:ind w:left="0"/>
              <w:jc w:val="center"/>
              <w:rPr>
                <w:szCs w:val="20"/>
              </w:rPr>
            </w:pPr>
            <w:r>
              <w:rPr>
                <w:rStyle w:val="BodyText2Char"/>
              </w:rPr>
              <w:t>Yes</w:t>
            </w:r>
          </w:p>
        </w:tc>
      </w:tr>
    </w:tbl>
    <w:p w:rsidR="003A6A58" w:rsidRPr="00A404CD" w:rsidRDefault="003A6A58" w:rsidP="00245449">
      <w:pPr>
        <w:spacing w:before="240" w:after="0"/>
        <w:ind w:left="0"/>
        <w:rPr>
          <w:szCs w:val="20"/>
        </w:rPr>
      </w:pPr>
      <w:r w:rsidRPr="00A404CD">
        <w:rPr>
          <w:szCs w:val="20"/>
        </w:rPr>
        <w:t xml:space="preserve">Dated </w:t>
      </w:r>
      <w:r>
        <w:rPr>
          <w:rStyle w:val="BodyText2Char"/>
        </w:rPr>
        <w:t>Friday, 29 August 2014</w:t>
      </w:r>
    </w:p>
    <w:p w:rsidR="003A6A58" w:rsidRPr="000438ED" w:rsidRDefault="003A6A58" w:rsidP="00245449">
      <w:pPr>
        <w:pStyle w:val="Heading2"/>
        <w:pageBreakBefore/>
      </w:pPr>
      <w:r w:rsidRPr="000438ED">
        <w:lastRenderedPageBreak/>
        <w:t>Executive Summary of Audit</w:t>
      </w:r>
    </w:p>
    <w:p w:rsidR="003A6A58" w:rsidRDefault="003A6A58" w:rsidP="00245449">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3A6A58" w:rsidRPr="00FD4856" w:rsidRDefault="003A6A58" w:rsidP="00245449">
      <w:pPr>
        <w:pStyle w:val="BodyText2"/>
        <w:pBdr>
          <w:top w:val="single" w:sz="4" w:space="1" w:color="auto"/>
          <w:left w:val="single" w:sz="4" w:space="4" w:color="auto"/>
          <w:bottom w:val="single" w:sz="4" w:space="1" w:color="auto"/>
          <w:right w:val="single" w:sz="4" w:space="4" w:color="auto"/>
        </w:pBdr>
        <w:spacing w:after="0"/>
        <w:rPr>
          <w:bCs/>
        </w:rPr>
      </w:pPr>
      <w:proofErr w:type="spellStart"/>
      <w:r>
        <w:rPr>
          <w:bCs/>
        </w:rPr>
        <w:t>Te</w:t>
      </w:r>
      <w:proofErr w:type="spellEnd"/>
      <w:r>
        <w:rPr>
          <w:bCs/>
        </w:rPr>
        <w:t xml:space="preserve"> Puke C</w:t>
      </w:r>
      <w:r w:rsidRPr="00FD4856">
        <w:rPr>
          <w:bCs/>
        </w:rPr>
        <w:t xml:space="preserve">ountry Lodge is part of the </w:t>
      </w:r>
      <w:proofErr w:type="spellStart"/>
      <w:r w:rsidRPr="00FD4856">
        <w:rPr>
          <w:bCs/>
        </w:rPr>
        <w:t>Bupa</w:t>
      </w:r>
      <w:proofErr w:type="spellEnd"/>
      <w:r w:rsidRPr="00FD4856">
        <w:rPr>
          <w:bCs/>
        </w:rPr>
        <w:t xml:space="preserve"> group.  The service provides hospital and rest home level care for up to 81 residents.</w:t>
      </w:r>
      <w:r>
        <w:rPr>
          <w:bCs/>
        </w:rPr>
        <w:t xml:space="preserve">  On the day of audit, there were 71 residents,</w:t>
      </w:r>
      <w:r w:rsidRPr="00FD4856">
        <w:rPr>
          <w:bCs/>
        </w:rPr>
        <w:t xml:space="preserve"> 35 at rest home level care and 36 at hospital level ca</w:t>
      </w:r>
      <w:r>
        <w:rPr>
          <w:bCs/>
        </w:rPr>
        <w:t>re.  This includes one resident</w:t>
      </w:r>
      <w:r w:rsidRPr="00FD4856">
        <w:rPr>
          <w:bCs/>
        </w:rPr>
        <w:t xml:space="preserve"> receiving respite care (hospital level).  </w:t>
      </w:r>
    </w:p>
    <w:p w:rsidR="003A6A58" w:rsidRPr="00FD4856" w:rsidRDefault="003A6A58" w:rsidP="00245449">
      <w:pPr>
        <w:pStyle w:val="BodyText2"/>
        <w:pBdr>
          <w:top w:val="single" w:sz="4" w:space="1" w:color="auto"/>
          <w:left w:val="single" w:sz="4" w:space="4" w:color="auto"/>
          <w:bottom w:val="single" w:sz="4" w:space="1" w:color="auto"/>
          <w:right w:val="single" w:sz="4" w:space="4" w:color="auto"/>
        </w:pBdr>
        <w:spacing w:after="0"/>
        <w:rPr>
          <w:bCs/>
        </w:rPr>
      </w:pPr>
      <w:proofErr w:type="spellStart"/>
      <w:r w:rsidRPr="00FD4856">
        <w:rPr>
          <w:bCs/>
        </w:rPr>
        <w:t>Te</w:t>
      </w:r>
      <w:proofErr w:type="spellEnd"/>
      <w:r w:rsidRPr="00FD4856">
        <w:rPr>
          <w:bCs/>
        </w:rPr>
        <w:t xml:space="preserve"> Puke was purchased by </w:t>
      </w:r>
      <w:proofErr w:type="spellStart"/>
      <w:r w:rsidRPr="00FD4856">
        <w:rPr>
          <w:bCs/>
        </w:rPr>
        <w:t>Bupa</w:t>
      </w:r>
      <w:proofErr w:type="spellEnd"/>
      <w:r w:rsidRPr="00FD4856">
        <w:rPr>
          <w:bCs/>
        </w:rPr>
        <w:t xml:space="preserve"> Care Homes on 16 September 2013. </w:t>
      </w:r>
      <w:r>
        <w:rPr>
          <w:bCs/>
        </w:rPr>
        <w:t xml:space="preserve"> </w:t>
      </w:r>
      <w:r w:rsidRPr="00FD4856">
        <w:rPr>
          <w:bCs/>
        </w:rPr>
        <w:t xml:space="preserve">The transition </w:t>
      </w:r>
      <w:r>
        <w:rPr>
          <w:bCs/>
        </w:rPr>
        <w:t xml:space="preserve">has been completed from family owned and </w:t>
      </w:r>
      <w:r w:rsidRPr="00FD4856">
        <w:rPr>
          <w:bCs/>
        </w:rPr>
        <w:t>operated care home to a corporate one</w:t>
      </w:r>
      <w:r>
        <w:rPr>
          <w:bCs/>
        </w:rPr>
        <w:t xml:space="preserve">. </w:t>
      </w:r>
      <w:r w:rsidRPr="00FD4856">
        <w:rPr>
          <w:bCs/>
        </w:rPr>
        <w:t xml:space="preserve"> </w:t>
      </w:r>
      <w:r>
        <w:rPr>
          <w:bCs/>
        </w:rPr>
        <w:t xml:space="preserve">All </w:t>
      </w:r>
      <w:proofErr w:type="spellStart"/>
      <w:r>
        <w:rPr>
          <w:bCs/>
        </w:rPr>
        <w:t>Bupa</w:t>
      </w:r>
      <w:proofErr w:type="spellEnd"/>
      <w:r>
        <w:rPr>
          <w:bCs/>
        </w:rPr>
        <w:t xml:space="preserve"> systems are now in place.  </w:t>
      </w:r>
      <w:proofErr w:type="spellStart"/>
      <w:r w:rsidRPr="00FD4856">
        <w:rPr>
          <w:bCs/>
        </w:rPr>
        <w:t>Te</w:t>
      </w:r>
      <w:proofErr w:type="spellEnd"/>
      <w:r w:rsidRPr="00FD4856">
        <w:rPr>
          <w:bCs/>
        </w:rPr>
        <w:t xml:space="preserve"> Puke is managed by an experienced registered nurse who was on leave on the</w:t>
      </w:r>
      <w:r>
        <w:rPr>
          <w:bCs/>
        </w:rPr>
        <w:t xml:space="preserve"> day of</w:t>
      </w:r>
      <w:r w:rsidRPr="00FD4856">
        <w:rPr>
          <w:bCs/>
        </w:rPr>
        <w:t xml:space="preserve"> audit.  An interim manager was appointed until the manager return</w:t>
      </w:r>
      <w:r>
        <w:rPr>
          <w:bCs/>
        </w:rPr>
        <w:t>s</w:t>
      </w:r>
      <w:r w:rsidRPr="00FD4856">
        <w:rPr>
          <w:bCs/>
        </w:rPr>
        <w:t xml:space="preserve"> to work.  The interim manager is an experienced manager who has been with </w:t>
      </w:r>
      <w:proofErr w:type="spellStart"/>
      <w:r w:rsidRPr="00FD4856">
        <w:rPr>
          <w:bCs/>
        </w:rPr>
        <w:t>Bupa</w:t>
      </w:r>
      <w:proofErr w:type="spellEnd"/>
      <w:r w:rsidRPr="00FD4856">
        <w:rPr>
          <w:bCs/>
        </w:rPr>
        <w:t xml:space="preserve"> for many years.  She is supported by a clinical manager who is a registered nurse and </w:t>
      </w:r>
      <w:r>
        <w:rPr>
          <w:bCs/>
        </w:rPr>
        <w:t xml:space="preserve">is </w:t>
      </w:r>
      <w:r w:rsidRPr="00FD4856">
        <w:rPr>
          <w:bCs/>
        </w:rPr>
        <w:t xml:space="preserve">new to </w:t>
      </w:r>
      <w:proofErr w:type="spellStart"/>
      <w:r w:rsidRPr="00FD4856">
        <w:rPr>
          <w:bCs/>
        </w:rPr>
        <w:t>Bupa</w:t>
      </w:r>
      <w:proofErr w:type="spellEnd"/>
      <w:r w:rsidRPr="00FD4856">
        <w:rPr>
          <w:bCs/>
        </w:rPr>
        <w:t xml:space="preserve"> services.  He has </w:t>
      </w:r>
      <w:r>
        <w:rPr>
          <w:bCs/>
        </w:rPr>
        <w:t>previously worked in an aged care</w:t>
      </w:r>
      <w:r w:rsidRPr="00FD4856">
        <w:rPr>
          <w:bCs/>
        </w:rPr>
        <w:t xml:space="preserve"> in management role.  He has been at the service for four months.  The </w:t>
      </w:r>
      <w:proofErr w:type="spellStart"/>
      <w:r w:rsidRPr="00FD4856">
        <w:rPr>
          <w:bCs/>
        </w:rPr>
        <w:t>Bupa</w:t>
      </w:r>
      <w:proofErr w:type="spellEnd"/>
      <w:r w:rsidRPr="00FD4856">
        <w:rPr>
          <w:bCs/>
        </w:rPr>
        <w:t xml:space="preserve"> regional manager (RN) also supports the </w:t>
      </w:r>
      <w:r>
        <w:rPr>
          <w:bCs/>
        </w:rPr>
        <w:t xml:space="preserve">facility </w:t>
      </w:r>
      <w:r w:rsidRPr="00FD4856">
        <w:rPr>
          <w:bCs/>
        </w:rPr>
        <w:t xml:space="preserve">manager.  </w:t>
      </w:r>
    </w:p>
    <w:p w:rsidR="003A6A58" w:rsidRPr="00FD4856" w:rsidRDefault="003A6A58" w:rsidP="00245449">
      <w:pPr>
        <w:pStyle w:val="BodyText2"/>
        <w:pBdr>
          <w:top w:val="single" w:sz="4" w:space="1" w:color="auto"/>
          <w:left w:val="single" w:sz="4" w:space="4" w:color="auto"/>
          <w:bottom w:val="single" w:sz="4" w:space="1" w:color="auto"/>
          <w:right w:val="single" w:sz="4" w:space="4" w:color="auto"/>
        </w:pBdr>
        <w:spacing w:after="0"/>
        <w:rPr>
          <w:b/>
          <w:bCs/>
        </w:rPr>
      </w:pPr>
      <w:r>
        <w:rPr>
          <w:bCs/>
        </w:rPr>
        <w:t>This audit identified</w:t>
      </w:r>
      <w:r w:rsidRPr="00FD4856">
        <w:rPr>
          <w:bCs/>
        </w:rPr>
        <w:t xml:space="preserve"> improv</w:t>
      </w:r>
      <w:r>
        <w:rPr>
          <w:bCs/>
        </w:rPr>
        <w:t>ements required around documentation of interventions</w:t>
      </w:r>
      <w:r w:rsidRPr="00FD4856">
        <w:rPr>
          <w:bCs/>
        </w:rPr>
        <w:t>, infection control surveillance</w:t>
      </w:r>
      <w:r>
        <w:rPr>
          <w:bCs/>
        </w:rPr>
        <w:t>, scheduled meetings</w:t>
      </w:r>
      <w:r w:rsidRPr="00FD4856">
        <w:rPr>
          <w:bCs/>
        </w:rPr>
        <w:t xml:space="preserve">, documentation of </w:t>
      </w:r>
      <w:r>
        <w:rPr>
          <w:bCs/>
        </w:rPr>
        <w:t xml:space="preserve">the </w:t>
      </w:r>
      <w:r w:rsidRPr="00FD4856">
        <w:rPr>
          <w:bCs/>
        </w:rPr>
        <w:t>orientation program and</w:t>
      </w:r>
      <w:r>
        <w:rPr>
          <w:bCs/>
        </w:rPr>
        <w:t xml:space="preserve"> maintenance of</w:t>
      </w:r>
      <w:r w:rsidRPr="00FD4856">
        <w:rPr>
          <w:bCs/>
        </w:rPr>
        <w:t xml:space="preserve"> </w:t>
      </w:r>
      <w:r>
        <w:rPr>
          <w:bCs/>
        </w:rPr>
        <w:t xml:space="preserve">a </w:t>
      </w:r>
      <w:r w:rsidRPr="00FD4856">
        <w:rPr>
          <w:bCs/>
        </w:rPr>
        <w:t>complaint</w:t>
      </w:r>
      <w:r>
        <w:rPr>
          <w:bCs/>
        </w:rPr>
        <w:t>s</w:t>
      </w:r>
      <w:r w:rsidRPr="00FD4856">
        <w:rPr>
          <w:bCs/>
        </w:rPr>
        <w:t xml:space="preserve"> register.  </w:t>
      </w:r>
    </w:p>
    <w:p w:rsidR="003A6A58" w:rsidRPr="00383C3F" w:rsidRDefault="003A6A58" w:rsidP="00245449">
      <w:pPr>
        <w:spacing w:after="0"/>
        <w:ind w:left="0"/>
        <w:rPr>
          <w:sz w:val="12"/>
          <w:szCs w:val="20"/>
        </w:rPr>
      </w:pPr>
    </w:p>
    <w:p w:rsidR="003A6A58" w:rsidRPr="00383C3F" w:rsidRDefault="003A6A58" w:rsidP="0024544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3A6A58" w:rsidRPr="0069070D" w:rsidRDefault="003A6A58" w:rsidP="00245449">
      <w:pPr>
        <w:pStyle w:val="BodyText2"/>
        <w:pBdr>
          <w:top w:val="single" w:sz="4" w:space="1" w:color="auto"/>
          <w:left w:val="single" w:sz="4" w:space="1" w:color="auto"/>
          <w:bottom w:val="single" w:sz="4" w:space="1" w:color="auto"/>
          <w:right w:val="single" w:sz="4" w:space="1" w:color="auto"/>
        </w:pBdr>
        <w:rPr>
          <w:bCs/>
        </w:rPr>
      </w:pPr>
      <w:r w:rsidRPr="0069070D">
        <w:rPr>
          <w:bCs/>
        </w:rPr>
        <w:t xml:space="preserve">The </w:t>
      </w:r>
      <w:r w:rsidRPr="0018149F">
        <w:rPr>
          <w:bCs/>
        </w:rPr>
        <w:t>Health and Disability Commissioner (HDC) Code of Health and Disability Services Consumers' Rights (the Code)</w:t>
      </w:r>
      <w:r>
        <w:rPr>
          <w:bCs/>
        </w:rPr>
        <w:t xml:space="preserve"> </w:t>
      </w:r>
      <w:r w:rsidRPr="0069070D">
        <w:rPr>
          <w:bCs/>
        </w:rPr>
        <w:t xml:space="preserve">is clearly visible throughout the facility.  Staff and management interviews demonstrate an awareness of consumers' rights and their obligation.  Residents/relatives are informed concerning the code of rights.  </w:t>
      </w:r>
      <w:proofErr w:type="gramStart"/>
      <w:r w:rsidRPr="0069070D">
        <w:rPr>
          <w:bCs/>
        </w:rPr>
        <w:t>Staff are</w:t>
      </w:r>
      <w:proofErr w:type="gramEnd"/>
      <w:r w:rsidRPr="0069070D">
        <w:rPr>
          <w:bCs/>
        </w:rPr>
        <w:t xml:space="preserve"> educated through the training schedule ensuring knowledge of consumer rights.  Information on access to advocacy services is provided to residents and relatives on admission.  </w:t>
      </w:r>
      <w:proofErr w:type="spellStart"/>
      <w:r w:rsidRPr="0069070D">
        <w:rPr>
          <w:bCs/>
        </w:rPr>
        <w:t>Te</w:t>
      </w:r>
      <w:proofErr w:type="spellEnd"/>
      <w:r w:rsidRPr="0069070D">
        <w:rPr>
          <w:bCs/>
        </w:rPr>
        <w:t xml:space="preserve"> Puke has an appointed advocate who visits residents.  There are three residents that identify as Maori.  </w:t>
      </w:r>
      <w:proofErr w:type="spellStart"/>
      <w:r w:rsidRPr="0069070D">
        <w:rPr>
          <w:bCs/>
        </w:rPr>
        <w:t>Te</w:t>
      </w:r>
      <w:proofErr w:type="spellEnd"/>
      <w:r w:rsidRPr="0069070D">
        <w:rPr>
          <w:bCs/>
        </w:rPr>
        <w:t xml:space="preserve"> Puke acknowledges the cultural safety issues for Maori and can manage these on an individual basis. </w:t>
      </w:r>
    </w:p>
    <w:p w:rsidR="003A6A58" w:rsidRPr="0069070D" w:rsidRDefault="003A6A58" w:rsidP="00245449">
      <w:pPr>
        <w:pStyle w:val="BodyText2"/>
        <w:pBdr>
          <w:top w:val="single" w:sz="4" w:space="1" w:color="auto"/>
          <w:left w:val="single" w:sz="4" w:space="1" w:color="auto"/>
          <w:bottom w:val="single" w:sz="4" w:space="1" w:color="auto"/>
          <w:right w:val="single" w:sz="4" w:space="1" w:color="auto"/>
        </w:pBdr>
        <w:rPr>
          <w:rStyle w:val="BodyText2Char"/>
          <w:bCs/>
        </w:rPr>
      </w:pPr>
      <w:r w:rsidRPr="0069070D">
        <w:rPr>
          <w:bCs/>
        </w:rPr>
        <w:t xml:space="preserve">There are policies and procedures around culture and the delivery of culturally safe services.  Residents and family members spoken with showed awareness of their own culture and said this was respected by staff and management in the provision of care.  </w:t>
      </w:r>
      <w:r>
        <w:rPr>
          <w:bCs/>
        </w:rPr>
        <w:t>The</w:t>
      </w:r>
      <w:r w:rsidRPr="0069070D">
        <w:rPr>
          <w:bCs/>
        </w:rPr>
        <w:t xml:space="preserve"> assessment process is implemented with</w:t>
      </w:r>
      <w:r>
        <w:rPr>
          <w:bCs/>
        </w:rPr>
        <w:t xml:space="preserve"> all residents that incorporate</w:t>
      </w:r>
      <w:r w:rsidRPr="0069070D">
        <w:rPr>
          <w:bCs/>
        </w:rPr>
        <w:t xml:space="preserve"> individual’s beliefs, values and spiritual belief systems.  This starts with the entry to service where information about culture, beliefs and preferences is recorded.  Six monthly multi-disciplinary team meetings are scheduled and occur to assess if needs are being met.  Family are invited to attend </w:t>
      </w:r>
      <w:proofErr w:type="gramStart"/>
      <w:r>
        <w:rPr>
          <w:bCs/>
        </w:rPr>
        <w:t>this meetings</w:t>
      </w:r>
      <w:proofErr w:type="gramEnd"/>
      <w:r>
        <w:rPr>
          <w:bCs/>
        </w:rPr>
        <w:t>.  F</w:t>
      </w:r>
      <w:r w:rsidRPr="0069070D">
        <w:rPr>
          <w:bCs/>
        </w:rPr>
        <w:t xml:space="preserve">amily </w:t>
      </w:r>
      <w:r>
        <w:rPr>
          <w:bCs/>
        </w:rPr>
        <w:t xml:space="preserve">members </w:t>
      </w:r>
      <w:r w:rsidRPr="0069070D">
        <w:rPr>
          <w:bCs/>
        </w:rPr>
        <w:t>assist residents to complete ' the map of life'.</w:t>
      </w:r>
      <w:r>
        <w:rPr>
          <w:bCs/>
        </w:rPr>
        <w:t xml:space="preserve">  There is a</w:t>
      </w:r>
      <w:r w:rsidRPr="0069070D">
        <w:rPr>
          <w:bCs/>
        </w:rPr>
        <w:t xml:space="preserve"> complaints register that includes complaints, dates, and actions taken but not all complai</w:t>
      </w:r>
      <w:r>
        <w:rPr>
          <w:bCs/>
        </w:rPr>
        <w:t xml:space="preserve">nts are recorded in the register.  This requires improvement. </w:t>
      </w:r>
      <w:r w:rsidRPr="0069070D">
        <w:rPr>
          <w:bCs/>
        </w:rPr>
        <w:t xml:space="preserve"> Complaints are reported to head office and benchmarked against other facilities.</w:t>
      </w:r>
    </w:p>
    <w:p w:rsidR="003A6A58" w:rsidRPr="003E7FA5" w:rsidRDefault="003A6A58" w:rsidP="00245449">
      <w:pPr>
        <w:spacing w:after="0"/>
        <w:ind w:left="0"/>
        <w:rPr>
          <w:sz w:val="12"/>
          <w:szCs w:val="20"/>
        </w:rPr>
      </w:pPr>
    </w:p>
    <w:p w:rsidR="003A6A58" w:rsidRPr="003E7FA5" w:rsidRDefault="003A6A58" w:rsidP="00245449">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3A6A58" w:rsidRPr="0069070D" w:rsidRDefault="003A6A58" w:rsidP="00245449">
      <w:pPr>
        <w:pStyle w:val="BodyText2"/>
        <w:pBdr>
          <w:top w:val="single" w:sz="4" w:space="1" w:color="auto"/>
          <w:left w:val="single" w:sz="4" w:space="1" w:color="auto"/>
          <w:bottom w:val="single" w:sz="4" w:space="1" w:color="auto"/>
          <w:right w:val="single" w:sz="4" w:space="1" w:color="auto"/>
        </w:pBdr>
        <w:rPr>
          <w:bCs/>
        </w:rPr>
      </w:pPr>
      <w:proofErr w:type="spellStart"/>
      <w:r w:rsidRPr="0069070D">
        <w:rPr>
          <w:bCs/>
        </w:rPr>
        <w:t>Te</w:t>
      </w:r>
      <w:proofErr w:type="spellEnd"/>
      <w:r w:rsidRPr="0069070D">
        <w:rPr>
          <w:bCs/>
        </w:rPr>
        <w:t xml:space="preserve"> Puke has quality and risk management systems that support the provis</w:t>
      </w:r>
      <w:r>
        <w:rPr>
          <w:bCs/>
        </w:rPr>
        <w:t>ion of clinical care.</w:t>
      </w:r>
      <w:r w:rsidRPr="0069070D">
        <w:rPr>
          <w:bCs/>
        </w:rPr>
        <w:t xml:space="preserve">  Incidents and accidents are reported and immediate follow up is conducted by the </w:t>
      </w:r>
      <w:r>
        <w:rPr>
          <w:bCs/>
        </w:rPr>
        <w:t>registered nurses</w:t>
      </w:r>
      <w:r w:rsidRPr="0069070D">
        <w:rPr>
          <w:bCs/>
        </w:rPr>
        <w:t xml:space="preserve"> on duty and investigation is completed by the clinical manager or the facility manager.  Benchmarking reports are generated throughout the year to review performance over a 12 month period.  </w:t>
      </w:r>
      <w:r>
        <w:rPr>
          <w:bCs/>
        </w:rPr>
        <w:t>C</w:t>
      </w:r>
      <w:r w:rsidRPr="0069070D">
        <w:rPr>
          <w:bCs/>
        </w:rPr>
        <w:t>orrective actions are initiated</w:t>
      </w:r>
      <w:r>
        <w:rPr>
          <w:bCs/>
        </w:rPr>
        <w:t xml:space="preserve"> according to benchmarking results</w:t>
      </w:r>
      <w:r w:rsidRPr="0069070D">
        <w:rPr>
          <w:bCs/>
        </w:rPr>
        <w:t xml:space="preserve">.  An annual resident/relative satisfaction survey is completed and there are regular resident/relative meetings.  </w:t>
      </w:r>
      <w:r w:rsidRPr="0069070D">
        <w:rPr>
          <w:bCs/>
        </w:rPr>
        <w:lastRenderedPageBreak/>
        <w:t>Quality and risk performance is reported across the facility meeting</w:t>
      </w:r>
      <w:r>
        <w:rPr>
          <w:bCs/>
        </w:rPr>
        <w:t>s.  There is a comprehensive health and safety</w:t>
      </w:r>
      <w:r w:rsidRPr="0069070D">
        <w:rPr>
          <w:bCs/>
        </w:rPr>
        <w:t xml:space="preserve"> and risk management programme in place.</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r w:rsidRPr="0069070D">
        <w:rPr>
          <w:bCs/>
        </w:rPr>
        <w:t>There are human resources policies including recruitment, selection, orientation</w:t>
      </w:r>
      <w:r>
        <w:rPr>
          <w:bCs/>
        </w:rPr>
        <w:t>,</w:t>
      </w:r>
      <w:r w:rsidRPr="0069070D">
        <w:rPr>
          <w:bCs/>
        </w:rPr>
        <w:t xml:space="preserve"> and staff training and development. </w:t>
      </w:r>
      <w:r>
        <w:rPr>
          <w:bCs/>
        </w:rPr>
        <w:t xml:space="preserve"> </w:t>
      </w:r>
      <w:proofErr w:type="spellStart"/>
      <w:r w:rsidRPr="0069070D">
        <w:rPr>
          <w:bCs/>
        </w:rPr>
        <w:t>Bupa</w:t>
      </w:r>
      <w:proofErr w:type="spellEnd"/>
      <w:r w:rsidRPr="0069070D">
        <w:rPr>
          <w:bCs/>
        </w:rPr>
        <w:t xml:space="preserve"> has a comprehensive orientation programme in place that provides new staff with relevant information for safe work practice.  There is an in-service training programme covering relevant aspects of care and support</w:t>
      </w:r>
      <w:r>
        <w:rPr>
          <w:bCs/>
        </w:rPr>
        <w:t>,</w:t>
      </w:r>
      <w:r w:rsidRPr="0069070D">
        <w:rPr>
          <w:bCs/>
        </w:rPr>
        <w:t xml:space="preserve"> and external training is well supported. </w:t>
      </w:r>
      <w:r>
        <w:rPr>
          <w:bCs/>
        </w:rPr>
        <w:t xml:space="preserve"> </w:t>
      </w:r>
      <w:proofErr w:type="gramStart"/>
      <w:r>
        <w:rPr>
          <w:bCs/>
        </w:rPr>
        <w:t>Caregiver have</w:t>
      </w:r>
      <w:proofErr w:type="gramEnd"/>
      <w:r>
        <w:rPr>
          <w:bCs/>
        </w:rPr>
        <w:t xml:space="preserve"> or are completing an ACE or Caree</w:t>
      </w:r>
      <w:r w:rsidRPr="0069070D">
        <w:rPr>
          <w:bCs/>
        </w:rPr>
        <w:t xml:space="preserve">r force qualification in care of elderly.  </w:t>
      </w:r>
      <w:r>
        <w:rPr>
          <w:bCs/>
        </w:rPr>
        <w:t xml:space="preserve">Improvements are required around implementation of scheduled meetings and documentation of individual orientation program.  </w:t>
      </w:r>
    </w:p>
    <w:p w:rsidR="003A6A58" w:rsidRPr="003E7FA5" w:rsidRDefault="003A6A58" w:rsidP="00245449">
      <w:pPr>
        <w:spacing w:after="0"/>
        <w:ind w:left="0"/>
        <w:rPr>
          <w:sz w:val="12"/>
          <w:szCs w:val="20"/>
        </w:rPr>
      </w:pPr>
    </w:p>
    <w:p w:rsidR="003A6A58" w:rsidRPr="003E7FA5" w:rsidRDefault="003A6A58" w:rsidP="0024544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comprehensive admission pack provided on entry to the service.  All residents have a needs assessment prior to admission.  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delivery of care to residents.  The care plans are goal orientated and reviewed every six months with input from the resident/family/whanau as appropriate.  Files sampled identified integration of allied health and a team approach is evident in the overall resident file.  There is a three monthly general practitioner review.  An improvement is required around the documentation of interventions in care plans to reflect the residents current needs.</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two activity co-ordinators implement the combined rest home and hospital activity programme that meets the individual needs, preferences and abilities of the residents.  One on one time is spent with individual residents.  Community links are maintained.  There are regular entertainers, outings, and celebrations.</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Medications are managed appropriately in line with accepted guidelines.  Registered nurses and senior caregivers who administer medications have an annual competency assessment and receive annual education.  Medication charts are reviewed three monthly by the general practitioner.  All baking and meals are prepared and cooked on-</w:t>
      </w:r>
      <w:proofErr w:type="gramStart"/>
      <w:r>
        <w:rPr>
          <w:rStyle w:val="BodyText2Char"/>
        </w:rPr>
        <w:t>site,</w:t>
      </w:r>
      <w:proofErr w:type="gramEnd"/>
      <w:r>
        <w:rPr>
          <w:rStyle w:val="BodyText2Char"/>
        </w:rPr>
        <w:t xml:space="preserve"> residents' food preferences are identified at admission.  This includes consideration of any particular dietary preferences or needs (including cultural needs).  </w:t>
      </w:r>
    </w:p>
    <w:p w:rsidR="003A6A58" w:rsidRPr="003E7FA5" w:rsidRDefault="003A6A58" w:rsidP="00245449">
      <w:pPr>
        <w:spacing w:after="0"/>
        <w:ind w:left="0"/>
        <w:rPr>
          <w:sz w:val="12"/>
          <w:szCs w:val="20"/>
        </w:rPr>
      </w:pPr>
    </w:p>
    <w:p w:rsidR="003A6A58" w:rsidRPr="003E7FA5" w:rsidRDefault="003A6A58" w:rsidP="0024544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Chemicals are stored safely throughout the facility.  Appropriate policies are available along with product safety charts.  The building holds a current warrant of fitness.  Resident rooms are spacious with </w:t>
      </w:r>
      <w:proofErr w:type="spellStart"/>
      <w:r>
        <w:rPr>
          <w:rStyle w:val="BodyText2Char"/>
        </w:rPr>
        <w:t>ensuites</w:t>
      </w:r>
      <w:proofErr w:type="spellEnd"/>
      <w:r>
        <w:rPr>
          <w:rStyle w:val="BodyText2Char"/>
        </w:rPr>
        <w:t xml:space="preserve"> and are personalised.  External areas are safe and well maintained.  The facility has a van available for transportation of residents.  Those transporting residents hold a current first aid certificate.  There are spacious lounges in the rest home and hospital areas and a large recreation room.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Pr>
          <w:rStyle w:val="BodyText2Char"/>
        </w:rPr>
        <w:t>is</w:t>
      </w:r>
      <w:proofErr w:type="gramEnd"/>
      <w:r>
        <w:rPr>
          <w:rStyle w:val="BodyText2Char"/>
        </w:rPr>
        <w:t xml:space="preserve"> provided.  There is an approved evacuation scheme and emergency supplies for at least three days.  All key staff </w:t>
      </w:r>
      <w:proofErr w:type="gramStart"/>
      <w:r>
        <w:rPr>
          <w:rStyle w:val="BodyText2Char"/>
        </w:rPr>
        <w:t>hold</w:t>
      </w:r>
      <w:proofErr w:type="gramEnd"/>
      <w:r>
        <w:rPr>
          <w:rStyle w:val="BodyText2Char"/>
        </w:rPr>
        <w:t xml:space="preserve"> a current first aid certificate.  The facility has ceiling heating in the communal areas and electric panel heaters in the bedrooms.  </w:t>
      </w:r>
    </w:p>
    <w:p w:rsidR="003A6A58" w:rsidRPr="003E7FA5" w:rsidRDefault="003A6A58" w:rsidP="00245449">
      <w:pPr>
        <w:spacing w:after="0"/>
        <w:ind w:left="0"/>
        <w:rPr>
          <w:sz w:val="12"/>
          <w:szCs w:val="20"/>
        </w:rPr>
      </w:pPr>
    </w:p>
    <w:p w:rsidR="003A6A58" w:rsidRPr="003E7FA5" w:rsidRDefault="003A6A58" w:rsidP="0024544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2: Restraint Minimisation and Safe Practice</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r w:rsidRPr="009E0909">
        <w:rPr>
          <w:bCs/>
        </w:rPr>
        <w:t xml:space="preserve">Policies and protocols are congruent with NZS 8134.0.  Restraint and enabler training is part of the orientation and included in the in-service education programme.  </w:t>
      </w:r>
      <w:r w:rsidRPr="009E0909">
        <w:t xml:space="preserve">Restraint minimisation and enabler training is provided throughout the year ensuring that all staff </w:t>
      </w:r>
      <w:proofErr w:type="gramStart"/>
      <w:r w:rsidRPr="009E0909">
        <w:t>complete</w:t>
      </w:r>
      <w:proofErr w:type="gramEnd"/>
      <w:r w:rsidRPr="009E0909">
        <w:t xml:space="preserve"> training</w:t>
      </w:r>
      <w:r>
        <w:t xml:space="preserve">. </w:t>
      </w:r>
      <w:r w:rsidRPr="009E0909">
        <w:t xml:space="preserve"> </w:t>
      </w:r>
      <w:r>
        <w:t xml:space="preserve">Restraint </w:t>
      </w:r>
      <w:r w:rsidRPr="009E0909">
        <w:t xml:space="preserve">competencies are current.  Staff interview also confirmed on-going training. </w:t>
      </w:r>
      <w:r>
        <w:t xml:space="preserve"> </w:t>
      </w:r>
      <w:r w:rsidRPr="009E0909">
        <w:t xml:space="preserve">In the hospital, there are eight restraints (four bedrails and four </w:t>
      </w:r>
      <w:r>
        <w:t>lap belts</w:t>
      </w:r>
      <w:r w:rsidRPr="009E0909">
        <w:t xml:space="preserve">) and seven bedrails </w:t>
      </w:r>
      <w:r>
        <w:t>as an enabler.  There is one lap belt</w:t>
      </w:r>
      <w:r w:rsidRPr="009E0909">
        <w:t xml:space="preserve"> as a restraint and no enab</w:t>
      </w:r>
      <w:r>
        <w:t>l</w:t>
      </w:r>
      <w:r w:rsidRPr="009E0909">
        <w:t xml:space="preserve">ers in the rest home.  Restraint minimisation procedures are implemented.  These procedures include assessment of the least restrictive option, consent, monitoring and evaluation.  </w:t>
      </w:r>
    </w:p>
    <w:p w:rsidR="003A6A58" w:rsidRPr="00780746" w:rsidRDefault="003A6A58" w:rsidP="00245449">
      <w:pPr>
        <w:spacing w:after="0"/>
        <w:ind w:left="0"/>
        <w:rPr>
          <w:sz w:val="12"/>
          <w:szCs w:val="20"/>
        </w:rPr>
      </w:pPr>
    </w:p>
    <w:p w:rsidR="003A6A58" w:rsidRPr="00780746" w:rsidRDefault="003A6A58" w:rsidP="0024544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3A6A58" w:rsidRPr="00472C0C" w:rsidRDefault="003A6A58" w:rsidP="00245449">
      <w:pPr>
        <w:pStyle w:val="BodyText2"/>
        <w:pBdr>
          <w:top w:val="single" w:sz="4" w:space="1" w:color="auto"/>
          <w:left w:val="single" w:sz="4" w:space="1" w:color="auto"/>
          <w:bottom w:val="single" w:sz="4" w:space="1" w:color="auto"/>
          <w:right w:val="single" w:sz="4" w:space="1" w:color="auto"/>
        </w:pBdr>
        <w:spacing w:after="0"/>
      </w:pPr>
      <w:r w:rsidRPr="00472C0C">
        <w:t xml:space="preserve">The infection control programme and its content and detail, is appropriate for the size, complexity, and degree of risk associated with the service.  </w:t>
      </w:r>
    </w:p>
    <w:p w:rsidR="003A6A58" w:rsidRPr="00472C0C" w:rsidRDefault="003A6A58" w:rsidP="00245449">
      <w:pPr>
        <w:pStyle w:val="BodyText2"/>
        <w:pBdr>
          <w:top w:val="single" w:sz="4" w:space="1" w:color="auto"/>
          <w:left w:val="single" w:sz="4" w:space="1" w:color="auto"/>
          <w:bottom w:val="single" w:sz="4" w:space="1" w:color="auto"/>
          <w:right w:val="single" w:sz="4" w:space="1" w:color="auto"/>
        </w:pBdr>
        <w:spacing w:after="0"/>
      </w:pPr>
      <w:r w:rsidRPr="00472C0C">
        <w:t>There is an established and implemented infection control programme.  The infection control committee includes a cross section of staff all areas of the service.</w:t>
      </w:r>
    </w:p>
    <w:p w:rsidR="003A6A58" w:rsidRPr="00472C0C" w:rsidRDefault="003A6A58" w:rsidP="00245449">
      <w:pPr>
        <w:pStyle w:val="BodyText2"/>
        <w:pBdr>
          <w:top w:val="single" w:sz="4" w:space="1" w:color="auto"/>
          <w:left w:val="single" w:sz="4" w:space="1" w:color="auto"/>
          <w:bottom w:val="single" w:sz="4" w:space="1" w:color="auto"/>
          <w:right w:val="single" w:sz="4" w:space="1" w:color="auto"/>
        </w:pBdr>
        <w:spacing w:after="0"/>
      </w:pPr>
      <w:r w:rsidRPr="00472C0C">
        <w:t xml:space="preserve">The committee and the governing body </w:t>
      </w:r>
      <w:proofErr w:type="gramStart"/>
      <w:r w:rsidRPr="00472C0C">
        <w:t>is</w:t>
      </w:r>
      <w:proofErr w:type="gramEnd"/>
      <w:r w:rsidRPr="00472C0C">
        <w:t xml:space="preserve"> responsible for the development of the infection control programme and its review.  The facility has access to professional advice within the organisation and has developed close links with the GP's, the local laboratory service, the infection control and public health departments at the local DHB.  Infection control matters are also discussed at the quality meetings </w:t>
      </w:r>
      <w:r>
        <w:t>and staff meetings.  Regular audits</w:t>
      </w:r>
      <w:r w:rsidRPr="00472C0C">
        <w:t xml:space="preserve"> </w:t>
      </w:r>
      <w:r>
        <w:t>take place and a</w:t>
      </w:r>
      <w:r w:rsidRPr="00472C0C">
        <w:t>nnual education and toolbox talks are provided for all staff.  Benchmarking occurs aga</w:t>
      </w:r>
      <w:r>
        <w:t xml:space="preserve">inst other </w:t>
      </w:r>
      <w:proofErr w:type="spellStart"/>
      <w:r>
        <w:t>Bupa</w:t>
      </w:r>
      <w:proofErr w:type="spellEnd"/>
      <w:r>
        <w:t xml:space="preserve"> facilities.  I</w:t>
      </w:r>
      <w:r w:rsidRPr="00472C0C">
        <w:t xml:space="preserve">nfection rates at </w:t>
      </w:r>
      <w:proofErr w:type="spellStart"/>
      <w:r w:rsidRPr="00472C0C">
        <w:t>Te</w:t>
      </w:r>
      <w:proofErr w:type="spellEnd"/>
      <w:r w:rsidRPr="00472C0C">
        <w:t xml:space="preserve"> Puke are below </w:t>
      </w:r>
      <w:proofErr w:type="spellStart"/>
      <w:r w:rsidRPr="00472C0C">
        <w:t>Bupa</w:t>
      </w:r>
      <w:proofErr w:type="spellEnd"/>
      <w:r w:rsidRPr="00472C0C">
        <w:t xml:space="preserve"> thresholds.  An improvement required around documentation of infection control data. </w:t>
      </w:r>
    </w:p>
    <w:p w:rsidR="003A6A58" w:rsidRDefault="003A6A58" w:rsidP="00245449">
      <w:pPr>
        <w:pStyle w:val="BodyText2"/>
        <w:pBdr>
          <w:top w:val="single" w:sz="4" w:space="1" w:color="auto"/>
          <w:left w:val="single" w:sz="4" w:space="1" w:color="auto"/>
          <w:bottom w:val="single" w:sz="4" w:space="1" w:color="auto"/>
          <w:right w:val="single" w:sz="4" w:space="1" w:color="auto"/>
        </w:pBdr>
        <w:rPr>
          <w:rStyle w:val="BodyText2Char"/>
        </w:rPr>
      </w:pPr>
    </w:p>
    <w:p w:rsidR="003A6A58" w:rsidRDefault="003A6A58" w:rsidP="00245449">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A6A58" w:rsidTr="00273050">
        <w:tc>
          <w:tcPr>
            <w:tcW w:w="1387" w:type="dxa"/>
            <w:tcBorders>
              <w:top w:val="nil"/>
              <w:left w:val="nil"/>
            </w:tcBorders>
          </w:tcPr>
          <w:p w:rsidR="003A6A58" w:rsidRPr="007964A3" w:rsidRDefault="003A6A58" w:rsidP="00245449">
            <w:pPr>
              <w:keepNext/>
              <w:spacing w:before="60"/>
              <w:ind w:left="0"/>
              <w:rPr>
                <w:sz w:val="20"/>
                <w:szCs w:val="20"/>
              </w:rPr>
            </w:pPr>
          </w:p>
        </w:tc>
        <w:tc>
          <w:tcPr>
            <w:tcW w:w="1698" w:type="dxa"/>
          </w:tcPr>
          <w:p w:rsidR="003A6A58" w:rsidRPr="007964A3" w:rsidRDefault="003A6A58" w:rsidP="00245449">
            <w:pPr>
              <w:keepNext/>
              <w:spacing w:before="60"/>
              <w:ind w:left="0"/>
              <w:jc w:val="center"/>
              <w:rPr>
                <w:b/>
                <w:sz w:val="20"/>
                <w:szCs w:val="20"/>
              </w:rPr>
            </w:pPr>
            <w:r w:rsidRPr="007964A3">
              <w:rPr>
                <w:b/>
                <w:sz w:val="20"/>
                <w:szCs w:val="20"/>
              </w:rPr>
              <w:t>CI</w:t>
            </w:r>
          </w:p>
        </w:tc>
        <w:tc>
          <w:tcPr>
            <w:tcW w:w="1701" w:type="dxa"/>
          </w:tcPr>
          <w:p w:rsidR="003A6A58" w:rsidRPr="007964A3" w:rsidRDefault="003A6A58" w:rsidP="00245449">
            <w:pPr>
              <w:keepNext/>
              <w:spacing w:before="60"/>
              <w:ind w:left="0"/>
              <w:jc w:val="center"/>
              <w:rPr>
                <w:b/>
                <w:sz w:val="20"/>
                <w:szCs w:val="20"/>
              </w:rPr>
            </w:pPr>
            <w:r w:rsidRPr="007964A3">
              <w:rPr>
                <w:b/>
                <w:sz w:val="20"/>
                <w:szCs w:val="20"/>
              </w:rPr>
              <w:t>FA</w:t>
            </w:r>
          </w:p>
        </w:tc>
        <w:tc>
          <w:tcPr>
            <w:tcW w:w="1701" w:type="dxa"/>
          </w:tcPr>
          <w:p w:rsidR="003A6A58" w:rsidRPr="007964A3" w:rsidRDefault="003A6A58" w:rsidP="00245449">
            <w:pPr>
              <w:keepNext/>
              <w:spacing w:before="60"/>
              <w:ind w:left="0"/>
              <w:jc w:val="center"/>
              <w:rPr>
                <w:b/>
                <w:sz w:val="20"/>
                <w:szCs w:val="20"/>
              </w:rPr>
            </w:pPr>
            <w:r w:rsidRPr="007964A3">
              <w:rPr>
                <w:b/>
                <w:sz w:val="20"/>
                <w:szCs w:val="20"/>
              </w:rPr>
              <w:t>PA Negligible</w:t>
            </w:r>
          </w:p>
        </w:tc>
        <w:tc>
          <w:tcPr>
            <w:tcW w:w="1701" w:type="dxa"/>
          </w:tcPr>
          <w:p w:rsidR="003A6A58" w:rsidRPr="007964A3" w:rsidRDefault="003A6A58" w:rsidP="00245449">
            <w:pPr>
              <w:keepNext/>
              <w:spacing w:before="60"/>
              <w:ind w:left="0"/>
              <w:jc w:val="center"/>
              <w:rPr>
                <w:b/>
                <w:sz w:val="20"/>
                <w:szCs w:val="20"/>
              </w:rPr>
            </w:pPr>
            <w:r w:rsidRPr="007964A3">
              <w:rPr>
                <w:b/>
                <w:sz w:val="20"/>
                <w:szCs w:val="20"/>
              </w:rPr>
              <w:t>PA Low</w:t>
            </w:r>
          </w:p>
        </w:tc>
        <w:tc>
          <w:tcPr>
            <w:tcW w:w="1701" w:type="dxa"/>
          </w:tcPr>
          <w:p w:rsidR="003A6A58" w:rsidRPr="007964A3" w:rsidRDefault="003A6A58" w:rsidP="00245449">
            <w:pPr>
              <w:keepNext/>
              <w:spacing w:before="60"/>
              <w:ind w:left="0"/>
              <w:jc w:val="center"/>
              <w:rPr>
                <w:b/>
                <w:sz w:val="20"/>
                <w:szCs w:val="20"/>
              </w:rPr>
            </w:pPr>
            <w:r w:rsidRPr="007964A3">
              <w:rPr>
                <w:b/>
                <w:sz w:val="20"/>
                <w:szCs w:val="20"/>
              </w:rPr>
              <w:t>PA Moderate</w:t>
            </w:r>
          </w:p>
        </w:tc>
        <w:tc>
          <w:tcPr>
            <w:tcW w:w="1701" w:type="dxa"/>
          </w:tcPr>
          <w:p w:rsidR="003A6A58" w:rsidRPr="007964A3" w:rsidRDefault="003A6A58" w:rsidP="00245449">
            <w:pPr>
              <w:keepNext/>
              <w:spacing w:before="60"/>
              <w:ind w:left="0"/>
              <w:jc w:val="center"/>
              <w:rPr>
                <w:b/>
                <w:sz w:val="20"/>
                <w:szCs w:val="20"/>
              </w:rPr>
            </w:pPr>
            <w:r w:rsidRPr="007964A3">
              <w:rPr>
                <w:b/>
                <w:sz w:val="20"/>
                <w:szCs w:val="20"/>
              </w:rPr>
              <w:t>PA High</w:t>
            </w:r>
          </w:p>
        </w:tc>
        <w:tc>
          <w:tcPr>
            <w:tcW w:w="1701" w:type="dxa"/>
          </w:tcPr>
          <w:p w:rsidR="003A6A58" w:rsidRPr="007964A3" w:rsidRDefault="003A6A58" w:rsidP="00245449">
            <w:pPr>
              <w:keepNext/>
              <w:spacing w:before="60"/>
              <w:ind w:left="0"/>
              <w:jc w:val="center"/>
              <w:rPr>
                <w:b/>
                <w:sz w:val="20"/>
                <w:szCs w:val="20"/>
              </w:rPr>
            </w:pPr>
            <w:r w:rsidRPr="007964A3">
              <w:rPr>
                <w:b/>
                <w:sz w:val="20"/>
                <w:szCs w:val="20"/>
              </w:rPr>
              <w:t>PA Critical</w:t>
            </w:r>
          </w:p>
        </w:tc>
      </w:tr>
      <w:tr w:rsidR="003A6A58" w:rsidTr="00273050">
        <w:tc>
          <w:tcPr>
            <w:tcW w:w="1387" w:type="dxa"/>
            <w:vAlign w:val="center"/>
          </w:tcPr>
          <w:p w:rsidR="003A6A58" w:rsidRPr="007964A3" w:rsidRDefault="003A6A58" w:rsidP="00245449">
            <w:pPr>
              <w:keepNext/>
              <w:spacing w:before="60"/>
              <w:ind w:left="0"/>
              <w:rPr>
                <w:b/>
                <w:sz w:val="20"/>
                <w:szCs w:val="20"/>
              </w:rPr>
            </w:pPr>
            <w:r w:rsidRPr="007964A3">
              <w:rPr>
                <w:b/>
                <w:sz w:val="20"/>
                <w:szCs w:val="20"/>
              </w:rPr>
              <w:t>Standards</w:t>
            </w:r>
          </w:p>
        </w:tc>
        <w:tc>
          <w:tcPr>
            <w:tcW w:w="1698" w:type="dxa"/>
          </w:tcPr>
          <w:p w:rsidR="003A6A58" w:rsidRPr="007964A3" w:rsidRDefault="003A6A58" w:rsidP="00245449">
            <w:pPr>
              <w:spacing w:before="60"/>
              <w:ind w:left="0"/>
              <w:jc w:val="center"/>
              <w:rPr>
                <w:szCs w:val="20"/>
                <w:lang w:eastAsia="en-NZ"/>
              </w:rPr>
            </w:pPr>
            <w:r>
              <w:rPr>
                <w:szCs w:val="20"/>
                <w:lang w:eastAsia="en-NZ"/>
              </w:rPr>
              <w:t>0</w:t>
            </w:r>
          </w:p>
        </w:tc>
        <w:tc>
          <w:tcPr>
            <w:tcW w:w="1701" w:type="dxa"/>
          </w:tcPr>
          <w:p w:rsidR="003A6A58" w:rsidRPr="007964A3" w:rsidRDefault="003A6A58" w:rsidP="00245449">
            <w:pPr>
              <w:spacing w:before="60"/>
              <w:ind w:left="0"/>
              <w:jc w:val="center"/>
              <w:rPr>
                <w:szCs w:val="20"/>
                <w:lang w:eastAsia="en-NZ"/>
              </w:rPr>
            </w:pPr>
            <w:r>
              <w:rPr>
                <w:szCs w:val="20"/>
                <w:lang w:eastAsia="en-NZ"/>
              </w:rPr>
              <w:t>45</w:t>
            </w:r>
          </w:p>
        </w:tc>
        <w:tc>
          <w:tcPr>
            <w:tcW w:w="1701" w:type="dxa"/>
          </w:tcPr>
          <w:p w:rsidR="003A6A58" w:rsidRPr="007964A3" w:rsidRDefault="003A6A58" w:rsidP="00245449">
            <w:pPr>
              <w:spacing w:before="60"/>
              <w:ind w:left="0"/>
              <w:jc w:val="center"/>
              <w:rPr>
                <w:szCs w:val="20"/>
                <w:lang w:eastAsia="en-NZ"/>
              </w:rPr>
            </w:pPr>
            <w:r>
              <w:rPr>
                <w:szCs w:val="20"/>
                <w:lang w:eastAsia="en-NZ"/>
              </w:rPr>
              <w:t>0</w:t>
            </w:r>
          </w:p>
        </w:tc>
        <w:tc>
          <w:tcPr>
            <w:tcW w:w="1701" w:type="dxa"/>
          </w:tcPr>
          <w:p w:rsidR="003A6A58" w:rsidRPr="007964A3" w:rsidRDefault="003A6A58" w:rsidP="00245449">
            <w:pPr>
              <w:spacing w:before="60"/>
              <w:ind w:left="0"/>
              <w:jc w:val="center"/>
              <w:rPr>
                <w:szCs w:val="20"/>
                <w:lang w:eastAsia="en-NZ"/>
              </w:rPr>
            </w:pPr>
            <w:r>
              <w:rPr>
                <w:szCs w:val="20"/>
                <w:lang w:eastAsia="en-NZ"/>
              </w:rPr>
              <w:t>4</w:t>
            </w:r>
          </w:p>
        </w:tc>
        <w:tc>
          <w:tcPr>
            <w:tcW w:w="1701" w:type="dxa"/>
          </w:tcPr>
          <w:p w:rsidR="003A6A58" w:rsidRPr="007964A3" w:rsidRDefault="003A6A58" w:rsidP="00245449">
            <w:pPr>
              <w:spacing w:before="60"/>
              <w:ind w:left="0"/>
              <w:jc w:val="center"/>
              <w:rPr>
                <w:szCs w:val="20"/>
                <w:lang w:eastAsia="en-NZ"/>
              </w:rPr>
            </w:pPr>
            <w:r>
              <w:rPr>
                <w:szCs w:val="20"/>
                <w:lang w:eastAsia="en-NZ"/>
              </w:rPr>
              <w:t>1</w:t>
            </w:r>
          </w:p>
        </w:tc>
        <w:tc>
          <w:tcPr>
            <w:tcW w:w="1701" w:type="dxa"/>
          </w:tcPr>
          <w:p w:rsidR="003A6A58" w:rsidRPr="007964A3" w:rsidRDefault="003A6A58" w:rsidP="00245449">
            <w:pPr>
              <w:spacing w:before="60"/>
              <w:ind w:left="0"/>
              <w:jc w:val="center"/>
              <w:rPr>
                <w:szCs w:val="20"/>
                <w:lang w:eastAsia="en-NZ"/>
              </w:rPr>
            </w:pPr>
            <w:r>
              <w:rPr>
                <w:szCs w:val="20"/>
                <w:lang w:eastAsia="en-NZ"/>
              </w:rPr>
              <w:t>0</w:t>
            </w:r>
          </w:p>
        </w:tc>
        <w:tc>
          <w:tcPr>
            <w:tcW w:w="1701" w:type="dxa"/>
          </w:tcPr>
          <w:p w:rsidR="003A6A58" w:rsidRPr="007964A3" w:rsidRDefault="003A6A58" w:rsidP="00245449">
            <w:pPr>
              <w:spacing w:before="60"/>
              <w:ind w:left="0"/>
              <w:jc w:val="center"/>
              <w:rPr>
                <w:szCs w:val="20"/>
                <w:lang w:eastAsia="en-NZ"/>
              </w:rPr>
            </w:pPr>
            <w:r>
              <w:rPr>
                <w:szCs w:val="20"/>
                <w:lang w:eastAsia="en-NZ"/>
              </w:rPr>
              <w:t>0</w:t>
            </w:r>
          </w:p>
        </w:tc>
      </w:tr>
      <w:tr w:rsidR="003A6A58" w:rsidTr="00273050">
        <w:tc>
          <w:tcPr>
            <w:tcW w:w="1387" w:type="dxa"/>
            <w:vAlign w:val="center"/>
          </w:tcPr>
          <w:p w:rsidR="003A6A58" w:rsidRPr="007964A3" w:rsidRDefault="003A6A58" w:rsidP="00245449">
            <w:pPr>
              <w:keepNext/>
              <w:spacing w:before="60"/>
              <w:ind w:left="0"/>
              <w:rPr>
                <w:b/>
                <w:sz w:val="20"/>
              </w:rPr>
            </w:pPr>
            <w:r w:rsidRPr="007964A3">
              <w:rPr>
                <w:b/>
                <w:sz w:val="20"/>
              </w:rPr>
              <w:t>Criteria</w:t>
            </w:r>
          </w:p>
        </w:tc>
        <w:tc>
          <w:tcPr>
            <w:tcW w:w="1698"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96</w:t>
            </w:r>
          </w:p>
        </w:tc>
        <w:tc>
          <w:tcPr>
            <w:tcW w:w="1701"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4</w:t>
            </w:r>
          </w:p>
        </w:tc>
        <w:tc>
          <w:tcPr>
            <w:tcW w:w="1701" w:type="dxa"/>
          </w:tcPr>
          <w:p w:rsidR="003A6A58" w:rsidRDefault="003A6A58" w:rsidP="00245449">
            <w:pPr>
              <w:spacing w:before="60"/>
              <w:ind w:left="0"/>
              <w:jc w:val="center"/>
              <w:rPr>
                <w:lang w:eastAsia="en-NZ"/>
              </w:rPr>
            </w:pPr>
            <w:r>
              <w:rPr>
                <w:lang w:eastAsia="en-NZ"/>
              </w:rPr>
              <w:t>1</w:t>
            </w:r>
          </w:p>
        </w:tc>
        <w:tc>
          <w:tcPr>
            <w:tcW w:w="1701"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r>
    </w:tbl>
    <w:p w:rsidR="003A6A58" w:rsidRPr="00AC5ADA" w:rsidRDefault="003A6A58" w:rsidP="00245449">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A6A58" w:rsidTr="00273050">
        <w:tc>
          <w:tcPr>
            <w:tcW w:w="1387" w:type="dxa"/>
            <w:tcBorders>
              <w:top w:val="nil"/>
              <w:left w:val="nil"/>
            </w:tcBorders>
          </w:tcPr>
          <w:p w:rsidR="003A6A58" w:rsidRDefault="003A6A58" w:rsidP="00245449">
            <w:pPr>
              <w:keepNext/>
              <w:spacing w:before="60"/>
              <w:ind w:left="0"/>
            </w:pPr>
          </w:p>
        </w:tc>
        <w:tc>
          <w:tcPr>
            <w:tcW w:w="1700" w:type="dxa"/>
          </w:tcPr>
          <w:p w:rsidR="003A6A58" w:rsidRPr="00AC5ADA" w:rsidRDefault="003A6A58" w:rsidP="00245449">
            <w:pPr>
              <w:keepNext/>
              <w:spacing w:before="60"/>
              <w:ind w:left="0"/>
              <w:jc w:val="center"/>
              <w:rPr>
                <w:b/>
                <w:sz w:val="20"/>
              </w:rPr>
            </w:pPr>
            <w:r w:rsidRPr="00AC5ADA">
              <w:rPr>
                <w:b/>
                <w:sz w:val="20"/>
              </w:rPr>
              <w:t>UA Negligible</w:t>
            </w:r>
          </w:p>
        </w:tc>
        <w:tc>
          <w:tcPr>
            <w:tcW w:w="1701" w:type="dxa"/>
          </w:tcPr>
          <w:p w:rsidR="003A6A58" w:rsidRPr="00AC5ADA" w:rsidRDefault="003A6A58" w:rsidP="00245449">
            <w:pPr>
              <w:keepNext/>
              <w:spacing w:before="60"/>
              <w:ind w:left="0"/>
              <w:jc w:val="center"/>
              <w:rPr>
                <w:b/>
                <w:sz w:val="20"/>
              </w:rPr>
            </w:pPr>
            <w:r w:rsidRPr="00AC5ADA">
              <w:rPr>
                <w:b/>
                <w:sz w:val="20"/>
              </w:rPr>
              <w:t>UA Low</w:t>
            </w:r>
          </w:p>
        </w:tc>
        <w:tc>
          <w:tcPr>
            <w:tcW w:w="1700" w:type="dxa"/>
          </w:tcPr>
          <w:p w:rsidR="003A6A58" w:rsidRPr="00AC5ADA" w:rsidRDefault="003A6A58" w:rsidP="00245449">
            <w:pPr>
              <w:keepNext/>
              <w:spacing w:before="60"/>
              <w:ind w:left="0"/>
              <w:jc w:val="center"/>
              <w:rPr>
                <w:b/>
                <w:sz w:val="20"/>
              </w:rPr>
            </w:pPr>
            <w:r w:rsidRPr="00AC5ADA">
              <w:rPr>
                <w:b/>
                <w:sz w:val="20"/>
              </w:rPr>
              <w:t>UA Moderate</w:t>
            </w:r>
          </w:p>
        </w:tc>
        <w:tc>
          <w:tcPr>
            <w:tcW w:w="1701" w:type="dxa"/>
          </w:tcPr>
          <w:p w:rsidR="003A6A58" w:rsidRPr="00AC5ADA" w:rsidRDefault="003A6A58" w:rsidP="00245449">
            <w:pPr>
              <w:keepNext/>
              <w:spacing w:before="60"/>
              <w:ind w:left="0"/>
              <w:jc w:val="center"/>
              <w:rPr>
                <w:b/>
                <w:sz w:val="20"/>
              </w:rPr>
            </w:pPr>
            <w:r w:rsidRPr="00AC5ADA">
              <w:rPr>
                <w:b/>
                <w:sz w:val="20"/>
              </w:rPr>
              <w:t>UA High</w:t>
            </w:r>
          </w:p>
        </w:tc>
        <w:tc>
          <w:tcPr>
            <w:tcW w:w="1701" w:type="dxa"/>
          </w:tcPr>
          <w:p w:rsidR="003A6A58" w:rsidRPr="00AC5ADA" w:rsidRDefault="003A6A58" w:rsidP="00245449">
            <w:pPr>
              <w:keepNext/>
              <w:spacing w:before="60"/>
              <w:ind w:left="0"/>
              <w:jc w:val="center"/>
              <w:rPr>
                <w:b/>
                <w:sz w:val="20"/>
              </w:rPr>
            </w:pPr>
            <w:r w:rsidRPr="00AC5ADA">
              <w:rPr>
                <w:b/>
                <w:sz w:val="20"/>
              </w:rPr>
              <w:t>UA Critical</w:t>
            </w:r>
          </w:p>
        </w:tc>
        <w:tc>
          <w:tcPr>
            <w:tcW w:w="1700" w:type="dxa"/>
          </w:tcPr>
          <w:p w:rsidR="003A6A58" w:rsidRPr="00AC5ADA" w:rsidRDefault="003A6A58" w:rsidP="00245449">
            <w:pPr>
              <w:keepNext/>
              <w:spacing w:before="60"/>
              <w:ind w:left="0"/>
              <w:jc w:val="center"/>
              <w:rPr>
                <w:b/>
                <w:sz w:val="20"/>
              </w:rPr>
            </w:pPr>
            <w:r w:rsidRPr="00AC5ADA">
              <w:rPr>
                <w:b/>
                <w:sz w:val="20"/>
              </w:rPr>
              <w:t>Not Applicable</w:t>
            </w:r>
          </w:p>
        </w:tc>
        <w:tc>
          <w:tcPr>
            <w:tcW w:w="1701" w:type="dxa"/>
          </w:tcPr>
          <w:p w:rsidR="003A6A58" w:rsidRPr="00AC5ADA" w:rsidRDefault="003A6A58" w:rsidP="00245449">
            <w:pPr>
              <w:keepNext/>
              <w:spacing w:before="60"/>
              <w:ind w:left="0"/>
              <w:jc w:val="center"/>
              <w:rPr>
                <w:b/>
                <w:sz w:val="20"/>
              </w:rPr>
            </w:pPr>
            <w:r w:rsidRPr="00AC5ADA">
              <w:rPr>
                <w:b/>
                <w:sz w:val="20"/>
              </w:rPr>
              <w:t>Pending</w:t>
            </w:r>
          </w:p>
        </w:tc>
        <w:tc>
          <w:tcPr>
            <w:tcW w:w="1701" w:type="dxa"/>
          </w:tcPr>
          <w:p w:rsidR="003A6A58" w:rsidRPr="00AC5ADA" w:rsidRDefault="003A6A58" w:rsidP="00245449">
            <w:pPr>
              <w:keepNext/>
              <w:spacing w:before="60"/>
              <w:ind w:left="0"/>
              <w:jc w:val="center"/>
              <w:rPr>
                <w:b/>
                <w:sz w:val="20"/>
              </w:rPr>
            </w:pPr>
            <w:r w:rsidRPr="00AC5ADA">
              <w:rPr>
                <w:b/>
                <w:sz w:val="20"/>
              </w:rPr>
              <w:t>Not Audited</w:t>
            </w:r>
          </w:p>
        </w:tc>
      </w:tr>
      <w:tr w:rsidR="003A6A58" w:rsidTr="00273050">
        <w:tc>
          <w:tcPr>
            <w:tcW w:w="1387" w:type="dxa"/>
            <w:vAlign w:val="center"/>
          </w:tcPr>
          <w:p w:rsidR="003A6A58" w:rsidRPr="007964A3" w:rsidRDefault="003A6A58" w:rsidP="00245449">
            <w:pPr>
              <w:keepNext/>
              <w:spacing w:before="60"/>
              <w:ind w:left="0"/>
              <w:rPr>
                <w:b/>
                <w:sz w:val="20"/>
              </w:rPr>
            </w:pPr>
            <w:r w:rsidRPr="007964A3">
              <w:rPr>
                <w:b/>
                <w:sz w:val="20"/>
              </w:rPr>
              <w:t>Standards</w:t>
            </w:r>
          </w:p>
        </w:tc>
        <w:tc>
          <w:tcPr>
            <w:tcW w:w="1700"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0"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0"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r>
      <w:tr w:rsidR="003A6A58" w:rsidTr="00273050">
        <w:tc>
          <w:tcPr>
            <w:tcW w:w="1387" w:type="dxa"/>
            <w:vAlign w:val="center"/>
          </w:tcPr>
          <w:p w:rsidR="003A6A58" w:rsidRPr="007964A3" w:rsidRDefault="003A6A58" w:rsidP="00245449">
            <w:pPr>
              <w:spacing w:before="60"/>
              <w:ind w:left="0"/>
              <w:rPr>
                <w:b/>
                <w:sz w:val="20"/>
              </w:rPr>
            </w:pPr>
            <w:r w:rsidRPr="007964A3">
              <w:rPr>
                <w:b/>
                <w:sz w:val="20"/>
              </w:rPr>
              <w:t>Criteria</w:t>
            </w:r>
          </w:p>
        </w:tc>
        <w:tc>
          <w:tcPr>
            <w:tcW w:w="1700"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0"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0"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c>
          <w:tcPr>
            <w:tcW w:w="1701" w:type="dxa"/>
          </w:tcPr>
          <w:p w:rsidR="003A6A58" w:rsidRDefault="003A6A58" w:rsidP="00245449">
            <w:pPr>
              <w:spacing w:before="60"/>
              <w:ind w:left="0"/>
              <w:jc w:val="center"/>
              <w:rPr>
                <w:lang w:eastAsia="en-NZ"/>
              </w:rPr>
            </w:pPr>
            <w:r>
              <w:rPr>
                <w:lang w:eastAsia="en-NZ"/>
              </w:rPr>
              <w:t>0</w:t>
            </w:r>
          </w:p>
        </w:tc>
      </w:tr>
    </w:tbl>
    <w:p w:rsidR="003A6A58" w:rsidRDefault="003A6A58" w:rsidP="00245449">
      <w:pPr>
        <w:ind w:left="0"/>
      </w:pPr>
    </w:p>
    <w:p w:rsidR="003A6A58" w:rsidRPr="000438ED" w:rsidRDefault="003A6A58" w:rsidP="00245449">
      <w:pPr>
        <w:pStyle w:val="Heading2"/>
      </w:pPr>
      <w:r w:rsidRPr="000438ED">
        <w:lastRenderedPageBreak/>
        <w:t>Corrective Action Requests (CAR) Report</w:t>
      </w:r>
    </w:p>
    <w:tbl>
      <w:tblPr>
        <w:tblStyle w:val="TableGrid"/>
        <w:tblW w:w="14981" w:type="dxa"/>
        <w:tblCellMar>
          <w:top w:w="57" w:type="dxa"/>
          <w:bottom w:w="57" w:type="dxa"/>
        </w:tblCellMar>
        <w:tblLook w:val="04A0" w:firstRow="1" w:lastRow="0" w:firstColumn="1" w:lastColumn="0" w:noHBand="0" w:noVBand="1"/>
      </w:tblPr>
      <w:tblGrid>
        <w:gridCol w:w="1435"/>
        <w:gridCol w:w="2524"/>
        <w:gridCol w:w="2670"/>
        <w:gridCol w:w="1417"/>
        <w:gridCol w:w="2977"/>
        <w:gridCol w:w="2126"/>
        <w:gridCol w:w="1832"/>
      </w:tblGrid>
      <w:tr w:rsidR="003A6A58" w:rsidTr="00245449">
        <w:trPr>
          <w:tblHeader/>
        </w:trPr>
        <w:tc>
          <w:tcPr>
            <w:tcW w:w="1435" w:type="dxa"/>
          </w:tcPr>
          <w:p w:rsidR="003A6A58" w:rsidRPr="00280E83" w:rsidRDefault="003A6A58" w:rsidP="00245449">
            <w:pPr>
              <w:keepNext/>
              <w:ind w:left="0"/>
              <w:rPr>
                <w:b/>
                <w:sz w:val="20"/>
                <w:szCs w:val="20"/>
                <w:lang w:eastAsia="en-NZ"/>
              </w:rPr>
            </w:pPr>
            <w:r w:rsidRPr="00280E83">
              <w:rPr>
                <w:b/>
                <w:sz w:val="20"/>
                <w:szCs w:val="20"/>
                <w:lang w:eastAsia="en-NZ"/>
              </w:rPr>
              <w:t>Code</w:t>
            </w:r>
          </w:p>
        </w:tc>
        <w:tc>
          <w:tcPr>
            <w:tcW w:w="2524" w:type="dxa"/>
          </w:tcPr>
          <w:p w:rsidR="003A6A58" w:rsidRPr="00280E83" w:rsidRDefault="003A6A58" w:rsidP="00245449">
            <w:pPr>
              <w:keepNext/>
              <w:ind w:left="0"/>
              <w:rPr>
                <w:b/>
                <w:sz w:val="20"/>
                <w:szCs w:val="20"/>
                <w:lang w:eastAsia="en-NZ"/>
              </w:rPr>
            </w:pPr>
            <w:r w:rsidRPr="00280E83">
              <w:rPr>
                <w:b/>
                <w:sz w:val="20"/>
                <w:szCs w:val="20"/>
                <w:lang w:eastAsia="en-NZ"/>
              </w:rPr>
              <w:t>Name</w:t>
            </w:r>
          </w:p>
        </w:tc>
        <w:tc>
          <w:tcPr>
            <w:tcW w:w="2670" w:type="dxa"/>
          </w:tcPr>
          <w:p w:rsidR="003A6A58" w:rsidRPr="00280E83" w:rsidRDefault="003A6A58" w:rsidP="00245449">
            <w:pPr>
              <w:keepNext/>
              <w:ind w:left="0"/>
              <w:rPr>
                <w:b/>
                <w:sz w:val="20"/>
                <w:szCs w:val="20"/>
                <w:lang w:eastAsia="en-NZ"/>
              </w:rPr>
            </w:pPr>
            <w:r w:rsidRPr="00280E83">
              <w:rPr>
                <w:b/>
                <w:sz w:val="20"/>
                <w:szCs w:val="20"/>
                <w:lang w:eastAsia="en-NZ"/>
              </w:rPr>
              <w:t>Description</w:t>
            </w:r>
          </w:p>
        </w:tc>
        <w:tc>
          <w:tcPr>
            <w:tcW w:w="1417" w:type="dxa"/>
          </w:tcPr>
          <w:p w:rsidR="003A6A58" w:rsidRPr="00280E83" w:rsidRDefault="003A6A58" w:rsidP="00245449">
            <w:pPr>
              <w:keepNext/>
              <w:ind w:left="0"/>
              <w:rPr>
                <w:b/>
                <w:sz w:val="20"/>
                <w:szCs w:val="20"/>
                <w:lang w:eastAsia="en-NZ"/>
              </w:rPr>
            </w:pPr>
            <w:r w:rsidRPr="00280E83">
              <w:rPr>
                <w:b/>
                <w:sz w:val="20"/>
                <w:szCs w:val="20"/>
                <w:lang w:eastAsia="en-NZ"/>
              </w:rPr>
              <w:t>Attainment</w:t>
            </w:r>
          </w:p>
        </w:tc>
        <w:tc>
          <w:tcPr>
            <w:tcW w:w="2977" w:type="dxa"/>
          </w:tcPr>
          <w:p w:rsidR="003A6A58" w:rsidRPr="00280E83" w:rsidRDefault="003A6A58" w:rsidP="00245449">
            <w:pPr>
              <w:keepNext/>
              <w:ind w:left="0"/>
              <w:rPr>
                <w:b/>
                <w:sz w:val="20"/>
                <w:szCs w:val="20"/>
                <w:lang w:eastAsia="en-NZ"/>
              </w:rPr>
            </w:pPr>
            <w:r w:rsidRPr="00280E83">
              <w:rPr>
                <w:b/>
                <w:sz w:val="20"/>
                <w:szCs w:val="20"/>
                <w:lang w:eastAsia="en-NZ"/>
              </w:rPr>
              <w:t>Finding</w:t>
            </w:r>
          </w:p>
        </w:tc>
        <w:tc>
          <w:tcPr>
            <w:tcW w:w="2126" w:type="dxa"/>
          </w:tcPr>
          <w:p w:rsidR="003A6A58" w:rsidRPr="00280E83" w:rsidRDefault="003A6A58" w:rsidP="00245449">
            <w:pPr>
              <w:keepNext/>
              <w:ind w:left="0"/>
              <w:rPr>
                <w:b/>
                <w:sz w:val="20"/>
                <w:szCs w:val="20"/>
                <w:lang w:eastAsia="en-NZ"/>
              </w:rPr>
            </w:pPr>
            <w:r w:rsidRPr="00280E83">
              <w:rPr>
                <w:b/>
                <w:sz w:val="20"/>
                <w:szCs w:val="20"/>
                <w:lang w:eastAsia="en-NZ"/>
              </w:rPr>
              <w:t>Corrective Action</w:t>
            </w:r>
          </w:p>
        </w:tc>
        <w:tc>
          <w:tcPr>
            <w:tcW w:w="1832" w:type="dxa"/>
          </w:tcPr>
          <w:p w:rsidR="003A6A58" w:rsidRPr="00280E83" w:rsidRDefault="003A6A58" w:rsidP="00245449">
            <w:pPr>
              <w:keepNext/>
              <w:ind w:left="0"/>
              <w:rPr>
                <w:b/>
                <w:sz w:val="20"/>
                <w:szCs w:val="20"/>
                <w:lang w:eastAsia="en-NZ"/>
              </w:rPr>
            </w:pPr>
            <w:r w:rsidRPr="00280E83">
              <w:rPr>
                <w:b/>
                <w:sz w:val="20"/>
                <w:szCs w:val="20"/>
                <w:lang w:eastAsia="en-NZ"/>
              </w:rPr>
              <w:t>Timeframe (Days)</w:t>
            </w: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 xml:space="preserve">Standard 1.1.13: Complaints Management </w:t>
            </w:r>
          </w:p>
        </w:tc>
        <w:tc>
          <w:tcPr>
            <w:tcW w:w="2670" w:type="dxa"/>
          </w:tcPr>
          <w:p w:rsidR="003A6A58" w:rsidRDefault="003A6A58" w:rsidP="00245449">
            <w:pPr>
              <w:ind w:left="0"/>
              <w:rPr>
                <w:sz w:val="20"/>
                <w:szCs w:val="20"/>
                <w:lang w:eastAsia="en-NZ"/>
              </w:rPr>
            </w:pPr>
            <w:r>
              <w:rPr>
                <w:sz w:val="20"/>
                <w:szCs w:val="20"/>
                <w:lang w:eastAsia="en-NZ"/>
              </w:rPr>
              <w:t xml:space="preserve">The right of the consumer to make a complaint is understood, respected, and upheld. </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p>
        </w:tc>
        <w:tc>
          <w:tcPr>
            <w:tcW w:w="2126" w:type="dxa"/>
          </w:tcPr>
          <w:p w:rsidR="003A6A58" w:rsidRDefault="003A6A58" w:rsidP="00245449">
            <w:pPr>
              <w:ind w:left="0"/>
              <w:rPr>
                <w:sz w:val="20"/>
                <w:szCs w:val="20"/>
                <w:lang w:eastAsia="en-NZ"/>
              </w:rPr>
            </w:pPr>
          </w:p>
        </w:tc>
        <w:tc>
          <w:tcPr>
            <w:tcW w:w="1832" w:type="dxa"/>
          </w:tcPr>
          <w:p w:rsidR="003A6A58" w:rsidRDefault="003A6A58" w:rsidP="00245449">
            <w:pPr>
              <w:ind w:left="0"/>
              <w:rPr>
                <w:sz w:val="20"/>
                <w:szCs w:val="20"/>
                <w:lang w:eastAsia="en-NZ"/>
              </w:rPr>
            </w:pP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Criterion 1.1.13.3</w:t>
            </w:r>
          </w:p>
        </w:tc>
        <w:tc>
          <w:tcPr>
            <w:tcW w:w="2670" w:type="dxa"/>
          </w:tcPr>
          <w:p w:rsidR="003A6A58" w:rsidRDefault="003A6A58" w:rsidP="00245449">
            <w:pPr>
              <w:ind w:left="0"/>
              <w:rPr>
                <w:sz w:val="20"/>
                <w:szCs w:val="20"/>
                <w:lang w:eastAsia="en-NZ"/>
              </w:rPr>
            </w:pPr>
            <w:r>
              <w:rPr>
                <w:sz w:val="20"/>
                <w:szCs w:val="20"/>
                <w:lang w:eastAsia="en-NZ"/>
              </w:rPr>
              <w:t>An up-to-date complaints register is maintained that includes all complaints, dates, and actions taken.</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r>
              <w:rPr>
                <w:sz w:val="20"/>
                <w:szCs w:val="20"/>
                <w:lang w:eastAsia="en-NZ"/>
              </w:rPr>
              <w:t xml:space="preserve">The complaint register 2014 includes six complaints from January to date.  The complaint register and complaint benchmarking data sheet do not match.  Two complaints are not included in the register and one complaint is acknowledged as received but the compliant letter and follow up documentation are not kept in the complaint folder.  On the day of audit, the facility manager was on leave and the management team is unable to locate these documents.  </w:t>
            </w:r>
          </w:p>
        </w:tc>
        <w:tc>
          <w:tcPr>
            <w:tcW w:w="2126" w:type="dxa"/>
          </w:tcPr>
          <w:p w:rsidR="003A6A58" w:rsidRDefault="003A6A58" w:rsidP="00245449">
            <w:pPr>
              <w:ind w:left="0"/>
              <w:rPr>
                <w:sz w:val="20"/>
                <w:szCs w:val="20"/>
                <w:lang w:eastAsia="en-NZ"/>
              </w:rPr>
            </w:pPr>
            <w:r>
              <w:rPr>
                <w:sz w:val="20"/>
                <w:szCs w:val="20"/>
                <w:lang w:eastAsia="en-NZ"/>
              </w:rPr>
              <w:t xml:space="preserve">Ensure that all complaints are recorded on the complaints register and that all information relating to a complaint is kept in the complaint folder.  </w:t>
            </w:r>
          </w:p>
        </w:tc>
        <w:tc>
          <w:tcPr>
            <w:tcW w:w="1832" w:type="dxa"/>
          </w:tcPr>
          <w:p w:rsidR="003A6A58" w:rsidRDefault="003A6A58" w:rsidP="00245449">
            <w:pPr>
              <w:ind w:left="0"/>
              <w:rPr>
                <w:sz w:val="20"/>
                <w:szCs w:val="20"/>
                <w:lang w:eastAsia="en-NZ"/>
              </w:rPr>
            </w:pPr>
            <w:r>
              <w:rPr>
                <w:sz w:val="20"/>
                <w:szCs w:val="20"/>
                <w:lang w:eastAsia="en-NZ"/>
              </w:rPr>
              <w:t>180</w:t>
            </w: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Standard 1.2.3: Quality And Risk Management Systems</w:t>
            </w:r>
          </w:p>
        </w:tc>
        <w:tc>
          <w:tcPr>
            <w:tcW w:w="2670" w:type="dxa"/>
          </w:tcPr>
          <w:p w:rsidR="003A6A58" w:rsidRDefault="003A6A58" w:rsidP="00245449">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p>
        </w:tc>
        <w:tc>
          <w:tcPr>
            <w:tcW w:w="2126" w:type="dxa"/>
          </w:tcPr>
          <w:p w:rsidR="003A6A58" w:rsidRDefault="003A6A58" w:rsidP="00245449">
            <w:pPr>
              <w:ind w:left="0"/>
              <w:rPr>
                <w:sz w:val="20"/>
                <w:szCs w:val="20"/>
                <w:lang w:eastAsia="en-NZ"/>
              </w:rPr>
            </w:pPr>
          </w:p>
        </w:tc>
        <w:tc>
          <w:tcPr>
            <w:tcW w:w="1832" w:type="dxa"/>
          </w:tcPr>
          <w:p w:rsidR="003A6A58" w:rsidRDefault="003A6A58" w:rsidP="00245449">
            <w:pPr>
              <w:ind w:left="0"/>
              <w:rPr>
                <w:sz w:val="20"/>
                <w:szCs w:val="20"/>
                <w:lang w:eastAsia="en-NZ"/>
              </w:rPr>
            </w:pP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Criterion 1.2.3.6</w:t>
            </w:r>
          </w:p>
        </w:tc>
        <w:tc>
          <w:tcPr>
            <w:tcW w:w="2670" w:type="dxa"/>
          </w:tcPr>
          <w:p w:rsidR="003A6A58" w:rsidRDefault="003A6A58" w:rsidP="00245449">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r>
              <w:rPr>
                <w:sz w:val="20"/>
                <w:szCs w:val="20"/>
                <w:lang w:eastAsia="en-NZ"/>
              </w:rPr>
              <w:t xml:space="preserve">The 2014 meeting schedule was reviewed.  Health and safety meetings are scheduled two monthly and had occurred in May and June.  Infection control meetings are scheduled two monthly and occurred in January and May.  Health and safety meeting are </w:t>
            </w:r>
            <w:r>
              <w:rPr>
                <w:sz w:val="20"/>
                <w:szCs w:val="20"/>
                <w:lang w:eastAsia="en-NZ"/>
              </w:rPr>
              <w:lastRenderedPageBreak/>
              <w:t xml:space="preserve">also scheduled two monthly but have only taken place in May and June 2014.  RN meetings have also taken place irregularly, there were no meeting minutes January to April 2014 then the meetings commenced for May to June and July.  </w:t>
            </w:r>
          </w:p>
        </w:tc>
        <w:tc>
          <w:tcPr>
            <w:tcW w:w="2126" w:type="dxa"/>
          </w:tcPr>
          <w:p w:rsidR="003A6A58" w:rsidRDefault="003A6A58" w:rsidP="00245449">
            <w:pPr>
              <w:ind w:left="0"/>
              <w:rPr>
                <w:sz w:val="20"/>
                <w:szCs w:val="20"/>
                <w:lang w:eastAsia="en-NZ"/>
              </w:rPr>
            </w:pPr>
            <w:r>
              <w:rPr>
                <w:sz w:val="20"/>
                <w:szCs w:val="20"/>
                <w:lang w:eastAsia="en-NZ"/>
              </w:rPr>
              <w:lastRenderedPageBreak/>
              <w:t xml:space="preserve">Ensure that meetings take place as scheduled.  </w:t>
            </w:r>
          </w:p>
        </w:tc>
        <w:tc>
          <w:tcPr>
            <w:tcW w:w="1832" w:type="dxa"/>
          </w:tcPr>
          <w:p w:rsidR="003A6A58" w:rsidRDefault="003A6A58" w:rsidP="00245449">
            <w:pPr>
              <w:ind w:left="0"/>
              <w:rPr>
                <w:sz w:val="20"/>
                <w:szCs w:val="20"/>
                <w:lang w:eastAsia="en-NZ"/>
              </w:rPr>
            </w:pPr>
            <w:r>
              <w:rPr>
                <w:sz w:val="20"/>
                <w:szCs w:val="20"/>
                <w:lang w:eastAsia="en-NZ"/>
              </w:rPr>
              <w:t>180</w:t>
            </w:r>
          </w:p>
        </w:tc>
      </w:tr>
      <w:tr w:rsidR="003A6A58" w:rsidTr="00245449">
        <w:tc>
          <w:tcPr>
            <w:tcW w:w="1435" w:type="dxa"/>
          </w:tcPr>
          <w:p w:rsidR="003A6A58" w:rsidRDefault="003A6A58" w:rsidP="00245449">
            <w:pPr>
              <w:ind w:left="0"/>
              <w:rPr>
                <w:sz w:val="16"/>
                <w:szCs w:val="20"/>
                <w:lang w:eastAsia="en-NZ"/>
              </w:rPr>
            </w:pPr>
            <w:r>
              <w:rPr>
                <w:sz w:val="16"/>
                <w:szCs w:val="20"/>
                <w:lang w:eastAsia="en-NZ"/>
              </w:rPr>
              <w:lastRenderedPageBreak/>
              <w:t>HDS(C)S.2008</w:t>
            </w:r>
          </w:p>
        </w:tc>
        <w:tc>
          <w:tcPr>
            <w:tcW w:w="2524" w:type="dxa"/>
          </w:tcPr>
          <w:p w:rsidR="003A6A58" w:rsidRDefault="003A6A58" w:rsidP="00245449">
            <w:pPr>
              <w:ind w:left="0"/>
              <w:rPr>
                <w:sz w:val="20"/>
                <w:szCs w:val="20"/>
                <w:lang w:eastAsia="en-NZ"/>
              </w:rPr>
            </w:pPr>
            <w:r>
              <w:rPr>
                <w:sz w:val="20"/>
                <w:szCs w:val="20"/>
                <w:lang w:eastAsia="en-NZ"/>
              </w:rPr>
              <w:t xml:space="preserve">Standard 1.2.7: Human Resource Management </w:t>
            </w:r>
          </w:p>
        </w:tc>
        <w:tc>
          <w:tcPr>
            <w:tcW w:w="2670" w:type="dxa"/>
          </w:tcPr>
          <w:p w:rsidR="003A6A58" w:rsidRDefault="003A6A58" w:rsidP="00245449">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p>
        </w:tc>
        <w:tc>
          <w:tcPr>
            <w:tcW w:w="2126" w:type="dxa"/>
          </w:tcPr>
          <w:p w:rsidR="003A6A58" w:rsidRDefault="003A6A58" w:rsidP="00245449">
            <w:pPr>
              <w:ind w:left="0"/>
              <w:rPr>
                <w:sz w:val="20"/>
                <w:szCs w:val="20"/>
                <w:lang w:eastAsia="en-NZ"/>
              </w:rPr>
            </w:pPr>
          </w:p>
        </w:tc>
        <w:tc>
          <w:tcPr>
            <w:tcW w:w="1832" w:type="dxa"/>
          </w:tcPr>
          <w:p w:rsidR="003A6A58" w:rsidRDefault="003A6A58" w:rsidP="00245449">
            <w:pPr>
              <w:ind w:left="0"/>
              <w:rPr>
                <w:sz w:val="20"/>
                <w:szCs w:val="20"/>
                <w:lang w:eastAsia="en-NZ"/>
              </w:rPr>
            </w:pP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Criterion 1.2.7.4</w:t>
            </w:r>
          </w:p>
        </w:tc>
        <w:tc>
          <w:tcPr>
            <w:tcW w:w="2670" w:type="dxa"/>
          </w:tcPr>
          <w:p w:rsidR="003A6A58" w:rsidRDefault="003A6A58" w:rsidP="00245449">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r>
              <w:rPr>
                <w:sz w:val="20"/>
                <w:szCs w:val="20"/>
                <w:lang w:eastAsia="en-NZ"/>
              </w:rPr>
              <w:t>Staff files reviewed (10) showed that three staff members did not have documented evidence of the orientation program.</w:t>
            </w:r>
          </w:p>
        </w:tc>
        <w:tc>
          <w:tcPr>
            <w:tcW w:w="2126" w:type="dxa"/>
          </w:tcPr>
          <w:p w:rsidR="003A6A58" w:rsidRDefault="003A6A58" w:rsidP="00245449">
            <w:pPr>
              <w:ind w:left="0"/>
              <w:rPr>
                <w:sz w:val="20"/>
                <w:szCs w:val="20"/>
                <w:lang w:eastAsia="en-NZ"/>
              </w:rPr>
            </w:pPr>
            <w:r>
              <w:rPr>
                <w:sz w:val="20"/>
                <w:szCs w:val="20"/>
                <w:lang w:eastAsia="en-NZ"/>
              </w:rPr>
              <w:t xml:space="preserve">Ensure that there is documented evidence of an orientation program which has been signed off on completion.  </w:t>
            </w:r>
          </w:p>
        </w:tc>
        <w:tc>
          <w:tcPr>
            <w:tcW w:w="1832" w:type="dxa"/>
          </w:tcPr>
          <w:p w:rsidR="003A6A58" w:rsidRDefault="003A6A58" w:rsidP="00245449">
            <w:pPr>
              <w:ind w:left="0"/>
              <w:rPr>
                <w:sz w:val="20"/>
                <w:szCs w:val="20"/>
                <w:lang w:eastAsia="en-NZ"/>
              </w:rPr>
            </w:pPr>
            <w:r>
              <w:rPr>
                <w:sz w:val="20"/>
                <w:szCs w:val="20"/>
                <w:lang w:eastAsia="en-NZ"/>
              </w:rPr>
              <w:t>180</w:t>
            </w: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 xml:space="preserve">Standard 1.3.6: Service Delivery/Interventions </w:t>
            </w:r>
          </w:p>
        </w:tc>
        <w:tc>
          <w:tcPr>
            <w:tcW w:w="2670" w:type="dxa"/>
          </w:tcPr>
          <w:p w:rsidR="003A6A58" w:rsidRDefault="003A6A58" w:rsidP="00245449">
            <w:pPr>
              <w:ind w:left="0"/>
              <w:rPr>
                <w:sz w:val="20"/>
                <w:szCs w:val="20"/>
                <w:lang w:eastAsia="en-NZ"/>
              </w:rPr>
            </w:pPr>
            <w:r>
              <w:rPr>
                <w:sz w:val="20"/>
                <w:szCs w:val="20"/>
                <w:lang w:eastAsia="en-NZ"/>
              </w:rPr>
              <w:t>Consumers receive adequate and appropriate services in order to meet their assessed needs and desired outcomes.</w:t>
            </w:r>
          </w:p>
        </w:tc>
        <w:tc>
          <w:tcPr>
            <w:tcW w:w="1417" w:type="dxa"/>
          </w:tcPr>
          <w:p w:rsidR="003A6A58" w:rsidRDefault="003A6A58" w:rsidP="00245449">
            <w:pPr>
              <w:ind w:left="0"/>
              <w:rPr>
                <w:sz w:val="20"/>
                <w:szCs w:val="20"/>
                <w:lang w:eastAsia="en-NZ"/>
              </w:rPr>
            </w:pPr>
            <w:r>
              <w:rPr>
                <w:sz w:val="20"/>
                <w:szCs w:val="20"/>
                <w:lang w:eastAsia="en-NZ"/>
              </w:rPr>
              <w:t>PA Moderate</w:t>
            </w:r>
          </w:p>
        </w:tc>
        <w:tc>
          <w:tcPr>
            <w:tcW w:w="2977" w:type="dxa"/>
          </w:tcPr>
          <w:p w:rsidR="003A6A58" w:rsidRDefault="003A6A58" w:rsidP="00245449">
            <w:pPr>
              <w:ind w:left="0"/>
              <w:rPr>
                <w:sz w:val="20"/>
                <w:szCs w:val="20"/>
                <w:lang w:eastAsia="en-NZ"/>
              </w:rPr>
            </w:pPr>
          </w:p>
        </w:tc>
        <w:tc>
          <w:tcPr>
            <w:tcW w:w="2126" w:type="dxa"/>
          </w:tcPr>
          <w:p w:rsidR="003A6A58" w:rsidRDefault="003A6A58" w:rsidP="00245449">
            <w:pPr>
              <w:ind w:left="0"/>
              <w:rPr>
                <w:sz w:val="20"/>
                <w:szCs w:val="20"/>
                <w:lang w:eastAsia="en-NZ"/>
              </w:rPr>
            </w:pPr>
          </w:p>
        </w:tc>
        <w:tc>
          <w:tcPr>
            <w:tcW w:w="1832" w:type="dxa"/>
          </w:tcPr>
          <w:p w:rsidR="003A6A58" w:rsidRDefault="003A6A58" w:rsidP="00245449">
            <w:pPr>
              <w:ind w:left="0"/>
              <w:rPr>
                <w:sz w:val="20"/>
                <w:szCs w:val="20"/>
                <w:lang w:eastAsia="en-NZ"/>
              </w:rPr>
            </w:pPr>
          </w:p>
        </w:tc>
      </w:tr>
      <w:tr w:rsidR="003A6A58" w:rsidTr="00245449">
        <w:tc>
          <w:tcPr>
            <w:tcW w:w="1435" w:type="dxa"/>
          </w:tcPr>
          <w:p w:rsidR="003A6A58" w:rsidRDefault="003A6A58" w:rsidP="00245449">
            <w:pPr>
              <w:ind w:left="0"/>
              <w:rPr>
                <w:sz w:val="16"/>
                <w:szCs w:val="20"/>
                <w:lang w:eastAsia="en-NZ"/>
              </w:rPr>
            </w:pPr>
            <w:r>
              <w:rPr>
                <w:sz w:val="16"/>
                <w:szCs w:val="20"/>
                <w:lang w:eastAsia="en-NZ"/>
              </w:rPr>
              <w:t>HDS(C)S.2008</w:t>
            </w:r>
          </w:p>
        </w:tc>
        <w:tc>
          <w:tcPr>
            <w:tcW w:w="2524" w:type="dxa"/>
          </w:tcPr>
          <w:p w:rsidR="003A6A58" w:rsidRDefault="003A6A58" w:rsidP="00245449">
            <w:pPr>
              <w:ind w:left="0"/>
              <w:rPr>
                <w:sz w:val="20"/>
                <w:szCs w:val="20"/>
                <w:lang w:eastAsia="en-NZ"/>
              </w:rPr>
            </w:pPr>
            <w:r>
              <w:rPr>
                <w:sz w:val="20"/>
                <w:szCs w:val="20"/>
                <w:lang w:eastAsia="en-NZ"/>
              </w:rPr>
              <w:t>Criterion 1.3.6.1</w:t>
            </w:r>
          </w:p>
        </w:tc>
        <w:tc>
          <w:tcPr>
            <w:tcW w:w="2670" w:type="dxa"/>
          </w:tcPr>
          <w:p w:rsidR="003A6A58" w:rsidRDefault="003A6A58" w:rsidP="00245449">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17" w:type="dxa"/>
          </w:tcPr>
          <w:p w:rsidR="003A6A58" w:rsidRDefault="003A6A58" w:rsidP="00245449">
            <w:pPr>
              <w:ind w:left="0"/>
              <w:rPr>
                <w:sz w:val="20"/>
                <w:szCs w:val="20"/>
                <w:lang w:eastAsia="en-NZ"/>
              </w:rPr>
            </w:pPr>
            <w:r>
              <w:rPr>
                <w:sz w:val="20"/>
                <w:szCs w:val="20"/>
                <w:lang w:eastAsia="en-NZ"/>
              </w:rPr>
              <w:t>PA Moderate</w:t>
            </w:r>
          </w:p>
        </w:tc>
        <w:tc>
          <w:tcPr>
            <w:tcW w:w="2977" w:type="dxa"/>
          </w:tcPr>
          <w:p w:rsidR="003A6A58" w:rsidRDefault="003A6A58" w:rsidP="00245449">
            <w:pPr>
              <w:ind w:left="0"/>
              <w:rPr>
                <w:sz w:val="20"/>
                <w:szCs w:val="20"/>
                <w:lang w:eastAsia="en-NZ"/>
              </w:rPr>
            </w:pPr>
            <w:r>
              <w:rPr>
                <w:sz w:val="20"/>
                <w:szCs w:val="20"/>
                <w:lang w:eastAsia="en-NZ"/>
              </w:rPr>
              <w:t xml:space="preserve">1) Resident with two falls in two months has not had a review of falls risk.  There </w:t>
            </w:r>
            <w:proofErr w:type="gramStart"/>
            <w:r>
              <w:rPr>
                <w:sz w:val="20"/>
                <w:szCs w:val="20"/>
                <w:lang w:eastAsia="en-NZ"/>
              </w:rPr>
              <w:t>are</w:t>
            </w:r>
            <w:proofErr w:type="gramEnd"/>
            <w:r>
              <w:rPr>
                <w:sz w:val="20"/>
                <w:szCs w:val="20"/>
                <w:lang w:eastAsia="en-NZ"/>
              </w:rPr>
              <w:t xml:space="preserve"> no falls prevention strategies documented in the care plan.  2) There is no review of increased pain levels before and after the commencement of fentanyl patch.  3) There is no documentation of </w:t>
            </w:r>
            <w:r>
              <w:rPr>
                <w:sz w:val="20"/>
                <w:szCs w:val="20"/>
                <w:lang w:eastAsia="en-NZ"/>
              </w:rPr>
              <w:lastRenderedPageBreak/>
              <w:t xml:space="preserve">interventions as advised by speech language therapist following resident choking episode.  There is no evidence of weekly weighs as written in the long term care plan.  4)  There are no documented alternative strategies for de-escalation and management of altered behaviours for two hospital residents.  </w:t>
            </w:r>
          </w:p>
        </w:tc>
        <w:tc>
          <w:tcPr>
            <w:tcW w:w="2126" w:type="dxa"/>
          </w:tcPr>
          <w:p w:rsidR="003A6A58" w:rsidRDefault="003A6A58" w:rsidP="00245449">
            <w:pPr>
              <w:ind w:left="0"/>
              <w:rPr>
                <w:sz w:val="20"/>
                <w:szCs w:val="20"/>
                <w:lang w:eastAsia="en-NZ"/>
              </w:rPr>
            </w:pPr>
            <w:r>
              <w:rPr>
                <w:sz w:val="20"/>
                <w:szCs w:val="20"/>
                <w:lang w:eastAsia="en-NZ"/>
              </w:rPr>
              <w:lastRenderedPageBreak/>
              <w:t xml:space="preserve">Ensure interventions are documented in the care plans and care summaries to reflect the resident’s current needs.  </w:t>
            </w:r>
          </w:p>
        </w:tc>
        <w:tc>
          <w:tcPr>
            <w:tcW w:w="1832" w:type="dxa"/>
          </w:tcPr>
          <w:p w:rsidR="003A6A58" w:rsidRDefault="003A6A58" w:rsidP="00245449">
            <w:pPr>
              <w:ind w:left="0"/>
              <w:rPr>
                <w:sz w:val="20"/>
                <w:szCs w:val="20"/>
                <w:lang w:eastAsia="en-NZ"/>
              </w:rPr>
            </w:pPr>
            <w:r>
              <w:rPr>
                <w:sz w:val="20"/>
                <w:szCs w:val="20"/>
                <w:lang w:eastAsia="en-NZ"/>
              </w:rPr>
              <w:t>90</w:t>
            </w:r>
          </w:p>
        </w:tc>
      </w:tr>
      <w:tr w:rsidR="003A6A58" w:rsidTr="00245449">
        <w:tc>
          <w:tcPr>
            <w:tcW w:w="1435" w:type="dxa"/>
          </w:tcPr>
          <w:p w:rsidR="003A6A58" w:rsidRDefault="003A6A58" w:rsidP="00245449">
            <w:pPr>
              <w:ind w:left="0"/>
              <w:rPr>
                <w:sz w:val="16"/>
                <w:szCs w:val="20"/>
                <w:lang w:eastAsia="en-NZ"/>
              </w:rPr>
            </w:pPr>
            <w:r>
              <w:rPr>
                <w:sz w:val="16"/>
                <w:szCs w:val="20"/>
                <w:lang w:eastAsia="en-NZ"/>
              </w:rPr>
              <w:lastRenderedPageBreak/>
              <w:t>HDS(IPC)S.2008</w:t>
            </w:r>
          </w:p>
        </w:tc>
        <w:tc>
          <w:tcPr>
            <w:tcW w:w="2524" w:type="dxa"/>
          </w:tcPr>
          <w:p w:rsidR="003A6A58" w:rsidRDefault="003A6A58" w:rsidP="00245449">
            <w:pPr>
              <w:ind w:left="0"/>
              <w:rPr>
                <w:sz w:val="20"/>
                <w:szCs w:val="20"/>
                <w:lang w:eastAsia="en-NZ"/>
              </w:rPr>
            </w:pPr>
            <w:r>
              <w:rPr>
                <w:sz w:val="20"/>
                <w:szCs w:val="20"/>
                <w:lang w:eastAsia="en-NZ"/>
              </w:rPr>
              <w:t>Standard 3.5: Surveillance</w:t>
            </w:r>
          </w:p>
        </w:tc>
        <w:tc>
          <w:tcPr>
            <w:tcW w:w="2670" w:type="dxa"/>
          </w:tcPr>
          <w:p w:rsidR="003A6A58" w:rsidRDefault="003A6A58" w:rsidP="00245449">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p>
        </w:tc>
        <w:tc>
          <w:tcPr>
            <w:tcW w:w="2126" w:type="dxa"/>
          </w:tcPr>
          <w:p w:rsidR="003A6A58" w:rsidRDefault="003A6A58" w:rsidP="00245449">
            <w:pPr>
              <w:ind w:left="0"/>
              <w:rPr>
                <w:sz w:val="20"/>
                <w:szCs w:val="20"/>
                <w:lang w:eastAsia="en-NZ"/>
              </w:rPr>
            </w:pPr>
          </w:p>
        </w:tc>
        <w:tc>
          <w:tcPr>
            <w:tcW w:w="1832" w:type="dxa"/>
          </w:tcPr>
          <w:p w:rsidR="003A6A58" w:rsidRDefault="003A6A58" w:rsidP="00245449">
            <w:pPr>
              <w:ind w:left="0"/>
              <w:rPr>
                <w:sz w:val="20"/>
                <w:szCs w:val="20"/>
                <w:lang w:eastAsia="en-NZ"/>
              </w:rPr>
            </w:pPr>
          </w:p>
        </w:tc>
      </w:tr>
      <w:tr w:rsidR="003A6A58" w:rsidTr="00245449">
        <w:tc>
          <w:tcPr>
            <w:tcW w:w="1435" w:type="dxa"/>
          </w:tcPr>
          <w:p w:rsidR="003A6A58" w:rsidRDefault="003A6A58" w:rsidP="00245449">
            <w:pPr>
              <w:ind w:left="0"/>
              <w:rPr>
                <w:sz w:val="16"/>
                <w:szCs w:val="20"/>
                <w:lang w:eastAsia="en-NZ"/>
              </w:rPr>
            </w:pPr>
            <w:r>
              <w:rPr>
                <w:sz w:val="16"/>
                <w:szCs w:val="20"/>
                <w:lang w:eastAsia="en-NZ"/>
              </w:rPr>
              <w:t>HDS(IPC)S.2008</w:t>
            </w:r>
          </w:p>
        </w:tc>
        <w:tc>
          <w:tcPr>
            <w:tcW w:w="2524" w:type="dxa"/>
          </w:tcPr>
          <w:p w:rsidR="003A6A58" w:rsidRDefault="003A6A58" w:rsidP="00245449">
            <w:pPr>
              <w:ind w:left="0"/>
              <w:rPr>
                <w:sz w:val="20"/>
                <w:szCs w:val="20"/>
                <w:lang w:eastAsia="en-NZ"/>
              </w:rPr>
            </w:pPr>
            <w:r>
              <w:rPr>
                <w:sz w:val="20"/>
                <w:szCs w:val="20"/>
                <w:lang w:eastAsia="en-NZ"/>
              </w:rPr>
              <w:t>Criterion 3.5.7</w:t>
            </w:r>
          </w:p>
        </w:tc>
        <w:tc>
          <w:tcPr>
            <w:tcW w:w="2670" w:type="dxa"/>
          </w:tcPr>
          <w:p w:rsidR="003A6A58" w:rsidRDefault="003A6A58" w:rsidP="00245449">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417" w:type="dxa"/>
          </w:tcPr>
          <w:p w:rsidR="003A6A58" w:rsidRDefault="003A6A58" w:rsidP="00245449">
            <w:pPr>
              <w:ind w:left="0"/>
              <w:rPr>
                <w:sz w:val="20"/>
                <w:szCs w:val="20"/>
                <w:lang w:eastAsia="en-NZ"/>
              </w:rPr>
            </w:pPr>
            <w:r>
              <w:rPr>
                <w:sz w:val="20"/>
                <w:szCs w:val="20"/>
                <w:lang w:eastAsia="en-NZ"/>
              </w:rPr>
              <w:t>PA Low</w:t>
            </w:r>
          </w:p>
        </w:tc>
        <w:tc>
          <w:tcPr>
            <w:tcW w:w="2977" w:type="dxa"/>
          </w:tcPr>
          <w:p w:rsidR="003A6A58" w:rsidRDefault="003A6A58" w:rsidP="00245449">
            <w:pPr>
              <w:ind w:left="0"/>
              <w:rPr>
                <w:sz w:val="20"/>
                <w:szCs w:val="20"/>
                <w:lang w:eastAsia="en-NZ"/>
              </w:rPr>
            </w:pPr>
            <w:r>
              <w:rPr>
                <w:sz w:val="20"/>
                <w:szCs w:val="20"/>
                <w:lang w:eastAsia="en-NZ"/>
              </w:rPr>
              <w:t xml:space="preserve">Review of monthly infection control surveillance data showed that outcome of infections including if an infection is resolved or not are not always documented.  </w:t>
            </w:r>
          </w:p>
        </w:tc>
        <w:tc>
          <w:tcPr>
            <w:tcW w:w="2126" w:type="dxa"/>
          </w:tcPr>
          <w:p w:rsidR="003A6A58" w:rsidRDefault="003A6A58" w:rsidP="00245449">
            <w:pPr>
              <w:ind w:left="0"/>
              <w:rPr>
                <w:sz w:val="20"/>
                <w:szCs w:val="20"/>
                <w:lang w:eastAsia="en-NZ"/>
              </w:rPr>
            </w:pPr>
            <w:r>
              <w:rPr>
                <w:sz w:val="20"/>
                <w:szCs w:val="20"/>
                <w:lang w:eastAsia="en-NZ"/>
              </w:rPr>
              <w:t xml:space="preserve">Ensure that outcome of infections are documented.  </w:t>
            </w:r>
          </w:p>
        </w:tc>
        <w:tc>
          <w:tcPr>
            <w:tcW w:w="1832" w:type="dxa"/>
          </w:tcPr>
          <w:p w:rsidR="003A6A58" w:rsidRDefault="003A6A58" w:rsidP="00245449">
            <w:pPr>
              <w:ind w:left="0"/>
              <w:rPr>
                <w:sz w:val="20"/>
                <w:szCs w:val="20"/>
                <w:lang w:eastAsia="en-NZ"/>
              </w:rPr>
            </w:pPr>
            <w:r>
              <w:rPr>
                <w:sz w:val="20"/>
                <w:szCs w:val="20"/>
                <w:lang w:eastAsia="en-NZ"/>
              </w:rPr>
              <w:t>180</w:t>
            </w:r>
          </w:p>
        </w:tc>
      </w:tr>
    </w:tbl>
    <w:p w:rsidR="003A6A58" w:rsidRDefault="003A6A58" w:rsidP="00245449">
      <w:pPr>
        <w:spacing w:after="0"/>
        <w:ind w:left="0"/>
        <w:rPr>
          <w:lang w:eastAsia="en-NZ"/>
        </w:rPr>
      </w:pPr>
    </w:p>
    <w:p w:rsidR="003A6A58" w:rsidRPr="000438ED" w:rsidRDefault="003A6A58" w:rsidP="00245449">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A6A58" w:rsidTr="00273050">
        <w:trPr>
          <w:tblHeader/>
        </w:trPr>
        <w:tc>
          <w:tcPr>
            <w:tcW w:w="716" w:type="dxa"/>
          </w:tcPr>
          <w:p w:rsidR="003A6A58" w:rsidRPr="00280E83" w:rsidRDefault="003A6A58" w:rsidP="00245449">
            <w:pPr>
              <w:keepNext/>
              <w:ind w:left="0"/>
              <w:rPr>
                <w:b/>
                <w:sz w:val="20"/>
                <w:szCs w:val="20"/>
                <w:lang w:eastAsia="en-NZ"/>
              </w:rPr>
            </w:pPr>
            <w:r w:rsidRPr="00280E83">
              <w:rPr>
                <w:b/>
                <w:sz w:val="20"/>
                <w:szCs w:val="20"/>
                <w:lang w:eastAsia="en-NZ"/>
              </w:rPr>
              <w:t>Code</w:t>
            </w:r>
          </w:p>
        </w:tc>
        <w:tc>
          <w:tcPr>
            <w:tcW w:w="1944" w:type="dxa"/>
          </w:tcPr>
          <w:p w:rsidR="003A6A58" w:rsidRPr="00280E83" w:rsidRDefault="003A6A58" w:rsidP="00245449">
            <w:pPr>
              <w:keepNext/>
              <w:ind w:left="0"/>
              <w:rPr>
                <w:b/>
                <w:sz w:val="20"/>
                <w:szCs w:val="20"/>
                <w:lang w:eastAsia="en-NZ"/>
              </w:rPr>
            </w:pPr>
            <w:r w:rsidRPr="00280E83">
              <w:rPr>
                <w:b/>
                <w:sz w:val="20"/>
                <w:szCs w:val="20"/>
                <w:lang w:eastAsia="en-NZ"/>
              </w:rPr>
              <w:t>Name</w:t>
            </w:r>
          </w:p>
        </w:tc>
        <w:tc>
          <w:tcPr>
            <w:tcW w:w="3402" w:type="dxa"/>
          </w:tcPr>
          <w:p w:rsidR="003A6A58" w:rsidRPr="00280E83" w:rsidRDefault="003A6A58" w:rsidP="00245449">
            <w:pPr>
              <w:keepNext/>
              <w:ind w:left="0"/>
              <w:rPr>
                <w:b/>
                <w:sz w:val="20"/>
                <w:szCs w:val="20"/>
                <w:lang w:eastAsia="en-NZ"/>
              </w:rPr>
            </w:pPr>
            <w:r w:rsidRPr="00280E83">
              <w:rPr>
                <w:b/>
                <w:sz w:val="20"/>
                <w:szCs w:val="20"/>
                <w:lang w:eastAsia="en-NZ"/>
              </w:rPr>
              <w:t>Description</w:t>
            </w:r>
          </w:p>
        </w:tc>
        <w:tc>
          <w:tcPr>
            <w:tcW w:w="1417" w:type="dxa"/>
          </w:tcPr>
          <w:p w:rsidR="003A6A58" w:rsidRPr="00280E83" w:rsidRDefault="003A6A58" w:rsidP="00245449">
            <w:pPr>
              <w:keepNext/>
              <w:ind w:left="0"/>
              <w:rPr>
                <w:b/>
                <w:sz w:val="20"/>
                <w:szCs w:val="20"/>
                <w:lang w:eastAsia="en-NZ"/>
              </w:rPr>
            </w:pPr>
            <w:r w:rsidRPr="00280E83">
              <w:rPr>
                <w:b/>
                <w:sz w:val="20"/>
                <w:szCs w:val="20"/>
                <w:lang w:eastAsia="en-NZ"/>
              </w:rPr>
              <w:t>Attainment</w:t>
            </w:r>
          </w:p>
        </w:tc>
        <w:tc>
          <w:tcPr>
            <w:tcW w:w="3544" w:type="dxa"/>
          </w:tcPr>
          <w:p w:rsidR="003A6A58" w:rsidRPr="00280E83" w:rsidRDefault="003A6A58" w:rsidP="00245449">
            <w:pPr>
              <w:keepNext/>
              <w:ind w:left="0"/>
              <w:rPr>
                <w:b/>
                <w:sz w:val="20"/>
                <w:szCs w:val="20"/>
                <w:lang w:eastAsia="en-NZ"/>
              </w:rPr>
            </w:pPr>
            <w:r w:rsidRPr="00280E83">
              <w:rPr>
                <w:b/>
                <w:sz w:val="20"/>
                <w:szCs w:val="20"/>
                <w:lang w:eastAsia="en-NZ"/>
              </w:rPr>
              <w:t>Finding</w:t>
            </w:r>
          </w:p>
        </w:tc>
      </w:tr>
      <w:tr w:rsidR="003A6A58" w:rsidTr="00273050">
        <w:tc>
          <w:tcPr>
            <w:tcW w:w="716" w:type="dxa"/>
          </w:tcPr>
          <w:p w:rsidR="003A6A58" w:rsidRPr="00D27CD4" w:rsidRDefault="003A6A58" w:rsidP="00245449">
            <w:pPr>
              <w:ind w:left="0"/>
              <w:rPr>
                <w:sz w:val="16"/>
                <w:szCs w:val="20"/>
                <w:lang w:eastAsia="en-NZ"/>
              </w:rPr>
            </w:pPr>
          </w:p>
        </w:tc>
        <w:tc>
          <w:tcPr>
            <w:tcW w:w="1944" w:type="dxa"/>
          </w:tcPr>
          <w:p w:rsidR="003A6A58" w:rsidRDefault="003A6A58" w:rsidP="00245449">
            <w:pPr>
              <w:ind w:left="0"/>
              <w:rPr>
                <w:sz w:val="20"/>
                <w:szCs w:val="20"/>
                <w:lang w:eastAsia="en-NZ"/>
              </w:rPr>
            </w:pPr>
          </w:p>
        </w:tc>
        <w:tc>
          <w:tcPr>
            <w:tcW w:w="3402" w:type="dxa"/>
          </w:tcPr>
          <w:p w:rsidR="003A6A58" w:rsidRDefault="003A6A58" w:rsidP="00245449">
            <w:pPr>
              <w:ind w:left="0"/>
              <w:rPr>
                <w:sz w:val="20"/>
                <w:szCs w:val="20"/>
                <w:lang w:eastAsia="en-NZ"/>
              </w:rPr>
            </w:pPr>
          </w:p>
        </w:tc>
        <w:tc>
          <w:tcPr>
            <w:tcW w:w="1417" w:type="dxa"/>
          </w:tcPr>
          <w:p w:rsidR="003A6A58" w:rsidRDefault="003A6A58" w:rsidP="00245449">
            <w:pPr>
              <w:ind w:left="0"/>
              <w:rPr>
                <w:sz w:val="20"/>
                <w:szCs w:val="20"/>
                <w:lang w:eastAsia="en-NZ"/>
              </w:rPr>
            </w:pPr>
          </w:p>
        </w:tc>
        <w:tc>
          <w:tcPr>
            <w:tcW w:w="3544" w:type="dxa"/>
          </w:tcPr>
          <w:p w:rsidR="003A6A58" w:rsidRPr="00D63E89" w:rsidRDefault="003A6A58" w:rsidP="00245449">
            <w:pPr>
              <w:ind w:left="0"/>
              <w:rPr>
                <w:sz w:val="20"/>
                <w:szCs w:val="20"/>
                <w:lang w:eastAsia="en-NZ"/>
              </w:rPr>
            </w:pPr>
          </w:p>
        </w:tc>
      </w:tr>
    </w:tbl>
    <w:p w:rsidR="003A6A58" w:rsidRDefault="003A6A58" w:rsidP="00245449">
      <w:pPr>
        <w:ind w:left="0"/>
        <w:rPr>
          <w:lang w:eastAsia="en-NZ"/>
        </w:rPr>
      </w:pPr>
    </w:p>
    <w:p w:rsidR="003A6A58" w:rsidRDefault="003A6A58" w:rsidP="00245449">
      <w:pPr>
        <w:ind w:left="0"/>
        <w:rPr>
          <w:lang w:eastAsia="en-NZ"/>
        </w:rPr>
      </w:pPr>
      <w:bookmarkStart w:id="18" w:name="_GoBack"/>
      <w:bookmarkEnd w:id="18"/>
    </w:p>
    <w:p w:rsidR="003A6A58" w:rsidRDefault="003A6A58" w:rsidP="00245449">
      <w:pPr>
        <w:pStyle w:val="Heading1"/>
      </w:pPr>
      <w:r>
        <w:lastRenderedPageBreak/>
        <w:t>NZS 8134.1:2008: Health and Disability Services (Core) Standards</w:t>
      </w:r>
    </w:p>
    <w:p w:rsidR="003A6A58" w:rsidRDefault="003A6A58" w:rsidP="00245449">
      <w:pPr>
        <w:pStyle w:val="Heading2"/>
      </w:pPr>
      <w:r>
        <w:t>Outcome 1.1: Consumer Rights</w:t>
      </w:r>
    </w:p>
    <w:p w:rsidR="003A6A58" w:rsidRDefault="003A6A58" w:rsidP="0024544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A6A58" w:rsidRPr="00953E86" w:rsidRDefault="003A6A58" w:rsidP="00245449">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666493">
        <w:t>The</w:t>
      </w:r>
      <w:r>
        <w:t xml:space="preserve"> Code</w:t>
      </w:r>
      <w:r w:rsidRPr="00666493">
        <w:t xml:space="preserve"> is clearly </w:t>
      </w:r>
      <w:r>
        <w:t>visible throughout the facility.  Caregivers</w:t>
      </w:r>
      <w:r w:rsidRPr="00A40BAB">
        <w:t xml:space="preserve"> and management interviews demonstrate an awareness of consumers' rights and</w:t>
      </w:r>
      <w:r>
        <w:t xml:space="preserve"> obligation and they have given s</w:t>
      </w:r>
      <w:r w:rsidRPr="00A40BAB">
        <w:t xml:space="preserve">pecific examples that support </w:t>
      </w:r>
      <w:r>
        <w:t>their understanding of the consumer</w:t>
      </w:r>
      <w:r w:rsidRPr="00A40BAB">
        <w:t xml:space="preserve"> Code of Rights. </w:t>
      </w:r>
      <w:r>
        <w:t xml:space="preserve"> </w:t>
      </w:r>
      <w:r w:rsidRPr="00A40BAB">
        <w:t xml:space="preserve">Observations of staff and residents interaction during the audit provided examples of ways residents' rights are </w:t>
      </w:r>
      <w:r>
        <w:t>supported by staff</w:t>
      </w:r>
      <w:r w:rsidRPr="00666493">
        <w:t xml:space="preserve">. </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t>Te</w:t>
      </w:r>
      <w:proofErr w:type="spellEnd"/>
      <w:r>
        <w:t xml:space="preserve"> Puke</w:t>
      </w:r>
      <w:r w:rsidRPr="00666493">
        <w:t xml:space="preserve"> provides families and residents with information on entry to the service and this information contains details relating to the code of rights.</w:t>
      </w:r>
      <w:r>
        <w:t xml:space="preserve"> </w:t>
      </w:r>
      <w:r w:rsidRPr="00666493">
        <w:t xml:space="preserve"> </w:t>
      </w:r>
      <w:proofErr w:type="gramStart"/>
      <w:r w:rsidRPr="00666493">
        <w:t>Staff receive</w:t>
      </w:r>
      <w:proofErr w:type="gramEnd"/>
      <w:r w:rsidRPr="00666493">
        <w:t xml:space="preserve"> training about </w:t>
      </w:r>
      <w:r>
        <w:t>the Code</w:t>
      </w:r>
      <w:r w:rsidRPr="00666493">
        <w:t xml:space="preserve"> at induction and through on-going in-service training</w:t>
      </w:r>
      <w:r>
        <w:t xml:space="preserve">. </w:t>
      </w:r>
      <w:r w:rsidRPr="00936BFB">
        <w:t xml:space="preserve"> Interviews with </w:t>
      </w:r>
      <w:r>
        <w:t xml:space="preserve">nine residents (five hospital and four rest home) and three relatives (two </w:t>
      </w:r>
      <w:proofErr w:type="gramStart"/>
      <w:r>
        <w:t>hospital</w:t>
      </w:r>
      <w:proofErr w:type="gramEnd"/>
      <w:r>
        <w:t xml:space="preserve"> and one rest home)</w:t>
      </w:r>
      <w:r w:rsidRPr="00936BFB">
        <w:t xml:space="preserve"> confirm the services being provided are in </w:t>
      </w:r>
      <w:r>
        <w:t xml:space="preserve">line with the Code.  </w:t>
      </w:r>
    </w:p>
    <w:p w:rsidR="003A6A58" w:rsidRDefault="003A6A58" w:rsidP="00245449">
      <w:pPr>
        <w:pStyle w:val="OutcomeDescription"/>
        <w:rPr>
          <w:lang w:eastAsia="en-NZ"/>
        </w:rPr>
      </w:pPr>
    </w:p>
    <w:p w:rsidR="003A6A58" w:rsidRPr="00953E86" w:rsidRDefault="003A6A58" w:rsidP="00245449">
      <w:pPr>
        <w:pStyle w:val="Heading5"/>
      </w:pPr>
      <w:r>
        <w:t>Criterion 1.1.1.1</w:t>
      </w:r>
      <w:r w:rsidRPr="00953E86">
        <w:t xml:space="preserve"> (</w:t>
      </w:r>
      <w:r>
        <w:t>HDS(C</w:t>
      </w:r>
      <w:proofErr w:type="gramStart"/>
      <w:r>
        <w:t>)S.2008:1.1.1.1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informed of their rights.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600A66"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600A66">
        <w:t>Te</w:t>
      </w:r>
      <w:proofErr w:type="spellEnd"/>
      <w:r w:rsidRPr="00600A66">
        <w:t xml:space="preserve"> Puke provides information to resi</w:t>
      </w:r>
      <w:r>
        <w:t>dents that include the Code of R</w:t>
      </w:r>
      <w:r w:rsidRPr="00600A66">
        <w:t>ights, complaints and advocacy</w:t>
      </w:r>
      <w:r>
        <w:t>.</w:t>
      </w:r>
      <w:r w:rsidRPr="00600A66">
        <w:t xml:space="preserve">  Information is given to the family or the enduring power of attorney to read to and/or discuss</w:t>
      </w:r>
      <w:r>
        <w:t xml:space="preserve"> with the resident.  </w:t>
      </w:r>
      <w:proofErr w:type="spellStart"/>
      <w:r>
        <w:t>Te</w:t>
      </w:r>
      <w:proofErr w:type="spellEnd"/>
      <w:r>
        <w:t xml:space="preserve"> Puke</w:t>
      </w:r>
      <w:r w:rsidRPr="00600A66">
        <w:t xml:space="preserve"> provides information in different languages and/or in larger print if requested.  If necessary, staff will read and explain information to residents, for example, informed consent and code of rights.  Interviews with fou</w:t>
      </w:r>
      <w:r>
        <w:t xml:space="preserve">r rest home residents and five </w:t>
      </w:r>
      <w:r w:rsidRPr="00600A66">
        <w:t>hospital residents confirmed</w:t>
      </w:r>
      <w:r>
        <w:t xml:space="preserve"> this occurs.  Information on c</w:t>
      </w:r>
      <w:r w:rsidRPr="00600A66">
        <w:t>omplaints and compliments includes information on advocacy.  The information pack includes advocacy pamphlets.</w:t>
      </w:r>
    </w:p>
    <w:p w:rsidR="003A6A58" w:rsidRPr="00600A66"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600A66">
        <w:t>Residents meetings are held and meeting minutes are ma</w:t>
      </w:r>
      <w:r>
        <w:t>intained.  Residents raise</w:t>
      </w:r>
      <w:r w:rsidRPr="00600A66">
        <w:t xml:space="preserve"> their concerns in these meetings.  The annual satisfaction survey is completed in 2014 and shows overall 73% satisfaction.  Advocacy pamphlets are available at main foyer.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600A66">
        <w:t>D6, 2 and D16.1b.iii:  The information pack provided to residents on entry includes how to m</w:t>
      </w:r>
      <w:r>
        <w:t xml:space="preserve">ake a complaint, COR pamphlet, </w:t>
      </w:r>
      <w:r w:rsidRPr="00600A66">
        <w:t>advocacy</w:t>
      </w:r>
      <w:r>
        <w:t xml:space="preserve"> and H&amp;D Commission information.  </w:t>
      </w:r>
    </w:p>
    <w:p w:rsidR="003A6A58" w:rsidRDefault="003A6A58" w:rsidP="00245449">
      <w:pPr>
        <w:pStyle w:val="OutcomeDescription"/>
        <w:rPr>
          <w:lang w:eastAsia="en-NZ"/>
        </w:rPr>
      </w:pPr>
    </w:p>
    <w:p w:rsidR="003A6A58" w:rsidRPr="00953E86" w:rsidRDefault="003A6A58" w:rsidP="00245449">
      <w:pPr>
        <w:pStyle w:val="Heading5"/>
      </w:pPr>
      <w:r>
        <w:t>Criterion 1.1.2.3</w:t>
      </w:r>
      <w:r w:rsidRPr="00953E86">
        <w:t xml:space="preserve"> (</w:t>
      </w:r>
      <w:r>
        <w:t>HDS(C</w:t>
      </w:r>
      <w:proofErr w:type="gramStart"/>
      <w:r>
        <w:t>)S.2008:1.1.2.3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1.1.2.4</w:t>
      </w:r>
      <w:r w:rsidRPr="00953E86">
        <w:t xml:space="preserve"> (</w:t>
      </w:r>
      <w:r>
        <w:t>HDS(C</w:t>
      </w:r>
      <w:proofErr w:type="gramStart"/>
      <w:r>
        <w:t>)S.2008:1.1.2.4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3A6A58" w:rsidRPr="000B4D2E" w:rsidRDefault="003A6A58" w:rsidP="00245449">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D64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64683">
        <w:t xml:space="preserve">D4.1a Resident files reviewed </w:t>
      </w:r>
      <w:r>
        <w:t>(nine) showed</w:t>
      </w:r>
      <w:r w:rsidRPr="00D64683">
        <w:t xml:space="preserve"> that cultural and /or spiritual values, indivi</w:t>
      </w:r>
      <w:r>
        <w:t>dual preferences are identified.</w:t>
      </w:r>
    </w:p>
    <w:p w:rsidR="003A6A58" w:rsidRPr="00D64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64683">
        <w:t xml:space="preserve">Resident information includes the </w:t>
      </w:r>
      <w:proofErr w:type="spellStart"/>
      <w:r w:rsidRPr="00D64683">
        <w:t>Bupa</w:t>
      </w:r>
      <w:proofErr w:type="spellEnd"/>
      <w:r w:rsidRPr="00D64683">
        <w:t xml:space="preserve"> vision and values.  Through the admission and assessment process, cultural needs/requirements are identified on an individual basis.  A cultural assessment tool is completed for all residents as part of their admission process.</w:t>
      </w:r>
    </w:p>
    <w:p w:rsidR="003A6A58" w:rsidRPr="00D64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64683">
        <w:t>Family involvement is actively encouraged through all stages of service delivery and the family/contact pages in the all files reviewed demonstrated this.</w:t>
      </w:r>
    </w:p>
    <w:p w:rsidR="003A6A58" w:rsidRPr="00D64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64683">
        <w:t xml:space="preserve">Discussions with two unit coordinators confirmed that any beliefs or values are further discussed with family /whanau </w:t>
      </w:r>
      <w:r>
        <w:t xml:space="preserve">within </w:t>
      </w:r>
      <w:r w:rsidRPr="00D64683">
        <w:t xml:space="preserve">three weeks of the admission and incorporated into the care plan.  There are a number of multi-cultured residents at </w:t>
      </w:r>
      <w:proofErr w:type="spellStart"/>
      <w:r w:rsidRPr="00D64683">
        <w:t>Te</w:t>
      </w:r>
      <w:proofErr w:type="spellEnd"/>
      <w:r w:rsidRPr="00D64683">
        <w:t xml:space="preserve"> Puke.  The a</w:t>
      </w:r>
      <w:r>
        <w:t>ssessment process identifies</w:t>
      </w:r>
      <w:r w:rsidRPr="00D64683">
        <w:t xml:space="preserve"> values and beliefs and staff interviewed gave example of how they incorporated resident’s values and beliefs in to their care. </w:t>
      </w:r>
    </w:p>
    <w:p w:rsidR="003A6A58" w:rsidRPr="00D64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
        </w:rPr>
      </w:pPr>
      <w:r w:rsidRPr="00D64683">
        <w:t>During the tour of the facility, the respect for privacy and personal space is demonstrated.  Intervi</w:t>
      </w:r>
      <w:r>
        <w:t xml:space="preserve">ews with five hospital </w:t>
      </w:r>
      <w:r w:rsidRPr="00D64683">
        <w:t xml:space="preserve">and four rest home residents confirmed that privacy is ensured.  </w:t>
      </w:r>
    </w:p>
    <w:p w:rsidR="003A6A58" w:rsidRPr="00D64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64683">
        <w:t>Discussions with residents</w:t>
      </w:r>
      <w:r>
        <w:t xml:space="preserve"> </w:t>
      </w:r>
      <w:r w:rsidRPr="00D64683">
        <w:t xml:space="preserve">(nine) and relatives (three) are positive about the service in relation to their values and beliefs being considered and met.  Residents' files and care plans identify residents' preferred names.  Spiritual needs are identified and church services are held each week. </w:t>
      </w:r>
      <w:r>
        <w:t xml:space="preserve"> </w:t>
      </w:r>
      <w:r w:rsidRPr="00D64683">
        <w:t xml:space="preserve">There is a policy on abuse and neglect and </w:t>
      </w:r>
      <w:proofErr w:type="gramStart"/>
      <w:r w:rsidRPr="00D64683">
        <w:t>staff</w:t>
      </w:r>
      <w:proofErr w:type="gramEnd"/>
      <w:r w:rsidRPr="00D64683">
        <w:t xml:space="preserve"> has received training on this.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64683">
        <w:t xml:space="preserve">D14.4 There </w:t>
      </w:r>
      <w:proofErr w:type="gramStart"/>
      <w:r w:rsidRPr="00D64683">
        <w:t>are</w:t>
      </w:r>
      <w:proofErr w:type="gramEnd"/>
      <w:r w:rsidRPr="00D64683">
        <w:t xml:space="preserve"> clear instructions provided to residents on entry regarding responsibilities of personal belonging in their admission agreement.  Personal belongings are documented and included in resident files</w:t>
      </w:r>
      <w:r>
        <w:t xml:space="preserve">.  </w:t>
      </w:r>
    </w:p>
    <w:p w:rsidR="003A6A58" w:rsidRDefault="003A6A58" w:rsidP="00245449">
      <w:pPr>
        <w:pStyle w:val="OutcomeDescription"/>
        <w:rPr>
          <w:lang w:eastAsia="en-NZ"/>
        </w:rPr>
      </w:pPr>
    </w:p>
    <w:p w:rsidR="003A6A58" w:rsidRPr="00953E86" w:rsidRDefault="003A6A58" w:rsidP="00245449">
      <w:pPr>
        <w:pStyle w:val="Heading5"/>
      </w:pPr>
      <w:r>
        <w:t>Criterion 1.1.3.1</w:t>
      </w:r>
      <w:r w:rsidRPr="00953E86">
        <w:t xml:space="preserve"> (</w:t>
      </w:r>
      <w:r>
        <w:t>HDS(C</w:t>
      </w:r>
      <w:proofErr w:type="gramStart"/>
      <w:r>
        <w:t>)S.2008:1.1.3.1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1.1.3.2</w:t>
      </w:r>
      <w:r w:rsidRPr="00953E86">
        <w:t xml:space="preserve"> (</w:t>
      </w:r>
      <w:r>
        <w:t>HDS(C</w:t>
      </w:r>
      <w:proofErr w:type="gramStart"/>
      <w:r>
        <w:t>)S.2008:1.1.3.2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1.1.3.6</w:t>
      </w:r>
      <w:r w:rsidRPr="00953E86">
        <w:t xml:space="preserve"> (</w:t>
      </w:r>
      <w:r>
        <w:t>HDS(C</w:t>
      </w:r>
      <w:proofErr w:type="gramStart"/>
      <w:r>
        <w:t>)S.2008:1.1.3.6</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1.1.3.7</w:t>
      </w:r>
      <w:r w:rsidRPr="00953E86">
        <w:t xml:space="preserve"> (</w:t>
      </w:r>
      <w:r>
        <w:t>HDS(C</w:t>
      </w:r>
      <w:proofErr w:type="gramStart"/>
      <w:r>
        <w:t>)S.2008:1.1.3.7</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A0181A"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A0181A">
        <w:t xml:space="preserve">There is a </w:t>
      </w:r>
      <w:proofErr w:type="spellStart"/>
      <w:r w:rsidRPr="00A0181A">
        <w:t>Bupa</w:t>
      </w:r>
      <w:proofErr w:type="spellEnd"/>
      <w:r w:rsidRPr="00A0181A">
        <w:t xml:space="preserve"> Maori health policy that includes details of links with local Iwi and contact details of </w:t>
      </w:r>
      <w:proofErr w:type="spellStart"/>
      <w:r w:rsidRPr="00A0181A">
        <w:t>tangata</w:t>
      </w:r>
      <w:proofErr w:type="spellEnd"/>
      <w:r w:rsidRPr="00A0181A">
        <w:t xml:space="preserve"> whenua who can be accessed as required.  A family/whanau contact sheet is also used by staff to show contact with family/whanau regarding aspects of their family/whanau member’s stay/care</w:t>
      </w:r>
      <w:r>
        <w:t xml:space="preserve">. </w:t>
      </w:r>
      <w:r w:rsidRPr="00A0181A">
        <w:t xml:space="preserve"> There are currently three resident</w:t>
      </w:r>
      <w:r>
        <w:t>s</w:t>
      </w:r>
      <w:r w:rsidRPr="00A0181A">
        <w:t xml:space="preserve"> that identify themselves as Maori.  One of these files </w:t>
      </w:r>
      <w:r>
        <w:t>was</w:t>
      </w:r>
      <w:r w:rsidRPr="00A0181A">
        <w:t xml:space="preserve"> reviewed and it showed that assessment and care plan identify cultural needs of Maori. </w:t>
      </w:r>
    </w:p>
    <w:p w:rsidR="003A6A58" w:rsidRPr="00A0181A"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A0181A">
        <w:t>A3.2 There is a Maori health plan</w:t>
      </w:r>
      <w:r>
        <w:t xml:space="preserve"> that</w:t>
      </w:r>
      <w:r w:rsidRPr="00A0181A">
        <w:t xml:space="preserve"> includes a description of how they will achieve the requirements set out in A3.1 (a) to (e).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A0181A">
        <w:t>Through the admission and assessment process, cultural needs/requirements are ident</w:t>
      </w:r>
      <w:r>
        <w:t xml:space="preserve">ified on an individual basis.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A0181A">
        <w:t>A map of life is completed for all residents and displayed (with verbal consent) either in the resident's room or other visible area.  This also assists in identifying the person'</w:t>
      </w:r>
      <w:r>
        <w:t xml:space="preserve">s cultural values and beliefs.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The p</w:t>
      </w:r>
      <w:r w:rsidRPr="00A0181A">
        <w:t xml:space="preserve">olicy identifies barriers that may limit Maori access to services. </w:t>
      </w:r>
      <w:r>
        <w:t xml:space="preserve"> </w:t>
      </w:r>
      <w:r w:rsidRPr="00A0181A">
        <w:t>These barriers are minimised through the involve</w:t>
      </w:r>
      <w:r>
        <w:t>ment of external Maori participation</w:t>
      </w:r>
      <w:r w:rsidRPr="00A0181A">
        <w:t>.  Staff interview</w:t>
      </w:r>
      <w:r>
        <w:t>s</w:t>
      </w:r>
      <w:r w:rsidRPr="00A0181A">
        <w:t xml:space="preserve"> confirm that Maori residents are encouraged to continue with links to whanau, with open access for visiting and opportunities to prepare food specially, stay overnight with the resident or carry out services to suit</w:t>
      </w:r>
      <w:r>
        <w:t xml:space="preserve">.  Document review showed that </w:t>
      </w:r>
      <w:proofErr w:type="spellStart"/>
      <w:r>
        <w:t>T</w:t>
      </w:r>
      <w:r w:rsidRPr="00A0181A">
        <w:t>e</w:t>
      </w:r>
      <w:proofErr w:type="spellEnd"/>
      <w:r w:rsidRPr="00A0181A">
        <w:t xml:space="preserve"> Puke established a Maori support network in their community.  </w:t>
      </w:r>
      <w:proofErr w:type="gramStart"/>
      <w:r w:rsidRPr="00A0181A">
        <w:t>Contact details of support network is</w:t>
      </w:r>
      <w:proofErr w:type="gramEnd"/>
      <w:r w:rsidRPr="00A0181A">
        <w:t xml:space="preserve"> documented and made known to staff. </w:t>
      </w:r>
      <w:r>
        <w:t xml:space="preserve"> This includes the local Maori Minister.  </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1.1.4.2</w:t>
      </w:r>
      <w:r w:rsidRPr="00953E86">
        <w:t xml:space="preserve"> (</w:t>
      </w:r>
      <w:r>
        <w:t>HDS(C</w:t>
      </w:r>
      <w:proofErr w:type="gramStart"/>
      <w:r>
        <w:t>)S.2008:1.1.4.2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1.1.4.3</w:t>
      </w:r>
      <w:r w:rsidRPr="00953E86">
        <w:t xml:space="preserve"> (</w:t>
      </w:r>
      <w:r>
        <w:t>HDS(C</w:t>
      </w:r>
      <w:proofErr w:type="gramStart"/>
      <w:r>
        <w:t>)S.2008:1.1.4.3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1.1.4.5</w:t>
      </w:r>
      <w:r w:rsidRPr="00953E86">
        <w:t xml:space="preserve"> (</w:t>
      </w:r>
      <w:r>
        <w:t>HDS(C</w:t>
      </w:r>
      <w:proofErr w:type="gramStart"/>
      <w:r>
        <w:t>)S.2008:1.1.4.5</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A0181A"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
        </w:rPr>
      </w:pPr>
      <w:r w:rsidRPr="00A0181A">
        <w:t xml:space="preserve">There are policies and procedures around culture and the delivery of culturally safe services. </w:t>
      </w:r>
      <w:r>
        <w:t xml:space="preserve"> </w:t>
      </w:r>
      <w:r w:rsidRPr="00A0181A">
        <w:t xml:space="preserve">These cover respect for individual’s values and beliefs. </w:t>
      </w:r>
      <w:r>
        <w:t xml:space="preserve"> </w:t>
      </w:r>
      <w:r w:rsidRPr="00A0181A">
        <w:t xml:space="preserve">Staff explained what they understand about culture. </w:t>
      </w:r>
      <w:r>
        <w:t xml:space="preserve"> </w:t>
      </w:r>
      <w:r w:rsidRPr="00A0181A">
        <w:t xml:space="preserve">Training around cultural safety was last provided in August 2013.  Residents and family members spoken with showed awareness of their own culture and said this was respected by staff and management in the provision of care.  An extensive assessment process is implemented with all residents that </w:t>
      </w:r>
      <w:proofErr w:type="gramStart"/>
      <w:r w:rsidRPr="00A0181A">
        <w:t>incorporates</w:t>
      </w:r>
      <w:proofErr w:type="gramEnd"/>
      <w:r w:rsidRPr="00A0181A">
        <w:t xml:space="preserve"> individual’s beliefs, values and spiritual belief systems.  This starts with the entry to service where information about culture, beliefs and preferences is recorded. </w:t>
      </w:r>
      <w:r>
        <w:t xml:space="preserve"> </w:t>
      </w:r>
      <w:r w:rsidRPr="00A0181A">
        <w:t>Six monthly multi-disciplinary team meetings are scheduled and occur to assess</w:t>
      </w:r>
      <w:r>
        <w:t xml:space="preserve"> if needs are being met.  Families</w:t>
      </w:r>
      <w:r w:rsidRPr="00A0181A">
        <w:t xml:space="preserve"> are invited to attend.  Family</w:t>
      </w:r>
      <w:r>
        <w:t xml:space="preserve"> members</w:t>
      </w:r>
      <w:r w:rsidRPr="00A0181A">
        <w:t xml:space="preserve"> assist residents to complete 'the map of life'</w:t>
      </w:r>
      <w:r>
        <w:t>.</w:t>
      </w:r>
    </w:p>
    <w:p w:rsidR="003A6A58" w:rsidRDefault="003A6A58" w:rsidP="00245449">
      <w:pPr>
        <w:pStyle w:val="OutcomeDescription"/>
        <w:rPr>
          <w:lang w:eastAsia="en-NZ"/>
        </w:rPr>
      </w:pPr>
    </w:p>
    <w:p w:rsidR="003A6A58" w:rsidRPr="00953E86" w:rsidRDefault="003A6A58" w:rsidP="00245449">
      <w:pPr>
        <w:pStyle w:val="Heading5"/>
      </w:pPr>
      <w:r>
        <w:t>Criterion 1.1.6.2</w:t>
      </w:r>
      <w:r w:rsidRPr="00953E86">
        <w:t xml:space="preserve"> (</w:t>
      </w:r>
      <w:r>
        <w:t>HDS(C</w:t>
      </w:r>
      <w:proofErr w:type="gramStart"/>
      <w:r>
        <w:t>)S.2008:1.1.6.2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3A6A58" w:rsidRPr="000B4D2E" w:rsidRDefault="003A6A58" w:rsidP="00245449">
      <w:pPr>
        <w:keepNext/>
        <w:tabs>
          <w:tab w:val="left" w:pos="3546"/>
        </w:tabs>
        <w:spacing w:after="120"/>
        <w:ind w:left="0"/>
        <w:rPr>
          <w:sz w:val="20"/>
          <w:szCs w:val="20"/>
        </w:rPr>
      </w:pPr>
      <w:proofErr w:type="gramStart"/>
      <w:r w:rsidRPr="006F5AF4">
        <w:rPr>
          <w:rStyle w:val="BodyTextChar"/>
        </w:rPr>
        <w:t>ARHSS  D16.5e</w:t>
      </w:r>
      <w:proofErr w:type="gramEnd"/>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EF7DDE">
        <w:t>Discrimination, harassment, professional boundaries and expectations are clearly covered in the code of conduct that all staff are required to read and sign before commencing employment.</w:t>
      </w:r>
      <w:r>
        <w:t xml:space="preserve"> </w:t>
      </w:r>
      <w:r w:rsidRPr="00EF7DDE">
        <w:t xml:space="preserve"> There are policies and procedures for staff around maint</w:t>
      </w:r>
      <w:r>
        <w:t>aining professional boundaries.  Orientation program</w:t>
      </w:r>
      <w:r w:rsidRPr="00EF7DDE">
        <w:t xml:space="preserve"> covers the Code</w:t>
      </w:r>
      <w:r>
        <w:t xml:space="preserve"> (link 1.2.7.4.).  </w:t>
      </w:r>
      <w:r w:rsidRPr="00EF7DDE">
        <w:rPr>
          <w:rStyle w:val="BodyTextChar"/>
        </w:rPr>
        <w:t xml:space="preserve">Position descriptions include responsibilities of the role. </w:t>
      </w:r>
      <w:r>
        <w:rPr>
          <w:rStyle w:val="BodyTextChar"/>
        </w:rPr>
        <w:t xml:space="preserve"> </w:t>
      </w:r>
      <w:r w:rsidRPr="00EF7DDE">
        <w:rPr>
          <w:rStyle w:val="BodyTextChar"/>
        </w:rPr>
        <w:t xml:space="preserve">Annual staff performance appraisal </w:t>
      </w:r>
      <w:r>
        <w:rPr>
          <w:rStyle w:val="BodyTextChar"/>
        </w:rPr>
        <w:t>processes are completed and this is</w:t>
      </w:r>
      <w:r w:rsidRPr="00EF7DDE">
        <w:rPr>
          <w:rStyle w:val="BodyTextChar"/>
        </w:rPr>
        <w:t xml:space="preserve"> viewed in staff files</w:t>
      </w:r>
      <w:r>
        <w:rPr>
          <w:rStyle w:val="BodyTextChar"/>
        </w:rPr>
        <w:t xml:space="preserve">.  Abuse and neglect training was last completed on March 2013.  Sexuality and intimacy training was last completed on December 2013.  </w:t>
      </w:r>
    </w:p>
    <w:p w:rsidR="003A6A58" w:rsidRDefault="003A6A58" w:rsidP="00245449">
      <w:pPr>
        <w:pStyle w:val="OutcomeDescription"/>
        <w:rPr>
          <w:lang w:eastAsia="en-NZ"/>
        </w:rPr>
      </w:pPr>
    </w:p>
    <w:p w:rsidR="003A6A58" w:rsidRPr="00953E86" w:rsidRDefault="003A6A58" w:rsidP="00245449">
      <w:pPr>
        <w:pStyle w:val="Heading5"/>
      </w:pPr>
      <w:r>
        <w:t>Criterion 1.1.7.3</w:t>
      </w:r>
      <w:r w:rsidRPr="00953E86">
        <w:t xml:space="preserve"> (</w:t>
      </w:r>
      <w:r>
        <w:t>HDS(C</w:t>
      </w:r>
      <w:proofErr w:type="gramStart"/>
      <w:r>
        <w:t>)S.2008:1.1.7.3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services of an appropriate standard.</w:t>
      </w:r>
    </w:p>
    <w:p w:rsidR="003A6A58" w:rsidRPr="000B4D2E" w:rsidRDefault="003A6A58" w:rsidP="00245449">
      <w:pPr>
        <w:keepNext/>
        <w:tabs>
          <w:tab w:val="left" w:pos="3546"/>
        </w:tabs>
        <w:spacing w:after="120"/>
        <w:ind w:left="0"/>
        <w:rPr>
          <w:sz w:val="20"/>
          <w:szCs w:val="20"/>
        </w:rPr>
      </w:pPr>
      <w:r w:rsidRPr="006F5AF4">
        <w:rPr>
          <w:rStyle w:val="BodyTextChar"/>
        </w:rPr>
        <w:t>ARC A1.7b; A2.2; D1.3; D17.2; D17.7c  ARHSS A2.2; D1.3; D17.2; D17.10c</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F50442">
        <w:t xml:space="preserve">A2.2 Services are provided at </w:t>
      </w:r>
      <w:proofErr w:type="spellStart"/>
      <w:r w:rsidRPr="00F50442">
        <w:t>Te</w:t>
      </w:r>
      <w:proofErr w:type="spellEnd"/>
      <w:r w:rsidRPr="00F50442">
        <w:t xml:space="preserve"> Puke Country Lodge that adhere to the health &amp; disability services standards.  There is an implemented quality improvement programmes that i</w:t>
      </w:r>
      <w:r>
        <w:t>ncludes performance monitoring.</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spellStart"/>
      <w:r w:rsidRPr="00F90683">
        <w:lastRenderedPageBreak/>
        <w:t>Bupa</w:t>
      </w:r>
      <w:proofErr w:type="spellEnd"/>
      <w:r w:rsidRPr="00F90683">
        <w:t xml:space="preserve"> has a Clinical Nurse Specialist / Nurse Practitioner intern. </w:t>
      </w:r>
      <w:r>
        <w:t xml:space="preserve"> </w:t>
      </w:r>
      <w:r w:rsidRPr="00F90683">
        <w:t xml:space="preserve">Her role is primarily based in Auckland, but she is available to other </w:t>
      </w:r>
      <w:proofErr w:type="spellStart"/>
      <w:r w:rsidRPr="00F90683">
        <w:t>Bupa</w:t>
      </w:r>
      <w:proofErr w:type="spellEnd"/>
      <w:r w:rsidRPr="00F90683">
        <w:t xml:space="preserve"> homes for advice and s</w:t>
      </w:r>
      <w:r>
        <w:t xml:space="preserve">upport.  </w:t>
      </w:r>
      <w:proofErr w:type="spellStart"/>
      <w:r w:rsidRPr="00F90683">
        <w:t>Bupa</w:t>
      </w:r>
      <w:proofErr w:type="spellEnd"/>
      <w:r w:rsidRPr="00F90683">
        <w:t xml:space="preserve"> provides a bi-monthly clinical newsletter called </w:t>
      </w:r>
      <w:proofErr w:type="spellStart"/>
      <w:r w:rsidRPr="00F90683">
        <w:t>Bupa</w:t>
      </w:r>
      <w:proofErr w:type="spellEnd"/>
      <w:r w:rsidRPr="00F90683">
        <w:t xml:space="preserve"> Nurse which provides a forum to explore clinical issues, ask questions, share experiences and updates with all qualified nurses in the company. </w:t>
      </w:r>
      <w:r>
        <w:t xml:space="preserve"> </w:t>
      </w:r>
      <w:r w:rsidRPr="00F90683">
        <w:t>These newsletters are addressed to individual RNs</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All staff </w:t>
      </w:r>
      <w:proofErr w:type="gramStart"/>
      <w:r>
        <w:rPr>
          <w:rStyle w:val="BodyTextChar"/>
        </w:rPr>
        <w:t>ar</w:t>
      </w:r>
      <w:r w:rsidRPr="00F90683">
        <w:rPr>
          <w:rStyle w:val="BodyTextChar"/>
        </w:rPr>
        <w:t>e</w:t>
      </w:r>
      <w:proofErr w:type="gramEnd"/>
      <w:r w:rsidRPr="00F90683">
        <w:rPr>
          <w:rStyle w:val="BodyTextChar"/>
        </w:rPr>
        <w:t xml:space="preserve"> observed to be very patient and respectfu</w:t>
      </w:r>
      <w:r>
        <w:rPr>
          <w:rStyle w:val="BodyTextChar"/>
        </w:rPr>
        <w:t>l when interacting with residents</w:t>
      </w:r>
      <w:r w:rsidRPr="00F90683">
        <w:rPr>
          <w:rStyle w:val="BodyTextChar"/>
        </w:rPr>
        <w:t xml:space="preserve">. </w:t>
      </w:r>
      <w:r>
        <w:rPr>
          <w:rStyle w:val="BodyTextChar"/>
        </w:rPr>
        <w:t xml:space="preserve"> Both resident</w:t>
      </w:r>
      <w:r w:rsidRPr="00F90683">
        <w:rPr>
          <w:rStyle w:val="BodyTextChar"/>
        </w:rPr>
        <w:t>s and families interviewed confirmed they are very satisfi</w:t>
      </w:r>
      <w:r>
        <w:rPr>
          <w:rStyle w:val="BodyTextChar"/>
        </w:rPr>
        <w:t>ed with the standard of care</w:t>
      </w:r>
      <w:r w:rsidRPr="00F90683">
        <w:rPr>
          <w:rStyle w:val="BodyTextChar"/>
        </w:rPr>
        <w:t xml:space="preserve"> provided. </w:t>
      </w:r>
    </w:p>
    <w:p w:rsidR="003A6A58" w:rsidRPr="00F90683"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 xml:space="preserve">D1.3 </w:t>
      </w:r>
      <w:proofErr w:type="gramStart"/>
      <w:r>
        <w:t>A</w:t>
      </w:r>
      <w:r w:rsidRPr="00F90683">
        <w:t>ll</w:t>
      </w:r>
      <w:proofErr w:type="gramEnd"/>
      <w:r w:rsidRPr="00F90683">
        <w:t xml:space="preserve"> approved service standards are adhered to.</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F90683">
        <w:t xml:space="preserve">D17.7c </w:t>
      </w:r>
      <w:proofErr w:type="gramStart"/>
      <w:r w:rsidRPr="00F90683">
        <w:t>There</w:t>
      </w:r>
      <w:proofErr w:type="gramEnd"/>
      <w:r w:rsidRPr="00F90683">
        <w:t xml:space="preserve"> are implemented competencies for care assistants, enrolled nurses and registered nurses.  There are clear ethical and professional standards and boundaries within job descriptions</w:t>
      </w:r>
      <w:r>
        <w:t xml:space="preserve">.  </w:t>
      </w:r>
    </w:p>
    <w:p w:rsidR="003A6A58" w:rsidRDefault="003A6A58" w:rsidP="00245449">
      <w:pPr>
        <w:pStyle w:val="OutcomeDescription"/>
        <w:rPr>
          <w:lang w:eastAsia="en-NZ"/>
        </w:rPr>
      </w:pPr>
    </w:p>
    <w:p w:rsidR="003A6A58" w:rsidRPr="00953E86" w:rsidRDefault="003A6A58" w:rsidP="00245449">
      <w:pPr>
        <w:pStyle w:val="Heading5"/>
      </w:pPr>
      <w:r>
        <w:t>Criterion 1.1.8.1</w:t>
      </w:r>
      <w:r w:rsidRPr="00953E86">
        <w:t xml:space="preserve"> (</w:t>
      </w:r>
      <w:r>
        <w:t>HDS(C</w:t>
      </w:r>
      <w:proofErr w:type="gramStart"/>
      <w:r>
        <w:t>)S.2008:1.1.8.1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3A6A58" w:rsidRPr="000B4D2E" w:rsidRDefault="003A6A58" w:rsidP="00245449">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9B72B3">
        <w:t>The open disclosure policy recognises</w:t>
      </w:r>
      <w:r>
        <w:t xml:space="preserve"> that</w:t>
      </w:r>
      <w:r w:rsidRPr="009B72B3">
        <w:t xml:space="preserve"> residents have a right to full and frank disclosure of information from staff.  </w:t>
      </w:r>
      <w:proofErr w:type="gramStart"/>
      <w:r w:rsidRPr="009B72B3">
        <w:t>Accident/incidents, category ones, complaints procedure and open disclosure policy alert staff to their responsibility to notify family/next of kin of any accident/incident that o</w:t>
      </w:r>
      <w:r>
        <w:t>ccurs.</w:t>
      </w:r>
      <w:proofErr w:type="gramEnd"/>
      <w:r>
        <w:t xml:space="preserve">  Two unit coordinators (</w:t>
      </w:r>
      <w:r w:rsidRPr="009B72B3">
        <w:t xml:space="preserve">rest home and hospital) and the clinical manager interviewed stated that they record contact with family/whanau on the family/whanau contact record </w:t>
      </w:r>
      <w:r>
        <w:t xml:space="preserve">sheet </w:t>
      </w:r>
      <w:r w:rsidRPr="009B72B3">
        <w:t>(sighted).  Accident/incident forms have a section to indicate if family/whanau have been informed (or not) of an accident/incident.  Incident forms sampled from May and June 2014 identified on 18 of 18 incident forms that family were informed.  Families often give instructions to staff regarding what they would like to be contacted about and when should an accident/incident of a certain type occur.  This is documented in the resident files</w:t>
      </w:r>
      <w:r>
        <w:t>.</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9B72B3">
        <w:t xml:space="preserve">D16.4b </w:t>
      </w:r>
      <w:proofErr w:type="gramStart"/>
      <w:r>
        <w:t>T</w:t>
      </w:r>
      <w:r w:rsidRPr="009B72B3">
        <w:t>he</w:t>
      </w:r>
      <w:proofErr w:type="gramEnd"/>
      <w:r w:rsidRPr="009B72B3">
        <w:t xml:space="preserve"> three relatives (one from the rest home and two from the hospital) interviewed stated that they are always informed when their family members health status changes</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lastRenderedPageBreak/>
        <w:t>The interpreter policy includes</w:t>
      </w:r>
      <w:r w:rsidRPr="009B72B3">
        <w:t xml:space="preserve"> the contact detail</w:t>
      </w:r>
      <w:r>
        <w:t>s of interpreters.</w:t>
      </w:r>
      <w:r w:rsidRPr="009B72B3">
        <w:t xml:space="preserve">  A list of Language Lines and government agencies is available.  In addition, a number of staff is able to assist with interpreting for care delivery.  A policy on contact with media is also available.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9B72B3">
        <w:t xml:space="preserve">D12.1 Non-Subsidised residents/EPOA </w:t>
      </w:r>
      <w:proofErr w:type="gramStart"/>
      <w:r w:rsidRPr="009B72B3">
        <w:t>are</w:t>
      </w:r>
      <w:proofErr w:type="gramEnd"/>
      <w:r w:rsidRPr="009B72B3">
        <w:t xml:space="preserve"> advised in writing of their eligibility and the process to become a subsidised resident should they wish to do so.  The Ministry of Health “Long-term Residential Care in a Rest Home or Hospital – what you need to know” is provided to residents on entry.</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9B72B3">
        <w:t>‘D11.3 The information pack is available in large print and advised that this can be read to residents</w:t>
      </w:r>
      <w:r>
        <w:t xml:space="preserve"> and t</w:t>
      </w:r>
      <w:r w:rsidRPr="009B72B3">
        <w:t>his can include any information on negative outcomes or prob</w:t>
      </w:r>
      <w:r>
        <w:t>lems experienced in their care.</w:t>
      </w:r>
    </w:p>
    <w:p w:rsidR="003A6A58" w:rsidRDefault="003A6A58" w:rsidP="00245449">
      <w:pPr>
        <w:pStyle w:val="OutcomeDescription"/>
        <w:rPr>
          <w:lang w:eastAsia="en-NZ"/>
        </w:rPr>
      </w:pPr>
    </w:p>
    <w:p w:rsidR="003A6A58" w:rsidRPr="00953E86" w:rsidRDefault="003A6A58" w:rsidP="00245449">
      <w:pPr>
        <w:pStyle w:val="Heading5"/>
      </w:pPr>
      <w:r>
        <w:t>Criterion 1.1.9.1</w:t>
      </w:r>
      <w:r w:rsidRPr="00953E86">
        <w:t xml:space="preserve"> (</w:t>
      </w:r>
      <w:r>
        <w:t>HDS(C</w:t>
      </w:r>
      <w:proofErr w:type="gramStart"/>
      <w:r>
        <w:t>)S.2008:1.1.9.1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1.1.9.4</w:t>
      </w:r>
      <w:r w:rsidRPr="00953E86">
        <w:t xml:space="preserve"> (</w:t>
      </w:r>
      <w:r>
        <w:t>HDS(C</w:t>
      </w:r>
      <w:proofErr w:type="gramStart"/>
      <w:r>
        <w:t>)S.2008:1.1.9.4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Wherever necessary and reasonably practicable, interpreter services are provided.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Te</w:t>
      </w:r>
      <w:proofErr w:type="spellEnd"/>
      <w:r>
        <w:t xml:space="preserve"> Puke has </w:t>
      </w:r>
      <w:r w:rsidRPr="0023666F">
        <w:t xml:space="preserve">a policy for informed consent </w:t>
      </w:r>
      <w:r>
        <w:t>and resuscitation.  The service</w:t>
      </w:r>
      <w:r w:rsidRPr="0023666F">
        <w:t xml:space="preserve"> is committed to meeting the requirements of the Code of Health and Disability Services Consumers Rights. </w:t>
      </w:r>
      <w:r>
        <w:t xml:space="preserve"> </w:t>
      </w:r>
      <w:r w:rsidRPr="0023666F">
        <w:t>There are procedure information sheets available including (but not limited to); a) minor skin surgery, b) catheteris</w:t>
      </w:r>
      <w:r>
        <w:t xml:space="preserve">ation, and c) sub cut fluids.  </w:t>
      </w:r>
      <w:r w:rsidRPr="0023666F">
        <w:t>Completed resuscit</w:t>
      </w:r>
      <w:r>
        <w:t xml:space="preserve">ation treatment plan forms are evident on all nine files reviewed (four </w:t>
      </w:r>
      <w:r w:rsidRPr="0023666F">
        <w:t xml:space="preserve">hospital and </w:t>
      </w:r>
      <w:r>
        <w:t>five</w:t>
      </w:r>
      <w:r w:rsidRPr="0023666F">
        <w:t xml:space="preserve"> rest home</w:t>
      </w:r>
      <w:r>
        <w:t xml:space="preserve">).  </w:t>
      </w:r>
      <w:r w:rsidRPr="0023666F">
        <w:t>General</w:t>
      </w:r>
      <w:r>
        <w:t xml:space="preserve"> consent forms are evident on nine</w:t>
      </w:r>
      <w:r w:rsidRPr="0023666F">
        <w:t xml:space="preserve"> resident files reviewed. </w:t>
      </w:r>
      <w:r>
        <w:t xml:space="preserve"> </w:t>
      </w:r>
      <w:r w:rsidRPr="0023666F">
        <w:t xml:space="preserve">Discussions with six caregivers (two rest </w:t>
      </w:r>
      <w:proofErr w:type="gramStart"/>
      <w:r w:rsidRPr="0023666F">
        <w:t>home</w:t>
      </w:r>
      <w:proofErr w:type="gramEnd"/>
      <w:r w:rsidRPr="0023666F">
        <w:t xml:space="preserve"> and four hospital) confirmed that they are familiar with the requirements to obtain informed consent for personal care, entering rooms and so on.  Caregivers are observed on the day of audit knocking on resident bedroom doors before entering.</w:t>
      </w:r>
      <w:r>
        <w:t xml:space="preserve">  The </w:t>
      </w:r>
      <w:proofErr w:type="spellStart"/>
      <w:r>
        <w:t>B</w:t>
      </w:r>
      <w:r w:rsidRPr="0023666F">
        <w:t>upa</w:t>
      </w:r>
      <w:proofErr w:type="spellEnd"/>
      <w:r w:rsidRPr="0023666F">
        <w:t xml:space="preserve"> care services resu</w:t>
      </w:r>
      <w:r>
        <w:t>scitation of resident’s policy s</w:t>
      </w:r>
      <w:r w:rsidRPr="0023666F">
        <w:t>tates 'if resuscitation is clinically indicated, and the resident is competent, he or she may wish to make an advance directive as to resuscitation wishes'.  The medical resuscitation treatment plan and resuscitation advance directive is completed as soon as possible after admission.  All resuscitat</w:t>
      </w:r>
      <w:r>
        <w:t>ion treatment forms in the nine</w:t>
      </w:r>
      <w:r w:rsidRPr="0023666F">
        <w:t xml:space="preserve"> resident files are signed appropriately by the resident and GP.</w:t>
      </w:r>
    </w:p>
    <w:p w:rsidR="003A6A58" w:rsidRDefault="003A6A58" w:rsidP="00245449">
      <w:pPr>
        <w:pStyle w:val="OutcomeDescription"/>
        <w:rPr>
          <w:lang w:eastAsia="en-NZ"/>
        </w:rPr>
      </w:pPr>
    </w:p>
    <w:p w:rsidR="003A6A58" w:rsidRPr="00953E86" w:rsidRDefault="003A6A58" w:rsidP="00245449">
      <w:pPr>
        <w:pStyle w:val="Heading5"/>
      </w:pPr>
      <w:r>
        <w:t>Criterion 1.1.10.2</w:t>
      </w:r>
      <w:r w:rsidRPr="00953E86">
        <w:t xml:space="preserve"> (</w:t>
      </w:r>
      <w:r>
        <w:t>HDS(C</w:t>
      </w:r>
      <w:proofErr w:type="gramStart"/>
      <w:r>
        <w:t>)S.2008:1.1.10.2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1.1.10.4</w:t>
      </w:r>
      <w:r w:rsidRPr="00953E86">
        <w:t xml:space="preserve"> (</w:t>
      </w:r>
      <w:r>
        <w:t>HDS(C</w:t>
      </w:r>
      <w:proofErr w:type="gramStart"/>
      <w:r>
        <w:t>)S.2008:1.1.10.4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1.1.10.7</w:t>
      </w:r>
      <w:r w:rsidRPr="00953E86">
        <w:t xml:space="preserve"> (</w:t>
      </w:r>
      <w:r>
        <w:t>HDS(C</w:t>
      </w:r>
      <w:proofErr w:type="gramStart"/>
      <w:r>
        <w:t>)S.2008:1.1.10.7</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BF4D49"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BF4D49">
        <w:rPr>
          <w:rStyle w:val="BodyTextChar"/>
        </w:rPr>
        <w:t xml:space="preserve">Information on access to advocacy services is provided to residents and relatives on admission. </w:t>
      </w:r>
      <w:r>
        <w:rPr>
          <w:rStyle w:val="BodyTextChar"/>
        </w:rPr>
        <w:t xml:space="preserve"> T</w:t>
      </w:r>
      <w:r w:rsidRPr="00BF4D49">
        <w:t xml:space="preserve">he Code of Health and Disability Services Consumer Rights and Advocacy pamphlets </w:t>
      </w:r>
      <w:r>
        <w:t xml:space="preserve">are also displayed on at the main foyer.  </w:t>
      </w:r>
      <w:proofErr w:type="spellStart"/>
      <w:r w:rsidRPr="00CD336E">
        <w:t>Te</w:t>
      </w:r>
      <w:proofErr w:type="spellEnd"/>
      <w:r w:rsidRPr="00CD336E">
        <w:t xml:space="preserve"> Puke has an appointed advocate who visits residents.  </w:t>
      </w:r>
      <w:r>
        <w:t xml:space="preserve">Interviews with nine residents (five </w:t>
      </w:r>
      <w:proofErr w:type="gramStart"/>
      <w:r>
        <w:t>hospital</w:t>
      </w:r>
      <w:proofErr w:type="gramEnd"/>
      <w:r>
        <w:t xml:space="preserve"> and four </w:t>
      </w:r>
      <w:r w:rsidRPr="00BF4D49">
        <w:t>rest home) confirm that they are aware of their right to access advocacy.</w:t>
      </w:r>
      <w:r>
        <w:t xml:space="preserve">  </w:t>
      </w:r>
      <w:proofErr w:type="spellStart"/>
      <w:r w:rsidRPr="00CD336E">
        <w:t>Te</w:t>
      </w:r>
      <w:proofErr w:type="spellEnd"/>
      <w:r w:rsidRPr="00CD336E">
        <w:t xml:space="preserve"> Puke has a clear and comprehensive advocacy policy that includes facilitating residents to access support if required or requested.  The six caregivers interviewed are conversant with the resident's right to advocacy and support service</w:t>
      </w:r>
      <w:r>
        <w:t>.</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sidRPr="00BF4D49">
        <w:t>ARC D4.1e.</w:t>
      </w:r>
      <w:proofErr w:type="gramEnd"/>
      <w:r w:rsidRPr="00BF4D49">
        <w:t xml:space="preserve">  The resident files</w:t>
      </w:r>
      <w:r>
        <w:t xml:space="preserve"> (nine)</w:t>
      </w:r>
      <w:r w:rsidRPr="00BF4D49">
        <w:t xml:space="preserve"> include information on resident’s family/whanau and chosen social networks</w:t>
      </w:r>
      <w:r>
        <w:t>.</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D4.1d; Discussions with three</w:t>
      </w:r>
      <w:r w:rsidRPr="00BF4D49">
        <w:t xml:space="preserve"> family </w:t>
      </w:r>
      <w:r>
        <w:t xml:space="preserve">members confirm that </w:t>
      </w:r>
      <w:proofErr w:type="spellStart"/>
      <w:r>
        <w:t>Te</w:t>
      </w:r>
      <w:proofErr w:type="spellEnd"/>
      <w:r>
        <w:t xml:space="preserve"> Puke </w:t>
      </w:r>
      <w:r w:rsidRPr="00BF4D49">
        <w:t>provides opportunities for the family/EPO</w:t>
      </w:r>
      <w:r>
        <w:t xml:space="preserve">A to be involved in decisions  </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1.1.11.1</w:t>
      </w:r>
      <w:r w:rsidRPr="00953E86">
        <w:t xml:space="preserve"> (</w:t>
      </w:r>
      <w:r>
        <w:t>HDS(C</w:t>
      </w:r>
      <w:proofErr w:type="gramStart"/>
      <w:r>
        <w:t>)S.2008:1.1.11.1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L</w:t>
      </w:r>
      <w:r w:rsidRPr="00EA4068">
        <w:t>inks with the community</w:t>
      </w:r>
      <w:r>
        <w:t xml:space="preserve"> is actively encouraged</w:t>
      </w:r>
      <w:r w:rsidRPr="00EA4068">
        <w:t xml:space="preserve">. </w:t>
      </w:r>
      <w:r>
        <w:t xml:space="preserve"> </w:t>
      </w:r>
      <w:r w:rsidRPr="00EA4068">
        <w:t xml:space="preserve">Activities programmes include opportunities to attend events outside of the facility including activities of daily living, for example, shopping.  </w:t>
      </w:r>
      <w:r>
        <w:t xml:space="preserve">On the day of the audit, auditors observed that one of the </w:t>
      </w:r>
      <w:proofErr w:type="gramStart"/>
      <w:r>
        <w:t>resident</w:t>
      </w:r>
      <w:proofErr w:type="gramEnd"/>
      <w:r>
        <w:t xml:space="preserve"> was celebrating her 102nd birthday with her family and friends.  Activities staff along with the other staff members were organised and participated to this event.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t xml:space="preserve">Interviews with nine </w:t>
      </w:r>
      <w:r w:rsidRPr="00EA4068">
        <w:t xml:space="preserve">residents confirmed that the activity </w:t>
      </w:r>
      <w:proofErr w:type="gramStart"/>
      <w:r w:rsidRPr="00EA4068">
        <w:t>staff help</w:t>
      </w:r>
      <w:proofErr w:type="gramEnd"/>
      <w:r w:rsidRPr="00EA4068">
        <w:t xml:space="preserve"> them access the community such as going shopping, going on site seeing tours, and going to church.</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gramStart"/>
      <w:r>
        <w:t>D3.1h.</w:t>
      </w:r>
      <w:proofErr w:type="gramEnd"/>
      <w:r>
        <w:t xml:space="preserve">  </w:t>
      </w:r>
      <w:r w:rsidRPr="00EA4068">
        <w:t xml:space="preserve">Discussion with nine </w:t>
      </w:r>
      <w:r>
        <w:t>residents confirmed</w:t>
      </w:r>
      <w:r w:rsidRPr="00EA4068">
        <w:t xml:space="preserve"> that they are encouraged to be in</w:t>
      </w:r>
      <w:r>
        <w:t xml:space="preserve">volved with the service and care.  </w:t>
      </w:r>
      <w:r w:rsidRPr="00EA4068">
        <w:t xml:space="preserve">Visiting is actively encouraged. </w:t>
      </w:r>
      <w:r>
        <w:t xml:space="preserve"> </w:t>
      </w:r>
      <w:r w:rsidRPr="00EA4068">
        <w:t>All relatives interv</w:t>
      </w:r>
      <w:r>
        <w:t>iewed (two hospital and one rest home</w:t>
      </w:r>
      <w:r w:rsidRPr="00EA4068">
        <w:t>) stated they could visit at any time</w:t>
      </w:r>
      <w:r>
        <w:t>.  Visitors are</w:t>
      </w:r>
      <w:r w:rsidRPr="00EA4068">
        <w:t xml:space="preserve"> observed coming and going during the audit.</w:t>
      </w:r>
    </w:p>
    <w:p w:rsidR="003A6A58" w:rsidRPr="00EA406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D3.1.e D</w:t>
      </w:r>
      <w:r w:rsidRPr="00EA4068">
        <w:t>iscussio</w:t>
      </w:r>
      <w:r>
        <w:t>n with staff and relatives confirmed that</w:t>
      </w:r>
      <w:r w:rsidRPr="00EA4068">
        <w:t xml:space="preserve"> residents are supported and encouraged to remain involved in the community and extern</w:t>
      </w:r>
      <w:r>
        <w:t>al groups such as churches and the local groups.</w:t>
      </w:r>
      <w:r w:rsidRPr="00EA4068">
        <w:t xml:space="preserve">  </w:t>
      </w:r>
    </w:p>
    <w:p w:rsidR="003A6A58" w:rsidRDefault="003A6A58" w:rsidP="00245449">
      <w:pPr>
        <w:pStyle w:val="OutcomeDescription"/>
        <w:rPr>
          <w:lang w:eastAsia="en-NZ"/>
        </w:rPr>
      </w:pPr>
    </w:p>
    <w:p w:rsidR="003A6A58" w:rsidRPr="00953E86" w:rsidRDefault="003A6A58" w:rsidP="00245449">
      <w:pPr>
        <w:pStyle w:val="Heading5"/>
      </w:pPr>
      <w:r>
        <w:t>Criterion 1.1.12.1</w:t>
      </w:r>
      <w:r w:rsidRPr="00953E86">
        <w:t xml:space="preserve"> (</w:t>
      </w:r>
      <w:r>
        <w:t>HDS(C</w:t>
      </w:r>
      <w:proofErr w:type="gramStart"/>
      <w:r>
        <w:t>)S.2008:1.1.12.1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have access to visitors of their choice.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1.1.12.2</w:t>
      </w:r>
      <w:r w:rsidRPr="00953E86">
        <w:t xml:space="preserve"> (</w:t>
      </w:r>
      <w:r>
        <w:t>HDS(C</w:t>
      </w:r>
      <w:proofErr w:type="gramStart"/>
      <w:r>
        <w:t>)S.2008:1.1.12.2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are supported to access services within the community when appropriate.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277864"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277864">
        <w:t>There is a comprehensive policy and procedures to guide staff on how to deal with a complaint.  The complaints process and forms are available in</w:t>
      </w:r>
      <w:r>
        <w:t xml:space="preserve"> the home at the main foyer.  </w:t>
      </w:r>
      <w:r w:rsidRPr="00277864">
        <w:t>The complaints process is compl</w:t>
      </w:r>
      <w:r>
        <w:t>ia</w:t>
      </w:r>
      <w:r w:rsidRPr="00277864">
        <w:t xml:space="preserve">nt with right 10 of </w:t>
      </w:r>
      <w:r>
        <w:t xml:space="preserve">the residents' Code of Rights.  </w:t>
      </w:r>
      <w:r w:rsidRPr="00277864">
        <w:t>The six caregivers (two rest home and four hospital) interviewed are able to discuss how they would assist re</w:t>
      </w:r>
      <w:r>
        <w:t xml:space="preserve">sidents or relatives who wish </w:t>
      </w:r>
      <w:r w:rsidRPr="00277864">
        <w:t xml:space="preserve">to make a complaint. </w:t>
      </w:r>
    </w:p>
    <w:p w:rsidR="003A6A58" w:rsidRPr="00277864"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277864">
        <w:t>The nine residents (four rest home and five hospital) and three relatives (two hospital and one rest home) interviewed stated that they ar</w:t>
      </w:r>
      <w:r>
        <w:t>e aware of complaints procedure</w:t>
      </w:r>
      <w:r w:rsidRPr="00277864">
        <w:t xml:space="preserve">s and comfortable in discussing any concerns with the management team.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 xml:space="preserve">The </w:t>
      </w:r>
      <w:r w:rsidRPr="00277864">
        <w:t>complain</w:t>
      </w:r>
      <w:r>
        <w:t>ts</w:t>
      </w:r>
      <w:r w:rsidRPr="00277864">
        <w:t xml:space="preserve"> register is not up to date</w:t>
      </w:r>
      <w:r>
        <w:t xml:space="preserve"> and this is an area requiring improvement</w:t>
      </w:r>
      <w:r w:rsidRPr="00277864">
        <w:t xml:space="preserve">.  </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1.1.13.1</w:t>
      </w:r>
      <w:r w:rsidRPr="00953E86">
        <w:t xml:space="preserve"> (</w:t>
      </w:r>
      <w:r>
        <w:t>HDS(C</w:t>
      </w:r>
      <w:proofErr w:type="gramStart"/>
      <w:r>
        <w:t>)S.2008:1.1.13.1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1.1.13.3</w:t>
      </w:r>
      <w:r w:rsidRPr="00953E86">
        <w:t xml:space="preserve"> (</w:t>
      </w:r>
      <w:r>
        <w:t>HDS(C</w:t>
      </w:r>
      <w:proofErr w:type="gramStart"/>
      <w:r>
        <w:t>)S.2008:1.1.13.3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sidRPr="00FD6424">
        <w:t>There is a complaints register that includes complaints, dates, and actions taken but not all complaints included follow up letters.  Complaints are reported to head office and benchmarked against other facilities</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sidRPr="00FD6424">
        <w:t xml:space="preserve">The complaint register 2014 includes six complaints from January to date.  </w:t>
      </w:r>
      <w:r>
        <w:t>The c</w:t>
      </w:r>
      <w:r w:rsidRPr="00FD6424">
        <w:t xml:space="preserve">omplaint register and complaint benchmarking data sheet do not match.  Two complaints are not included in the register and one complaint is acknowledged as received but the compliant letter and follow up documentation are not kept in the complaint folder.  On the day of audit, the facility manager was on leave and the management team is unable to locate these documents.  </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sidRPr="00FD6424">
        <w:t>Ensure that all complaint</w:t>
      </w:r>
      <w:r>
        <w:t>s</w:t>
      </w:r>
      <w:r w:rsidRPr="00FD6424">
        <w:t xml:space="preserve"> are recorded on the complaints register and </w:t>
      </w:r>
      <w:r>
        <w:t>that all information relating to a complaint is kept in the complaint folder.</w:t>
      </w:r>
      <w:r w:rsidRPr="00FD6424">
        <w:t xml:space="preserve">  </w:t>
      </w: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Default="003A6A58" w:rsidP="00245449">
      <w:pPr>
        <w:pStyle w:val="Heading2"/>
      </w:pPr>
      <w:r>
        <w:t>Outcome 1.2: Organisational Management</w:t>
      </w:r>
    </w:p>
    <w:p w:rsidR="003A6A58" w:rsidRDefault="003A6A58" w:rsidP="00245449">
      <w:pPr>
        <w:pStyle w:val="OutcomeDescription"/>
        <w:rPr>
          <w:lang w:eastAsia="en-NZ"/>
        </w:rPr>
      </w:pPr>
      <w:r>
        <w:rPr>
          <w:lang w:eastAsia="en-NZ"/>
        </w:rPr>
        <w:t>Consumers receive services that comply with legislation and are managed in a safe, efficient, and effective manner.</w:t>
      </w:r>
    </w:p>
    <w:p w:rsidR="003A6A58" w:rsidRPr="00953E86" w:rsidRDefault="003A6A58" w:rsidP="00245449">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3A6A58" w:rsidRPr="000B4D2E" w:rsidRDefault="003A6A58" w:rsidP="00245449">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7A217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7A217B">
        <w:t>Te</w:t>
      </w:r>
      <w:proofErr w:type="spellEnd"/>
      <w:r w:rsidRPr="007A217B">
        <w:t xml:space="preserve"> Puke </w:t>
      </w:r>
      <w:r>
        <w:t>C</w:t>
      </w:r>
      <w:r w:rsidRPr="007A217B">
        <w:t xml:space="preserve">ountry Lodge is part of the </w:t>
      </w:r>
      <w:proofErr w:type="spellStart"/>
      <w:r w:rsidRPr="007A217B">
        <w:t>Bupa</w:t>
      </w:r>
      <w:proofErr w:type="spellEnd"/>
      <w:r w:rsidRPr="007A217B">
        <w:t xml:space="preserve"> group.  The service provides hospital and rest home level care for up to 81 residents.  On the day of audit, there are 71 residents – 35 at rest home level care and 36 at hospital level care.  This includes one resident receiving </w:t>
      </w:r>
      <w:r>
        <w:t xml:space="preserve">respite care (hospital level).  Since the last audit, the capacity is decreased from 86 to 81.  On the day of audit, </w:t>
      </w:r>
      <w:proofErr w:type="gramStart"/>
      <w:r>
        <w:t>part of the downstairs rooms were</w:t>
      </w:r>
      <w:proofErr w:type="gramEnd"/>
      <w:r>
        <w:t xml:space="preserve"> under construction for development of independent living units.</w:t>
      </w:r>
    </w:p>
    <w:p w:rsidR="003A6A58" w:rsidRPr="006333EF"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7A217B">
        <w:t>Te</w:t>
      </w:r>
      <w:proofErr w:type="spellEnd"/>
      <w:r w:rsidRPr="007A217B">
        <w:t xml:space="preserve"> Puke was pu</w:t>
      </w:r>
      <w:r>
        <w:t xml:space="preserve">rchased by </w:t>
      </w:r>
      <w:proofErr w:type="spellStart"/>
      <w:r>
        <w:t>Bupa</w:t>
      </w:r>
      <w:proofErr w:type="spellEnd"/>
      <w:r>
        <w:t xml:space="preserve"> Care Homes on 16</w:t>
      </w:r>
      <w:r w:rsidRPr="007A217B">
        <w:t xml:space="preserve"> </w:t>
      </w:r>
      <w:r w:rsidRPr="006333EF">
        <w:t>September 2013.  The transition from</w:t>
      </w:r>
      <w:r>
        <w:t xml:space="preserve"> a</w:t>
      </w:r>
      <w:r w:rsidRPr="006333EF">
        <w:t xml:space="preserve"> family owned and operated care home to a corporate one has been completed.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6333EF">
        <w:t>Te</w:t>
      </w:r>
      <w:proofErr w:type="spellEnd"/>
      <w:r w:rsidRPr="006333EF">
        <w:t xml:space="preserve"> Puke is managed by</w:t>
      </w:r>
      <w:r>
        <w:t xml:space="preserve"> an experienced manager, registered </w:t>
      </w:r>
      <w:proofErr w:type="gramStart"/>
      <w:r>
        <w:t>nurse  (</w:t>
      </w:r>
      <w:proofErr w:type="gramEnd"/>
      <w:r>
        <w:t>RN)</w:t>
      </w:r>
      <w:r w:rsidRPr="006333EF">
        <w:t xml:space="preserve"> who was on l</w:t>
      </w:r>
      <w:r>
        <w:t xml:space="preserve">eave on the day of the audit.  </w:t>
      </w:r>
      <w:r w:rsidRPr="006333EF">
        <w:t xml:space="preserve">An interim manager was appointed until the manager returns to work.  </w:t>
      </w:r>
      <w:r w:rsidRPr="007A217B">
        <w:t xml:space="preserve">The interim manager is an experienced </w:t>
      </w:r>
      <w:r>
        <w:t xml:space="preserve">manager who has been with </w:t>
      </w:r>
      <w:proofErr w:type="spellStart"/>
      <w:r>
        <w:t>Bupa</w:t>
      </w:r>
      <w:proofErr w:type="spellEnd"/>
      <w:r>
        <w:t xml:space="preserve"> </w:t>
      </w:r>
      <w:r w:rsidRPr="007A217B">
        <w:t xml:space="preserve">for many years.  She is supported by a clinical manager who is a registered nurse and new to </w:t>
      </w:r>
      <w:proofErr w:type="spellStart"/>
      <w:r w:rsidRPr="007A217B">
        <w:t>Bupa</w:t>
      </w:r>
      <w:proofErr w:type="spellEnd"/>
      <w:r w:rsidRPr="007A217B">
        <w:t xml:space="preserve"> services.  He has worked in aged care previously in management role.  He has been at the service for four months.  The </w:t>
      </w:r>
      <w:proofErr w:type="spellStart"/>
      <w:r w:rsidRPr="007A217B">
        <w:t>Bupa</w:t>
      </w:r>
      <w:proofErr w:type="spellEnd"/>
      <w:r w:rsidRPr="007A217B">
        <w:t xml:space="preserve"> regional manager (RN) also supports the manager who has been with </w:t>
      </w:r>
      <w:proofErr w:type="spellStart"/>
      <w:r w:rsidRPr="007A217B">
        <w:t>Bupa</w:t>
      </w:r>
      <w:proofErr w:type="spellEnd"/>
      <w:r w:rsidRPr="007A217B">
        <w:t xml:space="preserve"> for seven years</w:t>
      </w:r>
      <w:r>
        <w:t xml:space="preserve"> and he oversees 14 </w:t>
      </w:r>
      <w:proofErr w:type="spellStart"/>
      <w:r>
        <w:t>Bupa</w:t>
      </w:r>
      <w:proofErr w:type="spellEnd"/>
      <w:r>
        <w:t xml:space="preserve"> care homes.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7A217B">
        <w:t>Bupa's</w:t>
      </w:r>
      <w:proofErr w:type="spellEnd"/>
      <w:r w:rsidRPr="007A217B">
        <w:t xml:space="preserve"> overall vision is "Taking care of the lives in our hands".  There are six key values that are displayed on the staff notice board.  There is an overall </w:t>
      </w:r>
      <w:proofErr w:type="spellStart"/>
      <w:r w:rsidRPr="007A217B">
        <w:t>Bupa</w:t>
      </w:r>
      <w:proofErr w:type="spellEnd"/>
      <w:r w:rsidRPr="007A217B">
        <w:t xml:space="preserve"> business plan and risk management plan.  </w:t>
      </w:r>
      <w:proofErr w:type="spellStart"/>
      <w:r w:rsidRPr="007A217B">
        <w:t>Bupa</w:t>
      </w:r>
      <w:proofErr w:type="spellEnd"/>
      <w:r w:rsidRPr="007A217B">
        <w:t xml:space="preserve"> head office provides a bi-monthly clinical newsletter called </w:t>
      </w:r>
      <w:proofErr w:type="spellStart"/>
      <w:r w:rsidRPr="007A217B">
        <w:t>Bupa</w:t>
      </w:r>
      <w:proofErr w:type="spellEnd"/>
      <w:r w:rsidRPr="007A217B">
        <w:t xml:space="preserve"> Nurse, which provides a forum to explore clinical issues, ask questions, share experiences and updates with all qualified nurses in the company.  The </w:t>
      </w:r>
      <w:proofErr w:type="spellStart"/>
      <w:r w:rsidRPr="007A217B">
        <w:t>Bupa</w:t>
      </w:r>
      <w:proofErr w:type="spellEnd"/>
      <w:r w:rsidRPr="007A217B">
        <w:t xml:space="preserve"> geriatricia</w:t>
      </w:r>
      <w:r>
        <w:t>n provides newsletters to GPs.</w:t>
      </w:r>
    </w:p>
    <w:p w:rsidR="003A6A58" w:rsidRPr="007A217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7A217B">
        <w:t>Bupa</w:t>
      </w:r>
      <w:proofErr w:type="spellEnd"/>
      <w:r w:rsidRPr="007A217B">
        <w:t xml:space="preserve"> has robust quality and risk management systems</w:t>
      </w:r>
      <w:r>
        <w:t xml:space="preserve"> that</w:t>
      </w:r>
      <w:r w:rsidRPr="007A217B">
        <w:t xml:space="preserve"> implemented across its facilities.  Across </w:t>
      </w:r>
      <w:proofErr w:type="spellStart"/>
      <w:r w:rsidRPr="007A217B">
        <w:t>Bupa</w:t>
      </w:r>
      <w:proofErr w:type="spellEnd"/>
      <w:r w:rsidRPr="007A217B">
        <w:t xml:space="preserve">, four benchmarking groups are established for rest home, hospital, dementia, psychogeriatric/mental health services.  Benchmarking of some key clinical and staff incident data is also carried out with facilities in the UK, Spain and Australia.  </w:t>
      </w:r>
    </w:p>
    <w:p w:rsidR="003A6A58" w:rsidRPr="007A217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7A217B">
        <w:t xml:space="preserve">The facility manager provides a weekly report to </w:t>
      </w:r>
      <w:proofErr w:type="spellStart"/>
      <w:r w:rsidRPr="007A217B">
        <w:t>Bupa</w:t>
      </w:r>
      <w:proofErr w:type="spellEnd"/>
      <w:r w:rsidRPr="007A217B">
        <w:t xml:space="preserve"> operations manager.  The operations manager visits regularly and completes a report to the general manager care homes.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7A217B">
        <w:t xml:space="preserve">ARC,D17.3di (rest home), D17.4b (hospital), </w:t>
      </w:r>
      <w:r>
        <w:t xml:space="preserve"> Discussions with the Operations manager confirm that t</w:t>
      </w:r>
      <w:r w:rsidRPr="007A217B">
        <w:t xml:space="preserve">he manager has maintained at least eight hours professional development activities </w:t>
      </w:r>
      <w:r>
        <w:t>annually,</w:t>
      </w:r>
      <w:r w:rsidRPr="007A217B">
        <w:t xml:space="preserve"> related to managing a hospital.  </w:t>
      </w:r>
    </w:p>
    <w:p w:rsidR="003A6A58" w:rsidRDefault="003A6A58" w:rsidP="00245449">
      <w:pPr>
        <w:pStyle w:val="OutcomeDescription"/>
        <w:rPr>
          <w:lang w:eastAsia="en-NZ"/>
        </w:rPr>
      </w:pPr>
    </w:p>
    <w:p w:rsidR="003A6A58" w:rsidRPr="00953E86" w:rsidRDefault="003A6A58" w:rsidP="00245449">
      <w:pPr>
        <w:pStyle w:val="Heading5"/>
      </w:pPr>
      <w:r>
        <w:t>Criterion 1.2.1.1</w:t>
      </w:r>
      <w:r w:rsidRPr="00953E86">
        <w:t xml:space="preserve"> (</w:t>
      </w:r>
      <w:r>
        <w:t>HDS(C</w:t>
      </w:r>
      <w:proofErr w:type="gramStart"/>
      <w:r>
        <w:t>)S.2008:1.2.1.1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1.2.1.3</w:t>
      </w:r>
      <w:r w:rsidRPr="00953E86">
        <w:t xml:space="preserve"> (</w:t>
      </w:r>
      <w:r>
        <w:t>HDS(C</w:t>
      </w:r>
      <w:proofErr w:type="gramStart"/>
      <w:r>
        <w:t>)S.2008:1.2.1.3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7A217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7A217B">
        <w:rPr>
          <w:lang w:val="en-US"/>
        </w:rPr>
        <w:t>Te</w:t>
      </w:r>
      <w:proofErr w:type="spellEnd"/>
      <w:r w:rsidRPr="007A217B">
        <w:rPr>
          <w:lang w:val="en-US"/>
        </w:rPr>
        <w:t xml:space="preserve"> Puke is managed by an experienced manager who is supported by two u</w:t>
      </w:r>
      <w:r>
        <w:rPr>
          <w:lang w:val="en-US"/>
        </w:rPr>
        <w:t>nit coordinators, the clinical mana</w:t>
      </w:r>
      <w:r w:rsidRPr="007A217B">
        <w:rPr>
          <w:lang w:val="en-US"/>
        </w:rPr>
        <w:t>ger and the as</w:t>
      </w:r>
      <w:r>
        <w:rPr>
          <w:lang w:val="en-US"/>
        </w:rPr>
        <w:t>sistant manager.  When the</w:t>
      </w:r>
      <w:r w:rsidRPr="007A217B">
        <w:rPr>
          <w:lang w:val="en-US"/>
        </w:rPr>
        <w:t xml:space="preserve"> manager is away the </w:t>
      </w:r>
      <w:r>
        <w:rPr>
          <w:lang w:val="en-US"/>
        </w:rPr>
        <w:t>assistant</w:t>
      </w:r>
      <w:r w:rsidRPr="007A217B">
        <w:rPr>
          <w:lang w:val="en-US"/>
        </w:rPr>
        <w:t xml:space="preserve"> manager deputizes.  On the day of audit, the operations manager advised that the </w:t>
      </w:r>
      <w:r>
        <w:rPr>
          <w:lang w:val="en-US"/>
        </w:rPr>
        <w:t xml:space="preserve">facility </w:t>
      </w:r>
      <w:r w:rsidRPr="007A217B">
        <w:rPr>
          <w:lang w:val="en-US"/>
        </w:rPr>
        <w:t xml:space="preserve">manager was on extended leave therefore </w:t>
      </w:r>
      <w:proofErr w:type="spellStart"/>
      <w:r w:rsidRPr="007A217B">
        <w:rPr>
          <w:lang w:val="en-US"/>
        </w:rPr>
        <w:t>Bupa</w:t>
      </w:r>
      <w:proofErr w:type="spellEnd"/>
      <w:r w:rsidRPr="007A217B">
        <w:rPr>
          <w:lang w:val="en-US"/>
        </w:rPr>
        <w:t xml:space="preserve"> has appoin</w:t>
      </w:r>
      <w:r>
        <w:rPr>
          <w:lang w:val="en-US"/>
        </w:rPr>
        <w:t>ted an interim manager until the manager</w:t>
      </w:r>
      <w:r w:rsidRPr="007A217B">
        <w:rPr>
          <w:lang w:val="en-US"/>
        </w:rPr>
        <w:t xml:space="preserve"> </w:t>
      </w:r>
      <w:r>
        <w:rPr>
          <w:lang w:val="en-US"/>
        </w:rPr>
        <w:t>returns to</w:t>
      </w:r>
      <w:r w:rsidRPr="007A217B">
        <w:rPr>
          <w:lang w:val="en-US"/>
        </w:rPr>
        <w:t xml:space="preserve"> work.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7A217B">
        <w:t xml:space="preserve">D19.1a; </w:t>
      </w:r>
      <w:r>
        <w:t>A</w:t>
      </w:r>
      <w:r w:rsidRPr="007A217B">
        <w:t xml:space="preserve"> review of the documentation, policies and procedures and discussions with staff identified that the service operational management strategies, and </w:t>
      </w:r>
      <w:r>
        <w:t xml:space="preserve">quality improvement </w:t>
      </w:r>
      <w:r w:rsidRPr="006333EF">
        <w:t xml:space="preserve">programme is appropriate </w:t>
      </w:r>
      <w:r w:rsidRPr="007A217B">
        <w:t>to the services provided.</w:t>
      </w:r>
    </w:p>
    <w:p w:rsidR="003A6A58" w:rsidRDefault="003A6A58" w:rsidP="00245449">
      <w:pPr>
        <w:pStyle w:val="OutcomeDescription"/>
        <w:rPr>
          <w:lang w:eastAsia="en-NZ"/>
        </w:rPr>
      </w:pPr>
    </w:p>
    <w:p w:rsidR="003A6A58" w:rsidRPr="00953E86" w:rsidRDefault="003A6A58" w:rsidP="00245449">
      <w:pPr>
        <w:pStyle w:val="Heading5"/>
      </w:pPr>
      <w:r>
        <w:t>Criterion 1.2.2.1</w:t>
      </w:r>
      <w:r w:rsidRPr="00953E86">
        <w:t xml:space="preserve"> (</w:t>
      </w:r>
      <w:r>
        <w:t>HDS(C</w:t>
      </w:r>
      <w:proofErr w:type="gramStart"/>
      <w:r>
        <w:t>)S.2008:1.2.2.1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3A6A58" w:rsidRPr="000B4D2E" w:rsidRDefault="003A6A58" w:rsidP="00245449">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8C7DF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sidRPr="008C7DFB">
        <w:t>Te</w:t>
      </w:r>
      <w:proofErr w:type="spellEnd"/>
      <w:r w:rsidRPr="008C7DFB">
        <w:t xml:space="preserve"> Puke has a quality and risk management system.  There are policies and procedures and associated implementation systems to provide a good level of assurance that it is meeting accepted good practice and adhering to relevant standards - including those standards relating to the Health and Disability Services (Safety) Act 2001.  There is a master copy of all policies &amp; procedures.  These documents have been developed in line with current accepted best and/or evidenced based practice</w:t>
      </w:r>
      <w:r>
        <w:t>,</w:t>
      </w:r>
      <w:r w:rsidRPr="008C7DFB">
        <w:t xml:space="preserve"> and are reviewed regularly by </w:t>
      </w:r>
      <w:proofErr w:type="spellStart"/>
      <w:r w:rsidRPr="008C7DFB">
        <w:t>Bupa</w:t>
      </w:r>
      <w:proofErr w:type="spellEnd"/>
      <w:r w:rsidRPr="008C7DFB">
        <w:t xml:space="preserve">. </w:t>
      </w:r>
    </w:p>
    <w:p w:rsidR="003A6A58" w:rsidRPr="000161B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161BB">
        <w:t xml:space="preserve">Weekly reports by facility manager to </w:t>
      </w:r>
      <w:proofErr w:type="spellStart"/>
      <w:r w:rsidRPr="000161BB">
        <w:t>Bupa</w:t>
      </w:r>
      <w:proofErr w:type="spellEnd"/>
      <w:r w:rsidRPr="000161BB">
        <w:t xml:space="preserve"> operations manager and quality indicator reports to </w:t>
      </w:r>
      <w:proofErr w:type="spellStart"/>
      <w:r w:rsidRPr="000161BB">
        <w:t>Bupa</w:t>
      </w:r>
      <w:proofErr w:type="spellEnd"/>
      <w:r w:rsidRPr="000161BB">
        <w:t xml:space="preserve"> quality management coordinator provide a coordinated process between ser</w:t>
      </w:r>
      <w:r>
        <w:t>vice level and organisation; a) there</w:t>
      </w:r>
      <w:r w:rsidRPr="000161BB">
        <w:t xml:space="preserve"> is monthly accident/incident benchmarking reports comple</w:t>
      </w:r>
      <w:r>
        <w:t>ted by the clinical manager</w:t>
      </w:r>
      <w:r w:rsidRPr="006333EF">
        <w:t xml:space="preserve">. </w:t>
      </w:r>
      <w:r>
        <w:t xml:space="preserve"> </w:t>
      </w:r>
      <w:r w:rsidRPr="006333EF">
        <w:t>He classif</w:t>
      </w:r>
      <w:r>
        <w:t>ies</w:t>
      </w:r>
      <w:r w:rsidRPr="006333EF">
        <w:t xml:space="preserve"> the data collected across the rest home and the hospital and staff incidents/accident</w:t>
      </w:r>
      <w:r>
        <w:t xml:space="preserve">s. </w:t>
      </w:r>
      <w:r w:rsidRPr="006333EF">
        <w:t xml:space="preserve"> b)</w:t>
      </w:r>
      <w:r>
        <w:t xml:space="preserve"> Weekly reports from the facility manager</w:t>
      </w:r>
      <w:r w:rsidRPr="006333EF">
        <w:t xml:space="preserve"> cover infection control.  Infection control is also included as part of benchmarking across the organisation.  There is an organisational regional IC committee.  c) Health and safety committee scheduled to meet t</w:t>
      </w:r>
      <w:r w:rsidRPr="000161BB">
        <w:t xml:space="preserve">hree monthly </w:t>
      </w:r>
      <w:r>
        <w:t xml:space="preserve">and health and safety </w:t>
      </w:r>
      <w:r w:rsidRPr="000161BB">
        <w:t>is also an agen</w:t>
      </w:r>
      <w:r>
        <w:t>da item at the quality meetings</w:t>
      </w:r>
      <w:r w:rsidRPr="000161BB">
        <w:t>.</w:t>
      </w:r>
      <w:r>
        <w:t xml:space="preserve"> </w:t>
      </w:r>
      <w:r w:rsidRPr="000161BB">
        <w:t xml:space="preserve"> Health and safety and incident/accidents, internal audits are completed. </w:t>
      </w:r>
      <w:r>
        <w:t xml:space="preserve"> </w:t>
      </w:r>
      <w:r w:rsidRPr="000161BB">
        <w:t>Staff and resident health &amp; safety inc</w:t>
      </w:r>
      <w:r>
        <w:t xml:space="preserve">idents are forwarded to </w:t>
      </w:r>
      <w:proofErr w:type="spellStart"/>
      <w:r>
        <w:t>Bupa</w:t>
      </w:r>
      <w:proofErr w:type="spellEnd"/>
      <w:r>
        <w:t xml:space="preserve"> health and safety</w:t>
      </w:r>
      <w:r w:rsidRPr="000161BB">
        <w:t xml:space="preserve"> coordina</w:t>
      </w:r>
      <w:r>
        <w:t>tor.  Any serious incidents are</w:t>
      </w:r>
      <w:r w:rsidRPr="000161BB">
        <w:t xml:space="preserve"> reported to all </w:t>
      </w:r>
      <w:proofErr w:type="spellStart"/>
      <w:r w:rsidRPr="000161BB">
        <w:t>Bupa</w:t>
      </w:r>
      <w:proofErr w:type="spellEnd"/>
      <w:r w:rsidRPr="000161BB">
        <w:t xml:space="preserve"> facilities as memo's/warnings.  Annual analysis of results is completed and provided across the organisation.  d) The northern regional restraint a</w:t>
      </w:r>
      <w:r>
        <w:t xml:space="preserve">pproval group </w:t>
      </w:r>
      <w:r w:rsidRPr="000161BB">
        <w:t xml:space="preserve">and the facility restraint group </w:t>
      </w:r>
      <w:r>
        <w:t>meetings minutes are reviewed</w:t>
      </w:r>
      <w:r w:rsidRPr="000161BB">
        <w:t xml:space="preserve">.  These meetings include a comprehensive review of restraint/enabler use.  Restraint internal audit is completed annually. </w:t>
      </w:r>
    </w:p>
    <w:p w:rsidR="003A6A58" w:rsidRPr="000161B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m</w:t>
      </w:r>
      <w:r w:rsidRPr="000161BB">
        <w:t xml:space="preserve">onitoring programme 2014 includes (but not limited to); </w:t>
      </w:r>
      <w:proofErr w:type="gramStart"/>
      <w:r w:rsidRPr="000161BB">
        <w:t>environment hygiene -98%</w:t>
      </w:r>
      <w:r>
        <w:t xml:space="preserve"> compliance</w:t>
      </w:r>
      <w:r w:rsidRPr="000161BB">
        <w:t>, kitchen 84%, medications 98%, weight management 58% compliance and required corrective actions</w:t>
      </w:r>
      <w:proofErr w:type="gramEnd"/>
      <w:r w:rsidRPr="000161BB">
        <w:t xml:space="preserve"> are identified and implemented.  Cleaning 95%, waste and pest control 93</w:t>
      </w:r>
      <w:r>
        <w:t>%</w:t>
      </w:r>
      <w:r w:rsidRPr="000161BB">
        <w:t xml:space="preserve">, hazards and work place inspections, 93% and required corrective actions are implemented. </w:t>
      </w:r>
      <w:r>
        <w:t xml:space="preserve"> </w:t>
      </w:r>
      <w:r w:rsidRPr="000161BB">
        <w:t xml:space="preserve">Incident and accident audit 80%.  Following this audit, required corrective actions are implemented and </w:t>
      </w:r>
      <w:proofErr w:type="gramStart"/>
      <w:r w:rsidRPr="000161BB">
        <w:t>a staff</w:t>
      </w:r>
      <w:proofErr w:type="gramEnd"/>
      <w:r w:rsidRPr="000161BB">
        <w:t xml:space="preserve"> training occurred around reporting incident and accidents.  Food services 90%.  Several meeting</w:t>
      </w:r>
      <w:r>
        <w:t>s</w:t>
      </w:r>
      <w:r w:rsidRPr="000161BB">
        <w:t xml:space="preserve"> are held with the cook</w:t>
      </w:r>
      <w:r>
        <w:t>,</w:t>
      </w:r>
      <w:r w:rsidRPr="000161BB">
        <w:t xml:space="preserve"> and change of food suppliers is also evident as part of the corrective action plan.  Activities audit 100%.</w:t>
      </w:r>
      <w:r>
        <w:t xml:space="preserve"> </w:t>
      </w:r>
      <w:r w:rsidRPr="000161BB">
        <w:t xml:space="preserve"> Clinical file audit 92%.  IC audit 93%.  </w:t>
      </w:r>
    </w:p>
    <w:p w:rsidR="003A6A58" w:rsidRPr="000161B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161BB">
        <w:t>Audit summaries and action plans are completed where a noncompliance is identified.  Issues are reported to the appropriate committee e.g. quality.</w:t>
      </w:r>
      <w:r>
        <w:t xml:space="preserve"> </w:t>
      </w:r>
      <w:r w:rsidRPr="000161BB">
        <w:t xml:space="preserve"> </w:t>
      </w:r>
      <w:proofErr w:type="spellStart"/>
      <w:r w:rsidRPr="000161BB">
        <w:t>Bupa</w:t>
      </w:r>
      <w:proofErr w:type="spellEnd"/>
      <w:r w:rsidRPr="000161BB">
        <w:t xml:space="preserve"> is active in analysing data collected</w:t>
      </w:r>
      <w:r>
        <w:t>,</w:t>
      </w:r>
      <w:r w:rsidRPr="000161BB">
        <w:t xml:space="preserve"> and corrective actions are required based on benchmarking outcomes.  </w:t>
      </w:r>
      <w:r>
        <w:t xml:space="preserve">A facility health check audit was completed in May 2014 which measures compliance against the DHB contract and the HDSS.  In many areas, required corrective actions are completed and some of them are in progress. </w:t>
      </w:r>
    </w:p>
    <w:p w:rsidR="003A6A58" w:rsidRPr="000161B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sidRPr="000161BB">
        <w:t>Te</w:t>
      </w:r>
      <w:proofErr w:type="spellEnd"/>
      <w:r w:rsidRPr="000161BB">
        <w:t xml:space="preserve"> Puke has developed a corrective action plan in response to the </w:t>
      </w:r>
      <w:r>
        <w:t>resident’</w:t>
      </w:r>
      <w:r w:rsidRPr="000161BB">
        <w:t>s satisfaction survey finding</w:t>
      </w:r>
      <w:r>
        <w:t>s</w:t>
      </w:r>
      <w:r w:rsidRPr="000161BB">
        <w:t xml:space="preserve"> regarding food services.  Satisfaction survey results showed overall satisfaction around</w:t>
      </w:r>
      <w:r>
        <w:t xml:space="preserve"> 73%.</w:t>
      </w:r>
      <w:r w:rsidRPr="000161BB">
        <w:t xml:space="preserve">  As part of the quality improvement plan</w:t>
      </w:r>
      <w:r>
        <w:t xml:space="preserve"> 2014</w:t>
      </w:r>
      <w:r w:rsidRPr="000161BB">
        <w:t>, promotion of resident</w:t>
      </w:r>
      <w:r>
        <w:t>s</w:t>
      </w:r>
      <w:r w:rsidRPr="000161BB">
        <w:t xml:space="preserve"> and famil</w:t>
      </w:r>
      <w:r>
        <w:t>y satisfaction is added into the annual qu</w:t>
      </w:r>
      <w:r w:rsidRPr="000161BB">
        <w:t xml:space="preserve">ality goals.  </w:t>
      </w:r>
    </w:p>
    <w:p w:rsidR="003A6A58" w:rsidRPr="000161BB"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sidRPr="000161BB">
        <w:t>Te</w:t>
      </w:r>
      <w:proofErr w:type="spellEnd"/>
      <w:r w:rsidRPr="000161BB">
        <w:t xml:space="preserve"> Puke annual quality goals are mostly around implementation of </w:t>
      </w:r>
      <w:proofErr w:type="spellStart"/>
      <w:r w:rsidRPr="000161BB">
        <w:t>Bupa</w:t>
      </w:r>
      <w:proofErr w:type="spellEnd"/>
      <w:r w:rsidRPr="000161BB">
        <w:t xml:space="preserve"> system.  Progress around </w:t>
      </w:r>
      <w:r>
        <w:t>the a</w:t>
      </w:r>
      <w:r w:rsidRPr="000161BB">
        <w:t>nnual quality goals is documente</w:t>
      </w:r>
      <w:r>
        <w:t xml:space="preserv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161BB">
        <w:lastRenderedPageBreak/>
        <w:t>Benchmarking reports are generated throughout the year to review performance over a 12 month period.  According to benchmarking result, c</w:t>
      </w:r>
      <w:r>
        <w:t>orrective actions are initiated.  A</w:t>
      </w:r>
      <w:r w:rsidRPr="000161BB">
        <w:t xml:space="preserve">n example to this is falls.  Recoding of tool box talks and changes in work schedule were implemented as a corrective action plan. </w:t>
      </w:r>
      <w:r>
        <w:t xml:space="preserve"> Another example of corrective action plan is wound care.  Wound care procedure is reviewed, and file audits are completed. </w:t>
      </w:r>
    </w:p>
    <w:p w:rsidR="003A6A58" w:rsidRPr="006333EF"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As part of the quality and risk management system</w:t>
      </w:r>
      <w:r w:rsidRPr="006333EF">
        <w:t xml:space="preserve">, there is a meeting schedule but meetings did not take place as scheduled.  </w:t>
      </w:r>
      <w:r>
        <w:t>This is an area requiring improvement.</w:t>
      </w:r>
      <w:r w:rsidRPr="006333EF">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333EF">
        <w:t xml:space="preserve">D19.3: There is a comprehensive health and safety and risk management programme in place.  Hazard identification, assessment and management policy guides practice.  </w:t>
      </w:r>
      <w:proofErr w:type="spellStart"/>
      <w:r w:rsidRPr="006333EF">
        <w:t>Bupa</w:t>
      </w:r>
      <w:proofErr w:type="spellEnd"/>
      <w:r w:rsidRPr="006333EF">
        <w:t xml:space="preserve"> also has a health and safety coordinator whom monitors staff accidents and incidents.  There is a </w:t>
      </w:r>
      <w:proofErr w:type="spellStart"/>
      <w:r w:rsidRPr="006333EF">
        <w:t>Bupa</w:t>
      </w:r>
      <w:proofErr w:type="spellEnd"/>
      <w:r w:rsidRPr="006333EF">
        <w:t xml:space="preserve"> Health &amp; Safety Plan for 2014 that includes two objectives.  These are as follows 1) 55% staff feel better because they work for </w:t>
      </w:r>
      <w:proofErr w:type="spellStart"/>
      <w:r w:rsidRPr="006333EF">
        <w:t>Bupa</w:t>
      </w:r>
      <w:proofErr w:type="spellEnd"/>
      <w:r w:rsidRPr="006333EF">
        <w:t>, 2) maintain sick leave on average below 2%.  A revi</w:t>
      </w:r>
      <w:r>
        <w:t xml:space="preserve">ew on these goals is in progress.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BE1868">
        <w:t>D19.2g fall prevention strategies are in place that includes the analysis of falls incidents and the identification of interventions on a case by case basis to minimise future falls.  This has included particular residents identified as high falls-risk and the use of hip protectors, hi/l</w:t>
      </w:r>
      <w:r>
        <w:t xml:space="preserve">o beds, assessment by the physiotherapist </w:t>
      </w:r>
      <w:r w:rsidRPr="00BE1868">
        <w:t>and sensor mats.</w:t>
      </w:r>
    </w:p>
    <w:p w:rsidR="003A6A58" w:rsidRDefault="003A6A58" w:rsidP="00245449">
      <w:pPr>
        <w:pStyle w:val="OutcomeDescription"/>
        <w:rPr>
          <w:lang w:eastAsia="en-NZ"/>
        </w:rPr>
      </w:pPr>
    </w:p>
    <w:p w:rsidR="003A6A58" w:rsidRPr="00953E86" w:rsidRDefault="003A6A58" w:rsidP="00245449">
      <w:pPr>
        <w:pStyle w:val="Heading5"/>
      </w:pPr>
      <w:r>
        <w:t>Criterion 1.2.3.1</w:t>
      </w:r>
      <w:r w:rsidRPr="00953E86">
        <w:t xml:space="preserve"> (</w:t>
      </w:r>
      <w:r>
        <w:t>HDS(C</w:t>
      </w:r>
      <w:proofErr w:type="gramStart"/>
      <w:r>
        <w:t>)S.2008:1.2.3.1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1.2.3.3</w:t>
      </w:r>
      <w:r w:rsidRPr="00953E86">
        <w:t xml:space="preserve"> (</w:t>
      </w:r>
      <w:r>
        <w:t>HDS(C</w:t>
      </w:r>
      <w:proofErr w:type="gramStart"/>
      <w:r>
        <w:t>)S.2008:1.2.3.3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1.2.3.4</w:t>
      </w:r>
      <w:r w:rsidRPr="00953E86">
        <w:t xml:space="preserve"> (</w:t>
      </w:r>
      <w:r>
        <w:t>HDS(C</w:t>
      </w:r>
      <w:proofErr w:type="gramStart"/>
      <w:r>
        <w:t>)S.2008:1.2.3.4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1.2.3.5</w:t>
      </w:r>
      <w:r w:rsidRPr="00953E86">
        <w:t xml:space="preserve"> (</w:t>
      </w:r>
      <w:r>
        <w:t>HDS(C</w:t>
      </w:r>
      <w:proofErr w:type="gramStart"/>
      <w:r>
        <w:t>)S.2008:1.2.3.5</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1.2.3.6</w:t>
      </w:r>
      <w:r w:rsidRPr="00953E86">
        <w:t xml:space="preserve"> (</w:t>
      </w:r>
      <w:r>
        <w:t>HDS(C</w:t>
      </w:r>
      <w:proofErr w:type="gramStart"/>
      <w:r>
        <w:t>)S.2008:1.2.3.6</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meeting schedule that includes all meetings.  </w:t>
      </w:r>
      <w:r w:rsidRPr="00F65425">
        <w:t>Quality meetings are scheduled two monthly and occurred in January, February, May and Ju</w:t>
      </w:r>
      <w:r>
        <w:t xml:space="preserve">ne.  There is a newsletter to families that include minutes of residents meetings.  March, April, May and June newsletters were sighted.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2014 meeting schedule was reviewed.  Health and safety meetings are scheduled two monthly and had occurred in May and June.  Infection control meetings are scheduled two monthly and occurred in January and May.  Health and safety meeting are also scheduled two monthly but have only taken place in May and June 2014.  RN meetings have also taken place irregularly, there were no meeting minutes January to April 2014 then the meetings commenced for May to June and July.  </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meetings take place as scheduled.  </w:t>
      </w: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1.2.3.7</w:t>
      </w:r>
      <w:r w:rsidRPr="00953E86">
        <w:t xml:space="preserve"> (</w:t>
      </w:r>
      <w:r>
        <w:t>HDS(C</w:t>
      </w:r>
      <w:proofErr w:type="gramStart"/>
      <w:r>
        <w:t>)S.2008:1.2.3.7</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1.2.3.8</w:t>
      </w:r>
      <w:r w:rsidRPr="00953E86">
        <w:t xml:space="preserve"> (</w:t>
      </w:r>
      <w:r>
        <w:t>HDS(C</w:t>
      </w:r>
      <w:proofErr w:type="gramStart"/>
      <w:r>
        <w:t>)S.2008:1.2.3.8</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1.2.3.9</w:t>
      </w:r>
      <w:r w:rsidRPr="00953E86">
        <w:t xml:space="preserve"> (</w:t>
      </w:r>
      <w:r>
        <w:t>HDS(C</w:t>
      </w:r>
      <w:proofErr w:type="gramStart"/>
      <w:r>
        <w:t>)S.2008:1.2.3.9</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CD1E0F">
        <w:t>Incident forms were reviewed for May and</w:t>
      </w:r>
      <w:r>
        <w:t xml:space="preserve"> June 2014 relating to falls, wa</w:t>
      </w:r>
      <w:r w:rsidRPr="00CD1E0F">
        <w:t>ndering, skin tear, bruising, and pressure injuries.  Immediate fo</w:t>
      </w:r>
      <w:r>
        <w:t>llow up is conducted by</w:t>
      </w:r>
      <w:r w:rsidRPr="00CD1E0F">
        <w:t xml:space="preserve"> </w:t>
      </w:r>
      <w:r>
        <w:t xml:space="preserve">the RNs </w:t>
      </w:r>
      <w:r w:rsidRPr="00CD1E0F">
        <w:t xml:space="preserve">on duty and investigation is completed by the clinical manager or the </w:t>
      </w:r>
      <w:r>
        <w:t xml:space="preserve">facility </w:t>
      </w:r>
      <w:r w:rsidRPr="00CD1E0F">
        <w:t xml:space="preserve">manager.  Behaviour assessment and </w:t>
      </w:r>
      <w:r w:rsidRPr="006333EF">
        <w:t xml:space="preserve">monitoring have been </w:t>
      </w:r>
      <w:r>
        <w:t>conducted for a resident who was wa</w:t>
      </w:r>
      <w:r w:rsidRPr="00CD1E0F">
        <w:t>ndering</w:t>
      </w:r>
      <w:r>
        <w:t xml:space="preserve"> out of the facility</w:t>
      </w:r>
      <w:r w:rsidRPr="00CD1E0F">
        <w:t>.  Neurological obs</w:t>
      </w:r>
      <w:r>
        <w:t>ervations</w:t>
      </w:r>
      <w:r w:rsidRPr="00CD1E0F">
        <w:t xml:space="preserve"> are completed when a resident had a fall with an injury on head.  Pressure injuries reported all had new assessme</w:t>
      </w:r>
      <w:r>
        <w:t>n</w:t>
      </w:r>
      <w:r w:rsidRPr="00CD1E0F">
        <w:t>t complet</w:t>
      </w:r>
      <w:r>
        <w:t>ed, and pressure relieving equipment</w:t>
      </w:r>
      <w:r w:rsidRPr="00CD1E0F">
        <w:t xml:space="preserve"> is provided.  There is evidence on other allied health professional </w:t>
      </w:r>
      <w:r w:rsidRPr="006333EF">
        <w:t>involvements such as physiotherapist</w:t>
      </w:r>
      <w:r>
        <w:t xml:space="preserve"> and </w:t>
      </w:r>
      <w:r w:rsidRPr="006333EF">
        <w:t xml:space="preserve">geriatrician.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6333EF">
        <w:t xml:space="preserve">All incident and accidents forms document the follow-up actions taken.  </w:t>
      </w:r>
      <w:r w:rsidRPr="00CD1E0F">
        <w:t>Monthly incident/accident analysis is conducted</w:t>
      </w:r>
      <w:r>
        <w:t>,</w:t>
      </w:r>
      <w:r w:rsidRPr="00CD1E0F">
        <w:t xml:space="preserve"> </w:t>
      </w:r>
      <w:r>
        <w:t xml:space="preserve">and results discussed at staff </w:t>
      </w:r>
      <w:r w:rsidRPr="00CD1E0F">
        <w:t>and quality meetings.</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lastRenderedPageBreak/>
        <w:t xml:space="preserve">18 incident </w:t>
      </w:r>
      <w:r w:rsidRPr="00152BF7">
        <w:rPr>
          <w:rStyle w:val="BodyTextChar"/>
        </w:rPr>
        <w:t>and accident forms reviewed included follow up and open disclosure.</w:t>
      </w:r>
      <w:r>
        <w:rPr>
          <w:rStyle w:val="BodyTextChar"/>
        </w:rPr>
        <w:t xml:space="preserve">  </w:t>
      </w:r>
      <w:proofErr w:type="spellStart"/>
      <w:r>
        <w:t>Te</w:t>
      </w:r>
      <w:proofErr w:type="spellEnd"/>
      <w:r>
        <w:t xml:space="preserve"> Puke </w:t>
      </w:r>
      <w:r w:rsidRPr="00152BF7">
        <w:t>collects i</w:t>
      </w:r>
      <w:r>
        <w:t xml:space="preserve">ncidents and accidents data on a monthly basis.  Discussions with the </w:t>
      </w:r>
      <w:r w:rsidRPr="00152BF7">
        <w:t>management confirm that there is an awareness of the requirement to notify relevant authorities in rela</w:t>
      </w:r>
      <w:r>
        <w:t xml:space="preserve">tion to essential notifications. </w:t>
      </w:r>
      <w:r w:rsidRPr="00152BF7">
        <w:t xml:space="preserve"> </w:t>
      </w:r>
      <w:r>
        <w:t xml:space="preserve">Examples are given as </w:t>
      </w:r>
      <w:proofErr w:type="spellStart"/>
      <w:r>
        <w:t>noro</w:t>
      </w:r>
      <w:proofErr w:type="spellEnd"/>
      <w:r>
        <w:t>-virus outbreak notification to public health services in March 2014.  Following an unexpected death in October 2013, the management</w:t>
      </w:r>
      <w:r w:rsidRPr="007F60A3">
        <w:t xml:space="preserve"> had </w:t>
      </w:r>
      <w:r>
        <w:t xml:space="preserve">notified the police.  Discussions with the interim manager revealed that a copy of the resident’s file has been given to the police and there is no further inquiries made by the Coroner.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D19.3b; T</w:t>
      </w:r>
      <w:r w:rsidRPr="00152BF7">
        <w:t>here is an incident reporting policy that includes definitions, and outlines responsibilities including immediate action, reporting, monitoring and corrective action to minimise and debriefing</w:t>
      </w:r>
      <w:r>
        <w:t>.</w:t>
      </w:r>
      <w:r w:rsidRPr="00152BF7">
        <w:t xml:space="preserve">  </w:t>
      </w:r>
    </w:p>
    <w:p w:rsidR="003A6A58" w:rsidRDefault="003A6A58" w:rsidP="00245449">
      <w:pPr>
        <w:pStyle w:val="OutcomeDescription"/>
        <w:rPr>
          <w:lang w:eastAsia="en-NZ"/>
        </w:rPr>
      </w:pPr>
    </w:p>
    <w:p w:rsidR="003A6A58" w:rsidRPr="00953E86" w:rsidRDefault="003A6A58" w:rsidP="00245449">
      <w:pPr>
        <w:pStyle w:val="Heading5"/>
      </w:pPr>
      <w:r>
        <w:t>Criterion 1.2.4.2</w:t>
      </w:r>
      <w:r w:rsidRPr="00953E86">
        <w:t xml:space="preserve"> (</w:t>
      </w:r>
      <w:r>
        <w:t>HDS(C</w:t>
      </w:r>
      <w:proofErr w:type="gramStart"/>
      <w:r>
        <w:t>)S.2008:1.2.4.2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1.2.4.3</w:t>
      </w:r>
      <w:r w:rsidRPr="00953E86">
        <w:t xml:space="preserve"> (</w:t>
      </w:r>
      <w:r>
        <w:t>HDS(C</w:t>
      </w:r>
      <w:proofErr w:type="gramStart"/>
      <w:r>
        <w:t>)S.2008:1.2.4.3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3A6A58" w:rsidRPr="000B4D2E" w:rsidRDefault="003A6A58" w:rsidP="00245449">
      <w:pPr>
        <w:keepNext/>
        <w:tabs>
          <w:tab w:val="left" w:pos="3546"/>
        </w:tabs>
        <w:spacing w:after="120"/>
        <w:ind w:left="0"/>
        <w:rPr>
          <w:sz w:val="20"/>
          <w:szCs w:val="20"/>
        </w:rPr>
      </w:pPr>
      <w:r w:rsidRPr="006F5AF4">
        <w:rPr>
          <w:rStyle w:val="BodyTextChar"/>
        </w:rPr>
        <w:t>ARC D17.6; D17.7; D17.8; E4.5d; E4.5e; E4.5f; E4.5g; E4.5h  ARHSS D17.7, D17.9, D17.10, D17.11</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436110">
        <w:t xml:space="preserve">There are comprehensive human resources policies folder including recruitment, selection, orientation and staff training and development.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436110">
        <w:t xml:space="preserve">There are 91 staff employed by </w:t>
      </w:r>
      <w:proofErr w:type="spellStart"/>
      <w:r w:rsidRPr="00436110">
        <w:t>Te</w:t>
      </w:r>
      <w:proofErr w:type="spellEnd"/>
      <w:r w:rsidRPr="00436110">
        <w:t xml:space="preserve"> Pu</w:t>
      </w:r>
      <w:r>
        <w:t>k</w:t>
      </w:r>
      <w:r w:rsidRPr="00436110">
        <w:t xml:space="preserve">e Country Lodge, which </w:t>
      </w:r>
      <w:r w:rsidRPr="006333EF">
        <w:t xml:space="preserve">includes but is not limited to, </w:t>
      </w:r>
      <w:r w:rsidRPr="00436110">
        <w:t>a manager, an assistant manager, a clinical manager, two unit coordinators, a receptionist, an admin staff, three enrolled nurses, nine RNs, caregiving staff</w:t>
      </w:r>
      <w:r>
        <w:t>,</w:t>
      </w:r>
      <w:r w:rsidRPr="00436110">
        <w:t xml:space="preserve"> two activities coordinator, one cook, several kitchen hands, laundry and h</w:t>
      </w:r>
      <w:r>
        <w:t>ousekeeping staff, a maintenan</w:t>
      </w:r>
      <w:r w:rsidRPr="00436110">
        <w:t>ce person and gardener.  Annual practising certificates, including scope of practice, are validated with copies of certificates for RNs and enrolled nur</w:t>
      </w:r>
      <w:r>
        <w:t>ses.  A copy of certificates is</w:t>
      </w:r>
      <w:r w:rsidRPr="00436110">
        <w:t xml:space="preserve"> also maintained for</w:t>
      </w:r>
      <w:r>
        <w:t xml:space="preserve"> general practitioners.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 xml:space="preserve">Ten </w:t>
      </w:r>
      <w:r w:rsidRPr="00436110">
        <w:t>staff files are selected for review (one clinical manager, two registered n</w:t>
      </w:r>
      <w:r>
        <w:t xml:space="preserve">urses, </w:t>
      </w:r>
      <w:proofErr w:type="gramStart"/>
      <w:r>
        <w:t>one maintenance</w:t>
      </w:r>
      <w:proofErr w:type="gramEnd"/>
      <w:r>
        <w:t>, one cook, an activities coordinator and four</w:t>
      </w:r>
      <w:r w:rsidRPr="00436110">
        <w:t xml:space="preserve"> caregivers).  Each staff file audited included evidence of job description, appropriate qualifications, training records and recruitment records and staff competencies.  Annual performance apprais</w:t>
      </w:r>
      <w:r>
        <w:t>als are completed evident in four of 10 staff files - six</w:t>
      </w:r>
      <w:r w:rsidRPr="00436110">
        <w:t xml:space="preserve"> staff is not due yet. </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t>Bupa</w:t>
      </w:r>
      <w:proofErr w:type="spellEnd"/>
      <w:r w:rsidRPr="00436110">
        <w:t xml:space="preserve"> has a comprehensive orientation programme in place that provides new staff with relevant information for safe work practice</w:t>
      </w:r>
      <w:r>
        <w:t xml:space="preserve">.  Ten staff files reviewed showed that three staff members did not have completed orientation documents.  This is an area requiring improvement. </w:t>
      </w:r>
    </w:p>
    <w:p w:rsidR="003A6A58" w:rsidRPr="006333EF"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436110">
        <w:t>Discussion wit</w:t>
      </w:r>
      <w:r>
        <w:t>h two unit coordinators and six</w:t>
      </w:r>
      <w:r w:rsidRPr="007E75FC">
        <w:t xml:space="preserve"> caregivers</w:t>
      </w:r>
      <w:r w:rsidRPr="00436110">
        <w:t xml:space="preserve"> confirm</w:t>
      </w:r>
      <w:r>
        <w:t>s</w:t>
      </w:r>
      <w:r w:rsidRPr="00436110">
        <w:t xml:space="preserve"> that a comprehensive in-service training programme is in place that covers relevant aspects of </w:t>
      </w:r>
      <w:r w:rsidRPr="006333EF">
        <w:t xml:space="preserve">care and support and meets requirements.  There is an in-service calendar for 2014, and the annual training programme exceeds eight hours annually.  Attendance records are maintained.  </w:t>
      </w:r>
    </w:p>
    <w:p w:rsidR="003A6A58" w:rsidRPr="00436110"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sidRPr="00436110">
        <w:t>Bupa</w:t>
      </w:r>
      <w:proofErr w:type="spellEnd"/>
      <w:r w:rsidRPr="00436110">
        <w:t xml:space="preserve"> has a comprehensive annual education schedule and all staff </w:t>
      </w:r>
      <w:proofErr w:type="gramStart"/>
      <w:r w:rsidRPr="00436110">
        <w:t>are</w:t>
      </w:r>
      <w:proofErr w:type="gramEnd"/>
      <w:r w:rsidRPr="00436110">
        <w:t xml:space="preserve"> encouraged to attend.  </w:t>
      </w:r>
      <w:r>
        <w:t>Twenty one</w:t>
      </w:r>
      <w:r w:rsidRPr="00436110">
        <w:t xml:space="preserve"> caregivers have ACE or Career force quali</w:t>
      </w:r>
      <w:r>
        <w:t>fication in care of elderly.  Eight</w:t>
      </w:r>
      <w:r w:rsidRPr="00436110">
        <w:t xml:space="preserve"> caregivers have cu</w:t>
      </w:r>
      <w:r>
        <w:t xml:space="preserve">rrent first aid certificates.  </w:t>
      </w:r>
      <w:r w:rsidRPr="00436110">
        <w:t>Five caregivers</w:t>
      </w:r>
      <w:r>
        <w:t xml:space="preserve"> and eight RNs have completed ca</w:t>
      </w:r>
      <w:r w:rsidRPr="00436110">
        <w:t>reer force dementia modules.  Six</w:t>
      </w:r>
      <w:r>
        <w:t xml:space="preserve"> </w:t>
      </w:r>
      <w:r w:rsidRPr="00436110">
        <w:t xml:space="preserve">caregivers are enrolled in career force training.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436110">
        <w:t>D17.7d:  RN competencies include; assessment tools, BSLs/Insulin adm</w:t>
      </w:r>
      <w:r>
        <w:t xml:space="preserve">in, controlled drug </w:t>
      </w:r>
      <w:r w:rsidRPr="00436110">
        <w:t>administration, moving &amp; handling, nebuliser, oxygen admin, PEG tube care/feeds, restraint, wound management, CPR, and T34 syringe driver.</w:t>
      </w:r>
      <w:r>
        <w:t xml:space="preserve">  </w:t>
      </w:r>
    </w:p>
    <w:p w:rsidR="003A6A58" w:rsidRDefault="003A6A58" w:rsidP="00245449">
      <w:pPr>
        <w:pStyle w:val="OutcomeDescription"/>
        <w:rPr>
          <w:lang w:eastAsia="en-NZ"/>
        </w:rPr>
      </w:pPr>
    </w:p>
    <w:p w:rsidR="003A6A58" w:rsidRPr="00953E86" w:rsidRDefault="003A6A58" w:rsidP="00245449">
      <w:pPr>
        <w:pStyle w:val="Heading5"/>
      </w:pPr>
      <w:r>
        <w:t>Criterion 1.2.7.2</w:t>
      </w:r>
      <w:r w:rsidRPr="00953E86">
        <w:t xml:space="preserve"> (</w:t>
      </w:r>
      <w:r>
        <w:t>HDS(C</w:t>
      </w:r>
      <w:proofErr w:type="gramStart"/>
      <w:r>
        <w:t>)S.2008:1.2.7.2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1.2.7.3</w:t>
      </w:r>
      <w:r w:rsidRPr="00953E86">
        <w:t xml:space="preserve"> (</w:t>
      </w:r>
      <w:r>
        <w:t>HDS(C</w:t>
      </w:r>
      <w:proofErr w:type="gramStart"/>
      <w:r>
        <w:t>)S.2008:1.2.7.3</w:t>
      </w:r>
      <w:proofErr w:type="gramEnd"/>
      <w:r w:rsidRPr="00953E86">
        <w:t>)</w:t>
      </w:r>
    </w:p>
    <w:p w:rsidR="003A6A58" w:rsidRDefault="003A6A58" w:rsidP="00245449">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1.2.7.4</w:t>
      </w:r>
      <w:r w:rsidRPr="00953E86">
        <w:t xml:space="preserve"> (</w:t>
      </w:r>
      <w:r>
        <w:t>HDS(C</w:t>
      </w:r>
      <w:proofErr w:type="gramStart"/>
      <w:r>
        <w:t>)S.2008:1.2.7.4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Pr="00FF13CF"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sidRPr="00465F44">
        <w:t>There is a comprehensive orientation programme whic</w:t>
      </w:r>
      <w:r>
        <w:t xml:space="preserve">h includes competencies and </w:t>
      </w:r>
      <w:r w:rsidRPr="00465F44">
        <w:t xml:space="preserve">new </w:t>
      </w:r>
      <w:proofErr w:type="gramStart"/>
      <w:r w:rsidRPr="00465F44">
        <w:t>staff receive</w:t>
      </w:r>
      <w:proofErr w:type="gramEnd"/>
      <w:r w:rsidRPr="00465F44">
        <w:t xml:space="preserve"> orientation </w:t>
      </w:r>
      <w:r>
        <w:t>and</w:t>
      </w:r>
      <w:r w:rsidRPr="00465F44">
        <w:t xml:space="preserve"> support with </w:t>
      </w:r>
      <w:r>
        <w:t xml:space="preserve">a senior staff member.  Two unit coordinators and six caregivers (two rest home and four hospital) </w:t>
      </w:r>
      <w:r w:rsidRPr="00465F44">
        <w:t>interviewed confirmed that this occurs</w:t>
      </w:r>
      <w:r>
        <w:t xml:space="preserve">.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Staff files </w:t>
      </w:r>
      <w:r w:rsidRPr="00FF13CF">
        <w:t xml:space="preserve">reviewed </w:t>
      </w:r>
      <w:r>
        <w:t xml:space="preserve">(10) </w:t>
      </w:r>
      <w:r w:rsidRPr="00FF13CF">
        <w:t>showed that t</w:t>
      </w:r>
      <w:r>
        <w:t>hree</w:t>
      </w:r>
      <w:r w:rsidRPr="00FF13CF">
        <w:t xml:space="preserve"> staff </w:t>
      </w:r>
      <w:r>
        <w:t>members did</w:t>
      </w:r>
      <w:r w:rsidRPr="00FF13CF">
        <w:t xml:space="preserve"> no</w:t>
      </w:r>
      <w:r>
        <w:t>t have documented evidence of the</w:t>
      </w:r>
      <w:r w:rsidRPr="00FF13CF">
        <w:t xml:space="preserve"> orientation program.</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w:t>
      </w:r>
      <w:r w:rsidRPr="00FF13CF">
        <w:t xml:space="preserve">there is documented evidence of an orientation program which has been signed off on completion.  </w:t>
      </w: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1.2.7.5</w:t>
      </w:r>
      <w:r w:rsidRPr="00953E86">
        <w:t xml:space="preserve"> (</w:t>
      </w:r>
      <w:r>
        <w:t>HDS(C</w:t>
      </w:r>
      <w:proofErr w:type="gramStart"/>
      <w:r>
        <w:t>)S.2008:1.2.7.5</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3A6A58" w:rsidRPr="000B4D2E" w:rsidRDefault="003A6A58" w:rsidP="00245449">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C939DF">
        <w:t>There is an orga</w:t>
      </w:r>
      <w:r>
        <w:t>nisational staffing policy</w:t>
      </w:r>
      <w:r w:rsidRPr="00C939DF">
        <w:t xml:space="preserve"> that aligns with contractual requirements and includes skill mixes.  The wage analysis schedule is based on the safe indicators for aged care and dementia care and the roster is determined using this as a guide.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gramStart"/>
      <w:r>
        <w:t>A registered nurse cover</w:t>
      </w:r>
      <w:proofErr w:type="gramEnd"/>
      <w:r>
        <w:t xml:space="preserve"> on duty 24/7.  There are two unit coordinators.  The hospital roster includes seven</w:t>
      </w:r>
      <w:r w:rsidRPr="006F5280">
        <w:t xml:space="preserve"> caregi</w:t>
      </w:r>
      <w:r>
        <w:t>vers on the morning shift (including three rest home residents at down stairs), and five staff</w:t>
      </w:r>
      <w:r w:rsidRPr="006F5280">
        <w:t xml:space="preserve"> on in the afternoon and two </w:t>
      </w:r>
      <w:r>
        <w:t xml:space="preserve">staff </w:t>
      </w:r>
      <w:r w:rsidRPr="006F5280">
        <w:t xml:space="preserve">overnight. </w:t>
      </w:r>
      <w:r>
        <w:t xml:space="preserve"> There is one registered nurse </w:t>
      </w:r>
      <w:proofErr w:type="spellStart"/>
      <w:r>
        <w:t>rostered</w:t>
      </w:r>
      <w:proofErr w:type="spellEnd"/>
      <w:r>
        <w:t xml:space="preserve"> for each shift to cover rest home and hospital residents.  Rest home roster </w:t>
      </w:r>
      <w:r w:rsidRPr="006333EF">
        <w:t xml:space="preserve">includes four caregivers in the </w:t>
      </w:r>
      <w:r>
        <w:t xml:space="preserve">morning, three caregivers in the afternoon and </w:t>
      </w:r>
      <w:proofErr w:type="gramStart"/>
      <w:r>
        <w:t>two caregiver overnight</w:t>
      </w:r>
      <w:proofErr w:type="gramEnd"/>
      <w:r>
        <w:t xml:space="preserve">.  There is one additional staff who is </w:t>
      </w:r>
      <w:proofErr w:type="spellStart"/>
      <w:r>
        <w:t>rostered</w:t>
      </w:r>
      <w:proofErr w:type="spellEnd"/>
      <w:r>
        <w:t xml:space="preserve"> 7-11 on both days of weekends. </w:t>
      </w:r>
      <w:r w:rsidRPr="006F5280">
        <w:t xml:space="preserve"> A cook </w:t>
      </w:r>
      <w:r>
        <w:t>is employed during the day and there are two kitchen hands in the morning and a</w:t>
      </w:r>
      <w:r w:rsidRPr="006F5280">
        <w:t xml:space="preserve"> tea kitchen hand in the evenings. </w:t>
      </w:r>
      <w:r>
        <w:t xml:space="preserve"> Activities are provided from 09 am until 5.00 pm by two </w:t>
      </w:r>
      <w:r w:rsidRPr="006F5280">
        <w:t>activities coordinator</w:t>
      </w:r>
      <w:r>
        <w:t xml:space="preserve">s.  There is a maintenance person and two laundry staff.  There are four house keepers who work 8.30 am to 1 pm on weekdays and one hour cleaning is provided on weekends.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C939DF">
        <w:t>Staff t</w:t>
      </w:r>
      <w:r>
        <w:t>urnover is reported by the operations manager</w:t>
      </w:r>
      <w:r w:rsidRPr="00C939DF">
        <w:t xml:space="preserve"> as low.  Staffing levels are altered according to resident numbers and</w:t>
      </w:r>
      <w:r w:rsidRPr="004B5862">
        <w:rPr>
          <w:color w:val="FF0000"/>
        </w:rPr>
        <w:t xml:space="preserve"> </w:t>
      </w:r>
      <w:r w:rsidRPr="006333EF">
        <w:t>acuity</w:t>
      </w:r>
      <w:r w:rsidRPr="00C939DF">
        <w:t>.</w:t>
      </w:r>
      <w:r>
        <w:t xml:space="preserve">  Three relatives (two hospital and one rest home) and nine residents (five hospital and four rest home) interviewed stated that </w:t>
      </w:r>
      <w:r w:rsidRPr="00472DF7">
        <w:t>there are sufficient staff on duty</w:t>
      </w:r>
      <w:r>
        <w:t xml:space="preserve">.  </w:t>
      </w:r>
      <w:r w:rsidRPr="007B2F2B">
        <w:t>Caregivers interviewed stated that they are well supported by the unit managers and the clinical manager</w:t>
      </w:r>
      <w:r>
        <w:t xml:space="preserve">.  </w:t>
      </w:r>
    </w:p>
    <w:p w:rsidR="003A6A58" w:rsidRDefault="003A6A58" w:rsidP="00245449">
      <w:pPr>
        <w:pStyle w:val="OutcomeDescription"/>
        <w:rPr>
          <w:lang w:eastAsia="en-NZ"/>
        </w:rPr>
      </w:pPr>
    </w:p>
    <w:p w:rsidR="003A6A58" w:rsidRPr="00953E86" w:rsidRDefault="003A6A58" w:rsidP="00245449">
      <w:pPr>
        <w:pStyle w:val="Heading5"/>
      </w:pPr>
      <w:r>
        <w:t>Criterion 1.2.8.1</w:t>
      </w:r>
      <w:r w:rsidRPr="00953E86">
        <w:t xml:space="preserve"> (</w:t>
      </w:r>
      <w:r>
        <w:t>HDS(C</w:t>
      </w:r>
      <w:proofErr w:type="gramStart"/>
      <w:r>
        <w:t>)S.2008:1.2.8.1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3A6A58" w:rsidRPr="000B4D2E" w:rsidRDefault="003A6A58" w:rsidP="00245449">
      <w:pPr>
        <w:keepNext/>
        <w:tabs>
          <w:tab w:val="left" w:pos="3546"/>
        </w:tabs>
        <w:spacing w:after="120"/>
        <w:ind w:left="0"/>
        <w:rPr>
          <w:sz w:val="20"/>
          <w:szCs w:val="20"/>
        </w:rPr>
      </w:pPr>
      <w:r w:rsidRPr="006F5AF4">
        <w:rPr>
          <w:rStyle w:val="BodyTextChar"/>
        </w:rPr>
        <w:t>ARC A15.1; D7.1; D8.1; D22; E5.1  ARHSS A15.1; D7.1; D8.1; D22</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Resident’s information is entered in to the resident’s file in accurate and timely manner which is appropriate to the service setting.  Residents’ r</w:t>
      </w:r>
      <w:r>
        <w:t xml:space="preserve">ecords are stored securely in </w:t>
      </w:r>
      <w:r w:rsidRPr="004B0ECF">
        <w:t xml:space="preserve">cupboards when not in use. </w:t>
      </w:r>
      <w:r>
        <w:t xml:space="preserve"> The majority of</w:t>
      </w:r>
      <w:r w:rsidRPr="004B0ECF">
        <w:t xml:space="preserve"> records are held in paper-based records.</w:t>
      </w:r>
      <w:r>
        <w:t xml:space="preserve">  Clinical letters and all related specialist documents are retained in the residents file.  Summary of </w:t>
      </w:r>
      <w:proofErr w:type="spellStart"/>
      <w:r>
        <w:t>InterRAI</w:t>
      </w:r>
      <w:proofErr w:type="spellEnd"/>
      <w:r>
        <w:t xml:space="preserve"> assessments are printed and kept in the resident’s file.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M</w:t>
      </w:r>
      <w:r w:rsidRPr="004B0ECF">
        <w:t>ost of the resident</w:t>
      </w:r>
      <w:r>
        <w:t>’</w:t>
      </w:r>
      <w:r w:rsidRPr="004B0ECF">
        <w:t>s information is integrated in a single file.  Medication records are kept in the medication folder and resident admission agreements</w:t>
      </w:r>
      <w:r>
        <w:t xml:space="preserve"> are</w:t>
      </w:r>
      <w:r w:rsidRPr="004B0ECF">
        <w:t xml:space="preserve"> held at the office in a separate folder.  </w:t>
      </w:r>
      <w:proofErr w:type="gramStart"/>
      <w:r w:rsidRPr="004B0ECF">
        <w:t>These</w:t>
      </w:r>
      <w:proofErr w:type="gramEnd"/>
      <w:r w:rsidRPr="004B0ECF">
        <w:t xml:space="preserve"> information is accessed by the relevant staff.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D7.1:  E</w:t>
      </w:r>
      <w:r w:rsidRPr="004B0ECF">
        <w:t>ntries are legible, dated and signed by the relevant caregiver or RN including designation.</w:t>
      </w:r>
    </w:p>
    <w:p w:rsidR="003A6A58" w:rsidRDefault="003A6A58" w:rsidP="00245449">
      <w:pPr>
        <w:pStyle w:val="OutcomeDescription"/>
        <w:rPr>
          <w:lang w:eastAsia="en-NZ"/>
        </w:rPr>
      </w:pPr>
    </w:p>
    <w:p w:rsidR="003A6A58" w:rsidRPr="00953E86" w:rsidRDefault="003A6A58" w:rsidP="00245449">
      <w:pPr>
        <w:pStyle w:val="Heading5"/>
      </w:pPr>
      <w:r>
        <w:t>Criterion 1.2.9.1</w:t>
      </w:r>
      <w:r w:rsidRPr="00953E86">
        <w:t xml:space="preserve"> (</w:t>
      </w:r>
      <w:r>
        <w:t>HDS(C</w:t>
      </w:r>
      <w:proofErr w:type="gramStart"/>
      <w:r>
        <w:t>)S.2008:1.2.9.1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1.2.9.7</w:t>
      </w:r>
      <w:r w:rsidRPr="00953E86">
        <w:t xml:space="preserve"> (</w:t>
      </w:r>
      <w:r>
        <w:t>HDS(C</w:t>
      </w:r>
      <w:proofErr w:type="gramStart"/>
      <w:r>
        <w:t>)S.2008:1.2.9.7</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1.2.9.9</w:t>
      </w:r>
      <w:r w:rsidRPr="00953E86">
        <w:t xml:space="preserve"> (</w:t>
      </w:r>
      <w:r>
        <w:t>HDS(C</w:t>
      </w:r>
      <w:proofErr w:type="gramStart"/>
      <w:r>
        <w:t>)S.2008:1.2.9.9</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1.2.9.10</w:t>
      </w:r>
      <w:r w:rsidRPr="00953E86">
        <w:t xml:space="preserve"> (</w:t>
      </w:r>
      <w:r>
        <w:t>HDS(C</w:t>
      </w:r>
      <w:proofErr w:type="gramStart"/>
      <w:r>
        <w:t>)S.2008:1.2.9.10</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All records pertaining to individual consumer service delivery are integrated.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Default="003A6A58" w:rsidP="00245449">
      <w:pPr>
        <w:pStyle w:val="Heading2"/>
      </w:pPr>
      <w:r>
        <w:t>Outcome 1.3: Continuum of Service Delivery</w:t>
      </w:r>
    </w:p>
    <w:p w:rsidR="003A6A58" w:rsidRDefault="003A6A58" w:rsidP="0024544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A6A58" w:rsidRPr="00953E86" w:rsidRDefault="003A6A58" w:rsidP="00245449">
      <w:pPr>
        <w:pStyle w:val="Heading4"/>
        <w:rPr>
          <w:rStyle w:val="Heading4Char"/>
          <w:b/>
          <w:bCs/>
          <w:iCs/>
        </w:rPr>
      </w:pPr>
      <w:r>
        <w:lastRenderedPageBreak/>
        <w:t xml:space="preserve">Standard 1.3.1: Entry To </w:t>
      </w:r>
      <w:proofErr w:type="gramStart"/>
      <w:r>
        <w:t xml:space="preserve">Services </w:t>
      </w:r>
      <w:r w:rsidRPr="00953E86">
        <w:rPr>
          <w:rStyle w:val="Heading4Char"/>
        </w:rPr>
        <w:t xml:space="preserve"> (</w:t>
      </w:r>
      <w:proofErr w:type="gramEnd"/>
      <w:r>
        <w:t>HDS(C)S.2008:1.3.1</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3A6A58" w:rsidRPr="000B4D2E" w:rsidRDefault="003A6A58" w:rsidP="00245449">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well-developed assessment process, and resident’s needs are assessed prior to entry.  The service has a comprehensive admission policy including: a) admission documentation, b) admission agreement, c) consent informatio</w:t>
      </w:r>
      <w:r w:rsidRPr="006917D8">
        <w:rPr>
          <w:rStyle w:val="BodyTextChar"/>
        </w:rPr>
        <w:t>n and residents and or</w:t>
      </w:r>
      <w:r>
        <w:rPr>
          <w:rStyle w:val="BodyTextChar"/>
        </w:rPr>
        <w:t xml:space="preserve"> family/</w:t>
      </w:r>
      <w:proofErr w:type="spellStart"/>
      <w:r>
        <w:rPr>
          <w:rStyle w:val="BodyTextChar"/>
        </w:rPr>
        <w:t>whānau</w:t>
      </w:r>
      <w:proofErr w:type="spellEnd"/>
      <w:r>
        <w:rPr>
          <w:rStyle w:val="BodyTextChar"/>
        </w:rPr>
        <w:t xml:space="preserve"> are provided with information in relation to the service.  Information gathered at admission is retained in resident’s records.  Nine residents (four rest home, five hospital, one) and three relatives (two hospital and one rest home) interviewed stated they were well informed upon admission.  The service has a well-developed enquiry information pack available for potential residents and an admission pack for residents/families/</w:t>
      </w:r>
      <w:proofErr w:type="spellStart"/>
      <w:r>
        <w:rPr>
          <w:rStyle w:val="BodyTextChar"/>
        </w:rPr>
        <w:t>whānau</w:t>
      </w:r>
      <w:proofErr w:type="spellEnd"/>
      <w:r>
        <w:rPr>
          <w:rStyle w:val="BodyTextChar"/>
        </w:rPr>
        <w:t xml:space="preserve"> at entry.  The information pack includes all relevant aspects of service and residents and or family/</w:t>
      </w:r>
      <w:proofErr w:type="spellStart"/>
      <w:r>
        <w:rPr>
          <w:rStyle w:val="BodyTextChar"/>
        </w:rPr>
        <w:t>whānau</w:t>
      </w:r>
      <w:proofErr w:type="spellEnd"/>
      <w:r>
        <w:rPr>
          <w:rStyle w:val="BodyTextChar"/>
        </w:rPr>
        <w:t xml:space="preserve"> are provided with associated information such as the H&amp;D Code of Rights, how to access advocacy and the health practitioners code.  There is a resident handbook included in the information pack.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manager screens all admissions to ensure a needs assessment has been completed.  Where possible the nursing admission assessment is completed to ensure the service can meet the resident’s needs.  The unit co-ordinators (rest home and hospital) admit new residents during the week.  There is an admission policy; a resident admission procedure and a documented procedure for respite/short stay resident admissions.</w:t>
      </w:r>
    </w:p>
    <w:p w:rsidR="003A6A58" w:rsidRDefault="003A6A58" w:rsidP="00245449">
      <w:pPr>
        <w:pStyle w:val="OutcomeDescription"/>
        <w:rPr>
          <w:lang w:eastAsia="en-NZ"/>
        </w:rPr>
      </w:pPr>
    </w:p>
    <w:p w:rsidR="003A6A58" w:rsidRPr="00953E86" w:rsidRDefault="003A6A58" w:rsidP="00245449">
      <w:pPr>
        <w:pStyle w:val="Heading5"/>
      </w:pPr>
      <w:r>
        <w:t>Criterion 1.3.1.4</w:t>
      </w:r>
      <w:r w:rsidRPr="00953E86">
        <w:t xml:space="preserve"> (</w:t>
      </w:r>
      <w:r>
        <w:t>HDS(C</w:t>
      </w:r>
      <w:proofErr w:type="gramStart"/>
      <w:r>
        <w:t>)S.2008:1.3.1.4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3A6A58" w:rsidRPr="000B4D2E" w:rsidRDefault="003A6A58" w:rsidP="00245449">
      <w:pPr>
        <w:keepNext/>
        <w:tabs>
          <w:tab w:val="left" w:pos="3546"/>
        </w:tabs>
        <w:spacing w:after="120"/>
        <w:ind w:left="0"/>
        <w:rPr>
          <w:sz w:val="20"/>
          <w:szCs w:val="20"/>
        </w:rPr>
      </w:pPr>
      <w:r w:rsidRPr="006F5AF4">
        <w:rPr>
          <w:rStyle w:val="BodyTextChar"/>
        </w:rPr>
        <w:t>ARHSS D4.2</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admission information policy.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Potential residents would be referred back to the referring agency if entry was declined.  The service has not declined any potential residents.  </w:t>
      </w:r>
    </w:p>
    <w:p w:rsidR="003A6A58" w:rsidRDefault="003A6A58" w:rsidP="00245449">
      <w:pPr>
        <w:pStyle w:val="OutcomeDescription"/>
        <w:rPr>
          <w:lang w:eastAsia="en-NZ"/>
        </w:rPr>
      </w:pPr>
    </w:p>
    <w:p w:rsidR="003A6A58" w:rsidRPr="00953E86" w:rsidRDefault="003A6A58" w:rsidP="00245449">
      <w:pPr>
        <w:pStyle w:val="Heading5"/>
      </w:pPr>
      <w:r>
        <w:t>Criterion 1.3.2.2</w:t>
      </w:r>
      <w:r w:rsidRPr="00953E86">
        <w:t xml:space="preserve"> (</w:t>
      </w:r>
      <w:r>
        <w:t>HDS(C</w:t>
      </w:r>
      <w:proofErr w:type="gramStart"/>
      <w:r>
        <w:t>)S.2008:1.3.2.2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Pr="00953E86" w:rsidRDefault="003A6A58" w:rsidP="00245449">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3A6A58" w:rsidRPr="000B4D2E" w:rsidRDefault="003A6A58" w:rsidP="00245449">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for hospital and rest home level of care.  There is an admission, assessment and care planning policy.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The nine resident files sampled (four hospital and five rest home) identified that the RNs or unit co-ordinators (RN) complete an initial nursing assessment within 24 hours.  Information gathered on admission from the needs assessment, discharge summaries, nursing care discharge summaries, GP health records and letters, allied health notes, resident/family/whanau participation and involvement provide the basis for the initial assessment and initial support care plan.  Eight of nine files sampled (two hospital and four rest home) identified that the long term support plan is developed within three weeks.  One hospital resident is in for respite care and has a short stay nursing assessment and support plan in place.  All seven long term care plans sampled are signed and dated by the primary RN.  There is documented evidence families are invited to attend the initial care plan meeting and multidisciplinary care plan reviews and GP visits.  Families unable to attend meetings have a copy of the care plan mailed to them for input.  The activity co-ordinators complete an activity assessment, “Map of Life” and individual activity care plan (section two of the long term support plan) in consultation with the resident/family/whanau as appropriate.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D16.5e: Eight of eight long term resident files sampled identified that the GP had seen the resident within two working days.  The respite care resident has a current medical history on file.  It was noted in all long term resident files sampled that the GP has examined the resident three monthly and carried out a medication review.  A GP stamp is used.  More frequent medical review is evidenced in files of residents with more complex conditions or acute changes to health status.  All resident files sampled identified integration of allied health professionals and a team approach.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contracts a GP to provide medical services for the residents.  Residents may choose to retain their own GP.  The GP visits twice weekly and can be contacted by fax, email and phone.  GPs are involved in three monthly multidisciplinary (MDT) reviews and there is documented evidence of GP and family discussions.  The GP is available after hours for the service.  The GP was unavailable to be interviewed on the day of audit.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verbal handover and written handover (report book) at the beginning of each shift for all staff (rest home and hospital).  </w:t>
      </w:r>
      <w:proofErr w:type="gramStart"/>
      <w:r>
        <w:rPr>
          <w:rStyle w:val="BodyTextChar"/>
        </w:rPr>
        <w:t>Staff are</w:t>
      </w:r>
      <w:proofErr w:type="gramEnd"/>
      <w:r>
        <w:rPr>
          <w:rStyle w:val="BodyTextChar"/>
        </w:rPr>
        <w:t xml:space="preserve"> required to read short term care plans in place, progress notes and care summaries.  A communication diary is in place.  The six caregivers interviewed (two rest </w:t>
      </w:r>
      <w:proofErr w:type="gramStart"/>
      <w:r>
        <w:rPr>
          <w:rStyle w:val="BodyTextChar"/>
        </w:rPr>
        <w:t>home</w:t>
      </w:r>
      <w:proofErr w:type="gramEnd"/>
      <w:r>
        <w:rPr>
          <w:rStyle w:val="BodyTextChar"/>
        </w:rPr>
        <w:t xml:space="preserve"> and four hospital) who work across the morning and afternoon shifts state the communication system is good and they receive relevant information at handover to deliver safe and timely cares for the residents.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geriatrician, hospice and mental health services are readily available as required.  A physiotherapist is available by referral.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podiatrist visits diabetic residents monthly and other residents on request.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hospital resident files sampled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rest home resident files sampled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resident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level of care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eastAsia="en-NZ"/>
        </w:rPr>
      </w:pPr>
    </w:p>
    <w:p w:rsidR="003A6A58" w:rsidRPr="00953E86" w:rsidRDefault="003A6A58" w:rsidP="00245449">
      <w:pPr>
        <w:pStyle w:val="Heading5"/>
      </w:pPr>
      <w:r>
        <w:t>Criterion 1.3.3.1</w:t>
      </w:r>
      <w:r w:rsidRPr="00953E86">
        <w:t xml:space="preserve"> (</w:t>
      </w:r>
      <w:r>
        <w:t>HDS(C</w:t>
      </w:r>
      <w:proofErr w:type="gramStart"/>
      <w:r>
        <w:t>)S.2008:1.3.3.1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1.3.3.3</w:t>
      </w:r>
      <w:r w:rsidRPr="00953E86">
        <w:t xml:space="preserve"> (</w:t>
      </w:r>
      <w:r>
        <w:t>HDS(C</w:t>
      </w:r>
      <w:proofErr w:type="gramStart"/>
      <w:r>
        <w:t>)S.2008:1.3.3.3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1.3.3.4</w:t>
      </w:r>
      <w:r w:rsidRPr="00953E86">
        <w:t xml:space="preserve"> (</w:t>
      </w:r>
      <w:r>
        <w:t>HDS(C</w:t>
      </w:r>
      <w:proofErr w:type="gramStart"/>
      <w:r>
        <w:t>)S.2008:1.3.3.4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spellStart"/>
      <w:r>
        <w:rPr>
          <w:rStyle w:val="BodyTextChar"/>
        </w:rPr>
        <w:t>Te</w:t>
      </w:r>
      <w:proofErr w:type="spellEnd"/>
      <w:r>
        <w:rPr>
          <w:rStyle w:val="BodyTextChar"/>
        </w:rPr>
        <w:t xml:space="preserve"> Puke Country Lodge rest home and hospital use the </w:t>
      </w:r>
      <w:proofErr w:type="spellStart"/>
      <w:r>
        <w:rPr>
          <w:rStyle w:val="BodyTextChar"/>
        </w:rPr>
        <w:t>Bupa</w:t>
      </w:r>
      <w:proofErr w:type="spellEnd"/>
      <w:r>
        <w:rPr>
          <w:rStyle w:val="BodyTextChar"/>
        </w:rPr>
        <w:t xml:space="preserve"> assessment booklets and lifestyle templates for all residents.  The assessment booklet provides in-depth assessment tools including; falls, Braden pressure area, skin, mini nutritional, continence, pain, cultural assessment too and dependency and activities assessments.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lastRenderedPageBreak/>
        <w:t xml:space="preserve">Additional risk assessment tools include behaviour, restraint and wound assessments as applicable.  Risk assessments are completed on admission and reviewed six monthly as part of the support plan review.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Style w:val="BodyTextChar"/>
        </w:rPr>
        <w:t>whānau</w:t>
      </w:r>
      <w:proofErr w:type="spellEnd"/>
      <w:r>
        <w:rPr>
          <w:rStyle w:val="BodyTextChar"/>
        </w:rPr>
        <w:t xml:space="preserve"> support, activities preferences, food and nutrition information.  Needs outcomes and goals of consumers are identified.  </w:t>
      </w:r>
    </w:p>
    <w:p w:rsidR="003A6A58" w:rsidRDefault="003A6A58" w:rsidP="00245449">
      <w:pPr>
        <w:pStyle w:val="OutcomeDescription"/>
        <w:rPr>
          <w:lang w:eastAsia="en-NZ"/>
        </w:rPr>
      </w:pPr>
    </w:p>
    <w:p w:rsidR="003A6A58" w:rsidRPr="00953E86" w:rsidRDefault="003A6A58" w:rsidP="00245449">
      <w:pPr>
        <w:pStyle w:val="Heading5"/>
      </w:pPr>
      <w:r>
        <w:t>Criterion 1.3.4.2</w:t>
      </w:r>
      <w:r w:rsidRPr="00953E86">
        <w:t xml:space="preserve"> (</w:t>
      </w:r>
      <w:r>
        <w:t>HDS(C</w:t>
      </w:r>
      <w:proofErr w:type="gramStart"/>
      <w:r>
        <w:t>)S.2008:1.3.4.2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3A6A58" w:rsidRPr="000B4D2E" w:rsidRDefault="003A6A58" w:rsidP="00245449">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Service delivery plans (care plans) are comprehensive and demonstrate service integration and demonstrate input from allied health.</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long-term care plan is completed within three weeks in eight of nine resident files sampled.  One resident is on respite care and has a short stay support plan place.  There is a long term care plan that includes; a) hygiene, b) medical, c) skin and pressure area care, d) bladder and bowels, e) mobility, f) food and fluids, g) rest and sleep, h) communication, </w:t>
      </w:r>
      <w:proofErr w:type="spellStart"/>
      <w:r>
        <w:rPr>
          <w:rStyle w:val="BodyTextChar"/>
        </w:rPr>
        <w:t>i</w:t>
      </w:r>
      <w:proofErr w:type="spellEnd"/>
      <w:r>
        <w:rPr>
          <w:rStyle w:val="BodyTextChar"/>
        </w:rPr>
        <w:t xml:space="preserve">) emotional well-being, j) spirituality, k) religion and culture, and l) activities.  Lifestyle care plans demonstrate service integration.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Long term residents' care plans  reviewed on the day of the audit (four rest home and three hospital) provide evidence of individualised support, however there is an improvement required around the documentations of interventions and ensuring the care summary (caregivers quick reference guide for delivery of cares) is current (link 1.3.6.1.</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Residents (nine) and family members (three) interviewed confirm care delivery and support by staff is consistent with their expectations.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D16.3k, Short term care plans are in use for changes in health status.  Short term care plans sighted in use included; leg pain, DVT, chest infections and skin tears.</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16.3f </w:t>
      </w:r>
      <w:proofErr w:type="gramStart"/>
      <w:r>
        <w:rPr>
          <w:rStyle w:val="BodyTextChar"/>
        </w:rPr>
        <w:t>The</w:t>
      </w:r>
      <w:proofErr w:type="gramEnd"/>
      <w:r>
        <w:rPr>
          <w:rStyle w:val="BodyTextChar"/>
        </w:rPr>
        <w:t xml:space="preserve"> nine resident files reviewed identified that the resident/family/whanau have the opportunity to be involved in the care planning process.</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1.3.5.2</w:t>
      </w:r>
      <w:r w:rsidRPr="00953E86">
        <w:t xml:space="preserve"> (</w:t>
      </w:r>
      <w:r>
        <w:t>HDS(C</w:t>
      </w:r>
      <w:proofErr w:type="gramStart"/>
      <w:r>
        <w:t>)S.2008:1.3.5.2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1.3.5.3</w:t>
      </w:r>
      <w:r w:rsidRPr="00953E86">
        <w:t xml:space="preserve"> (</w:t>
      </w:r>
      <w:r>
        <w:t>HDS(C</w:t>
      </w:r>
      <w:proofErr w:type="gramStart"/>
      <w:r>
        <w:t>)S.2008:1.3.5.3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delivery plans demonstrate service integration.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3A6A58" w:rsidRPr="000B4D2E" w:rsidRDefault="003A6A58" w:rsidP="00245449">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care plans are completed by the registered nurses.  When a resident's condition alters, the registered nurse initiates a review and if required, GP or nurse specialist consultation.  The family members (two </w:t>
      </w:r>
      <w:proofErr w:type="gramStart"/>
      <w:r>
        <w:rPr>
          <w:rStyle w:val="BodyTextChar"/>
        </w:rPr>
        <w:t>hospital</w:t>
      </w:r>
      <w:proofErr w:type="gramEnd"/>
      <w:r>
        <w:rPr>
          <w:rStyle w:val="BodyTextChar"/>
        </w:rPr>
        <w:t xml:space="preserve"> and one rest home) confirmed on interview they are notified of any changes to their relative’s health including accident/incidents, infections, GP visits, appointments etc.  Discussions with families are documented on the family contact form in the resident file.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caregivers (two rest home and four hospital) and two RN/unit co-ordinators interviewed state there is adequate equipment to carry out the cares as instructed in the care plans including (but not limited to); electric beds, sensor mats, pressure area mattresses and cushions, standing and lifting hoists (checked June 2013), chair and floor weigh scales (calibrated June 13), transferring equipment, walking frames, wheelchairs, lazy boy chairs on wheels, shower tilting chair and gloves, masks and aprons.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18.3 </w:t>
      </w:r>
      <w:proofErr w:type="gramStart"/>
      <w:r>
        <w:rPr>
          <w:rStyle w:val="BodyTextChar"/>
        </w:rPr>
        <w:t>and</w:t>
      </w:r>
      <w:proofErr w:type="gramEnd"/>
      <w:r>
        <w:rPr>
          <w:rStyle w:val="BodyTextChar"/>
        </w:rPr>
        <w:t xml:space="preserve"> 4 Adequate dressing supplies are available.  Wound management policies and procedures are in place.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eight skin tears (seven </w:t>
      </w:r>
      <w:proofErr w:type="gramStart"/>
      <w:r>
        <w:rPr>
          <w:rStyle w:val="BodyTextChar"/>
        </w:rPr>
        <w:t>hospital</w:t>
      </w:r>
      <w:proofErr w:type="gramEnd"/>
      <w:r>
        <w:rPr>
          <w:rStyle w:val="BodyTextChar"/>
        </w:rPr>
        <w:t xml:space="preserve"> and one rest home.  Short term care plans are in place for skin tears.  There is one resident in the rest home with two chronic leg ulcers.  There are two residents in the hospital with low grade pressure areas (sacral and toe).  Turning charts are in place for pressure area management.  Chronic wounds are linked to the care plan.  The GP is notified of any non-healing wounds as evidenced in the GP notes.  Photos are taken as required.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and management a urinary continence assessment, bowel management, and continence products identified for day use, night use, and other management.  The clinical manager (interviewed) described the referral process should they require assistance from a wound specialist, continence nurse, dietitian, speech language therapist, diabetes nurse or other allied health or nursing specialists.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number of monitoring forms available for use that include two hourly turns, blood pressure, weight, fluid balance charts, food monitoring, behaviour, blood sugar monitoring, bowel records, continence diary, restraint monitoring and neurological observations.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improvement required around the documentation of interventions to reflect the resident current needs.  </w:t>
      </w:r>
    </w:p>
    <w:p w:rsidR="003A6A58" w:rsidRDefault="003A6A58" w:rsidP="00245449">
      <w:pPr>
        <w:pStyle w:val="OutcomeDescription"/>
        <w:rPr>
          <w:lang w:eastAsia="en-NZ"/>
        </w:rPr>
      </w:pPr>
    </w:p>
    <w:p w:rsidR="003A6A58" w:rsidRPr="00953E86" w:rsidRDefault="003A6A58" w:rsidP="00245449">
      <w:pPr>
        <w:pStyle w:val="Heading5"/>
      </w:pPr>
      <w:r>
        <w:t>Criterion 1.3.6.1</w:t>
      </w:r>
      <w:r w:rsidRPr="00953E86">
        <w:t xml:space="preserve"> (</w:t>
      </w:r>
      <w:r>
        <w:t>HDS(C</w:t>
      </w:r>
      <w:proofErr w:type="gramStart"/>
      <w:r>
        <w:t>)S.2008:1.3.6.1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care plans are completed by the registered nurses.  When a resident's condition alters, the registered nurse initiates a review and if required, GP or nurse specialist consultation.  The family member (hospital) confirmed on interview they are notified of any changes to their relative’s health including accident/incidents, infections, GP visits, appointments etc.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Resident with two falls in two months has not had a review of falls risk.  There </w:t>
      </w:r>
      <w:proofErr w:type="gramStart"/>
      <w:r>
        <w:rPr>
          <w:rStyle w:val="BodyTextChar"/>
        </w:rPr>
        <w:t>are</w:t>
      </w:r>
      <w:proofErr w:type="gramEnd"/>
      <w:r>
        <w:rPr>
          <w:rStyle w:val="BodyTextChar"/>
        </w:rPr>
        <w:t xml:space="preserve"> no falls prevention strategies documented in the care plan.  2) There is no review of increased pain levels before and after the commencement of XXXX.  3) There is no documentation of interventions as advised by speech language therapist following </w:t>
      </w:r>
      <w:r>
        <w:rPr>
          <w:rStyle w:val="BodyTextChar"/>
        </w:rPr>
        <w:lastRenderedPageBreak/>
        <w:t xml:space="preserve">resident XXXX episode.  There is no evidence of weekly weighs as written in the long term care plan.  4)  There are no documented alternative strategies for de-escalation and management of altered behaviours for two hospital residents.  </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in the care plans and care summaries to reflect the resident’s current needs.  </w:t>
      </w: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two activities co-coordinators who work 37.5 hours per week each from Monday to Friday.  The hospital activity co-ordinator has been in the role for seven months, worked as a caregiver previously and has an aged care qualification.  The rest home activity co-ordinator has been in the role for the months and has 12 years of previous experience in activities and has an aged care and dementia qualification.  Both co-ordinators have a current first aid certificate and attend on-site in services and relevant training.  They attend monthly regional diversional therapist meetings.  The activity programme is combined for rest home and hospital residents and planned a month in advance which is distributed to the resident rooms.  A newsletter is of upcoming events and news is sent to the families.  There is a volunteer and Anglican Church visitors who visit the service and spend time reading poetry and newsletters and chatting with residents.  There is a large recreational room with an indoor bowls table and space for entertainment.  There are lounges in the rest home and hospital, seating alcoves and library room where small group activities and quiet time can be spent with visitors.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include (but not limited to); news and views, sit and be fit, board games, bingo, bowls competition, sing-a-longs, baking, weekly fellowship, choir, crafts and cards.  One on one time (hand massage, discussions, wheelchair walks) is spent with residents who are unable to participate or choose not to participate in the activity programme.  The service has a van for outings which accommodates six residents and two wheelchair residents.  Outings to the community include inter-home visits and competitions, RSA, library, cafes, shopping, garden centres and drives.  There are at least three entertainers per month.  The men’s group have enjoyed an outing to the aviation centre, outdoor </w:t>
      </w:r>
      <w:proofErr w:type="spellStart"/>
      <w:r>
        <w:rPr>
          <w:rStyle w:val="BodyTextChar"/>
        </w:rPr>
        <w:t>petanque</w:t>
      </w:r>
      <w:proofErr w:type="spellEnd"/>
      <w:r>
        <w:rPr>
          <w:rStyle w:val="BodyTextChar"/>
        </w:rPr>
        <w:t xml:space="preserve"> and barbeques.  The ladies group enjoy “high tea”, crafts and mother’s day celebrations.  Festive occasions and celebrations are held.  On the day of audit residents and staff are celebrating a residents 102nd birthday.  Residents have been involved in the making of decorations and decorating the hall.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Monthly resident meetings provide an opportunity for feedback and suggestions on the programme, outings and entertainment.  Nine residents interviewed (four rest home and five hospital) are very happy with the choice and variety activities offered.  All residents have an activity assessment, “Map of Life” and activity plan developed in consultation with the resident/family/whanau as appropriate.  There is a co-ordinated approach to the review of the activity care plan with the activity co-ordinators involved in the multidisciplinary review.  Resident individual activity participation registers are maintained.  </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1.3.7.1</w:t>
      </w:r>
      <w:r w:rsidRPr="00953E86">
        <w:t xml:space="preserve"> (</w:t>
      </w:r>
      <w:r>
        <w:t>HDS(C</w:t>
      </w:r>
      <w:proofErr w:type="gramStart"/>
      <w:r>
        <w:t>)S.2008:1.3.7.1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D16.4a Care plans are evaluated by the primary registered nurse six monthly or when changes to care occur as sighted in six of nine long term resident files sampled.  One hospital resident is in for respite care and one hospital and one rest home resident have not been at the service six months.  Short term support plans are in place for respite care residents that are reviewed (sighted) on each admission.  Short term care plans for short term needs are evaluated and either resolved or added to the long term care plan as an on-going problem.  The multidisciplinary review involves the clinical manager, RN, DT, GP and resident/family.  The family are notified of the outcome of the review by phone call and if unable to attend they receive a copy of the reviewed plans.  There is at least a three monthly review by the medical practitioner.  The family members (three) interviewed confirmed they are invited to attend the multidisciplinary care plan reviews and GP visits.  </w:t>
      </w:r>
    </w:p>
    <w:p w:rsidR="003A6A58" w:rsidRDefault="003A6A58" w:rsidP="00245449">
      <w:pPr>
        <w:pStyle w:val="OutcomeDescription"/>
        <w:rPr>
          <w:lang w:eastAsia="en-NZ"/>
        </w:rPr>
      </w:pPr>
    </w:p>
    <w:p w:rsidR="003A6A58" w:rsidRPr="00953E86" w:rsidRDefault="003A6A58" w:rsidP="00245449">
      <w:pPr>
        <w:pStyle w:val="Heading5"/>
      </w:pPr>
      <w:r>
        <w:t>Criterion 1.3.8.2</w:t>
      </w:r>
      <w:r w:rsidRPr="00953E86">
        <w:t xml:space="preserve"> (</w:t>
      </w:r>
      <w:r>
        <w:t>HDS(C</w:t>
      </w:r>
      <w:proofErr w:type="gramStart"/>
      <w:r>
        <w:t>)S.2008:1.3.8.2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1.3.8.3</w:t>
      </w:r>
      <w:r w:rsidRPr="00953E86">
        <w:t xml:space="preserve"> (</w:t>
      </w:r>
      <w:r>
        <w:t>HDS(C</w:t>
      </w:r>
      <w:proofErr w:type="gramStart"/>
      <w:r>
        <w:t>)S.2008:1.3.8.3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wound nurse, hearing association, haematology, needs assessor, mental health services for the older person, social worker, </w:t>
      </w:r>
      <w:proofErr w:type="gramStart"/>
      <w:r>
        <w:rPr>
          <w:rStyle w:val="BodyTextChar"/>
        </w:rPr>
        <w:t>physiotherapy</w:t>
      </w:r>
      <w:proofErr w:type="gramEnd"/>
      <w:r>
        <w:rPr>
          <w:rStyle w:val="BodyTextChar"/>
        </w:rPr>
        <w:t xml:space="preserve">, dietitian, orthotics, ultrasound and hospital specialists.  Health professionals such as Parkinson’s and motor neurone field officers visit residents in the service and offer advice and education as required.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example of where a residents condition had changed and the resident was reassessed for a higher level of care from rest home to hospital level of care.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 with the clinical manager identified that the service has access to GPs, ambulance/ emergency services, allied health, dietitians, physiotherapy, continence and wound specialists and social workers.</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1.3.9.1</w:t>
      </w:r>
      <w:r w:rsidRPr="00953E86">
        <w:t xml:space="preserve"> (</w:t>
      </w:r>
      <w:r>
        <w:t>HDS(C</w:t>
      </w:r>
      <w:proofErr w:type="gramStart"/>
      <w:r>
        <w:t>)S.2008:1.3.9.1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w:t>
      </w:r>
      <w:proofErr w:type="gramStart"/>
      <w:r>
        <w:rPr>
          <w:rStyle w:val="BodyTextChar"/>
        </w:rPr>
        <w:t>a policy that describes guidelines for death, discharge, transfer, documentation and follow</w:t>
      </w:r>
      <w:proofErr w:type="gramEnd"/>
      <w:r>
        <w:rPr>
          <w:rStyle w:val="BodyTextChar"/>
        </w:rPr>
        <w:t xml:space="preserve"> up.  There is a transfer plan policy.  A record is kept and a copy of which is kept on the resident’s file.  All relevant information is documented on the </w:t>
      </w:r>
      <w:proofErr w:type="spellStart"/>
      <w:r>
        <w:rPr>
          <w:rStyle w:val="BodyTextChar"/>
        </w:rPr>
        <w:t>Bupa</w:t>
      </w:r>
      <w:proofErr w:type="spellEnd"/>
      <w:r>
        <w:rPr>
          <w:rStyle w:val="BodyTextChar"/>
        </w:rPr>
        <w:t xml:space="preserve"> transfer form and accompanied with a copy of the resident admission form, most recent GP consultation notes and medication information.  Resident transfer information is communicated to the receiving health provider or service.  Follow-up occurs to check that the resident is settled, or in the case of death, communication with the family is made.</w:t>
      </w:r>
    </w:p>
    <w:p w:rsidR="003A6A58" w:rsidRDefault="003A6A58" w:rsidP="00245449">
      <w:pPr>
        <w:pStyle w:val="OutcomeDescription"/>
        <w:rPr>
          <w:lang w:eastAsia="en-NZ"/>
        </w:rPr>
      </w:pPr>
    </w:p>
    <w:p w:rsidR="003A6A58" w:rsidRPr="00953E86" w:rsidRDefault="003A6A58" w:rsidP="00245449">
      <w:pPr>
        <w:pStyle w:val="Heading5"/>
      </w:pPr>
      <w:r>
        <w:t>Criterion 1.3.10.2</w:t>
      </w:r>
      <w:r w:rsidRPr="00953E86">
        <w:t xml:space="preserve"> (</w:t>
      </w:r>
      <w:r>
        <w:t>HDS(C</w:t>
      </w:r>
      <w:proofErr w:type="gramStart"/>
      <w:r>
        <w:t>)S.2008:1.3.10.2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rest home and hospital locked medication room with pharmaceutical supplies, controlled drugs safe, clinical equipment and dressing supplies.  The supplying </w:t>
      </w:r>
      <w:proofErr w:type="gramStart"/>
      <w:r>
        <w:rPr>
          <w:rStyle w:val="BodyTextChar"/>
        </w:rPr>
        <w:t>pharmacy deliver</w:t>
      </w:r>
      <w:proofErr w:type="gramEnd"/>
      <w:r>
        <w:rPr>
          <w:rStyle w:val="BodyTextChar"/>
        </w:rPr>
        <w:t xml:space="preserve"> the regular monthly robotic rolls and prn medication (also in robotic rolls).  A registered nurse (RN) and one other medication competent person check the medications on delivery as sighted on the robotic checking form.  Any discrepancies are fed back to the supplying pharmacy.  Returns are stored safely in the medication room until collected.  All stock and expiry dates are checked.  RNs and caregivers who administer medications complete annual medication competency and education.  RNs receive support from hospice for palliative care management and syringe driver medications.  There are no standing orders in place.  There is one self-medicating resident who has had a competency assessment completed by the RN and GP and this is reviewed three monthly.  The resident’s robotic </w:t>
      </w:r>
      <w:proofErr w:type="gramStart"/>
      <w:r>
        <w:rPr>
          <w:rStyle w:val="BodyTextChar"/>
        </w:rPr>
        <w:t>rolls is</w:t>
      </w:r>
      <w:proofErr w:type="gramEnd"/>
      <w:r>
        <w:rPr>
          <w:rStyle w:val="BodyTextChar"/>
        </w:rPr>
        <w:t xml:space="preserve"> kept in a locked container in the resident’s room.  Self-medication is monitored each shift.  All eye drops in use in medication trolley are dated on opening.  Medication </w:t>
      </w:r>
      <w:proofErr w:type="gramStart"/>
      <w:r>
        <w:rPr>
          <w:rStyle w:val="BodyTextChar"/>
        </w:rPr>
        <w:t>fridge (two) have</w:t>
      </w:r>
      <w:proofErr w:type="gramEnd"/>
      <w:r>
        <w:rPr>
          <w:rStyle w:val="BodyTextChar"/>
        </w:rPr>
        <w:t xml:space="preserve"> temperatures recorded daily and these are within acceptable ranges.  There are two controlled drug safes (rest home and hospital).  Controlled medications in tablet form are dispensed in robotic rolls.  Weekly controlled drug checks are completed.  RNs complete a controlled drug stocktake at the bottom of each page.  There is a pharmacy stocktake six monthly last completed July 2014.  There is oxygen and suction equipment available.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medication charts were sampled.  Controlled drugs are double signed.  There is evidence of on-going medication education, audits of medication charts and implementation of corrective actions including signing gaps.  PRN medications administered are dated and timed.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of 18 medication charts sampled (nine rest </w:t>
      </w:r>
      <w:proofErr w:type="gramStart"/>
      <w:r>
        <w:rPr>
          <w:rStyle w:val="BodyTextChar"/>
        </w:rPr>
        <w:t>home</w:t>
      </w:r>
      <w:proofErr w:type="gramEnd"/>
      <w:r>
        <w:rPr>
          <w:rStyle w:val="BodyTextChar"/>
        </w:rPr>
        <w:t xml:space="preserve"> and nine hospital) all have photo identification and allergy status noted.  The medication charts are pharmacy generated.  All PRN medications have an indication for use.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Eighteen of 18 medication charts have been reviewed three monthly by the GP.</w:t>
      </w:r>
    </w:p>
    <w:p w:rsidR="003A6A58" w:rsidRDefault="003A6A58" w:rsidP="00245449">
      <w:pPr>
        <w:pStyle w:val="OutcomeDescription"/>
        <w:rPr>
          <w:lang w:eastAsia="en-NZ"/>
        </w:rPr>
      </w:pPr>
    </w:p>
    <w:p w:rsidR="003A6A58" w:rsidRPr="00953E86" w:rsidRDefault="003A6A58" w:rsidP="00245449">
      <w:pPr>
        <w:pStyle w:val="Heading5"/>
      </w:pPr>
      <w:r>
        <w:t>Criterion 1.3.12.1</w:t>
      </w:r>
      <w:r w:rsidRPr="00953E86">
        <w:t xml:space="preserve"> (</w:t>
      </w:r>
      <w:r>
        <w:t>HDS(C</w:t>
      </w:r>
      <w:proofErr w:type="gramStart"/>
      <w:r>
        <w:t>)S.2008:1.3.12.1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1.3.12.3</w:t>
      </w:r>
      <w:r w:rsidRPr="00953E86">
        <w:t xml:space="preserve"> (</w:t>
      </w:r>
      <w:r>
        <w:t>HDS(C</w:t>
      </w:r>
      <w:proofErr w:type="gramStart"/>
      <w:r>
        <w:t>)S.2008:1.3.12.3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1.3.12.5</w:t>
      </w:r>
      <w:r w:rsidRPr="00953E86">
        <w:t xml:space="preserve"> (</w:t>
      </w:r>
      <w:r>
        <w:t>HDS(C</w:t>
      </w:r>
      <w:proofErr w:type="gramStart"/>
      <w:r>
        <w:t>)S.2008:1.3.12.5</w:t>
      </w:r>
      <w:proofErr w:type="gramEnd"/>
      <w:r w:rsidRPr="00953E86">
        <w:t>)</w:t>
      </w:r>
    </w:p>
    <w:p w:rsidR="003A6A58" w:rsidRDefault="003A6A58" w:rsidP="00245449">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1.3.12.6</w:t>
      </w:r>
      <w:r w:rsidRPr="00953E86">
        <w:t xml:space="preserve"> (</w:t>
      </w:r>
      <w:r>
        <w:t>HDS(C</w:t>
      </w:r>
      <w:proofErr w:type="gramStart"/>
      <w:r>
        <w:t>)S.2008:1.3.12.6</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policies and procedures are in place.  The service employs a head cook and second cook who work a 4 day on 4 day off roster from 9am to 5.30pm.  They are supported by morning kitchen hand who prepares breakfast and afternoon kitchen hand to assist with evening meal.  The national six weekly menus have been audited and approved by the company dietitian.  Variations to the menu are recorded.  All meals and baking is done on site.  The residents have a nutritional profile developed on admission which identifies dietary requirements, likes and dislikes.  This is reviewed as part of the care plan review.  The unit co-ordinators meet weekly with the cook to discuss the week’s menu and any dietary needs or changes such as weight loss.  A communication book is used between the staff.  There is specialised crockery such as lip plates and mugs and utensils to promote resident independence with meals.  Alternative choices are offered for dislikes and this is confirmed on resident interviews.  Special diets are catered for including diabetic, vegetarian and gluten free bread.  There are a number of residents on </w:t>
      </w:r>
      <w:proofErr w:type="spellStart"/>
      <w:r>
        <w:rPr>
          <w:rStyle w:val="BodyTextChar"/>
        </w:rPr>
        <w:t>moulied</w:t>
      </w:r>
      <w:proofErr w:type="spellEnd"/>
      <w:r>
        <w:rPr>
          <w:rStyle w:val="BodyTextChar"/>
        </w:rPr>
        <w:t xml:space="preserve"> meals/meats.  Meals are served from a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in the rest home and delivered in hot boxes to the hospital dining room.  Residents have breakfast in rooms and have a choice of meals in rooms as desired.  Cooked food temperatures are checked and recorded for all foods.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well equipped kitchen with a good work flow, separate dishwashing and food preparation/baking areas, external delivery area, walk-in freezers and chiller.  Inwards goods are temperature checked on arrival.  All foods in the chillers, fridge and freezer are date labelled.  There is daily temperature monitoring of fridges and freezers within the kitchen and fridges within the facility.  A daily and weekly cleaning duties list is maintained (sighted).  The maintenance person undertakes cleaning duties such as walls and ceilings as per the three monthly and six monthly cleaning schedules (sighted).  There is a locked chemical cupboard within the kitchen for the storage of chemicals.  </w:t>
      </w:r>
      <w:proofErr w:type="gramStart"/>
      <w:r>
        <w:rPr>
          <w:rStyle w:val="BodyTextChar"/>
        </w:rPr>
        <w:t>Staff are</w:t>
      </w:r>
      <w:proofErr w:type="gramEnd"/>
      <w:r>
        <w:rPr>
          <w:rStyle w:val="BodyTextChar"/>
        </w:rPr>
        <w:t xml:space="preserve"> observed wearing appropriate personal protective clothing including hats, aprons and gloves.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have the opportunity to provide feedback on the menu and food services through the resident meeting.  Meeting minutes are available to the food services team.  </w:t>
      </w:r>
      <w:r>
        <w:rPr>
          <w:rStyle w:val="BodyTextChar"/>
        </w:rPr>
        <w:br/>
        <w:t xml:space="preserve">Food services </w:t>
      </w:r>
      <w:proofErr w:type="gramStart"/>
      <w:r>
        <w:rPr>
          <w:rStyle w:val="BodyTextChar"/>
        </w:rPr>
        <w:t>staff have</w:t>
      </w:r>
      <w:proofErr w:type="gramEnd"/>
      <w:r>
        <w:rPr>
          <w:rStyle w:val="BodyTextChar"/>
        </w:rPr>
        <w:t xml:space="preserve"> attended food safety and hygiene training.  </w:t>
      </w:r>
      <w:proofErr w:type="gramStart"/>
      <w:r>
        <w:rPr>
          <w:rStyle w:val="BodyTextChar"/>
        </w:rPr>
        <w:t>Staff have</w:t>
      </w:r>
      <w:proofErr w:type="gramEnd"/>
      <w:r>
        <w:rPr>
          <w:rStyle w:val="BodyTextChar"/>
        </w:rPr>
        <w:t xml:space="preserve"> attended chemical safety training December 2013.  </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1.3.13.1</w:t>
      </w:r>
      <w:r w:rsidRPr="00953E86">
        <w:t xml:space="preserve"> (</w:t>
      </w:r>
      <w:r>
        <w:t>HDS(C</w:t>
      </w:r>
      <w:proofErr w:type="gramStart"/>
      <w:r>
        <w:t>)S.2008:1.3.13.1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r>
        <w:rPr>
          <w:rStyle w:val="BodyTextChar"/>
        </w:rPr>
        <w:br/>
        <w:t xml:space="preserve">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1.3.13.2</w:t>
      </w:r>
      <w:r w:rsidRPr="00953E86">
        <w:t xml:space="preserve"> (</w:t>
      </w:r>
      <w:r>
        <w:t>HDS(C</w:t>
      </w:r>
      <w:proofErr w:type="gramStart"/>
      <w:r>
        <w:t>)S.2008:1.3.13.2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1.3.13.5</w:t>
      </w:r>
      <w:r w:rsidRPr="00953E86">
        <w:t xml:space="preserve"> (</w:t>
      </w:r>
      <w:r>
        <w:t>HDS(C</w:t>
      </w:r>
      <w:proofErr w:type="gramStart"/>
      <w:r>
        <w:t>)S.2008:1.3.13.5</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Default="003A6A58" w:rsidP="00245449">
      <w:pPr>
        <w:pStyle w:val="Heading2"/>
      </w:pPr>
      <w:r>
        <w:t>Outcome 1.4: Safe and Appropriate Environment</w:t>
      </w:r>
    </w:p>
    <w:p w:rsidR="003A6A58" w:rsidRDefault="003A6A58" w:rsidP="0024544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A6A58" w:rsidRPr="00953E86" w:rsidRDefault="003A6A58" w:rsidP="00245449">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3A6A58" w:rsidRPr="000B4D2E" w:rsidRDefault="003A6A58" w:rsidP="00245449">
      <w:pPr>
        <w:keepNext/>
        <w:tabs>
          <w:tab w:val="left" w:pos="3546"/>
        </w:tabs>
        <w:spacing w:after="120"/>
        <w:ind w:left="0"/>
        <w:rPr>
          <w:sz w:val="20"/>
          <w:szCs w:val="20"/>
        </w:rPr>
      </w:pPr>
      <w:r w:rsidRPr="006F5AF4">
        <w:rPr>
          <w:rStyle w:val="BodyTextChar"/>
        </w:rPr>
        <w:t>ARC D19.3c.v; ARHSS D19.3c.v</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chemical/substance safety policy.  There are policies on the following:  - waste disposal policy - medical, sharps and food waste and guidelines as well as the removal of waste bins and waste identification.  Specific waste disposal – infectious, controlled food, broken glass or crockery, tins, cartons, paper and plastics.  </w:t>
      </w:r>
      <w:proofErr w:type="gramStart"/>
      <w:r>
        <w:rPr>
          <w:rStyle w:val="BodyTextChar"/>
        </w:rPr>
        <w:t>Procedure for disposal of sharps containers.</w:t>
      </w:r>
      <w:proofErr w:type="gramEnd"/>
      <w:r>
        <w:rPr>
          <w:rStyle w:val="BodyTextChar"/>
        </w:rPr>
        <w:t xml:space="preserve">  Management of waste and hazardous substances is covered during orientation of new staff and education was conducted in December 2013.  All chemicals are clearly labelled with manufacturer’s labels and stored in locked areas.  Safety data sheets are available.  A spills kit is in place.  Sharps containers are available and meet the hazardous substances regulations for containers.  These are easily identifiable.  Hazard register identifies hazardous substance and staff indicated a clear understanding of processes and protocols.  Gloves, aprons, and goggles are available for staff.  Infection control policies state specific tasks and duties for which protective equipment is to be worn.  </w:t>
      </w:r>
    </w:p>
    <w:p w:rsidR="003A6A58" w:rsidRDefault="003A6A58" w:rsidP="00245449">
      <w:pPr>
        <w:pStyle w:val="OutcomeDescription"/>
        <w:rPr>
          <w:lang w:eastAsia="en-NZ"/>
        </w:rPr>
      </w:pPr>
    </w:p>
    <w:p w:rsidR="003A6A58" w:rsidRPr="00953E86" w:rsidRDefault="003A6A58" w:rsidP="00245449">
      <w:pPr>
        <w:pStyle w:val="Heading5"/>
      </w:pPr>
      <w:r>
        <w:t>Criterion 1.4.1.1</w:t>
      </w:r>
      <w:r w:rsidRPr="00953E86">
        <w:t xml:space="preserve"> (</w:t>
      </w:r>
      <w:r>
        <w:t>HDS(C</w:t>
      </w:r>
      <w:proofErr w:type="gramStart"/>
      <w:r>
        <w:t>)S.2008:1.4.1.1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1.4.1.6</w:t>
      </w:r>
      <w:r w:rsidRPr="00953E86">
        <w:t xml:space="preserve"> (</w:t>
      </w:r>
      <w:r>
        <w:t>HDS(C</w:t>
      </w:r>
      <w:proofErr w:type="gramStart"/>
      <w:r>
        <w:t>)S.2008:1.4.1.6</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3A6A58" w:rsidRPr="000B4D2E" w:rsidRDefault="003A6A58" w:rsidP="00245449">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holds a current warrant of fitness which expires on 28 October 2014.  The building has two levels with lift access between the floors.  Fire equipment is checked by an external provider.  Electrical equipment has been tested and tagged (next due July 2015).  Reactive and preventative maintenance occurs.  Repairs and maintenance requests are entered into a log book that is checked daily and signed off as repairs are addressed.  There is a 52 week planned maintenance programme in place.  All medical equipment was calibrated and is next due in June 2015.  There is a full time maintenance person on staff.  The living areas are carpeted and vinyl surfaces exist in bathrooms/toilets and kitchen areas.  There is on-going maintenance within the facility with refurbishment and replacement of furnishings.  The corridors are wide with rails and promote safe mobility with the use of mobility aids and transferring equipment.  Residents are observed moving freely around the areas with mobility aids where required.  The external areas and gardens are well maintained.  There are outdoor courtyards with seating and shade.  There is wheelchair access to all areas.  </w:t>
      </w:r>
      <w:r>
        <w:rPr>
          <w:rStyle w:val="BodyTextChar"/>
        </w:rPr>
        <w:br/>
        <w:t xml:space="preserve">ARC D15.3, The following equipment is available, electric beds, sensor mats, pressure area mattresses and cushions, standing and lifting hoists (checked June 13), chair and floor weigh scales (calibrated June 2013), transferring equipment, walking frames, wheelchairs, lazy boy chairs on wheels, shower tilting chair and gloves, masks and aprons.  </w:t>
      </w:r>
    </w:p>
    <w:p w:rsidR="003A6A58" w:rsidRDefault="003A6A58" w:rsidP="00245449">
      <w:pPr>
        <w:pStyle w:val="OutcomeDescription"/>
        <w:rPr>
          <w:lang w:eastAsia="en-NZ"/>
        </w:rPr>
      </w:pPr>
    </w:p>
    <w:p w:rsidR="003A6A58" w:rsidRPr="00953E86" w:rsidRDefault="003A6A58" w:rsidP="00245449">
      <w:pPr>
        <w:pStyle w:val="Heading5"/>
      </w:pPr>
      <w:r>
        <w:t>Criterion 1.4.2.1</w:t>
      </w:r>
      <w:r w:rsidRPr="00953E86">
        <w:t xml:space="preserve"> (</w:t>
      </w:r>
      <w:r>
        <w:t>HDS(C</w:t>
      </w:r>
      <w:proofErr w:type="gramStart"/>
      <w:r>
        <w:t>)S.2008:1.4.2.1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All buildings, plant, and equipment comply with legislation.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1.4.2.4</w:t>
      </w:r>
      <w:r w:rsidRPr="00953E86">
        <w:t xml:space="preserve"> (</w:t>
      </w:r>
      <w:r>
        <w:t>HDS(C</w:t>
      </w:r>
      <w:proofErr w:type="gramStart"/>
      <w:r>
        <w:t>)S.2008:1.4.2.4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1.4.2.6</w:t>
      </w:r>
      <w:r w:rsidRPr="00953E86">
        <w:t xml:space="preserve"> (</w:t>
      </w:r>
      <w:r>
        <w:t>HDS(C</w:t>
      </w:r>
      <w:proofErr w:type="gramStart"/>
      <w:r>
        <w:t>)S.2008:1.4.2.6</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have </w:t>
      </w:r>
      <w:proofErr w:type="spellStart"/>
      <w:r>
        <w:rPr>
          <w:rStyle w:val="BodyTextChar"/>
        </w:rPr>
        <w:t>ensuites</w:t>
      </w:r>
      <w:proofErr w:type="spellEnd"/>
      <w:r>
        <w:rPr>
          <w:rStyle w:val="BodyTextChar"/>
        </w:rPr>
        <w:t>.  There are adequate communal toilets available.  There is appropriate signage with easy clean flooring and fixtures.  Privacy locks indicate whether the toilet/shower is vacant or in use.  Nine residents interviewed (five hospital, four rest home) report their privacy is maintained at all times.</w:t>
      </w:r>
    </w:p>
    <w:p w:rsidR="003A6A58" w:rsidRDefault="003A6A58" w:rsidP="00245449">
      <w:pPr>
        <w:pStyle w:val="OutcomeDescription"/>
        <w:rPr>
          <w:lang w:eastAsia="en-NZ"/>
        </w:rPr>
      </w:pPr>
    </w:p>
    <w:p w:rsidR="003A6A58" w:rsidRPr="00953E86" w:rsidRDefault="003A6A58" w:rsidP="00245449">
      <w:pPr>
        <w:pStyle w:val="Heading5"/>
      </w:pPr>
      <w:r>
        <w:t>Criterion 1.4.3.1</w:t>
      </w:r>
      <w:r w:rsidRPr="00953E86">
        <w:t xml:space="preserve"> (</w:t>
      </w:r>
      <w:r>
        <w:t>HDS(C</w:t>
      </w:r>
      <w:proofErr w:type="gramStart"/>
      <w:r>
        <w:t>)S.2008:1.4.3.1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 home and hospital bedrooms are spacious enough accommodate the residents own furnishings as desired, have tea coffee making facilities and are large enough to easily manoeuvre transferring and mobility equipment to safely deliver care.  Six caregivers (two rest </w:t>
      </w:r>
      <w:proofErr w:type="gramStart"/>
      <w:r>
        <w:rPr>
          <w:rStyle w:val="BodyTextChar"/>
        </w:rPr>
        <w:t>home</w:t>
      </w:r>
      <w:proofErr w:type="gramEnd"/>
      <w:r>
        <w:rPr>
          <w:rStyle w:val="BodyTextChar"/>
        </w:rPr>
        <w:t xml:space="preserve"> and four hospital) and two RN/unit co-ordinators (interviewed) report that rooms have sufficient space to allow cares to take place.  The doors are wide enough for ambulance trolley access.  Residents are encouraged to personalise their bedrooms as sighted.  </w:t>
      </w:r>
    </w:p>
    <w:p w:rsidR="003A6A58" w:rsidRDefault="003A6A58" w:rsidP="00245449">
      <w:pPr>
        <w:pStyle w:val="OutcomeDescription"/>
        <w:rPr>
          <w:lang w:eastAsia="en-NZ"/>
        </w:rPr>
      </w:pPr>
    </w:p>
    <w:p w:rsidR="003A6A58" w:rsidRPr="00953E86" w:rsidRDefault="003A6A58" w:rsidP="00245449">
      <w:pPr>
        <w:pStyle w:val="Heading5"/>
      </w:pPr>
      <w:r>
        <w:t>Criterion 1.4.4.1</w:t>
      </w:r>
      <w:r w:rsidRPr="00953E86">
        <w:t xml:space="preserve"> (</w:t>
      </w:r>
      <w:r>
        <w:t>HDS(C</w:t>
      </w:r>
      <w:proofErr w:type="gramStart"/>
      <w:r>
        <w:t>)S.2008:1.4.4.1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spacious lounges and dining rooms in the rest home and hospital area.  Smaller lounges are available for small group or individual activities or for visitors.  Tea and coffee making facilities are available.  There is a large recreational room with an entertainment area, craft tables and bowls table.  All lounge/dining rooms are accessible and accommodate the equipment required for the residents.  Residents are able to move freely and furniture is well arranged to facilitate this.  The hospital dining room and </w:t>
      </w:r>
      <w:r>
        <w:rPr>
          <w:rStyle w:val="BodyTextChar"/>
        </w:rPr>
        <w:lastRenderedPageBreak/>
        <w:t xml:space="preserve">lounges accommodate specialised lounge chairs.  </w:t>
      </w:r>
      <w:r>
        <w:rPr>
          <w:rStyle w:val="BodyTextChar"/>
        </w:rPr>
        <w:br/>
        <w:t>D15.3d:  Seating and space is arranged to allow both individual and group activities to occur.</w:t>
      </w:r>
    </w:p>
    <w:p w:rsidR="003A6A58" w:rsidRDefault="003A6A58" w:rsidP="00245449">
      <w:pPr>
        <w:pStyle w:val="OutcomeDescription"/>
        <w:rPr>
          <w:lang w:eastAsia="en-NZ"/>
        </w:rPr>
      </w:pPr>
    </w:p>
    <w:p w:rsidR="003A6A58" w:rsidRPr="00953E86" w:rsidRDefault="003A6A58" w:rsidP="00245449">
      <w:pPr>
        <w:pStyle w:val="Heading5"/>
      </w:pPr>
      <w:r>
        <w:t>Criterion 1.4.5.1</w:t>
      </w:r>
      <w:r w:rsidRPr="00953E86">
        <w:t xml:space="preserve"> (</w:t>
      </w:r>
      <w:r>
        <w:t>HDS(C</w:t>
      </w:r>
      <w:proofErr w:type="gramStart"/>
      <w:r>
        <w:t>)S.2008:1.4.5.1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including - cleaning department - use of equipment policy and </w:t>
      </w:r>
      <w:proofErr w:type="gramStart"/>
      <w:r>
        <w:rPr>
          <w:rStyle w:val="BodyTextChar"/>
        </w:rPr>
        <w:t>a cleaning schedules</w:t>
      </w:r>
      <w:proofErr w:type="gramEnd"/>
      <w:r>
        <w:rPr>
          <w:rStyle w:val="BodyTextChar"/>
        </w:rPr>
        <w:t xml:space="preserve"> in place.  There is also a cleaning schedule/methods policy for cleaners.  All linen and personal clothing is laundered on site.  There is a dedicated laundry person Monday to Sunday for four and a half hours a day.  The laundry is well equipped with two commercial washing machines and dryers.  The chemical product supplier conducts regular quality control checks on the effectiveness of chemicals used and the washing machine cycles.  There are two entry/exit doors (clean and dirty).  Disposable laundry bag inners are used for infectious linen.  Laundry </w:t>
      </w:r>
      <w:proofErr w:type="gramStart"/>
      <w:r>
        <w:rPr>
          <w:rStyle w:val="BodyTextChar"/>
        </w:rPr>
        <w:t>staff have</w:t>
      </w:r>
      <w:proofErr w:type="gramEnd"/>
      <w:r>
        <w:rPr>
          <w:rStyle w:val="BodyTextChar"/>
        </w:rPr>
        <w:t xml:space="preserve"> attended infection control in-service and chemical safety training.  Cleaning schedules are maintained.  There are four cleaners who </w:t>
      </w:r>
      <w:proofErr w:type="gramStart"/>
      <w:r>
        <w:rPr>
          <w:rStyle w:val="BodyTextChar"/>
        </w:rPr>
        <w:t>works</w:t>
      </w:r>
      <w:proofErr w:type="gramEnd"/>
      <w:r>
        <w:rPr>
          <w:rStyle w:val="BodyTextChar"/>
        </w:rPr>
        <w:t xml:space="preserve"> 8.30 am to 1 pm, Monday to Friday and one hour cleaning is provided over the weekend.  Cleaning trolleys are well equipped and are stored in locked cupboards when not in use.  Commercial cleaners are contracted for high ceilings and window cleaning.  The service has a </w:t>
      </w:r>
      <w:proofErr w:type="spellStart"/>
      <w:r>
        <w:rPr>
          <w:rStyle w:val="BodyTextChar"/>
        </w:rPr>
        <w:t>vax</w:t>
      </w:r>
      <w:proofErr w:type="spellEnd"/>
      <w:r>
        <w:rPr>
          <w:rStyle w:val="BodyTextChar"/>
        </w:rPr>
        <w:t xml:space="preserve"> machines for the cleaning of carpets.  Cleaners have attended chemical safety.  Personal protective equipment is available in the laundry, cleaning and sluice room.  </w:t>
      </w:r>
      <w:proofErr w:type="gramStart"/>
      <w:r>
        <w:rPr>
          <w:rStyle w:val="BodyTextChar"/>
        </w:rPr>
        <w:t>Staff are</w:t>
      </w:r>
      <w:proofErr w:type="gramEnd"/>
      <w:r>
        <w:rPr>
          <w:rStyle w:val="BodyTextChar"/>
        </w:rPr>
        <w:t xml:space="preserve"> observed to be wearing appropriate protective wear.  Nine residents interviewed (five hospital, four </w:t>
      </w:r>
      <w:proofErr w:type="gramStart"/>
      <w:r>
        <w:rPr>
          <w:rStyle w:val="BodyTextChar"/>
        </w:rPr>
        <w:t>rest</w:t>
      </w:r>
      <w:proofErr w:type="gramEnd"/>
      <w:r>
        <w:rPr>
          <w:rStyle w:val="BodyTextChar"/>
        </w:rPr>
        <w:t xml:space="preserve"> home) are happy with the laundry and cleaning services provided.</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1.4.6.2</w:t>
      </w:r>
      <w:r w:rsidRPr="00953E86">
        <w:t xml:space="preserve"> (</w:t>
      </w:r>
      <w:r>
        <w:t>HDS(C</w:t>
      </w:r>
      <w:proofErr w:type="gramStart"/>
      <w:r>
        <w:t>)S.2008:1.4.6.2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1.4.6.3</w:t>
      </w:r>
      <w:r w:rsidRPr="00953E86">
        <w:t xml:space="preserve"> (</w:t>
      </w:r>
      <w:r>
        <w:t>HDS(C</w:t>
      </w:r>
      <w:proofErr w:type="gramStart"/>
      <w:r>
        <w:t>)S.2008:1.4.6.3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EA2466"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A2466">
        <w:t xml:space="preserve">Appropriate training, information, and equipment for responding to emergencies </w:t>
      </w:r>
      <w:proofErr w:type="gramStart"/>
      <w:r w:rsidRPr="00EA2466">
        <w:t>is</w:t>
      </w:r>
      <w:proofErr w:type="gramEnd"/>
      <w:r w:rsidRPr="00EA2466">
        <w:t xml:space="preserve"> provided.  Staff training in fire safety occurred 28 Feb 2014.  Fire evacuations are held six monthly.  There is a comprehensive civil defence manual and emergency </w:t>
      </w:r>
      <w:proofErr w:type="gramStart"/>
      <w:r w:rsidRPr="00EA2466">
        <w:t>procedures</w:t>
      </w:r>
      <w:proofErr w:type="gramEnd"/>
      <w:r w:rsidRPr="00EA2466">
        <w:t xml:space="preserve"> manual in place.  The civil defence kit is readily accessible in a storage cupboard.  </w:t>
      </w:r>
      <w:r w:rsidRPr="00EA2466">
        <w:lastRenderedPageBreak/>
        <w:t>There is an approved evacuation plan dated 24</w:t>
      </w:r>
      <w:r>
        <w:t xml:space="preserve"> August 2005.</w:t>
      </w:r>
      <w:r w:rsidRPr="00EA2466">
        <w:t xml:space="preserve">  A large store of emergency water is kept.  There is a gas BBQ for alternative heating and cooking.  Emergency food supplies sufficient for three days are kept in the kitchen and extra blankets are also available.  </w:t>
      </w:r>
    </w:p>
    <w:p w:rsidR="003A6A58" w:rsidRPr="00EA2466"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A2466">
        <w:t xml:space="preserve">There is a store cupboard of supplies necessary to manage a pandemic. </w:t>
      </w:r>
      <w:r>
        <w:t xml:space="preserve"> </w:t>
      </w:r>
      <w:r w:rsidRPr="00EA2466">
        <w:t xml:space="preserve">There are incontinence products and </w:t>
      </w:r>
      <w:r>
        <w:t>personal protective equipment (</w:t>
      </w:r>
      <w:r w:rsidRPr="00EA2466">
        <w:t>PPE</w:t>
      </w:r>
      <w:r>
        <w:t>)</w:t>
      </w:r>
      <w:r w:rsidRPr="00EA2466">
        <w:t xml:space="preserve"> for staff to access in an emergency.  </w:t>
      </w:r>
      <w:r w:rsidRPr="007E7C93">
        <w:t xml:space="preserve">Hoists have battery backup.  </w:t>
      </w:r>
      <w:r w:rsidRPr="00EA2466">
        <w:t>A call bell system is available.  During the tour of the facility residents were observed to have easy access to the call bells.  Residents int</w:t>
      </w:r>
      <w:r>
        <w:t>erviewed stated their call bells are</w:t>
      </w:r>
      <w:r w:rsidRPr="00EA2466">
        <w:t xml:space="preserve"> answered in a timely manner.  All shifts have a trained first-aider.  Security policies and procedures are in place.  There is a procedure for additional resident supervision to maintain safety</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A2466">
        <w:t>D19.6: There are emergency management plans in place to ensure health, civil defence and other emergencies are included.</w:t>
      </w:r>
    </w:p>
    <w:p w:rsidR="003A6A58" w:rsidRDefault="003A6A58" w:rsidP="00245449">
      <w:pPr>
        <w:pStyle w:val="OutcomeDescription"/>
        <w:rPr>
          <w:lang w:eastAsia="en-NZ"/>
        </w:rPr>
      </w:pPr>
    </w:p>
    <w:p w:rsidR="003A6A58" w:rsidRPr="00953E86" w:rsidRDefault="003A6A58" w:rsidP="00245449">
      <w:pPr>
        <w:pStyle w:val="Heading5"/>
      </w:pPr>
      <w:r>
        <w:t>Criterion 1.4.7.1</w:t>
      </w:r>
      <w:r w:rsidRPr="00953E86">
        <w:t xml:space="preserve"> (</w:t>
      </w:r>
      <w:r>
        <w:t>HDS(C</w:t>
      </w:r>
      <w:proofErr w:type="gramStart"/>
      <w:r>
        <w:t>)S.2008:1.4.7.1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1.4.7.3</w:t>
      </w:r>
      <w:r w:rsidRPr="00953E86">
        <w:t xml:space="preserve"> (</w:t>
      </w:r>
      <w:r>
        <w:t>HDS(C</w:t>
      </w:r>
      <w:proofErr w:type="gramStart"/>
      <w:r>
        <w:t>)S.2008:1.4.7.3</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Where required by legislation there is an approved evacuation plan.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lastRenderedPageBreak/>
        <w:t>Criterion 1.4.7.4</w:t>
      </w:r>
      <w:r w:rsidRPr="00953E86">
        <w:t xml:space="preserve"> (</w:t>
      </w:r>
      <w:r>
        <w:t>HDS(C</w:t>
      </w:r>
      <w:proofErr w:type="gramStart"/>
      <w:r>
        <w:t>)S.2008:1.4.7.4</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1.4.7.5</w:t>
      </w:r>
      <w:r w:rsidRPr="00953E86">
        <w:t xml:space="preserve"> (</w:t>
      </w:r>
      <w:r>
        <w:t>HDS(C</w:t>
      </w:r>
      <w:proofErr w:type="gramStart"/>
      <w:r>
        <w:t>)S.2008:1.4.7.5</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An appropriate 'call system' is available to summon assistance when required.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1.4.7.6</w:t>
      </w:r>
      <w:r w:rsidRPr="00953E86">
        <w:t xml:space="preserve"> (</w:t>
      </w:r>
      <w:r>
        <w:t>HDS(C</w:t>
      </w:r>
      <w:proofErr w:type="gramStart"/>
      <w:r>
        <w:t>)S.2008:1.4.7.6</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3A6A58" w:rsidRPr="000B4D2E" w:rsidRDefault="003A6A58" w:rsidP="00245449">
      <w:pPr>
        <w:keepNext/>
        <w:tabs>
          <w:tab w:val="left" w:pos="3546"/>
        </w:tabs>
        <w:spacing w:after="120"/>
        <w:ind w:left="0"/>
        <w:rPr>
          <w:sz w:val="20"/>
          <w:szCs w:val="20"/>
        </w:rPr>
      </w:pPr>
      <w:r w:rsidRPr="006F5AF4">
        <w:rPr>
          <w:rStyle w:val="BodyTextChar"/>
        </w:rPr>
        <w:t>ARC D15.2f   ARHSS D15.2g</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has ceiling heating throughout communal areas and corridors.  There is a gas log fire in the lounge area outside of the dining room in the rest home.  Each bedroom has an electric panel that is individually controlled.  All communal rooms and bedrooms are well ventilated and light.  Nine residents interviewed stated the temperature of the facility was comfortable.  There is plenty of natural light in resident’s rooms, along corridors and in communal areas.  </w:t>
      </w:r>
    </w:p>
    <w:p w:rsidR="003A6A58" w:rsidRDefault="003A6A58" w:rsidP="00245449">
      <w:pPr>
        <w:pStyle w:val="OutcomeDescription"/>
        <w:rPr>
          <w:lang w:eastAsia="en-NZ"/>
        </w:rPr>
      </w:pPr>
    </w:p>
    <w:p w:rsidR="003A6A58" w:rsidRPr="00953E86" w:rsidRDefault="003A6A58" w:rsidP="00245449">
      <w:pPr>
        <w:pStyle w:val="Heading5"/>
      </w:pPr>
      <w:r>
        <w:t>Criterion 1.4.8.1</w:t>
      </w:r>
      <w:r w:rsidRPr="00953E86">
        <w:t xml:space="preserve"> (</w:t>
      </w:r>
      <w:r>
        <w:t>HDS(C</w:t>
      </w:r>
      <w:proofErr w:type="gramStart"/>
      <w:r>
        <w:t>)S.2008:1.4.8.1</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1.4.8.2</w:t>
      </w:r>
      <w:r w:rsidRPr="00953E86">
        <w:t xml:space="preserve"> (</w:t>
      </w:r>
      <w:r>
        <w:t>HDS(C</w:t>
      </w:r>
      <w:proofErr w:type="gramStart"/>
      <w:r>
        <w:t>)S.2008:1.4.8.2</w:t>
      </w:r>
      <w:proofErr w:type="gramEnd"/>
      <w:r w:rsidRPr="00953E86">
        <w:t>)</w:t>
      </w:r>
    </w:p>
    <w:p w:rsidR="003A6A58" w:rsidRDefault="003A6A58" w:rsidP="00245449">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Default="003A6A58" w:rsidP="00245449">
      <w:pPr>
        <w:pStyle w:val="Heading1"/>
      </w:pPr>
      <w:r>
        <w:t>NZS 8134.2:2008: Health and Disability Services (Restraint Minimisation and Safe Practice) Standards</w:t>
      </w:r>
    </w:p>
    <w:p w:rsidR="003A6A58" w:rsidRDefault="003A6A58" w:rsidP="00245449">
      <w:pPr>
        <w:pStyle w:val="Heading2"/>
      </w:pPr>
      <w:r>
        <w:t>Outcome 2.1: Restraint Minimisation</w:t>
      </w:r>
    </w:p>
    <w:p w:rsidR="003A6A58" w:rsidRDefault="003A6A58" w:rsidP="00245449">
      <w:pPr>
        <w:pStyle w:val="OutcomeDescription"/>
        <w:rPr>
          <w:lang w:eastAsia="en-NZ"/>
        </w:rPr>
      </w:pPr>
      <w:r>
        <w:rPr>
          <w:lang w:eastAsia="en-NZ"/>
        </w:rPr>
        <w:t>Services demonstrate that the use of restraint is actively minimised.</w:t>
      </w:r>
    </w:p>
    <w:p w:rsidR="003A6A58" w:rsidRPr="00953E86" w:rsidRDefault="003A6A58" w:rsidP="00245449">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486A45"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486A45">
        <w:rPr>
          <w:rStyle w:val="BodyTextChar"/>
        </w:rPr>
        <w:t xml:space="preserve">There are documented definitions of restraint and enablers, which are congruent with the definition in NZS 8134.0.  The policy includes comprehensive restraint procedures.  </w:t>
      </w:r>
    </w:p>
    <w:p w:rsidR="003A6A58" w:rsidRPr="00486A45"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486A45">
        <w:rPr>
          <w:rStyle w:val="BodyTextChar"/>
        </w:rPr>
        <w:t xml:space="preserve">There is a responsibilities and accountabilities table in the </w:t>
      </w:r>
      <w:r>
        <w:rPr>
          <w:rStyle w:val="BodyTextChar"/>
        </w:rPr>
        <w:t xml:space="preserve">restraint </w:t>
      </w:r>
      <w:r w:rsidRPr="00486A45">
        <w:rPr>
          <w:rStyle w:val="BodyTextChar"/>
        </w:rPr>
        <w:t xml:space="preserve">policy that includes responsibilities for key staff at an organisation level and a service level.  </w:t>
      </w:r>
      <w:proofErr w:type="spellStart"/>
      <w:r>
        <w:rPr>
          <w:rStyle w:val="BodyTextChar"/>
        </w:rPr>
        <w:t>Te</w:t>
      </w:r>
      <w:proofErr w:type="spellEnd"/>
      <w:r>
        <w:rPr>
          <w:rStyle w:val="BodyTextChar"/>
        </w:rPr>
        <w:t xml:space="preserve"> Puke</w:t>
      </w:r>
      <w:r w:rsidRPr="00486A45">
        <w:rPr>
          <w:rStyle w:val="BodyTextChar"/>
        </w:rPr>
        <w:t xml:space="preserve"> has an approval process and only </w:t>
      </w:r>
      <w:proofErr w:type="gramStart"/>
      <w:r w:rsidRPr="00486A45">
        <w:rPr>
          <w:rStyle w:val="BodyTextChar"/>
        </w:rPr>
        <w:t>staff</w:t>
      </w:r>
      <w:proofErr w:type="gramEnd"/>
      <w:r w:rsidRPr="00486A45">
        <w:rPr>
          <w:rStyle w:val="BodyTextChar"/>
        </w:rPr>
        <w:t xml:space="preserve"> that have completed a competency assessment are permitted to apply restraints.  Restraint minimisation and enabler training is provided throughout the year ensuring that all staff complete training and competencies are current.  Staff interview also confirmed on-going training.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486A45">
        <w:rPr>
          <w:rStyle w:val="BodyTextChar"/>
        </w:rPr>
        <w:t>Two files reviewed showed that restraint practices are only used where it is clinically indicated and justified and other de-escalation strategies have been ineffective.  The policies and procedures are comprehensive and include definitions, processes and use of enablers.  In the hospital, there are eight restraints (f</w:t>
      </w:r>
      <w:r>
        <w:rPr>
          <w:rStyle w:val="BodyTextChar"/>
        </w:rPr>
        <w:t>our bedrails and four lap belts</w:t>
      </w:r>
      <w:r w:rsidRPr="00486A45">
        <w:rPr>
          <w:rStyle w:val="BodyTextChar"/>
        </w:rPr>
        <w:t xml:space="preserve">) and seven bedrails as an enabler. </w:t>
      </w:r>
      <w:r>
        <w:rPr>
          <w:rStyle w:val="BodyTextChar"/>
        </w:rPr>
        <w:t xml:space="preserve"> In the rest home, there is one lab belt</w:t>
      </w:r>
      <w:r w:rsidRPr="00486A45">
        <w:rPr>
          <w:rStyle w:val="BodyTextChar"/>
        </w:rPr>
        <w:t xml:space="preserve"> as a restraint an</w:t>
      </w:r>
      <w:r>
        <w:rPr>
          <w:rStyle w:val="BodyTextChar"/>
        </w:rPr>
        <w:t xml:space="preserve">d there are no enablers.  </w:t>
      </w:r>
      <w:r w:rsidRPr="00486A45">
        <w:rPr>
          <w:rStyle w:val="BodyTextChar"/>
        </w:rPr>
        <w:t>Restraint minimisation procedures are implemented.  These procedures include assessment of the least restrictive option, consent, monitoring and evaluation.  Restraint minimis</w:t>
      </w:r>
      <w:r>
        <w:rPr>
          <w:rStyle w:val="BodyTextChar"/>
        </w:rPr>
        <w:t>ation training occurs regularly</w:t>
      </w:r>
      <w:r w:rsidRPr="00486A45">
        <w:rPr>
          <w:rStyle w:val="BodyTextChar"/>
        </w:rPr>
        <w:t>.</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486A45">
        <w:rPr>
          <w:rStyle w:val="BodyTextChar"/>
        </w:rPr>
        <w:t>Challenging behaviour training was last completed in May</w:t>
      </w:r>
      <w:r>
        <w:rPr>
          <w:rStyle w:val="BodyTextChar"/>
        </w:rPr>
        <w:t xml:space="preserve"> 2014.</w:t>
      </w:r>
    </w:p>
    <w:p w:rsidR="003A6A58" w:rsidRDefault="003A6A58" w:rsidP="00245449">
      <w:pPr>
        <w:pStyle w:val="OutcomeDescription"/>
        <w:rPr>
          <w:lang w:eastAsia="en-NZ"/>
        </w:rPr>
      </w:pPr>
    </w:p>
    <w:p w:rsidR="003A6A58" w:rsidRPr="00953E86" w:rsidRDefault="003A6A58" w:rsidP="00245449">
      <w:pPr>
        <w:pStyle w:val="Heading5"/>
      </w:pPr>
      <w:r>
        <w:lastRenderedPageBreak/>
        <w:t>Criterion 2.1.1.4</w:t>
      </w:r>
      <w:r w:rsidRPr="00953E86">
        <w:t xml:space="preserve"> (</w:t>
      </w:r>
      <w:proofErr w:type="gramStart"/>
      <w:r>
        <w:t>HDS(</w:t>
      </w:r>
      <w:proofErr w:type="gramEnd"/>
      <w:r>
        <w:t>RMSP)S.2008:2.1.1.4</w:t>
      </w:r>
      <w:r w:rsidRPr="00953E86">
        <w:t>)</w:t>
      </w:r>
    </w:p>
    <w:p w:rsidR="003A6A58" w:rsidRDefault="003A6A58" w:rsidP="00245449">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Default="003A6A58" w:rsidP="00245449">
      <w:pPr>
        <w:pStyle w:val="Heading2"/>
      </w:pPr>
      <w:r>
        <w:t>Outcome 2.2: Safe Restraint Practice</w:t>
      </w:r>
    </w:p>
    <w:p w:rsidR="003A6A58" w:rsidRDefault="003A6A58" w:rsidP="00245449">
      <w:pPr>
        <w:pStyle w:val="OutcomeDescription"/>
        <w:rPr>
          <w:lang w:eastAsia="en-NZ"/>
        </w:rPr>
      </w:pPr>
      <w:r>
        <w:rPr>
          <w:lang w:eastAsia="en-NZ"/>
        </w:rPr>
        <w:t>Consumers receive services in a safe manner.</w:t>
      </w:r>
    </w:p>
    <w:p w:rsidR="003A6A58" w:rsidRPr="00953E86" w:rsidRDefault="003A6A58" w:rsidP="00245449">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486A45">
        <w:t xml:space="preserve">Only </w:t>
      </w:r>
      <w:proofErr w:type="gramStart"/>
      <w:r w:rsidRPr="00486A45">
        <w:t>staff</w:t>
      </w:r>
      <w:proofErr w:type="gramEnd"/>
      <w:r w:rsidRPr="00486A45">
        <w:t xml:space="preserve"> that have completed a competency assessment are permitted to apply restraints. </w:t>
      </w:r>
      <w:r>
        <w:t xml:space="preserve"> </w:t>
      </w:r>
      <w:r w:rsidRPr="00486A45">
        <w:t xml:space="preserve">Competency assessments expire annually and are renewed by the restraint coordinator. </w:t>
      </w:r>
      <w:r>
        <w:t xml:space="preserve"> </w:t>
      </w:r>
      <w:r w:rsidRPr="00486A45">
        <w:t xml:space="preserve">There is a responsibilities and accountabilities table in the restraint policy that includes responsibilities for key staff at an organisation level and a service level.  </w:t>
      </w:r>
      <w:r w:rsidRPr="00C51BE3">
        <w:t xml:space="preserve">The restraint co-ordinator is the clinical manager </w:t>
      </w:r>
      <w:r>
        <w:t xml:space="preserve">and he </w:t>
      </w:r>
      <w:r w:rsidRPr="00486A45">
        <w:t>has a signed job description and understands the role and her accountabilities</w:t>
      </w:r>
      <w:r>
        <w:t xml:space="preserve"> and this is </w:t>
      </w:r>
      <w:r w:rsidRPr="00486A45">
        <w:t>confirmed in inte</w:t>
      </w:r>
      <w:r>
        <w:t xml:space="preserve">rview.  </w:t>
      </w:r>
      <w:r w:rsidRPr="00C51BE3">
        <w:t>The assessment and approval process for restra</w:t>
      </w:r>
      <w:r>
        <w:t xml:space="preserve">int involves the restraint coordinator, </w:t>
      </w:r>
      <w:r w:rsidRPr="00C51BE3">
        <w:t>the resident and/or the</w:t>
      </w:r>
      <w:r>
        <w:t>ir representative/whanau and the GP</w:t>
      </w:r>
      <w:r w:rsidRPr="00C51BE3">
        <w:t xml:space="preserve">.  </w:t>
      </w:r>
    </w:p>
    <w:p w:rsidR="003A6A58" w:rsidRDefault="003A6A58" w:rsidP="00245449">
      <w:pPr>
        <w:pStyle w:val="OutcomeDescription"/>
        <w:rPr>
          <w:lang w:eastAsia="en-NZ"/>
        </w:rPr>
      </w:pPr>
    </w:p>
    <w:p w:rsidR="003A6A58" w:rsidRPr="00953E86" w:rsidRDefault="003A6A58" w:rsidP="00245449">
      <w:pPr>
        <w:pStyle w:val="Heading5"/>
      </w:pPr>
      <w:r>
        <w:t>Criterion 2.2.1.1</w:t>
      </w:r>
      <w:r w:rsidRPr="00953E86">
        <w:t xml:space="preserve"> (</w:t>
      </w:r>
      <w:proofErr w:type="gramStart"/>
      <w:r>
        <w:t>HDS(</w:t>
      </w:r>
      <w:proofErr w:type="gramEnd"/>
      <w:r>
        <w:t>RMSP)S.2008:2.2.1.1</w:t>
      </w:r>
      <w:r w:rsidRPr="00953E86">
        <w:t>)</w:t>
      </w:r>
    </w:p>
    <w:p w:rsidR="003A6A58" w:rsidRDefault="003A6A58" w:rsidP="00245449">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753A4">
        <w:t>Assessments are undertaken by suitably qualified and skilled staff in partnership with the resid</w:t>
      </w:r>
      <w:r>
        <w:t>ent and their family/whanau.  The clinical manager</w:t>
      </w:r>
      <w:r w:rsidRPr="00D753A4">
        <w:t xml:space="preserve"> i</w:t>
      </w:r>
      <w:r>
        <w:t>s the restraint coordinator.  H</w:t>
      </w:r>
      <w:r w:rsidRPr="00D753A4">
        <w:t>e has a job description in place and signed and dated</w:t>
      </w:r>
      <w:r>
        <w:t xml:space="preserve">.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D753A4">
        <w:t>Restraint assessments are based on information in the care plan, resident discussions and on observations of the staff.  There</w:t>
      </w:r>
      <w:r>
        <w:t xml:space="preserve"> is a restraint assessment </w:t>
      </w:r>
      <w:r w:rsidRPr="00D753A4">
        <w:t xml:space="preserve">and enabler assessment tool available and completed for the residents requiring restraint for safety.  </w:t>
      </w:r>
      <w:r>
        <w:t>Two files reviewed for restraint minimisation including restraint and enabler showed that t</w:t>
      </w:r>
      <w:r w:rsidRPr="00D753A4">
        <w:t>he care plans are up to date and provide the basis of factual information in assessing the risks of safety and the need for restraint.  On-going consultation with the resident and fam</w:t>
      </w:r>
      <w:r>
        <w:t xml:space="preserve">ily/whanau is also identified and documented.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 xml:space="preserve">The assessment form </w:t>
      </w:r>
      <w:r w:rsidRPr="00D753A4">
        <w:t>considered those items listed in 2.2.2.1 (a) - (h) and these aspects were reviewed three month</w:t>
      </w:r>
      <w:r>
        <w:t xml:space="preserve">ly.  </w:t>
      </w:r>
    </w:p>
    <w:p w:rsidR="003A6A58" w:rsidRDefault="003A6A58" w:rsidP="00245449">
      <w:pPr>
        <w:pStyle w:val="OutcomeDescription"/>
        <w:rPr>
          <w:lang w:eastAsia="en-NZ"/>
        </w:rPr>
      </w:pPr>
    </w:p>
    <w:p w:rsidR="003A6A58" w:rsidRPr="00953E86" w:rsidRDefault="003A6A58" w:rsidP="00245449">
      <w:pPr>
        <w:pStyle w:val="Heading5"/>
      </w:pPr>
      <w:r>
        <w:t>Criterion 2.2.2.1</w:t>
      </w:r>
      <w:r w:rsidRPr="00953E86">
        <w:t xml:space="preserve"> (</w:t>
      </w:r>
      <w:proofErr w:type="gramStart"/>
      <w:r>
        <w:t>HDS(</w:t>
      </w:r>
      <w:proofErr w:type="gramEnd"/>
      <w:r>
        <w:t>RMSP)S.2008:2.2.2.1</w:t>
      </w:r>
      <w:r w:rsidRPr="00953E86">
        <w:t>)</w:t>
      </w:r>
    </w:p>
    <w:p w:rsidR="003A6A58" w:rsidRDefault="003A6A58" w:rsidP="00245449">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Services use restraint safely</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1D7582"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t>Te</w:t>
      </w:r>
      <w:proofErr w:type="spellEnd"/>
      <w:r>
        <w:t xml:space="preserve"> Puke</w:t>
      </w:r>
      <w:r w:rsidRPr="001D7582">
        <w:t xml:space="preserve"> has an approval process (as part of the restraint minimisation policy) that is applicable to the service.  There are approved restraints documented in the policy.  The restraint coordinator is </w:t>
      </w:r>
      <w:r>
        <w:t>the clinical manager who</w:t>
      </w:r>
      <w:r w:rsidRPr="001D7582">
        <w:t xml:space="preserve"> is responsible for completing all the documentation.  The approval process includes ensuring the environment is appropriate and safe.  Restraint authorisation is in consultation/partnership with the residen</w:t>
      </w:r>
      <w:r>
        <w:t>t (as appropriate) or whanau,</w:t>
      </w:r>
      <w:r w:rsidRPr="001D7582">
        <w:t xml:space="preserve"> </w:t>
      </w:r>
      <w:r>
        <w:t>the GP and the</w:t>
      </w:r>
      <w:r w:rsidRPr="001D7582">
        <w:t xml:space="preserve"> restraint coordinator. </w:t>
      </w:r>
      <w:r>
        <w:t xml:space="preserve"> </w:t>
      </w:r>
      <w:r w:rsidRPr="001D7582">
        <w:t xml:space="preserve">Monitoring and observation process is included in the restraint policy. </w:t>
      </w:r>
      <w:r>
        <w:t xml:space="preserve"> </w:t>
      </w:r>
      <w:r w:rsidRPr="001D7582">
        <w:t xml:space="preserve">Each episode of restraint is monitored at pre-determined intervals depending on individual risk to that resident. </w:t>
      </w:r>
      <w:r>
        <w:t xml:space="preserve"> </w:t>
      </w:r>
      <w:r w:rsidRPr="001D7582">
        <w:t xml:space="preserve">This monitoring is documented and the use of restraint </w:t>
      </w:r>
      <w:r>
        <w:t xml:space="preserve">is </w:t>
      </w:r>
      <w:r w:rsidRPr="001D7582">
        <w:t xml:space="preserve">evaluated.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 xml:space="preserve">Meeting minutes and memos to staff include information around safe restraint use and restraint minimisation.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56664D">
        <w:t xml:space="preserve">A restraint register is in place, which has been completed for the residents requiring restraint.  </w:t>
      </w:r>
    </w:p>
    <w:p w:rsidR="003A6A58" w:rsidRDefault="003A6A58" w:rsidP="00245449">
      <w:pPr>
        <w:pStyle w:val="OutcomeDescription"/>
        <w:rPr>
          <w:lang w:eastAsia="en-NZ"/>
        </w:rPr>
      </w:pPr>
    </w:p>
    <w:p w:rsidR="003A6A58" w:rsidRPr="00953E86" w:rsidRDefault="003A6A58" w:rsidP="00245449">
      <w:pPr>
        <w:pStyle w:val="Heading5"/>
      </w:pPr>
      <w:r>
        <w:t>Criterion 2.2.3.2</w:t>
      </w:r>
      <w:r w:rsidRPr="00953E86">
        <w:t xml:space="preserve"> (</w:t>
      </w:r>
      <w:proofErr w:type="gramStart"/>
      <w:r>
        <w:t>HDS(</w:t>
      </w:r>
      <w:proofErr w:type="gramEnd"/>
      <w:r>
        <w:t>RMSP)S.2008:2.2.3.2</w:t>
      </w:r>
      <w:r w:rsidRPr="00953E86">
        <w:t>)</w:t>
      </w:r>
    </w:p>
    <w:p w:rsidR="003A6A58" w:rsidRDefault="003A6A58" w:rsidP="00245449">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2.2.3.4</w:t>
      </w:r>
      <w:r w:rsidRPr="00953E86">
        <w:t xml:space="preserve"> (</w:t>
      </w:r>
      <w:proofErr w:type="gramStart"/>
      <w:r>
        <w:t>HDS(</w:t>
      </w:r>
      <w:proofErr w:type="gramEnd"/>
      <w:r>
        <w:t>RMSP)S.2008:2.2.3.4</w:t>
      </w:r>
      <w:r w:rsidRPr="00953E86">
        <w:t>)</w:t>
      </w:r>
    </w:p>
    <w:p w:rsidR="003A6A58" w:rsidRDefault="003A6A58" w:rsidP="00245449">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2.2.3.5</w:t>
      </w:r>
      <w:r w:rsidRPr="00953E86">
        <w:t xml:space="preserve"> (</w:t>
      </w:r>
      <w:proofErr w:type="gramStart"/>
      <w:r>
        <w:t>HDS(</w:t>
      </w:r>
      <w:proofErr w:type="gramEnd"/>
      <w:r>
        <w:t>RMSP)S.2008:2.2.3.5</w:t>
      </w:r>
      <w:r w:rsidRPr="00953E86">
        <w:t>)</w:t>
      </w:r>
    </w:p>
    <w:p w:rsidR="003A6A58" w:rsidRDefault="003A6A58" w:rsidP="00245449">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Services evaluate all episodes of restraint.</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679D4">
        <w:t>The restraint evaluation includes the areas identified in 2.2.4.1 (a) – (k).</w:t>
      </w:r>
      <w:r>
        <w:t xml:space="preserve">  Evaluation has occurred </w:t>
      </w:r>
      <w:r w:rsidRPr="00F679D4">
        <w:t>monthly as part of the on-going reassessment for the resident on the restraint register, and as part of their care plan review.  The family was included as part of</w:t>
      </w:r>
      <w:r>
        <w:t xml:space="preserve"> this review.  A review of two</w:t>
      </w:r>
      <w:r w:rsidRPr="00F679D4">
        <w:t xml:space="preserve"> resident</w:t>
      </w:r>
      <w:r>
        <w:t>’</w:t>
      </w:r>
      <w:r w:rsidRPr="00F679D4">
        <w:t>s files identified t</w:t>
      </w:r>
      <w:r>
        <w:t xml:space="preserve">hat evaluation is up to date. </w:t>
      </w:r>
      <w:r w:rsidRPr="00F679D4">
        <w:t xml:space="preserve"> </w:t>
      </w:r>
      <w:r>
        <w:t xml:space="preserve">There </w:t>
      </w:r>
      <w:proofErr w:type="gramStart"/>
      <w:r>
        <w:t>are</w:t>
      </w:r>
      <w:proofErr w:type="gramEnd"/>
      <w:r>
        <w:t xml:space="preserve"> evidence of more frequent reviews according to identified risk levels.  Review of meeting minutes showed that use of harness as a restraint is discontinued and T-belt restraint is initiated.  There is evidence of restraint minimisation and use of less restrictive</w:t>
      </w:r>
      <w:r>
        <w:rPr>
          <w:color w:val="FF0000"/>
        </w:rPr>
        <w:t xml:space="preserve"> </w:t>
      </w:r>
      <w:r w:rsidRPr="006333EF">
        <w:t>options</w:t>
      </w:r>
      <w:r>
        <w:t xml:space="preserve"> of restraint.  </w:t>
      </w:r>
    </w:p>
    <w:p w:rsidR="003A6A58" w:rsidRDefault="003A6A58" w:rsidP="00245449">
      <w:pPr>
        <w:pStyle w:val="OutcomeDescription"/>
        <w:rPr>
          <w:lang w:eastAsia="en-NZ"/>
        </w:rPr>
      </w:pPr>
    </w:p>
    <w:p w:rsidR="003A6A58" w:rsidRPr="00953E86" w:rsidRDefault="003A6A58" w:rsidP="00245449">
      <w:pPr>
        <w:pStyle w:val="Heading5"/>
      </w:pPr>
      <w:r>
        <w:t>Criterion 2.2.4.1</w:t>
      </w:r>
      <w:r w:rsidRPr="00953E86">
        <w:t xml:space="preserve"> (</w:t>
      </w:r>
      <w:proofErr w:type="gramStart"/>
      <w:r>
        <w:t>HDS(</w:t>
      </w:r>
      <w:proofErr w:type="gramEnd"/>
      <w:r>
        <w:t>RMSP)S.2008:2.2.4.1</w:t>
      </w:r>
      <w:r w:rsidRPr="00953E86">
        <w:t>)</w:t>
      </w:r>
    </w:p>
    <w:p w:rsidR="003A6A58" w:rsidRDefault="003A6A58" w:rsidP="00245449">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5"/>
      </w:pPr>
      <w:r>
        <w:t>Criterion 2.2.4.2</w:t>
      </w:r>
      <w:r w:rsidRPr="00953E86">
        <w:t xml:space="preserve"> (</w:t>
      </w:r>
      <w:proofErr w:type="gramStart"/>
      <w:r>
        <w:t>HDS(</w:t>
      </w:r>
      <w:proofErr w:type="gramEnd"/>
      <w:r>
        <w:t>RMSP)S.2008:2.2.4.2</w:t>
      </w:r>
      <w:r w:rsidRPr="00953E86">
        <w:t>)</w:t>
      </w:r>
    </w:p>
    <w:p w:rsidR="003A6A58" w:rsidRDefault="003A6A58" w:rsidP="00245449">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Pr="00953E86" w:rsidRDefault="003A6A58" w:rsidP="00245449">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3A6A58" w:rsidRPr="000B4D2E" w:rsidRDefault="003A6A58" w:rsidP="00245449">
      <w:pPr>
        <w:keepNext/>
        <w:tabs>
          <w:tab w:val="left" w:pos="3546"/>
        </w:tabs>
        <w:spacing w:after="120"/>
        <w:ind w:left="0"/>
        <w:rPr>
          <w:sz w:val="20"/>
          <w:szCs w:val="20"/>
        </w:rPr>
      </w:pPr>
      <w:r w:rsidRPr="006F5AF4">
        <w:rPr>
          <w:rStyle w:val="BodyTextChar"/>
        </w:rPr>
        <w:t>ARC 5,4n   ARHSS D5.4n, D16.6</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w:t>
      </w:r>
      <w:r w:rsidRPr="00F40A0F">
        <w:t>e</w:t>
      </w:r>
      <w:r>
        <w:t>straint use is individually reviewed at least three</w:t>
      </w:r>
      <w:r w:rsidRPr="00F40A0F">
        <w:t xml:space="preserve"> monthly through the </w:t>
      </w:r>
      <w:r>
        <w:t>medical reviews.</w:t>
      </w:r>
      <w:r w:rsidRPr="00F40A0F">
        <w:t xml:space="preserve">  Restraint usage thr</w:t>
      </w:r>
      <w:r>
        <w:t>oughout the organisation is also</w:t>
      </w:r>
      <w:r w:rsidRPr="00F40A0F">
        <w:t xml:space="preserve"> monitored regularly and is benchmarked. </w:t>
      </w:r>
      <w:r>
        <w:t xml:space="preserve"> Review of restraint</w:t>
      </w:r>
      <w:r w:rsidRPr="00F40A0F">
        <w:t xml:space="preserve"> use across the group is discussed at Regi</w:t>
      </w:r>
      <w:r>
        <w:t>onal Restraint Approval group which was last held in July 2014.  This i</w:t>
      </w:r>
      <w:r w:rsidRPr="00F40A0F">
        <w:t>nformation is disseminated throughout the organisation.</w:t>
      </w:r>
      <w:r>
        <w:t xml:space="preserve">  Meeting minutes are sighted.</w:t>
      </w:r>
    </w:p>
    <w:p w:rsidR="003A6A58" w:rsidRDefault="003A6A58" w:rsidP="00245449">
      <w:pPr>
        <w:pStyle w:val="OutcomeDescription"/>
        <w:rPr>
          <w:lang w:eastAsia="en-NZ"/>
        </w:rPr>
      </w:pPr>
    </w:p>
    <w:p w:rsidR="003A6A58" w:rsidRPr="00953E86" w:rsidRDefault="003A6A58" w:rsidP="00245449">
      <w:pPr>
        <w:pStyle w:val="Heading5"/>
      </w:pPr>
      <w:r>
        <w:t>Criterion 2.2.5.1</w:t>
      </w:r>
      <w:r w:rsidRPr="00953E86">
        <w:t xml:space="preserve"> (</w:t>
      </w:r>
      <w:proofErr w:type="gramStart"/>
      <w:r>
        <w:t>HDS(</w:t>
      </w:r>
      <w:proofErr w:type="gramEnd"/>
      <w:r>
        <w:t>RMSP)S.2008:2.2.5.1</w:t>
      </w:r>
      <w:r w:rsidRPr="00953E86">
        <w:t>)</w:t>
      </w:r>
    </w:p>
    <w:p w:rsidR="003A6A58" w:rsidRDefault="003A6A58" w:rsidP="00245449">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lastRenderedPageBreak/>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pStyle w:val="OutcomeDescription"/>
        <w:rPr>
          <w:lang w:eastAsia="en-NZ"/>
        </w:rPr>
      </w:pPr>
    </w:p>
    <w:p w:rsidR="003A6A58" w:rsidRDefault="003A6A58" w:rsidP="00245449">
      <w:pPr>
        <w:pStyle w:val="Heading1"/>
      </w:pPr>
      <w:r>
        <w:t>NZS 8134.3:2008: Health and Disability Services (Infection Prevention and Control) Standards</w:t>
      </w:r>
    </w:p>
    <w:p w:rsidR="003A6A58" w:rsidRPr="00953E86" w:rsidRDefault="003A6A58" w:rsidP="00245449">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E9091A"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9091A">
        <w:t xml:space="preserve">The infection control programme and its content and detail, is appropriate for the size, complexity, and degree of risk associated with the service.  </w:t>
      </w:r>
    </w:p>
    <w:p w:rsidR="003A6A58" w:rsidRPr="00E9091A"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9091A">
        <w:t xml:space="preserve">The </w:t>
      </w:r>
      <w:proofErr w:type="gramStart"/>
      <w:r w:rsidRPr="00E9091A">
        <w:t>scope of the infection control programme policy and infection control programme description are</w:t>
      </w:r>
      <w:proofErr w:type="gramEnd"/>
      <w:r w:rsidRPr="00E9091A">
        <w:t xml:space="preserve"> available.  There is a job description for the infection control coordinator and clearly defined guidelines.  The infection control committee includes a cross section of staff all areas of the service.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9091A">
        <w:t xml:space="preserve">The committee and the governing body </w:t>
      </w:r>
      <w:proofErr w:type="gramStart"/>
      <w:r w:rsidRPr="00E9091A">
        <w:t>is</w:t>
      </w:r>
      <w:proofErr w:type="gramEnd"/>
      <w:r w:rsidRPr="00E9091A">
        <w:t xml:space="preserve"> responsible for the development of the infection control programme and its review. </w:t>
      </w:r>
      <w:r>
        <w:t xml:space="preserve"> </w:t>
      </w:r>
      <w:r w:rsidRPr="00E9091A">
        <w:t>The programme is reviewed annually at an organisational level.  The facility has access to professional advice within the organisation and has d</w:t>
      </w:r>
      <w:r>
        <w:t>eveloped close links with the G</w:t>
      </w:r>
      <w:r w:rsidRPr="00E9091A">
        <w:t xml:space="preserve">P's, the local laboratory service, the infection control and public health departments at the local DHB.  </w:t>
      </w:r>
      <w:r>
        <w:t xml:space="preserve">Infection control meeting are scheduled two monthly but occurred irregularly (link 1.2.3.6).  Infection control matters are also discussed at the </w:t>
      </w:r>
      <w:r w:rsidRPr="00E9091A">
        <w:t xml:space="preserve">quality meetings </w:t>
      </w:r>
      <w:r>
        <w:t xml:space="preserve">and staff meetings. </w:t>
      </w:r>
    </w:p>
    <w:p w:rsidR="003A6A58" w:rsidRPr="006333EF"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E9091A">
        <w:t xml:space="preserve">Regular audits </w:t>
      </w:r>
      <w:r>
        <w:t>are undertaken and these</w:t>
      </w:r>
      <w:r w:rsidRPr="00E9091A">
        <w:t xml:space="preserve"> include hand hygiene, infection control practises, laund</w:t>
      </w:r>
      <w:r>
        <w:t xml:space="preserve">ry </w:t>
      </w:r>
      <w:r w:rsidRPr="006333EF">
        <w:t>and cleaning.  Annual education and toolbox talks are provided for all staff.</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6333EF">
        <w:t>Staff interviews confirm that staff handover includes information around infection control practices.  The facility has adequate signage at the entrance asking visitors not to enter if they have contracted or been in contact with infectious diseases.  Communal toilets/bathrooms have hand hygiene notices in large print</w:t>
      </w:r>
      <w:r w:rsidRPr="00E9091A">
        <w:t>.</w:t>
      </w:r>
      <w:r>
        <w:t xml:space="preserve">  </w:t>
      </w:r>
    </w:p>
    <w:p w:rsidR="003A6A58" w:rsidRDefault="003A6A58" w:rsidP="00245449">
      <w:pPr>
        <w:ind w:left="0"/>
        <w:rPr>
          <w:lang w:eastAsia="en-NZ"/>
        </w:rPr>
      </w:pPr>
    </w:p>
    <w:p w:rsidR="003A6A58" w:rsidRPr="00953E86" w:rsidRDefault="003A6A58" w:rsidP="00245449">
      <w:pPr>
        <w:pStyle w:val="Heading5"/>
      </w:pPr>
      <w:r>
        <w:lastRenderedPageBreak/>
        <w:t>Criterion 3.1.1</w:t>
      </w:r>
      <w:r w:rsidRPr="00953E86">
        <w:t xml:space="preserve"> (</w:t>
      </w:r>
      <w:proofErr w:type="gramStart"/>
      <w:r>
        <w:t>HDS(</w:t>
      </w:r>
      <w:proofErr w:type="gramEnd"/>
      <w:r>
        <w:t>IPC)S.2008:3.1.1</w:t>
      </w:r>
      <w:r w:rsidRPr="00953E86">
        <w:t>)</w:t>
      </w:r>
    </w:p>
    <w:p w:rsidR="003A6A58" w:rsidRDefault="003A6A58" w:rsidP="00245449">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953E86" w:rsidRDefault="003A6A58" w:rsidP="00245449">
      <w:pPr>
        <w:pStyle w:val="Heading5"/>
      </w:pPr>
      <w:r>
        <w:t>Criterion 3.1.3</w:t>
      </w:r>
      <w:r w:rsidRPr="00953E86">
        <w:t xml:space="preserve"> (</w:t>
      </w:r>
      <w:proofErr w:type="gramStart"/>
      <w:r>
        <w:t>HDS(</w:t>
      </w:r>
      <w:proofErr w:type="gramEnd"/>
      <w:r>
        <w:t>IPC)S.2008:3.1.3</w:t>
      </w:r>
      <w:r w:rsidRPr="00953E86">
        <w:t>)</w:t>
      </w:r>
    </w:p>
    <w:p w:rsidR="003A6A58" w:rsidRDefault="003A6A58" w:rsidP="00245449">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953E86" w:rsidRDefault="003A6A58" w:rsidP="00245449">
      <w:pPr>
        <w:pStyle w:val="Heading5"/>
      </w:pPr>
      <w:r>
        <w:t>Criterion 3.1.9</w:t>
      </w:r>
      <w:r w:rsidRPr="00953E86">
        <w:t xml:space="preserve"> (</w:t>
      </w:r>
      <w:proofErr w:type="gramStart"/>
      <w:r>
        <w:t>HDS(</w:t>
      </w:r>
      <w:proofErr w:type="gramEnd"/>
      <w:r>
        <w:t>IPC)S.2008:3.1.9</w:t>
      </w:r>
      <w:r w:rsidRPr="00953E86">
        <w:t>)</w:t>
      </w:r>
    </w:p>
    <w:p w:rsidR="003A6A58" w:rsidRDefault="003A6A58" w:rsidP="00245449">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953E86" w:rsidRDefault="003A6A58" w:rsidP="00245449">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C1D8A">
        <w:t>The infection control coordinator is the clinical manager</w:t>
      </w:r>
      <w:r>
        <w:t xml:space="preserve"> and he works closely with the facility manager who has previously undertaken this role.  </w:t>
      </w:r>
      <w:r w:rsidRPr="002C1D8A">
        <w:t>The infection control committee is made up of a cross section of staff from all areas of the service.  The facility also has access</w:t>
      </w:r>
      <w:r>
        <w:t xml:space="preserve"> to </w:t>
      </w:r>
      <w:r w:rsidRPr="002C1D8A">
        <w:t>pu</w:t>
      </w:r>
      <w:r>
        <w:t>blic health services, local laboratory, G</w:t>
      </w:r>
      <w:r w:rsidRPr="002C1D8A">
        <w:t xml:space="preserve">P's and expertise within the organisation.  </w:t>
      </w:r>
    </w:p>
    <w:p w:rsidR="003A6A58" w:rsidRDefault="003A6A58" w:rsidP="00245449">
      <w:pPr>
        <w:ind w:left="0"/>
        <w:rPr>
          <w:lang w:eastAsia="en-NZ"/>
        </w:rPr>
      </w:pPr>
    </w:p>
    <w:p w:rsidR="003A6A58" w:rsidRPr="00953E86" w:rsidRDefault="003A6A58" w:rsidP="00245449">
      <w:pPr>
        <w:pStyle w:val="Heading5"/>
      </w:pPr>
      <w:r>
        <w:t>Criterion 3.2.1</w:t>
      </w:r>
      <w:r w:rsidRPr="00953E86">
        <w:t xml:space="preserve"> (</w:t>
      </w:r>
      <w:proofErr w:type="gramStart"/>
      <w:r>
        <w:t>HDS(</w:t>
      </w:r>
      <w:proofErr w:type="gramEnd"/>
      <w:r>
        <w:t>IPC)S.2008:3.2.1</w:t>
      </w:r>
      <w:r w:rsidRPr="00953E86">
        <w:t>)</w:t>
      </w:r>
    </w:p>
    <w:p w:rsidR="003A6A58" w:rsidRDefault="003A6A58" w:rsidP="00245449">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953E86" w:rsidRDefault="003A6A58" w:rsidP="00245449">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A6A58" w:rsidRPr="000B4D2E" w:rsidRDefault="003A6A58" w:rsidP="00245449">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112E0A"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112E0A">
        <w:t>There are comprehensive infection control policies that sup</w:t>
      </w:r>
      <w:r>
        <w:t>port</w:t>
      </w:r>
      <w:r w:rsidRPr="00112E0A">
        <w:t xml:space="preserve"> </w:t>
      </w:r>
      <w:r>
        <w:t xml:space="preserve">the Infection Control Standard </w:t>
      </w:r>
      <w:r w:rsidRPr="00112E0A">
        <w:t>NZ</w:t>
      </w:r>
      <w:r>
        <w:t>S</w:t>
      </w:r>
      <w:r w:rsidRPr="00112E0A">
        <w:t xml:space="preserve"> 8134:</w:t>
      </w:r>
      <w:r>
        <w:t>3:2008 and they are</w:t>
      </w:r>
      <w:r w:rsidRPr="00112E0A">
        <w:t xml:space="preserve"> relevant to the service. </w:t>
      </w:r>
      <w:r>
        <w:t xml:space="preserve"> </w:t>
      </w:r>
      <w:r w:rsidRPr="00112E0A">
        <w:t xml:space="preserve">The infection control manual outlines a comprehensive range of policies, standards and guidelines and includes defining roles, responsibilities and oversight, the infection control team, training and education of staff. </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112E0A">
        <w:t xml:space="preserve">External expertise can be accessed as required, to assist in the development of policies and procedures. </w:t>
      </w:r>
      <w:r>
        <w:t xml:space="preserve"> </w:t>
      </w:r>
      <w:r w:rsidRPr="00112E0A">
        <w:t>Policy development involves the infection control coordinator, the infection control committee and ex</w:t>
      </w:r>
      <w:r>
        <w:t xml:space="preserve">pertise from the governing body.  </w:t>
      </w:r>
    </w:p>
    <w:p w:rsidR="003A6A58" w:rsidRDefault="003A6A58" w:rsidP="00245449">
      <w:pPr>
        <w:ind w:left="0"/>
        <w:rPr>
          <w:lang w:eastAsia="en-NZ"/>
        </w:rPr>
      </w:pPr>
    </w:p>
    <w:p w:rsidR="003A6A58" w:rsidRPr="00953E86" w:rsidRDefault="003A6A58" w:rsidP="00245449">
      <w:pPr>
        <w:pStyle w:val="Heading5"/>
      </w:pPr>
      <w:r>
        <w:t>Criterion 3.3.1</w:t>
      </w:r>
      <w:r w:rsidRPr="00953E86">
        <w:t xml:space="preserve"> (</w:t>
      </w:r>
      <w:proofErr w:type="gramStart"/>
      <w:r>
        <w:t>HDS(</w:t>
      </w:r>
      <w:proofErr w:type="gramEnd"/>
      <w:r>
        <w:t>IPC)S.2008:3.3.1</w:t>
      </w:r>
      <w:r w:rsidRPr="00953E86">
        <w:t>)</w:t>
      </w:r>
    </w:p>
    <w:p w:rsidR="003A6A58" w:rsidRDefault="003A6A58" w:rsidP="00245449">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953E86" w:rsidRDefault="003A6A58" w:rsidP="00245449">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3A6A58" w:rsidRDefault="003A6A58" w:rsidP="00245449">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3A6A58" w:rsidRPr="000B4D2E" w:rsidRDefault="003A6A58" w:rsidP="0024544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74813">
        <w:t xml:space="preserve">The infection control coordinator is responsible for coordinating/providing education and training to staff. </w:t>
      </w:r>
      <w:r>
        <w:t xml:space="preserve"> </w:t>
      </w:r>
      <w:proofErr w:type="spellStart"/>
      <w:r>
        <w:t>Te</w:t>
      </w:r>
      <w:proofErr w:type="spellEnd"/>
      <w:r>
        <w:t xml:space="preserve"> Puke can access </w:t>
      </w:r>
      <w:r w:rsidRPr="00974813">
        <w:t>the infection control nurse, m</w:t>
      </w:r>
      <w:r>
        <w:t xml:space="preserve">icrobiologist, pharmacist, </w:t>
      </w:r>
      <w:r w:rsidRPr="00974813">
        <w:t>Bug Control</w:t>
      </w:r>
      <w:r>
        <w:t>, local public health authorities and local laboratory</w:t>
      </w:r>
      <w:r w:rsidRPr="00974813">
        <w:t xml:space="preserve"> for additional education </w:t>
      </w:r>
      <w:r>
        <w:t xml:space="preserve">and support.  </w:t>
      </w:r>
      <w:r w:rsidRPr="00974813">
        <w:t xml:space="preserve">The orientation package includes specific training around hand washing and standard precautions. </w:t>
      </w:r>
      <w:r>
        <w:t xml:space="preserve"> </w:t>
      </w:r>
      <w:r w:rsidRPr="00974813">
        <w:t xml:space="preserve">Training on infection control was held </w:t>
      </w:r>
      <w:r>
        <w:t xml:space="preserve">December 2013 and after the most recent infectious outbreak in March 2014.  </w:t>
      </w:r>
      <w:r w:rsidRPr="00974813">
        <w:t xml:space="preserve">Resident </w:t>
      </w:r>
      <w:r w:rsidRPr="00974813">
        <w:lastRenderedPageBreak/>
        <w:t xml:space="preserve">education is expected to occur as part of </w:t>
      </w:r>
      <w:r>
        <w:t>providing daily cares.</w:t>
      </w:r>
      <w:r w:rsidRPr="00974813">
        <w:t xml:space="preserve"> </w:t>
      </w:r>
      <w:r>
        <w:t xml:space="preserve"> There are two residents with ESBL and staff interview confirmed knowledge around how to manage daily cares of these residents.  Care plans include information around reduction </w:t>
      </w:r>
      <w:r w:rsidRPr="006333EF">
        <w:t xml:space="preserve">of infections as </w:t>
      </w:r>
      <w:r>
        <w:t xml:space="preserve">appropriate.  </w:t>
      </w:r>
    </w:p>
    <w:p w:rsidR="003A6A58" w:rsidRDefault="003A6A58" w:rsidP="00245449">
      <w:pPr>
        <w:ind w:left="0"/>
        <w:rPr>
          <w:lang w:eastAsia="en-NZ"/>
        </w:rPr>
      </w:pPr>
    </w:p>
    <w:p w:rsidR="003A6A58" w:rsidRPr="00953E86" w:rsidRDefault="003A6A58" w:rsidP="00245449">
      <w:pPr>
        <w:pStyle w:val="Heading5"/>
      </w:pPr>
      <w:r>
        <w:t>Criterion 3.4.1</w:t>
      </w:r>
      <w:r w:rsidRPr="00953E86">
        <w:t xml:space="preserve"> (</w:t>
      </w:r>
      <w:proofErr w:type="gramStart"/>
      <w:r>
        <w:t>HDS(</w:t>
      </w:r>
      <w:proofErr w:type="gramEnd"/>
      <w:r>
        <w:t>IPC)S.2008:3.4.1</w:t>
      </w:r>
      <w:r w:rsidRPr="00953E86">
        <w:t>)</w:t>
      </w:r>
    </w:p>
    <w:p w:rsidR="003A6A58" w:rsidRDefault="003A6A58" w:rsidP="00245449">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953E86" w:rsidRDefault="003A6A58" w:rsidP="00245449">
      <w:pPr>
        <w:pStyle w:val="Heading5"/>
      </w:pPr>
      <w:r>
        <w:t>Criterion 3.4.5</w:t>
      </w:r>
      <w:r w:rsidRPr="00953E86">
        <w:t xml:space="preserve"> (</w:t>
      </w:r>
      <w:proofErr w:type="gramStart"/>
      <w:r>
        <w:t>HDS(</w:t>
      </w:r>
      <w:proofErr w:type="gramEnd"/>
      <w:r>
        <w:t>IPC)S.2008:3.4.5</w:t>
      </w:r>
      <w:r w:rsidRPr="00953E86">
        <w:t>)</w:t>
      </w:r>
    </w:p>
    <w:p w:rsidR="003A6A58" w:rsidRDefault="003A6A58" w:rsidP="00245449">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245449" w:rsidRDefault="003A6A58" w:rsidP="00245449">
      <w:pPr>
        <w:pStyle w:val="Heading4"/>
        <w:rPr>
          <w:rStyle w:val="Heading4Char"/>
          <w:b/>
          <w:bCs/>
          <w:iCs/>
        </w:rPr>
      </w:pPr>
      <w:r w:rsidRPr="00245449">
        <w:lastRenderedPageBreak/>
        <w:t>Standard 3.5: Surveillance</w:t>
      </w:r>
      <w:r w:rsidRPr="00245449">
        <w:rPr>
          <w:rStyle w:val="Heading4Char"/>
          <w:b/>
          <w:bCs/>
          <w:iCs/>
        </w:rPr>
        <w:t xml:space="preserve"> (</w:t>
      </w:r>
      <w:proofErr w:type="gramStart"/>
      <w:r w:rsidRPr="00245449">
        <w:t>HDS(</w:t>
      </w:r>
      <w:proofErr w:type="gramEnd"/>
      <w:r w:rsidRPr="00245449">
        <w:t>IPC)S.2008:3.5)</w:t>
      </w:r>
    </w:p>
    <w:p w:rsidR="003A6A58" w:rsidRDefault="003A6A58" w:rsidP="00245449">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3A6A58" w:rsidRPr="000B4D2E" w:rsidRDefault="003A6A58" w:rsidP="00245449">
      <w:pPr>
        <w:keepNext/>
        <w:tabs>
          <w:tab w:val="left" w:pos="3546"/>
        </w:tabs>
        <w:spacing w:after="120"/>
        <w:ind w:left="0"/>
        <w:rPr>
          <w:sz w:val="20"/>
          <w:szCs w:val="20"/>
        </w:rPr>
      </w:pP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A6A58" w:rsidRDefault="003A6A58" w:rsidP="0024544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A6A58" w:rsidRPr="006333EF" w:rsidRDefault="003A6A58" w:rsidP="0024544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6333EF">
        <w:rPr>
          <w:rStyle w:val="BodyTextChar"/>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Style w:val="BodyTextChar"/>
        </w:rPr>
        <w:t xml:space="preserve">  </w:t>
      </w:r>
      <w:r w:rsidRPr="006333EF">
        <w:rPr>
          <w:rStyle w:val="BodyTextChar"/>
        </w:rPr>
        <w:t xml:space="preserve">Internal infection control audits also assist the service in evaluating infection control needs.  The clinical manager stated that there is close liaison with the GP who advises and provides feedback /information to the service.  </w:t>
      </w:r>
      <w:r w:rsidRPr="006333EF">
        <w:t xml:space="preserve">Benchmarking occurs against other </w:t>
      </w:r>
      <w:proofErr w:type="spellStart"/>
      <w:r w:rsidRPr="006333EF">
        <w:t>Bupa</w:t>
      </w:r>
      <w:proofErr w:type="spellEnd"/>
      <w:r w:rsidRPr="006333EF">
        <w:t xml:space="preserve"> facilities.  Infection rates at </w:t>
      </w:r>
      <w:proofErr w:type="spellStart"/>
      <w:r w:rsidRPr="006333EF">
        <w:t>Te</w:t>
      </w:r>
      <w:proofErr w:type="spellEnd"/>
      <w:r w:rsidRPr="006333EF">
        <w:t xml:space="preserve"> Puke are below </w:t>
      </w:r>
      <w:proofErr w:type="spellStart"/>
      <w:r w:rsidRPr="006333EF">
        <w:t>Bupa</w:t>
      </w:r>
      <w:proofErr w:type="spellEnd"/>
      <w:r w:rsidRPr="006333EF">
        <w:t xml:space="preserve"> thresholds.  An improvement required around documentation of infection control data.  </w:t>
      </w:r>
    </w:p>
    <w:p w:rsidR="003A6A58" w:rsidRDefault="003A6A58" w:rsidP="00245449">
      <w:pPr>
        <w:ind w:left="0"/>
        <w:rPr>
          <w:lang w:eastAsia="en-NZ"/>
        </w:rPr>
      </w:pPr>
    </w:p>
    <w:p w:rsidR="003A6A58" w:rsidRPr="00953E86" w:rsidRDefault="003A6A58" w:rsidP="00245449">
      <w:pPr>
        <w:pStyle w:val="Heading5"/>
      </w:pPr>
      <w:r>
        <w:t>Criterion 3.5.1</w:t>
      </w:r>
      <w:r w:rsidRPr="00953E86">
        <w:t xml:space="preserve"> (</w:t>
      </w:r>
      <w:proofErr w:type="gramStart"/>
      <w:r>
        <w:t>HDS(</w:t>
      </w:r>
      <w:proofErr w:type="gramEnd"/>
      <w:r>
        <w:t>IPC)S.2008:3.5.1</w:t>
      </w:r>
      <w:r w:rsidRPr="00953E86">
        <w:t>)</w:t>
      </w:r>
    </w:p>
    <w:p w:rsidR="003A6A58" w:rsidRDefault="003A6A58" w:rsidP="00245449">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A6A58" w:rsidRDefault="003A6A58" w:rsidP="00245449">
      <w:pPr>
        <w:ind w:left="0"/>
        <w:rPr>
          <w:lang w:eastAsia="en-NZ"/>
        </w:rPr>
      </w:pPr>
    </w:p>
    <w:p w:rsidR="003A6A58" w:rsidRPr="00245449" w:rsidRDefault="003A6A58" w:rsidP="00245449">
      <w:pPr>
        <w:pStyle w:val="Heading5"/>
      </w:pPr>
      <w:r w:rsidRPr="00245449">
        <w:t>Criterion 3.5.7 (</w:t>
      </w:r>
      <w:proofErr w:type="gramStart"/>
      <w:r w:rsidRPr="00245449">
        <w:t>HDS(</w:t>
      </w:r>
      <w:proofErr w:type="gramEnd"/>
      <w:r w:rsidRPr="00245449">
        <w:t>IPC)S.2008:3.5.7)</w:t>
      </w:r>
    </w:p>
    <w:p w:rsidR="003A6A58" w:rsidRDefault="003A6A58" w:rsidP="00245449">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A6A58" w:rsidRPr="008F43ED"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A6A58" w:rsidRPr="006333EF"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sidRPr="006333EF">
        <w:t xml:space="preserve">Individual infection report forms are completed for all infections.  Definitions of infections are appropriate to the complexity of service provided.  Infection control data is collated monthly and infections are included on a monthly register.  Infection control data reported at the quality, staff and infection control meetings.  The surveillance of infection control data is used for evaluating compliance with infection control practices.  </w:t>
      </w:r>
    </w:p>
    <w:p w:rsidR="003A6A58"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sidRPr="002C1D8A">
        <w:t xml:space="preserve">Review of monthly infection control surveillance data showed that outcome of infections </w:t>
      </w:r>
      <w:r>
        <w:t xml:space="preserve">including if an infection is resolved or not </w:t>
      </w:r>
      <w:r w:rsidRPr="002C1D8A">
        <w:t xml:space="preserve">are not always documented. </w:t>
      </w:r>
      <w:r>
        <w:t xml:space="preserve"> </w:t>
      </w:r>
    </w:p>
    <w:p w:rsidR="003A6A58" w:rsidRPr="000E617B" w:rsidRDefault="003A6A58" w:rsidP="0024544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A6A58" w:rsidRDefault="003A6A58" w:rsidP="0024544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outcome of infections are documented.  </w:t>
      </w:r>
    </w:p>
    <w:p w:rsidR="003A6A58" w:rsidRDefault="003A6A58" w:rsidP="0024544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bookmarkEnd w:id="17"/>
    <w:p w:rsidR="00F05A4E" w:rsidRDefault="00F05A4E" w:rsidP="00245449">
      <w:pPr>
        <w:spacing w:before="240" w:after="0" w:line="276" w:lineRule="auto"/>
        <w:ind w:left="0"/>
        <w:jc w:val="both"/>
        <w:rPr>
          <w:sz w:val="24"/>
        </w:rPr>
      </w:pPr>
    </w:p>
    <w:sectPr w:rsidR="00F05A4E" w:rsidSect="003A6A5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4E" w:rsidRDefault="00A6136F">
      <w:pPr>
        <w:spacing w:after="0"/>
      </w:pPr>
      <w:r>
        <w:separator/>
      </w:r>
    </w:p>
  </w:endnote>
  <w:endnote w:type="continuationSeparator" w:id="0">
    <w:p w:rsidR="00F05A4E" w:rsidRDefault="00A61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4E" w:rsidRDefault="00A6136F">
      <w:pPr>
        <w:spacing w:after="0"/>
      </w:pPr>
      <w:r>
        <w:separator/>
      </w:r>
    </w:p>
  </w:footnote>
  <w:footnote w:type="continuationSeparator" w:id="0">
    <w:p w:rsidR="00F05A4E" w:rsidRDefault="00A613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374EEAE">
      <w:numFmt w:val="bullet"/>
      <w:lvlText w:val="-"/>
      <w:lvlJc w:val="left"/>
      <w:pPr>
        <w:tabs>
          <w:tab w:val="num" w:pos="717"/>
        </w:tabs>
        <w:ind w:left="717" w:hanging="360"/>
      </w:pPr>
      <w:rPr>
        <w:rFonts w:ascii="Calibri" w:eastAsia="Calibri" w:hAnsi="Calibri" w:cs="Times New Roman" w:hint="default"/>
      </w:rPr>
    </w:lvl>
    <w:lvl w:ilvl="1" w:tplc="2B861D2A" w:tentative="1">
      <w:start w:val="1"/>
      <w:numFmt w:val="bullet"/>
      <w:lvlText w:val="o"/>
      <w:lvlJc w:val="left"/>
      <w:pPr>
        <w:tabs>
          <w:tab w:val="num" w:pos="1437"/>
        </w:tabs>
        <w:ind w:left="1437" w:hanging="360"/>
      </w:pPr>
      <w:rPr>
        <w:rFonts w:ascii="Courier New" w:hAnsi="Courier New" w:cs="Courier New" w:hint="default"/>
      </w:rPr>
    </w:lvl>
    <w:lvl w:ilvl="2" w:tplc="3626BFF0" w:tentative="1">
      <w:start w:val="1"/>
      <w:numFmt w:val="bullet"/>
      <w:lvlText w:val=""/>
      <w:lvlJc w:val="left"/>
      <w:pPr>
        <w:tabs>
          <w:tab w:val="num" w:pos="2157"/>
        </w:tabs>
        <w:ind w:left="2157" w:hanging="360"/>
      </w:pPr>
      <w:rPr>
        <w:rFonts w:ascii="Wingdings" w:hAnsi="Wingdings" w:hint="default"/>
      </w:rPr>
    </w:lvl>
    <w:lvl w:ilvl="3" w:tplc="14E62652" w:tentative="1">
      <w:start w:val="1"/>
      <w:numFmt w:val="bullet"/>
      <w:lvlText w:val=""/>
      <w:lvlJc w:val="left"/>
      <w:pPr>
        <w:tabs>
          <w:tab w:val="num" w:pos="2877"/>
        </w:tabs>
        <w:ind w:left="2877" w:hanging="360"/>
      </w:pPr>
      <w:rPr>
        <w:rFonts w:ascii="Symbol" w:hAnsi="Symbol" w:hint="default"/>
      </w:rPr>
    </w:lvl>
    <w:lvl w:ilvl="4" w:tplc="88162CC8" w:tentative="1">
      <w:start w:val="1"/>
      <w:numFmt w:val="bullet"/>
      <w:lvlText w:val="o"/>
      <w:lvlJc w:val="left"/>
      <w:pPr>
        <w:tabs>
          <w:tab w:val="num" w:pos="3597"/>
        </w:tabs>
        <w:ind w:left="3597" w:hanging="360"/>
      </w:pPr>
      <w:rPr>
        <w:rFonts w:ascii="Courier New" w:hAnsi="Courier New" w:cs="Courier New" w:hint="default"/>
      </w:rPr>
    </w:lvl>
    <w:lvl w:ilvl="5" w:tplc="41A86028" w:tentative="1">
      <w:start w:val="1"/>
      <w:numFmt w:val="bullet"/>
      <w:lvlText w:val=""/>
      <w:lvlJc w:val="left"/>
      <w:pPr>
        <w:tabs>
          <w:tab w:val="num" w:pos="4317"/>
        </w:tabs>
        <w:ind w:left="4317" w:hanging="360"/>
      </w:pPr>
      <w:rPr>
        <w:rFonts w:ascii="Wingdings" w:hAnsi="Wingdings" w:hint="default"/>
      </w:rPr>
    </w:lvl>
    <w:lvl w:ilvl="6" w:tplc="360A85D2" w:tentative="1">
      <w:start w:val="1"/>
      <w:numFmt w:val="bullet"/>
      <w:lvlText w:val=""/>
      <w:lvlJc w:val="left"/>
      <w:pPr>
        <w:tabs>
          <w:tab w:val="num" w:pos="5037"/>
        </w:tabs>
        <w:ind w:left="5037" w:hanging="360"/>
      </w:pPr>
      <w:rPr>
        <w:rFonts w:ascii="Symbol" w:hAnsi="Symbol" w:hint="default"/>
      </w:rPr>
    </w:lvl>
    <w:lvl w:ilvl="7" w:tplc="39526AE0" w:tentative="1">
      <w:start w:val="1"/>
      <w:numFmt w:val="bullet"/>
      <w:lvlText w:val="o"/>
      <w:lvlJc w:val="left"/>
      <w:pPr>
        <w:tabs>
          <w:tab w:val="num" w:pos="5757"/>
        </w:tabs>
        <w:ind w:left="5757" w:hanging="360"/>
      </w:pPr>
      <w:rPr>
        <w:rFonts w:ascii="Courier New" w:hAnsi="Courier New" w:cs="Courier New" w:hint="default"/>
      </w:rPr>
    </w:lvl>
    <w:lvl w:ilvl="8" w:tplc="713A218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73E2718">
      <w:start w:val="1"/>
      <w:numFmt w:val="bullet"/>
      <w:lvlText w:val=""/>
      <w:lvlJc w:val="left"/>
      <w:pPr>
        <w:ind w:left="360" w:hanging="360"/>
      </w:pPr>
      <w:rPr>
        <w:rFonts w:ascii="Symbol" w:hAnsi="Symbol" w:hint="default"/>
      </w:rPr>
    </w:lvl>
    <w:lvl w:ilvl="1" w:tplc="21005604" w:tentative="1">
      <w:start w:val="1"/>
      <w:numFmt w:val="bullet"/>
      <w:lvlText w:val="o"/>
      <w:lvlJc w:val="left"/>
      <w:pPr>
        <w:ind w:left="1080" w:hanging="360"/>
      </w:pPr>
      <w:rPr>
        <w:rFonts w:ascii="Courier New" w:hAnsi="Courier New" w:cs="Courier New" w:hint="default"/>
      </w:rPr>
    </w:lvl>
    <w:lvl w:ilvl="2" w:tplc="3A80BA02" w:tentative="1">
      <w:start w:val="1"/>
      <w:numFmt w:val="bullet"/>
      <w:lvlText w:val=""/>
      <w:lvlJc w:val="left"/>
      <w:pPr>
        <w:ind w:left="1800" w:hanging="360"/>
      </w:pPr>
      <w:rPr>
        <w:rFonts w:ascii="Wingdings" w:hAnsi="Wingdings" w:hint="default"/>
      </w:rPr>
    </w:lvl>
    <w:lvl w:ilvl="3" w:tplc="53C4FA64" w:tentative="1">
      <w:start w:val="1"/>
      <w:numFmt w:val="bullet"/>
      <w:lvlText w:val=""/>
      <w:lvlJc w:val="left"/>
      <w:pPr>
        <w:ind w:left="2520" w:hanging="360"/>
      </w:pPr>
      <w:rPr>
        <w:rFonts w:ascii="Symbol" w:hAnsi="Symbol" w:hint="default"/>
      </w:rPr>
    </w:lvl>
    <w:lvl w:ilvl="4" w:tplc="8898D118" w:tentative="1">
      <w:start w:val="1"/>
      <w:numFmt w:val="bullet"/>
      <w:lvlText w:val="o"/>
      <w:lvlJc w:val="left"/>
      <w:pPr>
        <w:ind w:left="3240" w:hanging="360"/>
      </w:pPr>
      <w:rPr>
        <w:rFonts w:ascii="Courier New" w:hAnsi="Courier New" w:cs="Courier New" w:hint="default"/>
      </w:rPr>
    </w:lvl>
    <w:lvl w:ilvl="5" w:tplc="2744E572" w:tentative="1">
      <w:start w:val="1"/>
      <w:numFmt w:val="bullet"/>
      <w:lvlText w:val=""/>
      <w:lvlJc w:val="left"/>
      <w:pPr>
        <w:ind w:left="3960" w:hanging="360"/>
      </w:pPr>
      <w:rPr>
        <w:rFonts w:ascii="Wingdings" w:hAnsi="Wingdings" w:hint="default"/>
      </w:rPr>
    </w:lvl>
    <w:lvl w:ilvl="6" w:tplc="0234FC2A" w:tentative="1">
      <w:start w:val="1"/>
      <w:numFmt w:val="bullet"/>
      <w:lvlText w:val=""/>
      <w:lvlJc w:val="left"/>
      <w:pPr>
        <w:ind w:left="4680" w:hanging="360"/>
      </w:pPr>
      <w:rPr>
        <w:rFonts w:ascii="Symbol" w:hAnsi="Symbol" w:hint="default"/>
      </w:rPr>
    </w:lvl>
    <w:lvl w:ilvl="7" w:tplc="705013CC" w:tentative="1">
      <w:start w:val="1"/>
      <w:numFmt w:val="bullet"/>
      <w:lvlText w:val="o"/>
      <w:lvlJc w:val="left"/>
      <w:pPr>
        <w:ind w:left="5400" w:hanging="360"/>
      </w:pPr>
      <w:rPr>
        <w:rFonts w:ascii="Courier New" w:hAnsi="Courier New" w:cs="Courier New" w:hint="default"/>
      </w:rPr>
    </w:lvl>
    <w:lvl w:ilvl="8" w:tplc="C1067DA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7BE466E">
      <w:start w:val="1"/>
      <w:numFmt w:val="bullet"/>
      <w:lvlText w:val=""/>
      <w:lvlJc w:val="left"/>
      <w:pPr>
        <w:ind w:left="1077" w:hanging="360"/>
      </w:pPr>
      <w:rPr>
        <w:rFonts w:ascii="Symbol" w:hAnsi="Symbol" w:hint="default"/>
      </w:rPr>
    </w:lvl>
    <w:lvl w:ilvl="1" w:tplc="6240A408" w:tentative="1">
      <w:start w:val="1"/>
      <w:numFmt w:val="bullet"/>
      <w:lvlText w:val="o"/>
      <w:lvlJc w:val="left"/>
      <w:pPr>
        <w:ind w:left="1797" w:hanging="360"/>
      </w:pPr>
      <w:rPr>
        <w:rFonts w:ascii="Courier New" w:hAnsi="Courier New" w:cs="Courier New" w:hint="default"/>
      </w:rPr>
    </w:lvl>
    <w:lvl w:ilvl="2" w:tplc="65C238EE" w:tentative="1">
      <w:start w:val="1"/>
      <w:numFmt w:val="bullet"/>
      <w:lvlText w:val=""/>
      <w:lvlJc w:val="left"/>
      <w:pPr>
        <w:ind w:left="2517" w:hanging="360"/>
      </w:pPr>
      <w:rPr>
        <w:rFonts w:ascii="Wingdings" w:hAnsi="Wingdings" w:hint="default"/>
      </w:rPr>
    </w:lvl>
    <w:lvl w:ilvl="3" w:tplc="622EEAF0" w:tentative="1">
      <w:start w:val="1"/>
      <w:numFmt w:val="bullet"/>
      <w:lvlText w:val=""/>
      <w:lvlJc w:val="left"/>
      <w:pPr>
        <w:ind w:left="3237" w:hanging="360"/>
      </w:pPr>
      <w:rPr>
        <w:rFonts w:ascii="Symbol" w:hAnsi="Symbol" w:hint="default"/>
      </w:rPr>
    </w:lvl>
    <w:lvl w:ilvl="4" w:tplc="9094E22C" w:tentative="1">
      <w:start w:val="1"/>
      <w:numFmt w:val="bullet"/>
      <w:lvlText w:val="o"/>
      <w:lvlJc w:val="left"/>
      <w:pPr>
        <w:ind w:left="3957" w:hanging="360"/>
      </w:pPr>
      <w:rPr>
        <w:rFonts w:ascii="Courier New" w:hAnsi="Courier New" w:cs="Courier New" w:hint="default"/>
      </w:rPr>
    </w:lvl>
    <w:lvl w:ilvl="5" w:tplc="6E787D46" w:tentative="1">
      <w:start w:val="1"/>
      <w:numFmt w:val="bullet"/>
      <w:lvlText w:val=""/>
      <w:lvlJc w:val="left"/>
      <w:pPr>
        <w:ind w:left="4677" w:hanging="360"/>
      </w:pPr>
      <w:rPr>
        <w:rFonts w:ascii="Wingdings" w:hAnsi="Wingdings" w:hint="default"/>
      </w:rPr>
    </w:lvl>
    <w:lvl w:ilvl="6" w:tplc="66C65AAA" w:tentative="1">
      <w:start w:val="1"/>
      <w:numFmt w:val="bullet"/>
      <w:lvlText w:val=""/>
      <w:lvlJc w:val="left"/>
      <w:pPr>
        <w:ind w:left="5397" w:hanging="360"/>
      </w:pPr>
      <w:rPr>
        <w:rFonts w:ascii="Symbol" w:hAnsi="Symbol" w:hint="default"/>
      </w:rPr>
    </w:lvl>
    <w:lvl w:ilvl="7" w:tplc="97FC2410" w:tentative="1">
      <w:start w:val="1"/>
      <w:numFmt w:val="bullet"/>
      <w:lvlText w:val="o"/>
      <w:lvlJc w:val="left"/>
      <w:pPr>
        <w:ind w:left="6117" w:hanging="360"/>
      </w:pPr>
      <w:rPr>
        <w:rFonts w:ascii="Courier New" w:hAnsi="Courier New" w:cs="Courier New" w:hint="default"/>
      </w:rPr>
    </w:lvl>
    <w:lvl w:ilvl="8" w:tplc="D6B6AD1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DFC1D18">
      <w:start w:val="1"/>
      <w:numFmt w:val="bullet"/>
      <w:lvlText w:val=""/>
      <w:lvlJc w:val="left"/>
      <w:pPr>
        <w:ind w:left="1077" w:hanging="360"/>
      </w:pPr>
      <w:rPr>
        <w:rFonts w:ascii="Symbol" w:hAnsi="Symbol" w:hint="default"/>
      </w:rPr>
    </w:lvl>
    <w:lvl w:ilvl="1" w:tplc="937A4FC8" w:tentative="1">
      <w:start w:val="1"/>
      <w:numFmt w:val="bullet"/>
      <w:lvlText w:val="o"/>
      <w:lvlJc w:val="left"/>
      <w:pPr>
        <w:ind w:left="1797" w:hanging="360"/>
      </w:pPr>
      <w:rPr>
        <w:rFonts w:ascii="Courier New" w:hAnsi="Courier New" w:cs="Courier New" w:hint="default"/>
      </w:rPr>
    </w:lvl>
    <w:lvl w:ilvl="2" w:tplc="1CD44A50" w:tentative="1">
      <w:start w:val="1"/>
      <w:numFmt w:val="bullet"/>
      <w:lvlText w:val=""/>
      <w:lvlJc w:val="left"/>
      <w:pPr>
        <w:ind w:left="2517" w:hanging="360"/>
      </w:pPr>
      <w:rPr>
        <w:rFonts w:ascii="Wingdings" w:hAnsi="Wingdings" w:hint="default"/>
      </w:rPr>
    </w:lvl>
    <w:lvl w:ilvl="3" w:tplc="40EE51FE" w:tentative="1">
      <w:start w:val="1"/>
      <w:numFmt w:val="bullet"/>
      <w:lvlText w:val=""/>
      <w:lvlJc w:val="left"/>
      <w:pPr>
        <w:ind w:left="3237" w:hanging="360"/>
      </w:pPr>
      <w:rPr>
        <w:rFonts w:ascii="Symbol" w:hAnsi="Symbol" w:hint="default"/>
      </w:rPr>
    </w:lvl>
    <w:lvl w:ilvl="4" w:tplc="115C52FA" w:tentative="1">
      <w:start w:val="1"/>
      <w:numFmt w:val="bullet"/>
      <w:lvlText w:val="o"/>
      <w:lvlJc w:val="left"/>
      <w:pPr>
        <w:ind w:left="3957" w:hanging="360"/>
      </w:pPr>
      <w:rPr>
        <w:rFonts w:ascii="Courier New" w:hAnsi="Courier New" w:cs="Courier New" w:hint="default"/>
      </w:rPr>
    </w:lvl>
    <w:lvl w:ilvl="5" w:tplc="9F20369C" w:tentative="1">
      <w:start w:val="1"/>
      <w:numFmt w:val="bullet"/>
      <w:lvlText w:val=""/>
      <w:lvlJc w:val="left"/>
      <w:pPr>
        <w:ind w:left="4677" w:hanging="360"/>
      </w:pPr>
      <w:rPr>
        <w:rFonts w:ascii="Wingdings" w:hAnsi="Wingdings" w:hint="default"/>
      </w:rPr>
    </w:lvl>
    <w:lvl w:ilvl="6" w:tplc="4E0478E2" w:tentative="1">
      <w:start w:val="1"/>
      <w:numFmt w:val="bullet"/>
      <w:lvlText w:val=""/>
      <w:lvlJc w:val="left"/>
      <w:pPr>
        <w:ind w:left="5397" w:hanging="360"/>
      </w:pPr>
      <w:rPr>
        <w:rFonts w:ascii="Symbol" w:hAnsi="Symbol" w:hint="default"/>
      </w:rPr>
    </w:lvl>
    <w:lvl w:ilvl="7" w:tplc="FC8C53A8" w:tentative="1">
      <w:start w:val="1"/>
      <w:numFmt w:val="bullet"/>
      <w:lvlText w:val="o"/>
      <w:lvlJc w:val="left"/>
      <w:pPr>
        <w:ind w:left="6117" w:hanging="360"/>
      </w:pPr>
      <w:rPr>
        <w:rFonts w:ascii="Courier New" w:hAnsi="Courier New" w:cs="Courier New" w:hint="default"/>
      </w:rPr>
    </w:lvl>
    <w:lvl w:ilvl="8" w:tplc="CA5806F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6B62C32">
      <w:start w:val="1"/>
      <w:numFmt w:val="bullet"/>
      <w:lvlText w:val="–"/>
      <w:lvlJc w:val="left"/>
      <w:pPr>
        <w:tabs>
          <w:tab w:val="num" w:pos="720"/>
        </w:tabs>
        <w:ind w:left="720" w:hanging="360"/>
      </w:pPr>
      <w:rPr>
        <w:rFonts w:ascii="Times New Roman" w:hAnsi="Times New Roman" w:hint="default"/>
      </w:rPr>
    </w:lvl>
    <w:lvl w:ilvl="1" w:tplc="04CEB92C">
      <w:start w:val="1"/>
      <w:numFmt w:val="bullet"/>
      <w:lvlText w:val="–"/>
      <w:lvlJc w:val="left"/>
      <w:pPr>
        <w:tabs>
          <w:tab w:val="num" w:pos="1440"/>
        </w:tabs>
        <w:ind w:left="1440" w:hanging="360"/>
      </w:pPr>
      <w:rPr>
        <w:rFonts w:ascii="Times New Roman" w:hAnsi="Times New Roman" w:hint="default"/>
      </w:rPr>
    </w:lvl>
    <w:lvl w:ilvl="2" w:tplc="6578077C" w:tentative="1">
      <w:start w:val="1"/>
      <w:numFmt w:val="bullet"/>
      <w:lvlText w:val="–"/>
      <w:lvlJc w:val="left"/>
      <w:pPr>
        <w:tabs>
          <w:tab w:val="num" w:pos="2160"/>
        </w:tabs>
        <w:ind w:left="2160" w:hanging="360"/>
      </w:pPr>
      <w:rPr>
        <w:rFonts w:ascii="Times New Roman" w:hAnsi="Times New Roman" w:hint="default"/>
      </w:rPr>
    </w:lvl>
    <w:lvl w:ilvl="3" w:tplc="9C6C636C" w:tentative="1">
      <w:start w:val="1"/>
      <w:numFmt w:val="bullet"/>
      <w:lvlText w:val="–"/>
      <w:lvlJc w:val="left"/>
      <w:pPr>
        <w:tabs>
          <w:tab w:val="num" w:pos="2880"/>
        </w:tabs>
        <w:ind w:left="2880" w:hanging="360"/>
      </w:pPr>
      <w:rPr>
        <w:rFonts w:ascii="Times New Roman" w:hAnsi="Times New Roman" w:hint="default"/>
      </w:rPr>
    </w:lvl>
    <w:lvl w:ilvl="4" w:tplc="9ABC8848" w:tentative="1">
      <w:start w:val="1"/>
      <w:numFmt w:val="bullet"/>
      <w:lvlText w:val="–"/>
      <w:lvlJc w:val="left"/>
      <w:pPr>
        <w:tabs>
          <w:tab w:val="num" w:pos="3600"/>
        </w:tabs>
        <w:ind w:left="3600" w:hanging="360"/>
      </w:pPr>
      <w:rPr>
        <w:rFonts w:ascii="Times New Roman" w:hAnsi="Times New Roman" w:hint="default"/>
      </w:rPr>
    </w:lvl>
    <w:lvl w:ilvl="5" w:tplc="B882C0C4" w:tentative="1">
      <w:start w:val="1"/>
      <w:numFmt w:val="bullet"/>
      <w:lvlText w:val="–"/>
      <w:lvlJc w:val="left"/>
      <w:pPr>
        <w:tabs>
          <w:tab w:val="num" w:pos="4320"/>
        </w:tabs>
        <w:ind w:left="4320" w:hanging="360"/>
      </w:pPr>
      <w:rPr>
        <w:rFonts w:ascii="Times New Roman" w:hAnsi="Times New Roman" w:hint="default"/>
      </w:rPr>
    </w:lvl>
    <w:lvl w:ilvl="6" w:tplc="93F6F0A6" w:tentative="1">
      <w:start w:val="1"/>
      <w:numFmt w:val="bullet"/>
      <w:lvlText w:val="–"/>
      <w:lvlJc w:val="left"/>
      <w:pPr>
        <w:tabs>
          <w:tab w:val="num" w:pos="5040"/>
        </w:tabs>
        <w:ind w:left="5040" w:hanging="360"/>
      </w:pPr>
      <w:rPr>
        <w:rFonts w:ascii="Times New Roman" w:hAnsi="Times New Roman" w:hint="default"/>
      </w:rPr>
    </w:lvl>
    <w:lvl w:ilvl="7" w:tplc="9A8C89AC" w:tentative="1">
      <w:start w:val="1"/>
      <w:numFmt w:val="bullet"/>
      <w:lvlText w:val="–"/>
      <w:lvlJc w:val="left"/>
      <w:pPr>
        <w:tabs>
          <w:tab w:val="num" w:pos="5760"/>
        </w:tabs>
        <w:ind w:left="5760" w:hanging="360"/>
      </w:pPr>
      <w:rPr>
        <w:rFonts w:ascii="Times New Roman" w:hAnsi="Times New Roman" w:hint="default"/>
      </w:rPr>
    </w:lvl>
    <w:lvl w:ilvl="8" w:tplc="F7E0E0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B2E629C">
      <w:start w:val="1"/>
      <w:numFmt w:val="bullet"/>
      <w:lvlText w:val=""/>
      <w:lvlJc w:val="left"/>
      <w:pPr>
        <w:ind w:left="1080" w:hanging="360"/>
      </w:pPr>
      <w:rPr>
        <w:rFonts w:ascii="Symbol" w:hAnsi="Symbol" w:hint="default"/>
      </w:rPr>
    </w:lvl>
    <w:lvl w:ilvl="1" w:tplc="666E0576" w:tentative="1">
      <w:start w:val="1"/>
      <w:numFmt w:val="bullet"/>
      <w:lvlText w:val="o"/>
      <w:lvlJc w:val="left"/>
      <w:pPr>
        <w:ind w:left="1800" w:hanging="360"/>
      </w:pPr>
      <w:rPr>
        <w:rFonts w:ascii="Courier New" w:hAnsi="Courier New" w:cs="Courier New" w:hint="default"/>
      </w:rPr>
    </w:lvl>
    <w:lvl w:ilvl="2" w:tplc="DF7407A8" w:tentative="1">
      <w:start w:val="1"/>
      <w:numFmt w:val="bullet"/>
      <w:lvlText w:val=""/>
      <w:lvlJc w:val="left"/>
      <w:pPr>
        <w:ind w:left="2520" w:hanging="360"/>
      </w:pPr>
      <w:rPr>
        <w:rFonts w:ascii="Wingdings" w:hAnsi="Wingdings" w:hint="default"/>
      </w:rPr>
    </w:lvl>
    <w:lvl w:ilvl="3" w:tplc="158E52C4" w:tentative="1">
      <w:start w:val="1"/>
      <w:numFmt w:val="bullet"/>
      <w:lvlText w:val=""/>
      <w:lvlJc w:val="left"/>
      <w:pPr>
        <w:ind w:left="3240" w:hanging="360"/>
      </w:pPr>
      <w:rPr>
        <w:rFonts w:ascii="Symbol" w:hAnsi="Symbol" w:hint="default"/>
      </w:rPr>
    </w:lvl>
    <w:lvl w:ilvl="4" w:tplc="9E20BB54" w:tentative="1">
      <w:start w:val="1"/>
      <w:numFmt w:val="bullet"/>
      <w:lvlText w:val="o"/>
      <w:lvlJc w:val="left"/>
      <w:pPr>
        <w:ind w:left="3960" w:hanging="360"/>
      </w:pPr>
      <w:rPr>
        <w:rFonts w:ascii="Courier New" w:hAnsi="Courier New" w:cs="Courier New" w:hint="default"/>
      </w:rPr>
    </w:lvl>
    <w:lvl w:ilvl="5" w:tplc="2EFCC41A" w:tentative="1">
      <w:start w:val="1"/>
      <w:numFmt w:val="bullet"/>
      <w:lvlText w:val=""/>
      <w:lvlJc w:val="left"/>
      <w:pPr>
        <w:ind w:left="4680" w:hanging="360"/>
      </w:pPr>
      <w:rPr>
        <w:rFonts w:ascii="Wingdings" w:hAnsi="Wingdings" w:hint="default"/>
      </w:rPr>
    </w:lvl>
    <w:lvl w:ilvl="6" w:tplc="CC94CE12" w:tentative="1">
      <w:start w:val="1"/>
      <w:numFmt w:val="bullet"/>
      <w:lvlText w:val=""/>
      <w:lvlJc w:val="left"/>
      <w:pPr>
        <w:ind w:left="5400" w:hanging="360"/>
      </w:pPr>
      <w:rPr>
        <w:rFonts w:ascii="Symbol" w:hAnsi="Symbol" w:hint="default"/>
      </w:rPr>
    </w:lvl>
    <w:lvl w:ilvl="7" w:tplc="0D3E4D4E" w:tentative="1">
      <w:start w:val="1"/>
      <w:numFmt w:val="bullet"/>
      <w:lvlText w:val="o"/>
      <w:lvlJc w:val="left"/>
      <w:pPr>
        <w:ind w:left="6120" w:hanging="360"/>
      </w:pPr>
      <w:rPr>
        <w:rFonts w:ascii="Courier New" w:hAnsi="Courier New" w:cs="Courier New" w:hint="default"/>
      </w:rPr>
    </w:lvl>
    <w:lvl w:ilvl="8" w:tplc="13B218C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6D4AAD4">
      <w:start w:val="1"/>
      <w:numFmt w:val="bullet"/>
      <w:lvlText w:val=""/>
      <w:lvlJc w:val="left"/>
      <w:pPr>
        <w:tabs>
          <w:tab w:val="num" w:pos="360"/>
        </w:tabs>
        <w:ind w:left="360" w:hanging="360"/>
      </w:pPr>
      <w:rPr>
        <w:rFonts w:ascii="Symbol" w:hAnsi="Symbol" w:hint="default"/>
      </w:rPr>
    </w:lvl>
    <w:lvl w:ilvl="1" w:tplc="12F6A6DA" w:tentative="1">
      <w:start w:val="1"/>
      <w:numFmt w:val="bullet"/>
      <w:lvlText w:val="o"/>
      <w:lvlJc w:val="left"/>
      <w:pPr>
        <w:tabs>
          <w:tab w:val="num" w:pos="1080"/>
        </w:tabs>
        <w:ind w:left="1080" w:hanging="360"/>
      </w:pPr>
      <w:rPr>
        <w:rFonts w:ascii="Courier New" w:hAnsi="Courier New" w:cs="Courier New" w:hint="default"/>
      </w:rPr>
    </w:lvl>
    <w:lvl w:ilvl="2" w:tplc="625499F8" w:tentative="1">
      <w:start w:val="1"/>
      <w:numFmt w:val="bullet"/>
      <w:lvlText w:val=""/>
      <w:lvlJc w:val="left"/>
      <w:pPr>
        <w:tabs>
          <w:tab w:val="num" w:pos="1800"/>
        </w:tabs>
        <w:ind w:left="1800" w:hanging="360"/>
      </w:pPr>
      <w:rPr>
        <w:rFonts w:ascii="Wingdings" w:hAnsi="Wingdings" w:hint="default"/>
      </w:rPr>
    </w:lvl>
    <w:lvl w:ilvl="3" w:tplc="68BEBDCC" w:tentative="1">
      <w:start w:val="1"/>
      <w:numFmt w:val="bullet"/>
      <w:lvlText w:val=""/>
      <w:lvlJc w:val="left"/>
      <w:pPr>
        <w:tabs>
          <w:tab w:val="num" w:pos="2520"/>
        </w:tabs>
        <w:ind w:left="2520" w:hanging="360"/>
      </w:pPr>
      <w:rPr>
        <w:rFonts w:ascii="Symbol" w:hAnsi="Symbol" w:hint="default"/>
      </w:rPr>
    </w:lvl>
    <w:lvl w:ilvl="4" w:tplc="E84AF174" w:tentative="1">
      <w:start w:val="1"/>
      <w:numFmt w:val="bullet"/>
      <w:lvlText w:val="o"/>
      <w:lvlJc w:val="left"/>
      <w:pPr>
        <w:tabs>
          <w:tab w:val="num" w:pos="3240"/>
        </w:tabs>
        <w:ind w:left="3240" w:hanging="360"/>
      </w:pPr>
      <w:rPr>
        <w:rFonts w:ascii="Courier New" w:hAnsi="Courier New" w:cs="Courier New" w:hint="default"/>
      </w:rPr>
    </w:lvl>
    <w:lvl w:ilvl="5" w:tplc="A4BEA22E" w:tentative="1">
      <w:start w:val="1"/>
      <w:numFmt w:val="bullet"/>
      <w:lvlText w:val=""/>
      <w:lvlJc w:val="left"/>
      <w:pPr>
        <w:tabs>
          <w:tab w:val="num" w:pos="3960"/>
        </w:tabs>
        <w:ind w:left="3960" w:hanging="360"/>
      </w:pPr>
      <w:rPr>
        <w:rFonts w:ascii="Wingdings" w:hAnsi="Wingdings" w:hint="default"/>
      </w:rPr>
    </w:lvl>
    <w:lvl w:ilvl="6" w:tplc="2CE84FD4" w:tentative="1">
      <w:start w:val="1"/>
      <w:numFmt w:val="bullet"/>
      <w:lvlText w:val=""/>
      <w:lvlJc w:val="left"/>
      <w:pPr>
        <w:tabs>
          <w:tab w:val="num" w:pos="4680"/>
        </w:tabs>
        <w:ind w:left="4680" w:hanging="360"/>
      </w:pPr>
      <w:rPr>
        <w:rFonts w:ascii="Symbol" w:hAnsi="Symbol" w:hint="default"/>
      </w:rPr>
    </w:lvl>
    <w:lvl w:ilvl="7" w:tplc="DA8E1E5E" w:tentative="1">
      <w:start w:val="1"/>
      <w:numFmt w:val="bullet"/>
      <w:lvlText w:val="o"/>
      <w:lvlJc w:val="left"/>
      <w:pPr>
        <w:tabs>
          <w:tab w:val="num" w:pos="5400"/>
        </w:tabs>
        <w:ind w:left="5400" w:hanging="360"/>
      </w:pPr>
      <w:rPr>
        <w:rFonts w:ascii="Courier New" w:hAnsi="Courier New" w:cs="Courier New" w:hint="default"/>
      </w:rPr>
    </w:lvl>
    <w:lvl w:ilvl="8" w:tplc="81C6172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8D87138">
      <w:start w:val="5"/>
      <w:numFmt w:val="bullet"/>
      <w:lvlText w:val="-"/>
      <w:lvlJc w:val="left"/>
      <w:pPr>
        <w:ind w:left="717" w:hanging="360"/>
      </w:pPr>
      <w:rPr>
        <w:rFonts w:ascii="Calibri" w:eastAsia="Calibri" w:hAnsi="Calibri" w:cs="Times New Roman" w:hint="default"/>
      </w:rPr>
    </w:lvl>
    <w:lvl w:ilvl="1" w:tplc="D0C6F084" w:tentative="1">
      <w:start w:val="1"/>
      <w:numFmt w:val="bullet"/>
      <w:lvlText w:val="o"/>
      <w:lvlJc w:val="left"/>
      <w:pPr>
        <w:ind w:left="1437" w:hanging="360"/>
      </w:pPr>
      <w:rPr>
        <w:rFonts w:ascii="Courier New" w:hAnsi="Courier New" w:cs="Courier New" w:hint="default"/>
      </w:rPr>
    </w:lvl>
    <w:lvl w:ilvl="2" w:tplc="A14C65D2" w:tentative="1">
      <w:start w:val="1"/>
      <w:numFmt w:val="bullet"/>
      <w:lvlText w:val=""/>
      <w:lvlJc w:val="left"/>
      <w:pPr>
        <w:ind w:left="2157" w:hanging="360"/>
      </w:pPr>
      <w:rPr>
        <w:rFonts w:ascii="Wingdings" w:hAnsi="Wingdings" w:hint="default"/>
      </w:rPr>
    </w:lvl>
    <w:lvl w:ilvl="3" w:tplc="934A2858" w:tentative="1">
      <w:start w:val="1"/>
      <w:numFmt w:val="bullet"/>
      <w:lvlText w:val=""/>
      <w:lvlJc w:val="left"/>
      <w:pPr>
        <w:ind w:left="2877" w:hanging="360"/>
      </w:pPr>
      <w:rPr>
        <w:rFonts w:ascii="Symbol" w:hAnsi="Symbol" w:hint="default"/>
      </w:rPr>
    </w:lvl>
    <w:lvl w:ilvl="4" w:tplc="07A6B96E" w:tentative="1">
      <w:start w:val="1"/>
      <w:numFmt w:val="bullet"/>
      <w:lvlText w:val="o"/>
      <w:lvlJc w:val="left"/>
      <w:pPr>
        <w:ind w:left="3597" w:hanging="360"/>
      </w:pPr>
      <w:rPr>
        <w:rFonts w:ascii="Courier New" w:hAnsi="Courier New" w:cs="Courier New" w:hint="default"/>
      </w:rPr>
    </w:lvl>
    <w:lvl w:ilvl="5" w:tplc="36C0B75A" w:tentative="1">
      <w:start w:val="1"/>
      <w:numFmt w:val="bullet"/>
      <w:lvlText w:val=""/>
      <w:lvlJc w:val="left"/>
      <w:pPr>
        <w:ind w:left="4317" w:hanging="360"/>
      </w:pPr>
      <w:rPr>
        <w:rFonts w:ascii="Wingdings" w:hAnsi="Wingdings" w:hint="default"/>
      </w:rPr>
    </w:lvl>
    <w:lvl w:ilvl="6" w:tplc="9AE03070" w:tentative="1">
      <w:start w:val="1"/>
      <w:numFmt w:val="bullet"/>
      <w:lvlText w:val=""/>
      <w:lvlJc w:val="left"/>
      <w:pPr>
        <w:ind w:left="5037" w:hanging="360"/>
      </w:pPr>
      <w:rPr>
        <w:rFonts w:ascii="Symbol" w:hAnsi="Symbol" w:hint="default"/>
      </w:rPr>
    </w:lvl>
    <w:lvl w:ilvl="7" w:tplc="B8D20A18" w:tentative="1">
      <w:start w:val="1"/>
      <w:numFmt w:val="bullet"/>
      <w:lvlText w:val="o"/>
      <w:lvlJc w:val="left"/>
      <w:pPr>
        <w:ind w:left="5757" w:hanging="360"/>
      </w:pPr>
      <w:rPr>
        <w:rFonts w:ascii="Courier New" w:hAnsi="Courier New" w:cs="Courier New" w:hint="default"/>
      </w:rPr>
    </w:lvl>
    <w:lvl w:ilvl="8" w:tplc="83802AA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DF40546">
      <w:start w:val="1"/>
      <w:numFmt w:val="bullet"/>
      <w:lvlText w:val=""/>
      <w:lvlJc w:val="left"/>
      <w:pPr>
        <w:tabs>
          <w:tab w:val="num" w:pos="360"/>
        </w:tabs>
        <w:ind w:left="360" w:hanging="360"/>
      </w:pPr>
      <w:rPr>
        <w:rFonts w:ascii="Symbol" w:hAnsi="Symbol" w:hint="default"/>
      </w:rPr>
    </w:lvl>
    <w:lvl w:ilvl="1" w:tplc="A0B83EE6" w:tentative="1">
      <w:start w:val="1"/>
      <w:numFmt w:val="bullet"/>
      <w:lvlText w:val="o"/>
      <w:lvlJc w:val="left"/>
      <w:pPr>
        <w:tabs>
          <w:tab w:val="num" w:pos="1080"/>
        </w:tabs>
        <w:ind w:left="1080" w:hanging="360"/>
      </w:pPr>
      <w:rPr>
        <w:rFonts w:ascii="Courier New" w:hAnsi="Courier New" w:cs="Courier New" w:hint="default"/>
      </w:rPr>
    </w:lvl>
    <w:lvl w:ilvl="2" w:tplc="535A1A2E" w:tentative="1">
      <w:start w:val="1"/>
      <w:numFmt w:val="bullet"/>
      <w:lvlText w:val=""/>
      <w:lvlJc w:val="left"/>
      <w:pPr>
        <w:tabs>
          <w:tab w:val="num" w:pos="1800"/>
        </w:tabs>
        <w:ind w:left="1800" w:hanging="360"/>
      </w:pPr>
      <w:rPr>
        <w:rFonts w:ascii="Wingdings" w:hAnsi="Wingdings" w:hint="default"/>
      </w:rPr>
    </w:lvl>
    <w:lvl w:ilvl="3" w:tplc="A3F0C742" w:tentative="1">
      <w:start w:val="1"/>
      <w:numFmt w:val="bullet"/>
      <w:lvlText w:val=""/>
      <w:lvlJc w:val="left"/>
      <w:pPr>
        <w:tabs>
          <w:tab w:val="num" w:pos="2520"/>
        </w:tabs>
        <w:ind w:left="2520" w:hanging="360"/>
      </w:pPr>
      <w:rPr>
        <w:rFonts w:ascii="Symbol" w:hAnsi="Symbol" w:hint="default"/>
      </w:rPr>
    </w:lvl>
    <w:lvl w:ilvl="4" w:tplc="E6BEBCA4" w:tentative="1">
      <w:start w:val="1"/>
      <w:numFmt w:val="bullet"/>
      <w:lvlText w:val="o"/>
      <w:lvlJc w:val="left"/>
      <w:pPr>
        <w:tabs>
          <w:tab w:val="num" w:pos="3240"/>
        </w:tabs>
        <w:ind w:left="3240" w:hanging="360"/>
      </w:pPr>
      <w:rPr>
        <w:rFonts w:ascii="Courier New" w:hAnsi="Courier New" w:cs="Courier New" w:hint="default"/>
      </w:rPr>
    </w:lvl>
    <w:lvl w:ilvl="5" w:tplc="811468D0" w:tentative="1">
      <w:start w:val="1"/>
      <w:numFmt w:val="bullet"/>
      <w:lvlText w:val=""/>
      <w:lvlJc w:val="left"/>
      <w:pPr>
        <w:tabs>
          <w:tab w:val="num" w:pos="3960"/>
        </w:tabs>
        <w:ind w:left="3960" w:hanging="360"/>
      </w:pPr>
      <w:rPr>
        <w:rFonts w:ascii="Wingdings" w:hAnsi="Wingdings" w:hint="default"/>
      </w:rPr>
    </w:lvl>
    <w:lvl w:ilvl="6" w:tplc="6F849FF0" w:tentative="1">
      <w:start w:val="1"/>
      <w:numFmt w:val="bullet"/>
      <w:lvlText w:val=""/>
      <w:lvlJc w:val="left"/>
      <w:pPr>
        <w:tabs>
          <w:tab w:val="num" w:pos="4680"/>
        </w:tabs>
        <w:ind w:left="4680" w:hanging="360"/>
      </w:pPr>
      <w:rPr>
        <w:rFonts w:ascii="Symbol" w:hAnsi="Symbol" w:hint="default"/>
      </w:rPr>
    </w:lvl>
    <w:lvl w:ilvl="7" w:tplc="3A424E88" w:tentative="1">
      <w:start w:val="1"/>
      <w:numFmt w:val="bullet"/>
      <w:lvlText w:val="o"/>
      <w:lvlJc w:val="left"/>
      <w:pPr>
        <w:tabs>
          <w:tab w:val="num" w:pos="5400"/>
        </w:tabs>
        <w:ind w:left="5400" w:hanging="360"/>
      </w:pPr>
      <w:rPr>
        <w:rFonts w:ascii="Courier New" w:hAnsi="Courier New" w:cs="Courier New" w:hint="default"/>
      </w:rPr>
    </w:lvl>
    <w:lvl w:ilvl="8" w:tplc="42FADAC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E"/>
    <w:rsid w:val="00245449"/>
    <w:rsid w:val="003A6A58"/>
    <w:rsid w:val="00A6136F"/>
    <w:rsid w:val="00F05A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45449"/>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24544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24544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24544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A6A5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A6A5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A6A58"/>
    <w:rPr>
      <w:sz w:val="16"/>
      <w:szCs w:val="16"/>
    </w:rPr>
  </w:style>
  <w:style w:type="paragraph" w:styleId="CommentText">
    <w:name w:val="annotation text"/>
    <w:basedOn w:val="Normal"/>
    <w:link w:val="CommentTextChar"/>
    <w:uiPriority w:val="99"/>
    <w:unhideWhenUsed/>
    <w:rsid w:val="003A6A5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A6A5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A6A58"/>
    <w:rPr>
      <w:b/>
      <w:bCs/>
    </w:rPr>
  </w:style>
  <w:style w:type="character" w:customStyle="1" w:styleId="CommentSubjectChar">
    <w:name w:val="Comment Subject Char"/>
    <w:basedOn w:val="CommentTextChar"/>
    <w:link w:val="CommentSubject"/>
    <w:uiPriority w:val="99"/>
    <w:rsid w:val="003A6A58"/>
    <w:rPr>
      <w:rFonts w:eastAsiaTheme="minorHAnsi" w:cstheme="minorBidi"/>
      <w:b/>
      <w:bCs/>
      <w:lang w:eastAsia="en-US"/>
    </w:rPr>
  </w:style>
  <w:style w:type="paragraph" w:styleId="BodyText">
    <w:name w:val="Body Text"/>
    <w:basedOn w:val="Normal"/>
    <w:link w:val="BodyTextChar"/>
    <w:uiPriority w:val="99"/>
    <w:unhideWhenUsed/>
    <w:rsid w:val="003A6A5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A6A58"/>
    <w:rPr>
      <w:rFonts w:eastAsiaTheme="minorHAnsi" w:cstheme="minorBidi"/>
      <w:szCs w:val="24"/>
      <w:lang w:eastAsia="en-US"/>
    </w:rPr>
  </w:style>
  <w:style w:type="paragraph" w:customStyle="1" w:styleId="OutcomeDescription">
    <w:name w:val="Outcome Description"/>
    <w:basedOn w:val="Normal"/>
    <w:qFormat/>
    <w:rsid w:val="003A6A58"/>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A6A5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A6A58"/>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45449"/>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24544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24544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24544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A6A5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A6A5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A6A58"/>
    <w:rPr>
      <w:sz w:val="16"/>
      <w:szCs w:val="16"/>
    </w:rPr>
  </w:style>
  <w:style w:type="paragraph" w:styleId="CommentText">
    <w:name w:val="annotation text"/>
    <w:basedOn w:val="Normal"/>
    <w:link w:val="CommentTextChar"/>
    <w:uiPriority w:val="99"/>
    <w:unhideWhenUsed/>
    <w:rsid w:val="003A6A5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A6A5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A6A58"/>
    <w:rPr>
      <w:b/>
      <w:bCs/>
    </w:rPr>
  </w:style>
  <w:style w:type="character" w:customStyle="1" w:styleId="CommentSubjectChar">
    <w:name w:val="Comment Subject Char"/>
    <w:basedOn w:val="CommentTextChar"/>
    <w:link w:val="CommentSubject"/>
    <w:uiPriority w:val="99"/>
    <w:rsid w:val="003A6A58"/>
    <w:rPr>
      <w:rFonts w:eastAsiaTheme="minorHAnsi" w:cstheme="minorBidi"/>
      <w:b/>
      <w:bCs/>
      <w:lang w:eastAsia="en-US"/>
    </w:rPr>
  </w:style>
  <w:style w:type="paragraph" w:styleId="BodyText">
    <w:name w:val="Body Text"/>
    <w:basedOn w:val="Normal"/>
    <w:link w:val="BodyTextChar"/>
    <w:uiPriority w:val="99"/>
    <w:unhideWhenUsed/>
    <w:rsid w:val="003A6A5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A6A58"/>
    <w:rPr>
      <w:rFonts w:eastAsiaTheme="minorHAnsi" w:cstheme="minorBidi"/>
      <w:szCs w:val="24"/>
      <w:lang w:eastAsia="en-US"/>
    </w:rPr>
  </w:style>
  <w:style w:type="paragraph" w:customStyle="1" w:styleId="OutcomeDescription">
    <w:name w:val="Outcome Description"/>
    <w:basedOn w:val="Normal"/>
    <w:qFormat/>
    <w:rsid w:val="003A6A58"/>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A6A5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A6A58"/>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1451-FBB9-4E9A-8FDB-6330A264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23140</Words>
  <Characters>131898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2015-01-22T20:40:00Z</dcterms:created>
  <dcterms:modified xsi:type="dcterms:W3CDTF">2015-02-23T02:58:00Z</dcterms:modified>
</cp:coreProperties>
</file>