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F78AC" w:rsidP="00854F70">
      <w:pPr>
        <w:pStyle w:val="Heading1"/>
      </w:pPr>
      <w:bookmarkStart w:id="0" w:name="PRMS_RIName"/>
      <w:proofErr w:type="spellStart"/>
      <w:r w:rsidRPr="00854F70">
        <w:t>Te</w:t>
      </w:r>
      <w:proofErr w:type="spellEnd"/>
      <w:r w:rsidRPr="00854F70">
        <w:t xml:space="preserve"> </w:t>
      </w:r>
      <w:proofErr w:type="spellStart"/>
      <w:r w:rsidRPr="00854F70">
        <w:t>Kauwhata</w:t>
      </w:r>
      <w:proofErr w:type="spellEnd"/>
      <w:r w:rsidRPr="00854F70">
        <w:t xml:space="preserve"> Retirement Trust Board</w:t>
      </w:r>
      <w:bookmarkEnd w:id="0"/>
    </w:p>
    <w:p w:rsidR="001237E0" w:rsidRPr="00854F70" w:rsidRDefault="002F78AC" w:rsidP="00FF41C5">
      <w:pPr>
        <w:pStyle w:val="Heading2"/>
      </w:pPr>
      <w:r w:rsidRPr="00854F70">
        <w:t xml:space="preserve">Current Status: </w:t>
      </w:r>
      <w:bookmarkStart w:id="1" w:name="AuditStartDate"/>
      <w:r w:rsidRPr="00854F70">
        <w:t>30 June 2014</w:t>
      </w:r>
      <w:bookmarkEnd w:id="1"/>
    </w:p>
    <w:p w:rsidR="001237E0" w:rsidRPr="005661ED" w:rsidRDefault="002F78A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F78AC" w:rsidP="00FF41C5">
      <w:pPr>
        <w:pStyle w:val="Heading2"/>
      </w:pPr>
      <w:r w:rsidRPr="005A5CEB">
        <w:t>General overview</w:t>
      </w:r>
    </w:p>
    <w:p w:rsidR="002F78AC" w:rsidRDefault="002F78AC" w:rsidP="005A5CEB">
      <w:pPr>
        <w:spacing w:before="240" w:after="0" w:line="276" w:lineRule="auto"/>
        <w:ind w:left="0"/>
        <w:rPr>
          <w:sz w:val="24"/>
        </w:rPr>
      </w:pPr>
      <w:bookmarkStart w:id="3" w:name="GeneralOverview"/>
      <w:proofErr w:type="spellStart"/>
      <w:r w:rsidRPr="005A5CEB">
        <w:rPr>
          <w:sz w:val="24"/>
        </w:rPr>
        <w:t>Aparangi</w:t>
      </w:r>
      <w:proofErr w:type="spellEnd"/>
      <w:r w:rsidRPr="005A5CEB">
        <w:rPr>
          <w:sz w:val="24"/>
        </w:rPr>
        <w:t xml:space="preserve"> Care Unit is part of the </w:t>
      </w:r>
      <w:proofErr w:type="spellStart"/>
      <w:r w:rsidRPr="005A5CEB">
        <w:rPr>
          <w:sz w:val="24"/>
        </w:rPr>
        <w:t>Te</w:t>
      </w:r>
      <w:proofErr w:type="spellEnd"/>
      <w:r w:rsidRPr="005A5CEB">
        <w:rPr>
          <w:sz w:val="24"/>
        </w:rPr>
        <w:t xml:space="preserve"> </w:t>
      </w:r>
      <w:proofErr w:type="spellStart"/>
      <w:r w:rsidRPr="005A5CEB">
        <w:rPr>
          <w:sz w:val="24"/>
        </w:rPr>
        <w:t>Kauwhata</w:t>
      </w:r>
      <w:proofErr w:type="spellEnd"/>
      <w:r w:rsidRPr="005A5CEB">
        <w:rPr>
          <w:sz w:val="24"/>
        </w:rPr>
        <w:t xml:space="preserve"> Trust Retirement Village. This partial provisional audit assesses the residential care unit’s ability to provide rest home level care in seven apartments in the same building as the current residential care facility. </w:t>
      </w:r>
    </w:p>
    <w:p w:rsidR="002F78AC" w:rsidRDefault="002F78AC" w:rsidP="005A5CEB">
      <w:pPr>
        <w:spacing w:before="240" w:after="0" w:line="276" w:lineRule="auto"/>
        <w:ind w:left="0"/>
        <w:rPr>
          <w:sz w:val="24"/>
        </w:rPr>
      </w:pPr>
      <w:r w:rsidRPr="008F484E">
        <w:rPr>
          <w:sz w:val="24"/>
        </w:rPr>
        <w:t>The apartments being approved for rest home level services are appropriate for this level of care.</w:t>
      </w:r>
    </w:p>
    <w:p w:rsidR="00582C77" w:rsidRPr="005A5CEB" w:rsidRDefault="002F78AC" w:rsidP="005A5CEB">
      <w:pPr>
        <w:spacing w:before="240" w:after="0" w:line="276" w:lineRule="auto"/>
        <w:ind w:left="0"/>
        <w:rPr>
          <w:sz w:val="24"/>
        </w:rPr>
      </w:pPr>
      <w:r w:rsidRPr="005A5CEB">
        <w:rPr>
          <w:sz w:val="24"/>
        </w:rPr>
        <w:t>The areas for improvement from the last audit have been completed.</w:t>
      </w:r>
    </w:p>
    <w:bookmarkEnd w:id="3"/>
    <w:p w:rsidR="00F701E6" w:rsidRDefault="00F701E6">
      <w:pPr>
        <w:spacing w:after="0"/>
        <w:ind w:left="0"/>
        <w:rPr>
          <w:sz w:val="24"/>
        </w:rPr>
        <w:sectPr w:rsidR="00F701E6" w:rsidSect="00F701E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4A7683" w:rsidRDefault="004A7683" w:rsidP="00F701E6">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4A7683" w:rsidRDefault="004A7683" w:rsidP="00F701E6">
      <w:pPr>
        <w:pStyle w:val="Heading2"/>
        <w:rPr>
          <w:b/>
          <w:bCs/>
        </w:rPr>
      </w:pPr>
      <w:r>
        <w:rPr>
          <w:b/>
          <w:bCs/>
        </w:rPr>
        <w:t>Introduction</w:t>
      </w:r>
    </w:p>
    <w:p w:rsidR="004A7683" w:rsidRDefault="004A7683" w:rsidP="00F701E6">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4A7683" w:rsidRDefault="004A7683" w:rsidP="00F701E6">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A7683" w:rsidRDefault="004A7683" w:rsidP="00F701E6">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A7683" w:rsidRDefault="004A7683" w:rsidP="00F701E6">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4A7683" w:rsidTr="004A7683">
        <w:tc>
          <w:tcPr>
            <w:tcW w:w="3652"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4"/>
              </w:rPr>
            </w:pPr>
            <w:proofErr w:type="spellStart"/>
            <w:r>
              <w:t>Te</w:t>
            </w:r>
            <w:proofErr w:type="spellEnd"/>
            <w:r>
              <w:t xml:space="preserve"> </w:t>
            </w:r>
            <w:proofErr w:type="spellStart"/>
            <w:r>
              <w:t>Kauwhata</w:t>
            </w:r>
            <w:proofErr w:type="spellEnd"/>
            <w:r>
              <w:t xml:space="preserve"> Retirement Trust Board</w:t>
            </w:r>
          </w:p>
        </w:tc>
      </w:tr>
      <w:tr w:rsidR="004A7683" w:rsidTr="004A7683">
        <w:tc>
          <w:tcPr>
            <w:tcW w:w="3652"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4"/>
              </w:rPr>
            </w:pPr>
            <w:proofErr w:type="spellStart"/>
            <w:r>
              <w:t>Te</w:t>
            </w:r>
            <w:proofErr w:type="spellEnd"/>
            <w:r>
              <w:t xml:space="preserve"> </w:t>
            </w:r>
            <w:proofErr w:type="spellStart"/>
            <w:r>
              <w:t>Kauwhata</w:t>
            </w:r>
            <w:proofErr w:type="spellEnd"/>
            <w:r>
              <w:t xml:space="preserve"> Retirement Trust Board</w:t>
            </w:r>
          </w:p>
        </w:tc>
      </w:tr>
    </w:tbl>
    <w:p w:rsidR="004A7683" w:rsidRDefault="004A7683" w:rsidP="00F701E6">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4A7683" w:rsidTr="004A7683">
        <w:tc>
          <w:tcPr>
            <w:tcW w:w="3652"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sz w:val="24"/>
                <w:szCs w:val="24"/>
              </w:rPr>
            </w:pPr>
            <w:r>
              <w:t>The DAA Group Limited</w:t>
            </w:r>
          </w:p>
        </w:tc>
      </w:tr>
    </w:tbl>
    <w:p w:rsidR="004A7683" w:rsidRDefault="004A7683" w:rsidP="00F701E6">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4A7683" w:rsidTr="004A7683">
        <w:tc>
          <w:tcPr>
            <w:tcW w:w="3652"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sz w:val="24"/>
                <w:szCs w:val="24"/>
              </w:rPr>
            </w:pPr>
            <w:r>
              <w:t>Partial Provisional Audit</w:t>
            </w:r>
          </w:p>
        </w:tc>
      </w:tr>
      <w:tr w:rsidR="004A7683" w:rsidTr="004A7683">
        <w:tc>
          <w:tcPr>
            <w:tcW w:w="3652"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4"/>
              </w:rPr>
            </w:pPr>
            <w:proofErr w:type="spellStart"/>
            <w:r>
              <w:t>Aparangi</w:t>
            </w:r>
            <w:proofErr w:type="spellEnd"/>
            <w:r>
              <w:t xml:space="preserve"> Village Residential Care Unit</w:t>
            </w:r>
          </w:p>
        </w:tc>
      </w:tr>
      <w:tr w:rsidR="004A7683" w:rsidTr="004A7683">
        <w:tc>
          <w:tcPr>
            <w:tcW w:w="3652"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4"/>
              </w:rPr>
            </w:pPr>
            <w:r>
              <w:t>Hospital services - Medical services; Hospital services - Geriatric services (excl. psychogeriatric); Rest home care (excluding dementia care)</w:t>
            </w:r>
          </w:p>
        </w:tc>
      </w:tr>
      <w:tr w:rsidR="004A7683" w:rsidTr="004A7683">
        <w:tc>
          <w:tcPr>
            <w:tcW w:w="3652"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4A7683" w:rsidRDefault="004A7683" w:rsidP="00F701E6">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A7683" w:rsidRDefault="004A7683" w:rsidP="00F701E6">
            <w:pPr>
              <w:spacing w:before="60"/>
              <w:ind w:left="0"/>
              <w:rPr>
                <w:sz w:val="24"/>
                <w:szCs w:val="24"/>
              </w:rPr>
            </w:pPr>
            <w:r>
              <w:t>30 June 2014</w:t>
            </w:r>
          </w:p>
        </w:tc>
        <w:tc>
          <w:tcPr>
            <w:tcW w:w="1417" w:type="dxa"/>
            <w:tcBorders>
              <w:top w:val="single" w:sz="4" w:space="0" w:color="auto"/>
              <w:left w:val="nil"/>
              <w:bottom w:val="single" w:sz="4" w:space="0" w:color="auto"/>
              <w:right w:val="nil"/>
            </w:tcBorders>
            <w:hideMark/>
          </w:tcPr>
          <w:p w:rsidR="004A7683" w:rsidRDefault="004A7683" w:rsidP="00F701E6">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A7683" w:rsidRDefault="004A7683" w:rsidP="00F701E6">
            <w:pPr>
              <w:spacing w:before="60"/>
              <w:ind w:left="0"/>
              <w:rPr>
                <w:sz w:val="24"/>
                <w:szCs w:val="24"/>
              </w:rPr>
            </w:pPr>
            <w:r>
              <w:t>30 June 2014</w:t>
            </w:r>
          </w:p>
        </w:tc>
      </w:tr>
    </w:tbl>
    <w:p w:rsidR="004A7683" w:rsidRDefault="004A7683" w:rsidP="00F701E6">
      <w:pPr>
        <w:spacing w:after="0"/>
        <w:ind w:left="0"/>
        <w:rPr>
          <w:rFonts w:cstheme="minorBidi"/>
          <w:sz w:val="20"/>
          <w:szCs w:val="20"/>
        </w:rPr>
      </w:pPr>
    </w:p>
    <w:p w:rsidR="004A7683" w:rsidRDefault="004A7683" w:rsidP="00F701E6">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4A7683" w:rsidRDefault="004A7683" w:rsidP="00F701E6">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Rest Home level care in Serviced Apartments</w:t>
      </w:r>
    </w:p>
    <w:p w:rsidR="004A7683" w:rsidRDefault="004A7683" w:rsidP="00F701E6">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4A7683" w:rsidTr="004A7683">
        <w:tc>
          <w:tcPr>
            <w:tcW w:w="10740"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b/>
                <w:sz w:val="24"/>
                <w:szCs w:val="20"/>
              </w:rPr>
            </w:pPr>
            <w:r>
              <w:rPr>
                <w:rStyle w:val="BodyText2Char"/>
              </w:rPr>
              <w:t>46</w:t>
            </w:r>
          </w:p>
        </w:tc>
      </w:tr>
    </w:tbl>
    <w:p w:rsidR="004A7683" w:rsidRDefault="004A7683" w:rsidP="00F701E6">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A7683" w:rsidTr="004A7683">
        <w:trPr>
          <w:cantSplit/>
        </w:trPr>
        <w:tc>
          <w:tcPr>
            <w:tcW w:w="2235" w:type="dxa"/>
            <w:tcBorders>
              <w:top w:val="single" w:sz="4" w:space="0" w:color="auto"/>
              <w:left w:val="single" w:sz="4" w:space="0" w:color="auto"/>
              <w:bottom w:val="single" w:sz="4" w:space="0" w:color="auto"/>
              <w:right w:val="single" w:sz="4" w:space="0" w:color="auto"/>
            </w:tcBorders>
            <w:hideMark/>
          </w:tcPr>
          <w:p w:rsidR="004A7683" w:rsidRDefault="004A7683" w:rsidP="00F701E6">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A7683" w:rsidRDefault="004A7683" w:rsidP="00F701E6">
            <w:pPr>
              <w:tabs>
                <w:tab w:val="left" w:pos="1560"/>
              </w:tabs>
              <w:spacing w:before="60"/>
              <w:ind w:left="0"/>
              <w:rPr>
                <w:rFonts w:cs="Arial"/>
                <w:sz w:val="20"/>
                <w:szCs w:val="20"/>
                <w:lang w:val="fr-FR"/>
              </w:rPr>
            </w:pPr>
            <w:r>
              <w:rPr>
                <w:rFonts w:cs="Arial"/>
                <w:sz w:val="20"/>
                <w:szCs w:val="20"/>
                <w:lang w:val="fr-FR"/>
              </w:rPr>
              <w:t>XXXXX</w:t>
            </w:r>
          </w:p>
        </w:tc>
        <w:tc>
          <w:tcPr>
            <w:tcW w:w="1418"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rFonts w:cs="Arial"/>
                <w:sz w:val="20"/>
                <w:szCs w:val="20"/>
              </w:rPr>
            </w:pPr>
            <w:r>
              <w:rPr>
                <w:rStyle w:val="BodyTextChar"/>
              </w:rPr>
              <w:t>4</w:t>
            </w:r>
          </w:p>
        </w:tc>
        <w:tc>
          <w:tcPr>
            <w:tcW w:w="1417"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rFonts w:cs="Arial"/>
                <w:sz w:val="20"/>
                <w:szCs w:val="20"/>
              </w:rPr>
            </w:pPr>
            <w:r>
              <w:rPr>
                <w:rStyle w:val="BodyTextChar"/>
              </w:rPr>
              <w:t>4</w:t>
            </w:r>
          </w:p>
        </w:tc>
      </w:tr>
      <w:tr w:rsidR="004A7683" w:rsidTr="004A7683">
        <w:trPr>
          <w:cantSplit/>
        </w:trPr>
        <w:tc>
          <w:tcPr>
            <w:tcW w:w="2235"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4A7683" w:rsidRDefault="004A7683" w:rsidP="00F701E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A7683" w:rsidRDefault="004A7683" w:rsidP="00F701E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A7683" w:rsidRDefault="004A7683" w:rsidP="00F701E6">
            <w:pPr>
              <w:keepNext/>
              <w:spacing w:before="60"/>
              <w:ind w:left="0"/>
              <w:jc w:val="center"/>
              <w:rPr>
                <w:rFonts w:cs="Arial"/>
                <w:sz w:val="20"/>
                <w:szCs w:val="20"/>
              </w:rPr>
            </w:pPr>
          </w:p>
        </w:tc>
      </w:tr>
      <w:tr w:rsidR="004A7683" w:rsidTr="004A7683">
        <w:trPr>
          <w:cantSplit/>
        </w:trPr>
        <w:tc>
          <w:tcPr>
            <w:tcW w:w="2235"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4A7683" w:rsidRDefault="004A7683" w:rsidP="00F701E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A7683" w:rsidRDefault="004A7683" w:rsidP="00F701E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A7683" w:rsidRDefault="004A7683" w:rsidP="00F701E6">
            <w:pPr>
              <w:keepNext/>
              <w:spacing w:before="60"/>
              <w:ind w:left="0"/>
              <w:jc w:val="center"/>
              <w:rPr>
                <w:rFonts w:cs="Arial"/>
                <w:sz w:val="20"/>
                <w:szCs w:val="20"/>
              </w:rPr>
            </w:pPr>
          </w:p>
        </w:tc>
      </w:tr>
      <w:tr w:rsidR="004A7683" w:rsidTr="004A7683">
        <w:trPr>
          <w:cantSplit/>
        </w:trPr>
        <w:tc>
          <w:tcPr>
            <w:tcW w:w="2235"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A7683" w:rsidRDefault="004A7683" w:rsidP="00F701E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A7683" w:rsidRDefault="004A7683" w:rsidP="00F701E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A7683" w:rsidRDefault="004A7683" w:rsidP="00F701E6">
            <w:pPr>
              <w:keepNext/>
              <w:spacing w:before="60"/>
              <w:ind w:left="0"/>
              <w:jc w:val="center"/>
              <w:rPr>
                <w:rFonts w:cs="Arial"/>
                <w:sz w:val="20"/>
                <w:szCs w:val="20"/>
              </w:rPr>
            </w:pPr>
          </w:p>
        </w:tc>
      </w:tr>
      <w:tr w:rsidR="004A7683" w:rsidTr="004A7683">
        <w:trPr>
          <w:cantSplit/>
        </w:trPr>
        <w:tc>
          <w:tcPr>
            <w:tcW w:w="2235"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4A7683" w:rsidRDefault="004A7683" w:rsidP="00F701E6">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4A7683" w:rsidRDefault="004A7683" w:rsidP="00F701E6">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A7683" w:rsidRDefault="004A7683" w:rsidP="00F701E6">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rFonts w:cs="Arial"/>
                <w:sz w:val="20"/>
                <w:szCs w:val="20"/>
              </w:rPr>
            </w:pPr>
            <w:r>
              <w:rPr>
                <w:rStyle w:val="BodyTextChar"/>
              </w:rPr>
              <w:t>2</w:t>
            </w:r>
          </w:p>
        </w:tc>
      </w:tr>
    </w:tbl>
    <w:p w:rsidR="004A7683" w:rsidRDefault="004A7683" w:rsidP="00F701E6">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A7683" w:rsidTr="004A7683">
        <w:tc>
          <w:tcPr>
            <w:tcW w:w="3510"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sz w:val="20"/>
                <w:szCs w:val="20"/>
                <w:lang w:eastAsia="en-NZ"/>
              </w:rPr>
            </w:pPr>
            <w:r>
              <w:rPr>
                <w:rStyle w:val="BodyTextChar"/>
              </w:rPr>
              <w:t>6</w:t>
            </w:r>
          </w:p>
        </w:tc>
        <w:tc>
          <w:tcPr>
            <w:tcW w:w="3450"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sz w:val="20"/>
                <w:szCs w:val="20"/>
                <w:lang w:eastAsia="en-NZ"/>
              </w:rPr>
            </w:pPr>
            <w:r>
              <w:rPr>
                <w:rStyle w:val="BodyTextChar"/>
              </w:rPr>
              <w:t>10</w:t>
            </w:r>
          </w:p>
        </w:tc>
      </w:tr>
    </w:tbl>
    <w:p w:rsidR="004A7683" w:rsidRDefault="004A7683" w:rsidP="00F701E6">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A7683" w:rsidTr="004A7683">
        <w:tc>
          <w:tcPr>
            <w:tcW w:w="3510"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sz w:val="20"/>
                <w:szCs w:val="20"/>
                <w:lang w:eastAsia="en-NZ"/>
              </w:rPr>
            </w:pPr>
            <w:r>
              <w:rPr>
                <w:rStyle w:val="BodyTextChar"/>
              </w:rPr>
              <w:t>2</w:t>
            </w:r>
          </w:p>
        </w:tc>
      </w:tr>
      <w:tr w:rsidR="004A7683" w:rsidTr="004A7683">
        <w:tc>
          <w:tcPr>
            <w:tcW w:w="3510"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4A7683" w:rsidRDefault="004A7683" w:rsidP="00F701E6">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sz w:val="20"/>
                <w:szCs w:val="20"/>
                <w:lang w:eastAsia="en-NZ"/>
              </w:rPr>
            </w:pPr>
            <w:r>
              <w:rPr>
                <w:rStyle w:val="BodyTextChar"/>
              </w:rPr>
              <w:t>2</w:t>
            </w:r>
          </w:p>
        </w:tc>
      </w:tr>
      <w:tr w:rsidR="004A7683" w:rsidTr="004A7683">
        <w:tc>
          <w:tcPr>
            <w:tcW w:w="3510"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tcPr>
          <w:p w:rsidR="004A7683" w:rsidRDefault="004A7683" w:rsidP="00F701E6">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4A7683" w:rsidRDefault="004A7683" w:rsidP="00F701E6">
            <w:pPr>
              <w:keepNext/>
              <w:spacing w:before="60"/>
              <w:ind w:left="0"/>
              <w:jc w:val="center"/>
              <w:rPr>
                <w:sz w:val="20"/>
                <w:szCs w:val="20"/>
                <w:lang w:eastAsia="en-NZ"/>
              </w:rPr>
            </w:pPr>
          </w:p>
        </w:tc>
      </w:tr>
      <w:tr w:rsidR="004A7683" w:rsidTr="004A7683">
        <w:tc>
          <w:tcPr>
            <w:tcW w:w="3510"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4A7683" w:rsidRDefault="004A7683" w:rsidP="00F701E6">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4A7683" w:rsidRDefault="004A7683" w:rsidP="00F701E6">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A7683" w:rsidRDefault="004A7683" w:rsidP="00F701E6">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4A7683" w:rsidRDefault="004A7683" w:rsidP="00F701E6">
            <w:pPr>
              <w:spacing w:before="60"/>
              <w:ind w:left="0"/>
              <w:jc w:val="center"/>
              <w:rPr>
                <w:sz w:val="20"/>
                <w:szCs w:val="20"/>
                <w:lang w:eastAsia="en-NZ"/>
              </w:rPr>
            </w:pPr>
          </w:p>
        </w:tc>
      </w:tr>
    </w:tbl>
    <w:p w:rsidR="004A7683" w:rsidRDefault="004A7683" w:rsidP="00F701E6">
      <w:pPr>
        <w:pStyle w:val="Heading2"/>
        <w:pageBreakBefore/>
        <w:rPr>
          <w:b/>
          <w:bCs/>
          <w:szCs w:val="32"/>
          <w:lang w:eastAsia="en-US"/>
        </w:rPr>
      </w:pPr>
      <w:r>
        <w:rPr>
          <w:b/>
          <w:bCs/>
        </w:rPr>
        <w:lastRenderedPageBreak/>
        <w:t>Declaration</w:t>
      </w:r>
    </w:p>
    <w:p w:rsidR="004A7683" w:rsidRDefault="004A7683" w:rsidP="00F701E6">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DAA Group Limited, an auditing agency designated under section 32 of the Act.</w:t>
      </w:r>
    </w:p>
    <w:p w:rsidR="004A7683" w:rsidRDefault="004A7683" w:rsidP="00F701E6">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4A7683" w:rsidTr="004A7683">
        <w:tc>
          <w:tcPr>
            <w:tcW w:w="675"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0"/>
              </w:rPr>
            </w:pPr>
            <w:r>
              <w:t>Yes</w:t>
            </w:r>
          </w:p>
        </w:tc>
      </w:tr>
      <w:tr w:rsidR="004A7683" w:rsidTr="004A7683">
        <w:tc>
          <w:tcPr>
            <w:tcW w:w="675"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0"/>
              </w:rPr>
            </w:pPr>
            <w:r>
              <w:rPr>
                <w:rStyle w:val="BodyText2Char"/>
              </w:rPr>
              <w:t>Yes</w:t>
            </w:r>
          </w:p>
        </w:tc>
      </w:tr>
      <w:tr w:rsidR="004A7683" w:rsidTr="004A7683">
        <w:tc>
          <w:tcPr>
            <w:tcW w:w="675"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0"/>
              </w:rPr>
            </w:pPr>
            <w:r>
              <w:t>Yes</w:t>
            </w:r>
          </w:p>
        </w:tc>
      </w:tr>
      <w:tr w:rsidR="004A7683" w:rsidTr="004A7683">
        <w:tc>
          <w:tcPr>
            <w:tcW w:w="675"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0"/>
              </w:rPr>
            </w:pPr>
            <w:r>
              <w:rPr>
                <w:rStyle w:val="BodyText2Char"/>
              </w:rPr>
              <w:t>Yes</w:t>
            </w:r>
          </w:p>
        </w:tc>
      </w:tr>
      <w:tr w:rsidR="004A7683" w:rsidTr="004A7683">
        <w:tc>
          <w:tcPr>
            <w:tcW w:w="675"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0"/>
              </w:rPr>
            </w:pPr>
            <w:r>
              <w:rPr>
                <w:rStyle w:val="BodyText2Char"/>
              </w:rPr>
              <w:t>Yes</w:t>
            </w:r>
          </w:p>
        </w:tc>
      </w:tr>
      <w:tr w:rsidR="004A7683" w:rsidTr="004A7683">
        <w:tc>
          <w:tcPr>
            <w:tcW w:w="675"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0"/>
              </w:rPr>
            </w:pPr>
            <w:r>
              <w:rPr>
                <w:rStyle w:val="BodyText2Char"/>
              </w:rPr>
              <w:t>Not Applicable</w:t>
            </w:r>
          </w:p>
        </w:tc>
      </w:tr>
      <w:tr w:rsidR="004A7683" w:rsidTr="004A7683">
        <w:tc>
          <w:tcPr>
            <w:tcW w:w="675"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0"/>
              </w:rPr>
            </w:pPr>
            <w:r>
              <w:rPr>
                <w:rStyle w:val="BodyText2Char"/>
              </w:rPr>
              <w:t>Yes</w:t>
            </w:r>
          </w:p>
        </w:tc>
      </w:tr>
      <w:tr w:rsidR="004A7683" w:rsidTr="004A7683">
        <w:trPr>
          <w:trHeight w:val="60"/>
        </w:trPr>
        <w:tc>
          <w:tcPr>
            <w:tcW w:w="675"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0"/>
              </w:rPr>
            </w:pPr>
            <w:r>
              <w:rPr>
                <w:rStyle w:val="BodyText2Char"/>
              </w:rPr>
              <w:t>Yes</w:t>
            </w:r>
          </w:p>
        </w:tc>
      </w:tr>
    </w:tbl>
    <w:p w:rsidR="004A7683" w:rsidRDefault="004A7683" w:rsidP="00F701E6">
      <w:pPr>
        <w:spacing w:before="240" w:after="0"/>
        <w:ind w:left="0"/>
        <w:rPr>
          <w:rFonts w:cstheme="minorBidi"/>
          <w:szCs w:val="20"/>
        </w:rPr>
      </w:pPr>
      <w:r>
        <w:rPr>
          <w:szCs w:val="20"/>
        </w:rPr>
        <w:t xml:space="preserve">Dated </w:t>
      </w:r>
      <w:r>
        <w:rPr>
          <w:rStyle w:val="BodyText2Char"/>
        </w:rPr>
        <w:t>Thursday, 17 July 2014</w:t>
      </w:r>
    </w:p>
    <w:p w:rsidR="004A7683" w:rsidRDefault="004A7683" w:rsidP="00F701E6">
      <w:pPr>
        <w:pStyle w:val="Heading2"/>
        <w:pageBreakBefore/>
        <w:rPr>
          <w:b/>
          <w:bCs/>
          <w:szCs w:val="32"/>
        </w:rPr>
      </w:pPr>
      <w:r>
        <w:rPr>
          <w:b/>
          <w:bCs/>
        </w:rPr>
        <w:lastRenderedPageBreak/>
        <w:t>Executive Summary of Audit</w:t>
      </w:r>
    </w:p>
    <w:p w:rsidR="004A7683" w:rsidRDefault="004A7683" w:rsidP="00F701E6">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4A7683" w:rsidRDefault="004A7683" w:rsidP="00F701E6">
      <w:pPr>
        <w:pStyle w:val="BodyText2"/>
        <w:pBdr>
          <w:top w:val="single" w:sz="4" w:space="1" w:color="auto"/>
          <w:left w:val="single" w:sz="4" w:space="4" w:color="auto"/>
          <w:bottom w:val="single" w:sz="4" w:space="1" w:color="auto"/>
          <w:right w:val="single" w:sz="4" w:space="4" w:color="auto"/>
        </w:pBdr>
        <w:rPr>
          <w:sz w:val="20"/>
          <w:szCs w:val="20"/>
        </w:rPr>
      </w:pPr>
      <w:proofErr w:type="spellStart"/>
      <w:r>
        <w:rPr>
          <w:rStyle w:val="BodyText2Char"/>
        </w:rPr>
        <w:t>Aparangi</w:t>
      </w:r>
      <w:proofErr w:type="spellEnd"/>
      <w:r>
        <w:rPr>
          <w:rStyle w:val="BodyText2Char"/>
        </w:rPr>
        <w:t xml:space="preserve"> Care Unit is part of the </w:t>
      </w:r>
      <w:proofErr w:type="spellStart"/>
      <w:r>
        <w:rPr>
          <w:rStyle w:val="BodyText2Char"/>
        </w:rPr>
        <w:t>Te</w:t>
      </w:r>
      <w:proofErr w:type="spellEnd"/>
      <w:r>
        <w:rPr>
          <w:rStyle w:val="BodyText2Char"/>
        </w:rPr>
        <w:t xml:space="preserve"> </w:t>
      </w:r>
      <w:proofErr w:type="spellStart"/>
      <w:r>
        <w:rPr>
          <w:rStyle w:val="BodyText2Char"/>
        </w:rPr>
        <w:t>Kauwhata</w:t>
      </w:r>
      <w:proofErr w:type="spellEnd"/>
      <w:r>
        <w:rPr>
          <w:rStyle w:val="BodyText2Char"/>
        </w:rPr>
        <w:t xml:space="preserve"> Trust Retirement Village. This partial provisional audit assesses the residential care unit’s ability to provide rest home level care in seven apartments in the same building as the current residential care facility. The areas for improvement from the last audit have been completed.</w:t>
      </w:r>
    </w:p>
    <w:p w:rsidR="004A7683" w:rsidRDefault="004A7683" w:rsidP="00F701E6">
      <w:pPr>
        <w:spacing w:after="0"/>
        <w:ind w:left="0"/>
        <w:rPr>
          <w:sz w:val="12"/>
          <w:szCs w:val="20"/>
        </w:rPr>
      </w:pPr>
      <w:bookmarkStart w:id="4" w:name="_GoBack"/>
      <w:bookmarkEnd w:id="4"/>
    </w:p>
    <w:p w:rsidR="004A7683" w:rsidRDefault="004A7683" w:rsidP="00F701E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4A7683" w:rsidRPr="00F701E6" w:rsidRDefault="004A7683" w:rsidP="00F701E6">
      <w:pPr>
        <w:pStyle w:val="BodyText2"/>
        <w:pBdr>
          <w:top w:val="single" w:sz="4" w:space="1" w:color="auto"/>
          <w:left w:val="single" w:sz="4" w:space="1" w:color="auto"/>
          <w:bottom w:val="single" w:sz="4" w:space="1" w:color="auto"/>
          <w:right w:val="single" w:sz="4" w:space="1" w:color="auto"/>
        </w:pBdr>
        <w:rPr>
          <w:rStyle w:val="BodyText2Char"/>
        </w:rPr>
      </w:pPr>
      <w:r w:rsidRPr="00F701E6">
        <w:rPr>
          <w:rStyle w:val="BodyText2Char"/>
        </w:rPr>
        <w:t xml:space="preserve">The philosophy, vision, scope and goals of the service are clearly identified. The service is managed by an appropriately experienced and qualified care unit manager/registered nurse who is responsible for the overall service delivery, quality systems and human resources management. The care unit manager/registered nurse (RN) reports to the general manager/RN </w:t>
      </w:r>
      <w:proofErr w:type="gramStart"/>
      <w:r w:rsidRPr="00F701E6">
        <w:rPr>
          <w:rStyle w:val="BodyText2Char"/>
        </w:rPr>
        <w:t>who</w:t>
      </w:r>
      <w:proofErr w:type="gramEnd"/>
      <w:r w:rsidRPr="00F701E6">
        <w:rPr>
          <w:rStyle w:val="BodyText2Char"/>
        </w:rPr>
        <w:t xml:space="preserve"> is responsible for overall business operational plans and reporting to the board.</w:t>
      </w:r>
      <w:r w:rsidRPr="00F701E6">
        <w:rPr>
          <w:rStyle w:val="BodyText2Char"/>
        </w:rPr>
        <w:br/>
      </w:r>
      <w:r w:rsidRPr="00F701E6">
        <w:rPr>
          <w:rStyle w:val="BodyText2Char"/>
        </w:rPr>
        <w:br/>
        <w:t>The organisational policies and procedures describe all aspects of service delivery and organisational management. The service has established and documented quality and risk management systems. Quality outcomes data is analysed to improve service delivery. A comprehensive internal auditing programme is in place. The adverse event reporting system is a planned and co-ordinated process, with staff documenting adverse, unplanned or untoward events. The service develops corrective actions for areas that are identified for improvements.</w:t>
      </w:r>
      <w:r w:rsidRPr="00F701E6">
        <w:rPr>
          <w:rStyle w:val="BodyText2Char"/>
        </w:rPr>
        <w:br/>
      </w:r>
      <w:r w:rsidRPr="00F701E6">
        <w:rPr>
          <w:rStyle w:val="BodyText2Char"/>
        </w:rPr>
        <w:br/>
        <w:t xml:space="preserve">The human resources management system provides for the appropriate employment of staff and on-going training processes. There is a clearly documented rationale for determining service provider levels and skill mix in order to provide safe service delivery of rest home level care. Rosters sighted and </w:t>
      </w:r>
      <w:proofErr w:type="gramStart"/>
      <w:r w:rsidRPr="00F701E6">
        <w:rPr>
          <w:rStyle w:val="BodyText2Char"/>
        </w:rPr>
        <w:t>staff interviewed demonstrate</w:t>
      </w:r>
      <w:proofErr w:type="gramEnd"/>
      <w:r w:rsidRPr="00F701E6">
        <w:rPr>
          <w:rStyle w:val="BodyText2Char"/>
        </w:rPr>
        <w:t xml:space="preserve"> that an appropriate number of skilled and experienced staff are allocated each shift and this meets the requirements of the provider's contract with the district health board. The education programme is available for all staff and education records are maintained. The planned changes to the service will have minimal impact on the existing staff and quality systems as there are adequate resources available.</w:t>
      </w:r>
      <w:r w:rsidRPr="00F701E6">
        <w:rPr>
          <w:rStyle w:val="BodyText2Char"/>
        </w:rPr>
        <w:br/>
      </w:r>
      <w:r w:rsidRPr="00F701E6">
        <w:rPr>
          <w:rStyle w:val="BodyText2Char"/>
        </w:rPr>
        <w:br/>
        <w:t>There is evidence that the previous areas requiring improvement have been addressed.</w:t>
      </w:r>
    </w:p>
    <w:p w:rsidR="004A7683" w:rsidRDefault="004A7683" w:rsidP="00F701E6">
      <w:pPr>
        <w:pStyle w:val="BodyText2"/>
        <w:pBdr>
          <w:top w:val="single" w:sz="4" w:space="1" w:color="auto"/>
          <w:left w:val="single" w:sz="4" w:space="1" w:color="auto"/>
          <w:bottom w:val="single" w:sz="4" w:space="1" w:color="auto"/>
          <w:right w:val="single" w:sz="4" w:space="1" w:color="auto"/>
        </w:pBdr>
        <w:rPr>
          <w:rStyle w:val="BodyText2Char"/>
        </w:rPr>
      </w:pPr>
    </w:p>
    <w:p w:rsidR="004A7683" w:rsidRDefault="004A7683" w:rsidP="00F701E6">
      <w:pPr>
        <w:spacing w:after="0"/>
        <w:ind w:left="0"/>
        <w:rPr>
          <w:sz w:val="12"/>
          <w:szCs w:val="20"/>
        </w:rPr>
      </w:pPr>
    </w:p>
    <w:p w:rsidR="004A7683" w:rsidRDefault="004A7683" w:rsidP="00F701E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4A7683" w:rsidRDefault="004A7683" w:rsidP="00F701E6">
      <w:pPr>
        <w:pStyle w:val="BodyText2"/>
        <w:pBdr>
          <w:top w:val="single" w:sz="4" w:space="1" w:color="auto"/>
          <w:left w:val="single" w:sz="4" w:space="1" w:color="auto"/>
          <w:bottom w:val="single" w:sz="4" w:space="1" w:color="auto"/>
          <w:right w:val="single" w:sz="4" w:space="1" w:color="auto"/>
        </w:pBdr>
        <w:rPr>
          <w:szCs w:val="20"/>
        </w:rPr>
      </w:pPr>
      <w:r>
        <w:rPr>
          <w:szCs w:val="20"/>
        </w:rPr>
        <w:t xml:space="preserve">The previous </w:t>
      </w:r>
      <w:proofErr w:type="gramStart"/>
      <w:r>
        <w:rPr>
          <w:szCs w:val="20"/>
        </w:rPr>
        <w:t>areas for improvement relating to documentation of assessments, interventions and evaluation has</w:t>
      </w:r>
      <w:proofErr w:type="gramEnd"/>
      <w:r>
        <w:rPr>
          <w:szCs w:val="20"/>
        </w:rPr>
        <w:t xml:space="preserve"> been improved to ensure residents’ assessments are part of the interventions.</w:t>
      </w:r>
    </w:p>
    <w:p w:rsidR="004A7683" w:rsidRDefault="004A7683" w:rsidP="00F701E6">
      <w:pPr>
        <w:pStyle w:val="BodyText2"/>
        <w:pBdr>
          <w:top w:val="single" w:sz="4" w:space="1" w:color="auto"/>
          <w:left w:val="single" w:sz="4" w:space="1" w:color="auto"/>
          <w:bottom w:val="single" w:sz="4" w:space="1" w:color="auto"/>
          <w:right w:val="single" w:sz="4" w:space="1" w:color="auto"/>
        </w:pBdr>
        <w:rPr>
          <w:rStyle w:val="BodyText2Char"/>
        </w:rPr>
      </w:pPr>
      <w:r>
        <w:rPr>
          <w:szCs w:val="20"/>
        </w:rPr>
        <w:lastRenderedPageBreak/>
        <w:t xml:space="preserve">Medication management systems comply with current legislation and all clinical staff involved in medicine management </w:t>
      </w:r>
      <w:proofErr w:type="gramStart"/>
      <w:r>
        <w:rPr>
          <w:szCs w:val="20"/>
        </w:rPr>
        <w:t>undergo</w:t>
      </w:r>
      <w:proofErr w:type="gramEnd"/>
      <w:r>
        <w:rPr>
          <w:szCs w:val="20"/>
        </w:rPr>
        <w:t xml:space="preserve"> competency assessment annually. The care unit manager/RN and RNs are responsible for all areas of medication management and work alongside a contracted pharmacy. There is evidence of previous areas for improvement being addressed.</w:t>
      </w:r>
    </w:p>
    <w:p w:rsidR="004A7683" w:rsidRDefault="004A7683" w:rsidP="00F701E6">
      <w:pPr>
        <w:pStyle w:val="BodyText2"/>
        <w:pBdr>
          <w:top w:val="single" w:sz="4" w:space="1" w:color="auto"/>
          <w:left w:val="single" w:sz="4" w:space="1" w:color="auto"/>
          <w:bottom w:val="single" w:sz="4" w:space="1" w:color="auto"/>
          <w:right w:val="single" w:sz="4" w:space="1" w:color="auto"/>
        </w:pBdr>
        <w:rPr>
          <w:szCs w:val="20"/>
        </w:rPr>
      </w:pPr>
      <w:r>
        <w:rPr>
          <w:szCs w:val="20"/>
        </w:rPr>
        <w:t>Meals will be provided through the existing kitchen as they have adequate resources to cope with increased meals.</w:t>
      </w:r>
    </w:p>
    <w:p w:rsidR="004A7683" w:rsidRDefault="004A7683" w:rsidP="00F701E6">
      <w:pPr>
        <w:pStyle w:val="BodyText2"/>
        <w:pBdr>
          <w:top w:val="single" w:sz="4" w:space="1" w:color="auto"/>
          <w:left w:val="single" w:sz="4" w:space="1" w:color="auto"/>
          <w:bottom w:val="single" w:sz="4" w:space="1" w:color="auto"/>
          <w:right w:val="single" w:sz="4" w:space="1" w:color="auto"/>
        </w:pBdr>
        <w:rPr>
          <w:rStyle w:val="BodyText2Char"/>
        </w:rPr>
      </w:pPr>
    </w:p>
    <w:p w:rsidR="004A7683" w:rsidRDefault="004A7683" w:rsidP="00F701E6">
      <w:pPr>
        <w:spacing w:after="0"/>
        <w:ind w:left="0"/>
        <w:rPr>
          <w:sz w:val="12"/>
          <w:szCs w:val="20"/>
        </w:rPr>
      </w:pPr>
    </w:p>
    <w:p w:rsidR="004A7683" w:rsidRDefault="004A7683" w:rsidP="00F701E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4A7683" w:rsidRDefault="004A7683" w:rsidP="00F701E6">
      <w:pPr>
        <w:pStyle w:val="BodyText2"/>
        <w:pBdr>
          <w:top w:val="single" w:sz="4" w:space="1" w:color="auto"/>
          <w:left w:val="single" w:sz="4" w:space="1" w:color="auto"/>
          <w:bottom w:val="single" w:sz="4" w:space="1" w:color="auto"/>
          <w:right w:val="single" w:sz="4" w:space="1" w:color="auto"/>
        </w:pBdr>
        <w:rPr>
          <w:rStyle w:val="BodyText2Char"/>
        </w:rPr>
      </w:pPr>
      <w:r>
        <w:rPr>
          <w:szCs w:val="20"/>
        </w:rPr>
        <w:t xml:space="preserve">The apartments being approved for rest home level services are in </w:t>
      </w:r>
      <w:proofErr w:type="gramStart"/>
      <w:r>
        <w:rPr>
          <w:szCs w:val="20"/>
        </w:rPr>
        <w:t>a clean, safe environment that are</w:t>
      </w:r>
      <w:proofErr w:type="gramEnd"/>
      <w:r>
        <w:rPr>
          <w:szCs w:val="20"/>
        </w:rPr>
        <w:t xml:space="preserve"> appropriate for this level of care. They ensure physical privacy is maintained, have adequate space and amenities to facilitate independence, are in a setting appropriate to rest home level of care, and meet the needs of the residents at the service. </w:t>
      </w:r>
      <w:r>
        <w:rPr>
          <w:szCs w:val="20"/>
        </w:rPr>
        <w:br/>
      </w:r>
      <w:r>
        <w:rPr>
          <w:szCs w:val="20"/>
        </w:rPr>
        <w:br/>
        <w:t>Residents, visitors, and staff are protected from harm as a result of exposure to waste, infectious or hazardous substances generated during service delivery. Residents are provided with safe and hygienic cleaning, laundry and waste management services.</w:t>
      </w:r>
      <w:r>
        <w:rPr>
          <w:szCs w:val="20"/>
        </w:rPr>
        <w:br/>
      </w:r>
      <w:r>
        <w:rPr>
          <w:szCs w:val="20"/>
        </w:rPr>
        <w:br/>
        <w:t>All rooms at the service are single occupancy. All buildings, plant, and equipment complies with legislation. The building has a current building warrant of fitness.</w:t>
      </w:r>
      <w:r>
        <w:rPr>
          <w:szCs w:val="20"/>
        </w:rPr>
        <w:br/>
      </w:r>
      <w:r>
        <w:rPr>
          <w:szCs w:val="20"/>
        </w:rPr>
        <w:br/>
        <w:t xml:space="preserve">Residents are provided with adequate toilet/shower/bathing facilities. Each apartment has an </w:t>
      </w:r>
      <w:proofErr w:type="spellStart"/>
      <w:r>
        <w:rPr>
          <w:szCs w:val="20"/>
        </w:rPr>
        <w:t>ensuite</w:t>
      </w:r>
      <w:proofErr w:type="spellEnd"/>
      <w:r>
        <w:rPr>
          <w:szCs w:val="20"/>
        </w:rPr>
        <w:t xml:space="preserve"> and common facilities which </w:t>
      </w:r>
      <w:proofErr w:type="gramStart"/>
      <w:r>
        <w:rPr>
          <w:szCs w:val="20"/>
        </w:rPr>
        <w:t>ensures  residents</w:t>
      </w:r>
      <w:proofErr w:type="gramEnd"/>
      <w:r>
        <w:rPr>
          <w:szCs w:val="20"/>
        </w:rPr>
        <w:t xml:space="preserve"> are assured of privacy when attending to personal hygiene requirements or receiving assistance with personal hygiene requirements.</w:t>
      </w:r>
      <w:r>
        <w:rPr>
          <w:szCs w:val="20"/>
        </w:rPr>
        <w:br/>
      </w:r>
      <w:r>
        <w:rPr>
          <w:szCs w:val="20"/>
        </w:rPr>
        <w:br/>
        <w:t xml:space="preserve">Documented systems are in place for essential, emergency and security services, including a comprehensive disaster and emergency management plan. Emergency equipment and supplies are checked regularly. Alternative energy and utility sources are maintained. </w:t>
      </w:r>
      <w:r>
        <w:rPr>
          <w:szCs w:val="20"/>
        </w:rPr>
        <w:br/>
      </w:r>
      <w:r>
        <w:rPr>
          <w:szCs w:val="20"/>
        </w:rPr>
        <w:br/>
        <w:t xml:space="preserve">The facility has an appropriate call system for residents to request assistance from staff.  Residents have access to external gardens via a lift and have an external deck. The physical environment minimises risk of harm, promotes safe mobility, aids independence and is appropriate to the needs of the residents. </w:t>
      </w:r>
    </w:p>
    <w:p w:rsidR="004A7683" w:rsidRDefault="004A7683" w:rsidP="00F701E6">
      <w:pPr>
        <w:spacing w:after="0"/>
        <w:ind w:left="0"/>
        <w:rPr>
          <w:sz w:val="12"/>
          <w:szCs w:val="20"/>
        </w:rPr>
      </w:pPr>
    </w:p>
    <w:p w:rsidR="004A7683" w:rsidRDefault="004A7683" w:rsidP="00F701E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4A7683" w:rsidRDefault="004A7683" w:rsidP="00F701E6">
      <w:pPr>
        <w:pStyle w:val="BodyText2"/>
        <w:pBdr>
          <w:top w:val="single" w:sz="4" w:space="1" w:color="auto"/>
          <w:left w:val="single" w:sz="4" w:space="1" w:color="auto"/>
          <w:bottom w:val="single" w:sz="4" w:space="1" w:color="auto"/>
          <w:right w:val="single" w:sz="4" w:space="1" w:color="auto"/>
        </w:pBdr>
        <w:rPr>
          <w:rStyle w:val="BodyTextChar"/>
        </w:rPr>
      </w:pPr>
      <w:r>
        <w:rPr>
          <w:rStyle w:val="BodyTextChar"/>
        </w:rPr>
        <w:t xml:space="preserve">The responsibility for infection control is clearly defined and there are clear lines of accountability for infection control matters within the organisation leading to the senior management. The infection control coordinator is the manager and they have a job description that has the role, responsibilities and accountability for infection matters.  The organisation has a clearly defined and documented infection control programme that is reviewed at least annually. The annual review was last conducted in May 2014. The annual review covers quality improvements, policies, procedures, surveillance, staffing, standard precautions and education. </w:t>
      </w:r>
    </w:p>
    <w:p w:rsidR="004A7683" w:rsidRDefault="004A7683" w:rsidP="00F701E6">
      <w:pPr>
        <w:pStyle w:val="BodyText2"/>
        <w:pBdr>
          <w:top w:val="single" w:sz="4" w:space="1" w:color="auto"/>
          <w:left w:val="single" w:sz="4" w:space="1" w:color="auto"/>
          <w:bottom w:val="single" w:sz="4" w:space="1" w:color="auto"/>
          <w:right w:val="single" w:sz="4" w:space="1" w:color="auto"/>
        </w:pBdr>
        <w:rPr>
          <w:rStyle w:val="BodyText2Char"/>
        </w:rPr>
      </w:pPr>
      <w:r>
        <w:rPr>
          <w:rStyle w:val="BodyTextChar"/>
        </w:rPr>
        <w:lastRenderedPageBreak/>
        <w:t>T</w:t>
      </w:r>
      <w:r>
        <w:rPr>
          <w:rStyle w:val="BodyText2Char"/>
        </w:rPr>
        <w:t>he same policies, procedures in the care unit will be used in the apartments providing rest home care.  Surveillance data will be included from the apartments with that data already being collected and reviewed from the care unit.</w:t>
      </w:r>
    </w:p>
    <w:p w:rsidR="004A7683" w:rsidRDefault="004A7683" w:rsidP="00F701E6">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A7683" w:rsidTr="004A7683">
        <w:tc>
          <w:tcPr>
            <w:tcW w:w="1387" w:type="dxa"/>
            <w:tcBorders>
              <w:top w:val="nil"/>
              <w:left w:val="nil"/>
              <w:bottom w:val="single" w:sz="4" w:space="0" w:color="auto"/>
              <w:right w:val="single" w:sz="4" w:space="0" w:color="auto"/>
            </w:tcBorders>
          </w:tcPr>
          <w:p w:rsidR="004A7683" w:rsidRDefault="004A7683" w:rsidP="00F701E6">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b/>
                <w:sz w:val="20"/>
                <w:szCs w:val="20"/>
              </w:rPr>
            </w:pPr>
            <w:r>
              <w:rPr>
                <w:b/>
                <w:sz w:val="20"/>
                <w:szCs w:val="20"/>
              </w:rPr>
              <w:t>PA Critical</w:t>
            </w:r>
          </w:p>
        </w:tc>
      </w:tr>
      <w:tr w:rsidR="004A7683" w:rsidTr="004A7683">
        <w:tc>
          <w:tcPr>
            <w:tcW w:w="1387" w:type="dxa"/>
            <w:tcBorders>
              <w:top w:val="single" w:sz="4" w:space="0" w:color="auto"/>
              <w:left w:val="single" w:sz="4" w:space="0" w:color="auto"/>
              <w:bottom w:val="single" w:sz="4" w:space="0" w:color="auto"/>
              <w:right w:val="single" w:sz="4" w:space="0" w:color="auto"/>
            </w:tcBorders>
            <w:vAlign w:val="center"/>
            <w:hideMark/>
          </w:tcPr>
          <w:p w:rsidR="004A7683" w:rsidRDefault="004A7683" w:rsidP="00F701E6">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0"/>
                <w:lang w:eastAsia="en-NZ"/>
              </w:rPr>
            </w:pPr>
            <w:r>
              <w:rPr>
                <w:szCs w:val="20"/>
                <w:lang w:eastAsia="en-NZ"/>
              </w:rPr>
              <w:t>0</w:t>
            </w:r>
          </w:p>
        </w:tc>
      </w:tr>
      <w:tr w:rsidR="004A7683" w:rsidTr="004A7683">
        <w:tc>
          <w:tcPr>
            <w:tcW w:w="1387" w:type="dxa"/>
            <w:tcBorders>
              <w:top w:val="single" w:sz="4" w:space="0" w:color="auto"/>
              <w:left w:val="single" w:sz="4" w:space="0" w:color="auto"/>
              <w:bottom w:val="single" w:sz="4" w:space="0" w:color="auto"/>
              <w:right w:val="single" w:sz="4" w:space="0" w:color="auto"/>
            </w:tcBorders>
            <w:vAlign w:val="center"/>
            <w:hideMark/>
          </w:tcPr>
          <w:p w:rsidR="004A7683" w:rsidRDefault="004A7683" w:rsidP="00F701E6">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r>
    </w:tbl>
    <w:p w:rsidR="004A7683" w:rsidRDefault="004A7683" w:rsidP="00F701E6">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A7683" w:rsidTr="004A7683">
        <w:tc>
          <w:tcPr>
            <w:tcW w:w="1387" w:type="dxa"/>
            <w:tcBorders>
              <w:top w:val="nil"/>
              <w:left w:val="nil"/>
              <w:bottom w:val="single" w:sz="4" w:space="0" w:color="auto"/>
              <w:right w:val="single" w:sz="4" w:space="0" w:color="auto"/>
            </w:tcBorders>
          </w:tcPr>
          <w:p w:rsidR="004A7683" w:rsidRDefault="004A7683" w:rsidP="00F701E6">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before="60"/>
              <w:ind w:left="0"/>
              <w:jc w:val="center"/>
              <w:rPr>
                <w:b/>
                <w:sz w:val="20"/>
                <w:szCs w:val="24"/>
              </w:rPr>
            </w:pPr>
            <w:r>
              <w:rPr>
                <w:b/>
                <w:sz w:val="20"/>
              </w:rPr>
              <w:t>Not Audited</w:t>
            </w:r>
          </w:p>
        </w:tc>
      </w:tr>
      <w:tr w:rsidR="004A7683" w:rsidTr="004A7683">
        <w:tc>
          <w:tcPr>
            <w:tcW w:w="1387" w:type="dxa"/>
            <w:tcBorders>
              <w:top w:val="single" w:sz="4" w:space="0" w:color="auto"/>
              <w:left w:val="single" w:sz="4" w:space="0" w:color="auto"/>
              <w:bottom w:val="single" w:sz="4" w:space="0" w:color="auto"/>
              <w:right w:val="single" w:sz="4" w:space="0" w:color="auto"/>
            </w:tcBorders>
            <w:vAlign w:val="center"/>
            <w:hideMark/>
          </w:tcPr>
          <w:p w:rsidR="004A7683" w:rsidRDefault="004A7683" w:rsidP="00F701E6">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33</w:t>
            </w:r>
          </w:p>
        </w:tc>
      </w:tr>
      <w:tr w:rsidR="004A7683" w:rsidTr="004A7683">
        <w:tc>
          <w:tcPr>
            <w:tcW w:w="1387" w:type="dxa"/>
            <w:tcBorders>
              <w:top w:val="single" w:sz="4" w:space="0" w:color="auto"/>
              <w:left w:val="single" w:sz="4" w:space="0" w:color="auto"/>
              <w:bottom w:val="single" w:sz="4" w:space="0" w:color="auto"/>
              <w:right w:val="single" w:sz="4" w:space="0" w:color="auto"/>
            </w:tcBorders>
            <w:vAlign w:val="center"/>
            <w:hideMark/>
          </w:tcPr>
          <w:p w:rsidR="004A7683" w:rsidRDefault="004A7683" w:rsidP="00F701E6">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A7683" w:rsidRDefault="004A7683" w:rsidP="00F701E6">
            <w:pPr>
              <w:spacing w:before="60"/>
              <w:ind w:left="0"/>
              <w:jc w:val="center"/>
              <w:rPr>
                <w:sz w:val="24"/>
                <w:szCs w:val="24"/>
                <w:lang w:eastAsia="en-NZ"/>
              </w:rPr>
            </w:pPr>
            <w:r>
              <w:rPr>
                <w:lang w:eastAsia="en-NZ"/>
              </w:rPr>
              <w:t>63</w:t>
            </w:r>
          </w:p>
        </w:tc>
      </w:tr>
    </w:tbl>
    <w:p w:rsidR="004A7683" w:rsidRDefault="004A7683" w:rsidP="00F701E6">
      <w:pPr>
        <w:ind w:left="0"/>
        <w:rPr>
          <w:rFonts w:cstheme="minorBidi"/>
          <w:sz w:val="24"/>
        </w:rPr>
      </w:pPr>
    </w:p>
    <w:p w:rsidR="004A7683" w:rsidRDefault="004A7683" w:rsidP="00F701E6">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4A7683" w:rsidTr="004A7683">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after="0"/>
              <w:ind w:left="0"/>
              <w:rPr>
                <w:b/>
                <w:sz w:val="20"/>
                <w:szCs w:val="20"/>
                <w:lang w:eastAsia="en-NZ"/>
              </w:rPr>
            </w:pPr>
            <w:r>
              <w:rPr>
                <w:b/>
                <w:sz w:val="20"/>
                <w:szCs w:val="20"/>
                <w:lang w:eastAsia="en-NZ"/>
              </w:rPr>
              <w:t>Timeframe (Days)</w:t>
            </w:r>
          </w:p>
        </w:tc>
      </w:tr>
      <w:tr w:rsidR="004A7683" w:rsidTr="004A7683">
        <w:tc>
          <w:tcPr>
            <w:tcW w:w="716" w:type="dxa"/>
            <w:tcBorders>
              <w:top w:val="single" w:sz="4" w:space="0" w:color="auto"/>
              <w:left w:val="single" w:sz="4" w:space="0" w:color="auto"/>
              <w:bottom w:val="single" w:sz="4" w:space="0" w:color="auto"/>
              <w:right w:val="single" w:sz="4" w:space="0" w:color="auto"/>
            </w:tcBorders>
          </w:tcPr>
          <w:p w:rsidR="004A7683" w:rsidRDefault="004A7683" w:rsidP="00F701E6">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4A7683" w:rsidRDefault="004A7683" w:rsidP="00F701E6">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4A7683" w:rsidRDefault="004A7683" w:rsidP="00F701E6">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4A7683" w:rsidRDefault="004A7683" w:rsidP="00F701E6">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4A7683" w:rsidRDefault="004A7683" w:rsidP="00F701E6">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4A7683" w:rsidRDefault="004A7683" w:rsidP="00F701E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4A7683" w:rsidRDefault="004A7683" w:rsidP="00F701E6">
            <w:pPr>
              <w:spacing w:after="0"/>
              <w:ind w:left="0"/>
              <w:rPr>
                <w:sz w:val="20"/>
                <w:szCs w:val="20"/>
                <w:lang w:eastAsia="en-NZ"/>
              </w:rPr>
            </w:pPr>
          </w:p>
        </w:tc>
      </w:tr>
    </w:tbl>
    <w:p w:rsidR="004A7683" w:rsidRDefault="004A7683" w:rsidP="00F701E6">
      <w:pPr>
        <w:spacing w:after="0"/>
        <w:ind w:left="0"/>
        <w:rPr>
          <w:rFonts w:cstheme="minorBidi"/>
          <w:lang w:eastAsia="en-NZ"/>
        </w:rPr>
      </w:pPr>
    </w:p>
    <w:p w:rsidR="004A7683" w:rsidRDefault="004A7683" w:rsidP="00F701E6">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4A7683" w:rsidTr="004A7683">
        <w:trPr>
          <w:tblHeader/>
        </w:trPr>
        <w:tc>
          <w:tcPr>
            <w:tcW w:w="716"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4A7683" w:rsidRDefault="004A7683" w:rsidP="00F701E6">
            <w:pPr>
              <w:keepNext/>
              <w:spacing w:after="0"/>
              <w:ind w:left="0"/>
              <w:rPr>
                <w:b/>
                <w:sz w:val="20"/>
                <w:szCs w:val="20"/>
                <w:lang w:eastAsia="en-NZ"/>
              </w:rPr>
            </w:pPr>
            <w:r>
              <w:rPr>
                <w:b/>
                <w:sz w:val="20"/>
                <w:szCs w:val="20"/>
                <w:lang w:eastAsia="en-NZ"/>
              </w:rPr>
              <w:t>Finding</w:t>
            </w:r>
          </w:p>
        </w:tc>
      </w:tr>
      <w:tr w:rsidR="004A7683" w:rsidTr="004A7683">
        <w:tc>
          <w:tcPr>
            <w:tcW w:w="716" w:type="dxa"/>
            <w:tcBorders>
              <w:top w:val="single" w:sz="4" w:space="0" w:color="auto"/>
              <w:left w:val="single" w:sz="4" w:space="0" w:color="auto"/>
              <w:bottom w:val="single" w:sz="4" w:space="0" w:color="auto"/>
              <w:right w:val="single" w:sz="4" w:space="0" w:color="auto"/>
            </w:tcBorders>
          </w:tcPr>
          <w:p w:rsidR="004A7683" w:rsidRDefault="004A7683" w:rsidP="00F701E6">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4A7683" w:rsidRDefault="004A7683" w:rsidP="00F701E6">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4A7683" w:rsidRDefault="004A7683" w:rsidP="00F701E6">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4A7683" w:rsidRDefault="004A7683" w:rsidP="00F701E6">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4A7683" w:rsidRDefault="004A7683" w:rsidP="00F701E6">
            <w:pPr>
              <w:spacing w:after="0"/>
              <w:ind w:left="0"/>
              <w:rPr>
                <w:sz w:val="20"/>
                <w:szCs w:val="20"/>
                <w:lang w:eastAsia="en-NZ"/>
              </w:rPr>
            </w:pPr>
          </w:p>
        </w:tc>
      </w:tr>
    </w:tbl>
    <w:p w:rsidR="004A7683" w:rsidRDefault="004A7683" w:rsidP="00F701E6">
      <w:pPr>
        <w:ind w:left="0"/>
        <w:rPr>
          <w:rFonts w:cstheme="minorBidi"/>
          <w:lang w:eastAsia="en-NZ"/>
        </w:rPr>
      </w:pPr>
    </w:p>
    <w:p w:rsidR="004A7683" w:rsidRDefault="004A7683" w:rsidP="00F701E6">
      <w:pPr>
        <w:ind w:left="0"/>
        <w:rPr>
          <w:lang w:eastAsia="en-NZ"/>
        </w:rPr>
      </w:pPr>
    </w:p>
    <w:p w:rsidR="004A7683" w:rsidRDefault="004A7683" w:rsidP="00F701E6">
      <w:pPr>
        <w:pStyle w:val="Heading1"/>
      </w:pPr>
      <w:r>
        <w:t>NZS 8134.1:2008: Health and Disability Services (Core) Standards</w:t>
      </w:r>
    </w:p>
    <w:p w:rsidR="004A7683" w:rsidRDefault="004A7683" w:rsidP="00F701E6">
      <w:pPr>
        <w:pStyle w:val="Heading2"/>
        <w:rPr>
          <w:b/>
          <w:bCs/>
        </w:rPr>
      </w:pPr>
      <w:r>
        <w:rPr>
          <w:b/>
          <w:bCs/>
        </w:rPr>
        <w:lastRenderedPageBreak/>
        <w:t>Outcome 1.2: Organisational Management</w:t>
      </w:r>
    </w:p>
    <w:p w:rsidR="004A7683" w:rsidRDefault="004A7683" w:rsidP="00F701E6">
      <w:pPr>
        <w:pStyle w:val="OutcomeDescription"/>
        <w:rPr>
          <w:lang w:eastAsia="en-NZ"/>
        </w:rPr>
      </w:pPr>
      <w:r>
        <w:rPr>
          <w:lang w:eastAsia="en-NZ"/>
        </w:rPr>
        <w:t>Consumers receive services that comply with legislation and are managed in a safe, efficient, and effective manner.</w:t>
      </w:r>
    </w:p>
    <w:p w:rsidR="004A7683" w:rsidRPr="00F701E6" w:rsidRDefault="004A7683" w:rsidP="00F701E6">
      <w:pPr>
        <w:pStyle w:val="Heading4"/>
        <w:rPr>
          <w:rStyle w:val="Heading4Char"/>
          <w:b/>
          <w:iCs/>
        </w:rPr>
      </w:pPr>
      <w:r w:rsidRPr="00F701E6">
        <w:t>Standard 1.2.1: Governance</w:t>
      </w:r>
      <w:r w:rsidRPr="00F701E6">
        <w:rPr>
          <w:rStyle w:val="Heading4Char"/>
          <w:b/>
          <w:iCs/>
        </w:rPr>
        <w:t xml:space="preserve"> (</w:t>
      </w:r>
      <w:r w:rsidRPr="00F701E6">
        <w:t>HDS(C</w:t>
      </w:r>
      <w:proofErr w:type="gramStart"/>
      <w:r w:rsidRPr="00F701E6">
        <w:t>)S.2008:1.2.1</w:t>
      </w:r>
      <w:proofErr w:type="gramEnd"/>
      <w:r w:rsidRPr="00F701E6">
        <w:t>)</w:t>
      </w:r>
    </w:p>
    <w:p w:rsidR="004A7683" w:rsidRDefault="004A7683" w:rsidP="00F701E6">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4A7683" w:rsidRDefault="004A7683" w:rsidP="00F701E6">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overseen by a general manger and trust who meet regularly to discuss the needs of the service. There is evidence of minutes from these meetings and outcomes required.  There are goals, scope and business direction as part of the quality management process.</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The service is managed by a care unit manager, registered </w:t>
      </w:r>
      <w:proofErr w:type="gramStart"/>
      <w:r>
        <w:rPr>
          <w:rFonts w:cs="Arial"/>
          <w:szCs w:val="20"/>
        </w:rPr>
        <w:t>nurse  (</w:t>
      </w:r>
      <w:proofErr w:type="gramEnd"/>
      <w:r>
        <w:rPr>
          <w:rFonts w:cs="Arial"/>
          <w:szCs w:val="20"/>
        </w:rPr>
        <w:t xml:space="preserve">RN). Her annual practising certificate is sighted. The care unit manager/RN has a job description that documents her authority, accountability, and responsibility for the provision of services. The care unit manager/RN is responsible for overseeing the health and safety officer, infection control coordinator, quality coordinator and registered nurses. The care unit manager/RN has attended in excess of eight hours education related to the management of aged care services in the past 12 months (through a combination of external education, online education and professional readings). The general manager/RN is a member of the New Zealand Aged Care Association (NZACA) and is kept up to date with current practices in aged care management.  </w:t>
      </w:r>
      <w:r>
        <w:rPr>
          <w:rFonts w:cs="Arial"/>
          <w:szCs w:val="20"/>
        </w:rPr>
        <w:br/>
        <w:t xml:space="preserve">   </w:t>
      </w:r>
      <w:r>
        <w:rPr>
          <w:rFonts w:cs="Arial"/>
          <w:szCs w:val="20"/>
        </w:rPr>
        <w:br/>
        <w:t xml:space="preserve">The general manager reports that she has full confidence in the abilities of the care unit manager to run the service. </w:t>
      </w:r>
      <w:r>
        <w:rPr>
          <w:rFonts w:cs="Arial"/>
          <w:szCs w:val="20"/>
        </w:rPr>
        <w:br/>
      </w:r>
      <w:r>
        <w:rPr>
          <w:rFonts w:cs="Arial"/>
          <w:szCs w:val="20"/>
        </w:rPr>
        <w:br/>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4A7683" w:rsidRDefault="004A7683" w:rsidP="00F701E6">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4A7683" w:rsidRDefault="004A7683" w:rsidP="00F701E6">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During a temporary absence a suitably qualified and/or experienced person performs the care unit manager's role. The educator RN takes on the role of the manager during temporary absences. The general manager/RN reports they have confidence in the educator/RN’s ability to manage the service during temporary absences. Rosters provide evidence of staffing skill mix and staff numbers to ensure that safe staffing levels are provided.</w:t>
      </w:r>
      <w:r>
        <w:rPr>
          <w:rFonts w:cs="Arial"/>
          <w:szCs w:val="20"/>
        </w:rPr>
        <w:br/>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4A7683" w:rsidRDefault="004A7683" w:rsidP="00F701E6">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4A7683" w:rsidRDefault="004A7683" w:rsidP="00F701E6">
      <w:pPr>
        <w:keepNext/>
        <w:tabs>
          <w:tab w:val="left" w:pos="3546"/>
        </w:tabs>
        <w:spacing w:after="120"/>
        <w:ind w:left="0"/>
        <w:rPr>
          <w:rFonts w:cstheme="minorBidi"/>
          <w:sz w:val="20"/>
          <w:szCs w:val="20"/>
        </w:rPr>
      </w:pPr>
      <w:r>
        <w:rPr>
          <w:rStyle w:val="BodyTextChar"/>
        </w:rPr>
        <w:t>ARC D17.6; D17.7; D17.8; E4.5d; E4.5e; E4.5f; E4.5g; E4.5h  ARHSS D17.7, D17.9, D17.10, D17.11</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szCs w:val="20"/>
          <w:lang w:eastAsia="en-GB"/>
        </w:rPr>
      </w:pPr>
      <w:r>
        <w:rPr>
          <w:rFonts w:eastAsia="Times New Roman" w:cs="Arial"/>
          <w:szCs w:val="20"/>
          <w:lang w:eastAsia="en-GB"/>
        </w:rPr>
        <w:t xml:space="preserve">Professional qualifications are validated, including evidence of registration and scope of practice for service providers. The care unit manager/RN ensures that </w:t>
      </w:r>
      <w:proofErr w:type="gramStart"/>
      <w:r>
        <w:rPr>
          <w:rFonts w:eastAsia="Times New Roman" w:cs="Arial"/>
          <w:szCs w:val="20"/>
          <w:lang w:eastAsia="en-GB"/>
        </w:rPr>
        <w:t>staff</w:t>
      </w:r>
      <w:proofErr w:type="gramEnd"/>
      <w:r>
        <w:rPr>
          <w:rFonts w:eastAsia="Times New Roman" w:cs="Arial"/>
          <w:szCs w:val="20"/>
          <w:lang w:eastAsia="en-GB"/>
        </w:rPr>
        <w:t xml:space="preserve"> who require practising certificates have them validated annually. Practising certificates are sighted for the RNs, GPs, physiotherapist, dietitian and podiatrist.</w:t>
      </w:r>
      <w:r>
        <w:rPr>
          <w:rFonts w:eastAsia="Times New Roman" w:cs="Arial"/>
          <w:szCs w:val="20"/>
          <w:lang w:eastAsia="en-GB"/>
        </w:rPr>
        <w:br/>
      </w:r>
      <w:r>
        <w:rPr>
          <w:rFonts w:eastAsia="Times New Roman" w:cs="Arial"/>
          <w:szCs w:val="20"/>
          <w:lang w:eastAsia="en-GB"/>
        </w:rPr>
        <w:br/>
        <w:t xml:space="preserve">Human resources practices are implemented as per policy requirements and staff are employed to undertake roles appropriate to their skills and knowledge. Documentation sighted in the five of five staff files reviewed includes employment contract, recruitment process, </w:t>
      </w:r>
      <w:proofErr w:type="gramStart"/>
      <w:r>
        <w:rPr>
          <w:rFonts w:eastAsia="Times New Roman" w:cs="Arial"/>
          <w:szCs w:val="20"/>
          <w:lang w:eastAsia="en-GB"/>
        </w:rPr>
        <w:t>reference</w:t>
      </w:r>
      <w:proofErr w:type="gramEnd"/>
      <w:r>
        <w:rPr>
          <w:rFonts w:eastAsia="Times New Roman" w:cs="Arial"/>
          <w:szCs w:val="20"/>
          <w:lang w:eastAsia="en-GB"/>
        </w:rPr>
        <w:t xml:space="preserve"> checking and orientation </w:t>
      </w:r>
      <w:proofErr w:type="spellStart"/>
      <w:r>
        <w:rPr>
          <w:rFonts w:eastAsia="Times New Roman" w:cs="Arial"/>
          <w:szCs w:val="20"/>
          <w:lang w:eastAsia="en-GB"/>
        </w:rPr>
        <w:t>progamme</w:t>
      </w:r>
      <w:proofErr w:type="spellEnd"/>
      <w:r>
        <w:rPr>
          <w:rFonts w:eastAsia="Times New Roman" w:cs="Arial"/>
          <w:szCs w:val="20"/>
          <w:lang w:eastAsia="en-GB"/>
        </w:rPr>
        <w:t>.</w:t>
      </w:r>
      <w:r>
        <w:rPr>
          <w:rFonts w:eastAsia="Times New Roman" w:cs="Arial"/>
          <w:szCs w:val="20"/>
          <w:lang w:eastAsia="en-GB"/>
        </w:rPr>
        <w:br/>
      </w:r>
      <w:r>
        <w:rPr>
          <w:rFonts w:eastAsia="Times New Roman" w:cs="Arial"/>
          <w:szCs w:val="20"/>
          <w:lang w:eastAsia="en-GB"/>
        </w:rPr>
        <w:br/>
        <w:t xml:space="preserve">The service undertakes regular in-service staff education which is well documented and identifies that guest speakers/educators along with current RNs present education.  </w:t>
      </w:r>
      <w:proofErr w:type="gramStart"/>
      <w:r>
        <w:rPr>
          <w:rFonts w:eastAsia="Times New Roman" w:cs="Arial"/>
          <w:szCs w:val="20"/>
          <w:lang w:eastAsia="en-GB"/>
        </w:rPr>
        <w:t>Staff confirm</w:t>
      </w:r>
      <w:proofErr w:type="gramEnd"/>
      <w:r>
        <w:rPr>
          <w:rFonts w:eastAsia="Times New Roman" w:cs="Arial"/>
          <w:szCs w:val="20"/>
          <w:lang w:eastAsia="en-GB"/>
        </w:rPr>
        <w:t xml:space="preserve"> during interview that they have access to external education/training and this is highlighted in five of five staff file reviews. Each staff member has a clearly identified education attendance record. There is also an overview of the education provided and staff who have attended, to provide a quick reference for monitoring staff attendance and identify staff who are still required to attend education. </w:t>
      </w:r>
      <w:r>
        <w:rPr>
          <w:rFonts w:eastAsia="Times New Roman" w:cs="Arial"/>
          <w:szCs w:val="20"/>
          <w:lang w:eastAsia="en-GB"/>
        </w:rPr>
        <w:br/>
      </w:r>
      <w:r>
        <w:rPr>
          <w:rFonts w:eastAsia="Times New Roman" w:cs="Arial"/>
          <w:szCs w:val="20"/>
          <w:lang w:eastAsia="en-GB"/>
        </w:rPr>
        <w:br/>
        <w:t>Staff appraisals are up-to-date and used as a method for staff to identify educational needs, wants and interests. Education sighted covers all key components of service delivery. Caregivers are encouraged and supported to undertake the national certificate in the care of the elderly if they do not already have the qualification.</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szCs w:val="20"/>
          <w:lang w:eastAsia="en-GB"/>
        </w:rPr>
      </w:pPr>
      <w:r>
        <w:rPr>
          <w:rFonts w:eastAsia="Times New Roman" w:cs="Arial"/>
          <w:szCs w:val="20"/>
          <w:lang w:eastAsia="en-GB"/>
        </w:rPr>
        <w:t>The previous areas for improvement have been addressed.</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4A7683" w:rsidRDefault="004A7683" w:rsidP="00F701E6">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4A7683" w:rsidRDefault="004A7683" w:rsidP="00F701E6">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szCs w:val="20"/>
          <w:lang w:eastAsia="en-GB"/>
        </w:rPr>
      </w:pPr>
      <w:r>
        <w:rPr>
          <w:rFonts w:eastAsia="Times New Roman" w:cs="Arial"/>
          <w:szCs w:val="20"/>
          <w:lang w:eastAsia="en-GB"/>
        </w:rPr>
        <w:t>The care unit manager (RN) works Monday to Friday and is responsible for on call responsibilities. The educator/RN relieves the care unit manager/RN of on call for holidays and other leave requirements. There is a RN on each shift and the rosters sighted for each shift confirm caregiver numbers are sufficient to ensure safe staffing standards for aged care requirements.</w:t>
      </w:r>
      <w:r>
        <w:rPr>
          <w:rFonts w:eastAsia="Times New Roman" w:cs="Arial"/>
          <w:szCs w:val="20"/>
          <w:lang w:eastAsia="en-GB"/>
        </w:rPr>
        <w:br/>
      </w:r>
      <w:r>
        <w:rPr>
          <w:rFonts w:eastAsia="Times New Roman" w:cs="Arial"/>
          <w:szCs w:val="20"/>
          <w:lang w:eastAsia="en-GB"/>
        </w:rPr>
        <w:br/>
        <w:t xml:space="preserve">There are adequate numbers of support staff, that includes cook, cleaning staff, and laundry staff and an activities coordinator to provide coverage seven days a week. </w:t>
      </w:r>
      <w:r>
        <w:rPr>
          <w:rFonts w:eastAsia="Times New Roman" w:cs="Arial"/>
          <w:szCs w:val="20"/>
          <w:lang w:eastAsia="en-GB"/>
        </w:rPr>
        <w:br/>
      </w:r>
      <w:r>
        <w:rPr>
          <w:rFonts w:eastAsia="Times New Roman" w:cs="Arial"/>
          <w:szCs w:val="20"/>
          <w:lang w:eastAsia="en-GB"/>
        </w:rPr>
        <w:br/>
        <w:t xml:space="preserve">The GP was available for interview and he confirms that he or another of the GPs </w:t>
      </w:r>
      <w:proofErr w:type="gramStart"/>
      <w:r>
        <w:rPr>
          <w:rFonts w:eastAsia="Times New Roman" w:cs="Arial"/>
          <w:szCs w:val="20"/>
          <w:lang w:eastAsia="en-GB"/>
        </w:rPr>
        <w:t>are</w:t>
      </w:r>
      <w:proofErr w:type="gramEnd"/>
      <w:r>
        <w:rPr>
          <w:rFonts w:eastAsia="Times New Roman" w:cs="Arial"/>
          <w:szCs w:val="20"/>
          <w:lang w:eastAsia="en-GB"/>
        </w:rPr>
        <w:t xml:space="preserve"> available Monday to Friday over twelve hours. If an emergency doctor is required out of these hours the 24 hour back up service is available. Interviews with three of three caregivers (who have worked all shifts) confirm that staffing levels and skill mix allow all residents' needs to be met in a timely manner and that they have time to complete all tasks each duty. This is supported by interviews with the five of five residents.</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szCs w:val="20"/>
          <w:lang w:eastAsia="en-GB"/>
        </w:rPr>
        <w:t>The staffing from the care unit will used to provide care in the apartments. The general manager reports that extra qualified staff will be made available as required.</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2"/>
        <w:rPr>
          <w:b/>
          <w:bCs/>
        </w:rPr>
      </w:pPr>
      <w:r>
        <w:rPr>
          <w:b/>
          <w:bCs/>
        </w:rPr>
        <w:t>Outcome 1.3: Continuum of Service Delivery</w:t>
      </w:r>
    </w:p>
    <w:p w:rsidR="004A7683" w:rsidRDefault="004A7683" w:rsidP="00F701E6">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A7683" w:rsidRDefault="004A7683" w:rsidP="00F701E6">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4A7683" w:rsidRDefault="004A7683" w:rsidP="00F701E6">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4A7683" w:rsidRDefault="004A7683" w:rsidP="00F701E6">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is seen of care being consistent with the residents’ assessed needs. The current care planning documentation has been reviewed and additional RN support has been employed. The care plans are all reviewed and current and an example of a generic care plan is available.</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five residents report they are satisfied with the care they receive and are involved with the care planning.</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previous area for improvement has been addressed.</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4A7683" w:rsidRDefault="004A7683" w:rsidP="00F701E6">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4A7683" w:rsidRDefault="004A7683" w:rsidP="00F701E6">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previous areas for improvement have been addressed. This includes evidence of evaluation of care plans indicating the degree of response the resident has made to their stated roles.</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Evidence is seen of documentation being evaluated within required timeframes. The 2014 education plan provides evidence of </w:t>
      </w:r>
      <w:proofErr w:type="spellStart"/>
      <w:r>
        <w:rPr>
          <w:rStyle w:val="BodyTextChar"/>
        </w:rPr>
        <w:t>inservice</w:t>
      </w:r>
      <w:proofErr w:type="spellEnd"/>
      <w:r>
        <w:rPr>
          <w:rStyle w:val="BodyTextChar"/>
        </w:rPr>
        <w:t xml:space="preserve"> education to RNs, in particular relating to documentation.</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4A7683" w:rsidRDefault="004A7683" w:rsidP="00F701E6">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4A7683" w:rsidRDefault="004A7683" w:rsidP="00F701E6">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theme="minorHAnsi"/>
          <w:szCs w:val="20"/>
          <w:lang w:val="en-GB" w:eastAsia="en-NZ"/>
        </w:rPr>
      </w:pPr>
      <w:proofErr w:type="spellStart"/>
      <w:r>
        <w:rPr>
          <w:rFonts w:eastAsia="Times New Roman" w:cstheme="minorHAnsi"/>
          <w:szCs w:val="20"/>
          <w:lang w:val="en-GB" w:eastAsia="en-NZ"/>
        </w:rPr>
        <w:t>Aparangi</w:t>
      </w:r>
      <w:proofErr w:type="spellEnd"/>
      <w:r>
        <w:rPr>
          <w:rFonts w:eastAsia="Times New Roman" w:cstheme="minorHAnsi"/>
          <w:szCs w:val="20"/>
          <w:lang w:val="en-GB" w:eastAsia="en-NZ"/>
        </w:rPr>
        <w:t xml:space="preserve"> Village Residential Care Unit use the blister medicine system whereby medicines are delivered monthly, except for as required (PRN) medication, which are delivered as required. When the blister medicines are delivered they are checked by the RN and evidence is seen of this on the signing sheet. There are controlled drugs on site and all related processes comply with the legislative requirements.</w:t>
      </w:r>
      <w:r>
        <w:rPr>
          <w:rFonts w:eastAsia="Times New Roman" w:cstheme="minorHAnsi"/>
          <w:szCs w:val="20"/>
          <w:lang w:val="en-GB" w:eastAsia="en-NZ"/>
        </w:rPr>
        <w:br/>
      </w:r>
      <w:r>
        <w:rPr>
          <w:rFonts w:eastAsia="Times New Roman" w:cstheme="minorHAnsi"/>
          <w:szCs w:val="20"/>
          <w:lang w:val="en-GB" w:eastAsia="en-NZ"/>
        </w:rPr>
        <w:br/>
        <w:t xml:space="preserve">There is evidence in all ten medication charts reviewed that they are reviewed three monthly by the GP. </w:t>
      </w:r>
      <w:r>
        <w:rPr>
          <w:rFonts w:eastAsia="Times New Roman" w:cstheme="minorHAnsi"/>
          <w:szCs w:val="20"/>
          <w:lang w:val="en-GB" w:eastAsia="en-NZ"/>
        </w:rPr>
        <w:br/>
      </w:r>
      <w:r>
        <w:rPr>
          <w:rFonts w:eastAsia="Times New Roman" w:cstheme="minorHAnsi"/>
          <w:szCs w:val="20"/>
          <w:lang w:val="en-GB" w:eastAsia="en-NZ"/>
        </w:rPr>
        <w:br/>
        <w:t>There are standing orders used at this facility and they comply with legislative requirements.</w:t>
      </w:r>
      <w:r>
        <w:rPr>
          <w:rFonts w:eastAsia="Times New Roman" w:cstheme="minorHAnsi"/>
          <w:szCs w:val="20"/>
          <w:lang w:val="en-GB" w:eastAsia="en-NZ"/>
        </w:rPr>
        <w:br/>
      </w:r>
      <w:r>
        <w:rPr>
          <w:rFonts w:eastAsia="Times New Roman" w:cstheme="minorHAnsi"/>
          <w:szCs w:val="20"/>
          <w:lang w:val="en-GB" w:eastAsia="en-NZ"/>
        </w:rPr>
        <w:br/>
        <w:t xml:space="preserve">Evidence is seen of a process of stock being returned to the pharmacy when it is out of date or not required. The care unit </w:t>
      </w:r>
      <w:proofErr w:type="spellStart"/>
      <w:r>
        <w:rPr>
          <w:rFonts w:eastAsia="Times New Roman" w:cstheme="minorHAnsi"/>
          <w:szCs w:val="20"/>
          <w:lang w:val="en-GB" w:eastAsia="en-NZ"/>
        </w:rPr>
        <w:t>manger</w:t>
      </w:r>
      <w:proofErr w:type="spellEnd"/>
      <w:r>
        <w:rPr>
          <w:rFonts w:eastAsia="Times New Roman" w:cstheme="minorHAnsi"/>
          <w:szCs w:val="20"/>
          <w:lang w:val="en-GB" w:eastAsia="en-NZ"/>
        </w:rPr>
        <w:t>/RN reports that the GP works with the pharmacy but he is responsible for all medicines administered to his residents. If medicine is brought in by family this is approved by the GP and he/she charts on the medication sheet.</w:t>
      </w:r>
      <w:r>
        <w:rPr>
          <w:rFonts w:eastAsia="Times New Roman" w:cstheme="minorHAnsi"/>
          <w:szCs w:val="20"/>
          <w:lang w:val="en-GB" w:eastAsia="en-NZ"/>
        </w:rPr>
        <w:br/>
      </w:r>
      <w:r>
        <w:rPr>
          <w:rFonts w:eastAsia="Times New Roman" w:cstheme="minorHAnsi"/>
          <w:szCs w:val="20"/>
          <w:lang w:val="en-GB" w:eastAsia="en-NZ"/>
        </w:rPr>
        <w:br/>
      </w:r>
      <w:r>
        <w:rPr>
          <w:rFonts w:eastAsia="Times New Roman" w:cstheme="minorHAnsi"/>
          <w:szCs w:val="20"/>
          <w:lang w:val="en-GB" w:eastAsia="en-NZ"/>
        </w:rPr>
        <w:lastRenderedPageBreak/>
        <w:t>The RNs are responsible for medication rounds. Evidence is seen of the designated staff having up to date competency for medicine management and administering medicines.</w:t>
      </w:r>
      <w:r>
        <w:rPr>
          <w:rFonts w:eastAsia="Times New Roman" w:cstheme="minorHAnsi"/>
          <w:szCs w:val="20"/>
          <w:lang w:val="en-GB" w:eastAsia="en-NZ"/>
        </w:rPr>
        <w:br/>
      </w:r>
      <w:r>
        <w:rPr>
          <w:rFonts w:eastAsia="Times New Roman" w:cstheme="minorHAnsi"/>
          <w:szCs w:val="20"/>
          <w:lang w:val="en-GB" w:eastAsia="en-NZ"/>
        </w:rPr>
        <w:br/>
        <w:t xml:space="preserve">There is no self-administration of medicines at </w:t>
      </w:r>
      <w:proofErr w:type="spellStart"/>
      <w:r>
        <w:rPr>
          <w:rFonts w:eastAsia="Times New Roman" w:cstheme="minorHAnsi"/>
          <w:szCs w:val="20"/>
          <w:lang w:val="en-GB" w:eastAsia="en-NZ"/>
        </w:rPr>
        <w:t>Aparangi</w:t>
      </w:r>
      <w:proofErr w:type="spellEnd"/>
      <w:r>
        <w:rPr>
          <w:rFonts w:eastAsia="Times New Roman" w:cstheme="minorHAnsi"/>
          <w:szCs w:val="20"/>
          <w:lang w:val="en-GB" w:eastAsia="en-NZ"/>
        </w:rPr>
        <w:t xml:space="preserve"> Village Residential Care Unit.</w:t>
      </w:r>
      <w:r>
        <w:rPr>
          <w:rFonts w:eastAsia="Times New Roman" w:cstheme="minorHAnsi"/>
          <w:szCs w:val="20"/>
          <w:lang w:val="en-GB" w:eastAsia="en-NZ"/>
        </w:rPr>
        <w:br/>
      </w:r>
      <w:r>
        <w:rPr>
          <w:rFonts w:eastAsia="Times New Roman" w:cstheme="minorHAnsi"/>
          <w:szCs w:val="20"/>
          <w:lang w:val="en-GB" w:eastAsia="en-NZ"/>
        </w:rPr>
        <w:br/>
        <w:t xml:space="preserve">Medicine sheets are signed in ink as required following administration. </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theme="minorHAnsi"/>
          <w:szCs w:val="20"/>
          <w:lang w:val="en-GB" w:eastAsia="en-NZ"/>
        </w:rPr>
      </w:pPr>
      <w:r>
        <w:rPr>
          <w:rFonts w:eastAsia="Times New Roman" w:cstheme="minorHAnsi"/>
          <w:szCs w:val="20"/>
          <w:lang w:val="en-GB" w:eastAsia="en-NZ"/>
        </w:rPr>
        <w:t xml:space="preserve">The same staff giving medication in the care unit will administer medication to the </w:t>
      </w:r>
      <w:proofErr w:type="spellStart"/>
      <w:r>
        <w:rPr>
          <w:rFonts w:eastAsia="Times New Roman" w:cstheme="minorHAnsi"/>
          <w:szCs w:val="20"/>
          <w:lang w:val="en-GB" w:eastAsia="en-NZ"/>
        </w:rPr>
        <w:t>resthome</w:t>
      </w:r>
      <w:proofErr w:type="spellEnd"/>
      <w:r>
        <w:rPr>
          <w:rFonts w:eastAsia="Times New Roman" w:cstheme="minorHAnsi"/>
          <w:szCs w:val="20"/>
          <w:lang w:val="en-GB" w:eastAsia="en-NZ"/>
        </w:rPr>
        <w:t xml:space="preserve"> level residents in the apartments. They will all have medication competency assessments as required for the care facility.</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theme="minorHAnsi"/>
          <w:szCs w:val="20"/>
          <w:lang w:val="en-GB" w:eastAsia="en-NZ"/>
        </w:rPr>
        <w:t>Evidence is seen that previous areas requiring improvement have been addressed.</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4A7683" w:rsidRDefault="004A7683" w:rsidP="00F701E6">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4A7683" w:rsidRDefault="004A7683" w:rsidP="00F701E6">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nutrition and safe food system provided to the care unit will provide meals to the apartments requiring rest home level care. The kitchen manager reports they are able to manage another seven meals and food services from the existing kitchen and staff. </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Evidence is seen of safe food handling and all legislative requirements being met.</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2"/>
        <w:rPr>
          <w:b/>
          <w:bCs/>
        </w:rPr>
      </w:pPr>
      <w:r>
        <w:rPr>
          <w:b/>
          <w:bCs/>
        </w:rPr>
        <w:t>Outcome 1.4: Safe and Appropriate Environment</w:t>
      </w:r>
    </w:p>
    <w:p w:rsidR="004A7683" w:rsidRDefault="004A7683" w:rsidP="00F701E6">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A7683" w:rsidRDefault="004A7683" w:rsidP="00F701E6">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4A7683" w:rsidRDefault="004A7683" w:rsidP="00F701E6">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4A7683" w:rsidRDefault="004A7683" w:rsidP="00F701E6">
      <w:pPr>
        <w:keepNext/>
        <w:tabs>
          <w:tab w:val="left" w:pos="3546"/>
        </w:tabs>
        <w:spacing w:after="120"/>
        <w:ind w:left="0"/>
        <w:rPr>
          <w:rFonts w:cstheme="minorBidi"/>
          <w:sz w:val="20"/>
          <w:szCs w:val="20"/>
        </w:rPr>
      </w:pPr>
      <w:r>
        <w:rPr>
          <w:rStyle w:val="BodyTextChar"/>
        </w:rPr>
        <w:t>ARC D19.3c.v; ARHSS D19.3c.v</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theme="minorHAnsi"/>
          <w:szCs w:val="20"/>
          <w:lang w:val="en-GB" w:eastAsia="en-NZ"/>
        </w:rPr>
      </w:pPr>
      <w:r>
        <w:rPr>
          <w:rFonts w:eastAsia="Times New Roman" w:cstheme="minorHAnsi"/>
          <w:szCs w:val="20"/>
          <w:lang w:val="en-GB" w:eastAsia="en-NZ"/>
        </w:rPr>
        <w:t>The chemicals are observed to be securely stored in the laundry, cleaners’ cupboard and sluice rooms. The chemicals are kept in their original containers or have the chemical suppliers label if decanted. The caregivers who participate in the laundering of the residents’ personal items and cleaner interviewed report that they follow a documented process for the safe and appropriate storage and disposal of waste, infectious or hazardous substances that complies with current legislation. There is appropriate personal protective equipment (PPE) and clothing in the laundry, sluice and cleaning areas. The laundry person interviewed reports that they have had training in the handling of waste or hazardous substances, which is conducted by the external chemical provider and as part of the ongoing in-service education programme.</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theme="minorHAnsi"/>
          <w:szCs w:val="20"/>
          <w:lang w:val="en-GB" w:eastAsia="en-NZ"/>
        </w:rPr>
        <w:lastRenderedPageBreak/>
        <w:t xml:space="preserve">The apartments will use the laundry/cleaning services that are at present used by the care </w:t>
      </w:r>
      <w:proofErr w:type="spellStart"/>
      <w:r>
        <w:rPr>
          <w:rFonts w:eastAsia="Times New Roman" w:cstheme="minorHAnsi"/>
          <w:szCs w:val="20"/>
          <w:lang w:val="en-GB" w:eastAsia="en-NZ"/>
        </w:rPr>
        <w:t>facilty</w:t>
      </w:r>
      <w:proofErr w:type="spellEnd"/>
      <w:r>
        <w:rPr>
          <w:rFonts w:eastAsia="Times New Roman" w:cstheme="minorHAnsi"/>
          <w:szCs w:val="20"/>
          <w:lang w:val="en-GB" w:eastAsia="en-NZ"/>
        </w:rPr>
        <w:t xml:space="preserve">. </w:t>
      </w:r>
      <w:r>
        <w:rPr>
          <w:rFonts w:eastAsia="Times New Roman" w:cstheme="minorHAnsi"/>
          <w:szCs w:val="20"/>
          <w:lang w:val="en-GB" w:eastAsia="en-NZ"/>
        </w:rPr>
        <w:br/>
      </w:r>
      <w:r>
        <w:rPr>
          <w:rFonts w:eastAsia="Times New Roman" w:cstheme="minorHAnsi"/>
          <w:szCs w:val="20"/>
          <w:lang w:val="en-GB" w:eastAsia="en-NZ"/>
        </w:rPr>
        <w:br/>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4A7683" w:rsidRDefault="004A7683" w:rsidP="00F701E6">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4A7683" w:rsidRDefault="004A7683" w:rsidP="00F701E6">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The building warrant of fitness expires 22 April 2015.</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Equipment is maintained to ensure safety. Evidence is seen of electrical tag and testing undertaken .The calibration and performance testing of the medical equipment is conducted (this includes blood pressure unit, thermometer, stethoscope, nebuliser, and oxygen concentrator.). The service has a planned ongoing maintenance plan, with the building maintained in an adequate condition appropriate to the age of the building. The communication book records areas in the environment that requires maintenance. The service has contracted maintenance workers. </w:t>
      </w:r>
      <w:r>
        <w:rPr>
          <w:rFonts w:cs="Arial"/>
          <w:szCs w:val="20"/>
        </w:rPr>
        <w:br/>
      </w:r>
      <w:r>
        <w:rPr>
          <w:rFonts w:cs="Arial"/>
          <w:szCs w:val="20"/>
        </w:rPr>
        <w:br/>
        <w:t>The fittings and furniture installed are maintained to ensure safety and the needs of the rest home level of care residents. The physical environment of the apartments is appropriate for the residents at rest home level care. There is disability access at all entrances. Residents are provided with safe and accessible external areas that meet their needs. Some residents have motorised scooters that they use for external mobility.</w:t>
      </w:r>
      <w:r>
        <w:rPr>
          <w:rFonts w:cs="Arial"/>
          <w:szCs w:val="20"/>
        </w:rPr>
        <w:br/>
      </w:r>
      <w:r>
        <w:rPr>
          <w:rFonts w:cs="Arial"/>
          <w:szCs w:val="20"/>
        </w:rPr>
        <w:br/>
        <w:t>Hot water temperatures in resident areas are monitored monthly. The temperatures have been present to 43 degrees Celsius in resident areas. The temperatures sighted are within the safe temperature guidelines for aged care.</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All buildings, plant, and equipment comply with legislation.</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4A7683" w:rsidRDefault="004A7683" w:rsidP="00F701E6">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4A7683" w:rsidRDefault="004A7683" w:rsidP="00F701E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A7683" w:rsidRDefault="00F701E6"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sidRPr="00F701E6">
        <w:rPr>
          <w:rFonts w:cs="Arial"/>
          <w:szCs w:val="20"/>
        </w:rPr>
        <w:t>Each apartment has an accessible toilet/shower located in the apartment to meet the needs of the residents. The toilets/shower is clearly identified and a lock is available. The general manager/RN reports that maintenance of the bathrooms is on the planned maintenance schedule. The five of five residents report satisfaction with the toilets and shower facilities.</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4A7683" w:rsidRDefault="004A7683" w:rsidP="00F701E6">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4A7683" w:rsidRDefault="004A7683" w:rsidP="00F701E6">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A7683" w:rsidRPr="00F701E6" w:rsidRDefault="00F701E6"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sidRPr="00F701E6">
        <w:rPr>
          <w:rFonts w:cs="Arial"/>
          <w:szCs w:val="20"/>
        </w:rPr>
        <w:t xml:space="preserve">The apartments that are to receive rest home level care are comprised of four single bedrooms and three are two </w:t>
      </w:r>
      <w:proofErr w:type="gramStart"/>
      <w:r w:rsidRPr="00F701E6">
        <w:rPr>
          <w:rFonts w:cs="Arial"/>
          <w:szCs w:val="20"/>
        </w:rPr>
        <w:t>bedroom</w:t>
      </w:r>
      <w:proofErr w:type="gramEnd"/>
      <w:r w:rsidRPr="00F701E6">
        <w:rPr>
          <w:rFonts w:cs="Arial"/>
          <w:szCs w:val="20"/>
        </w:rPr>
        <w:t xml:space="preserve">. All residents live alone with the exception of one couple. The apartments sighted have sufficient space to allow the resident and staff to move safely around in the rooms. Residents who use mobility aids are able to safely </w:t>
      </w:r>
      <w:r w:rsidRPr="00F701E6">
        <w:rPr>
          <w:rFonts w:cs="Arial"/>
          <w:szCs w:val="20"/>
        </w:rPr>
        <w:lastRenderedPageBreak/>
        <w:t>manoeuvre with the assistance of their aid within their room. As observed at the time of audit residents can freely move around the facility. The five of five residents interviewed are satisfied with the space available.</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4A7683" w:rsidRDefault="004A7683" w:rsidP="00F701E6">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4A7683" w:rsidRDefault="004A7683" w:rsidP="00F701E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The apartments that are to receive rest home level care have a lounge area at the end of the wing. The care unit has an opened plan lounge and dining area. The lounge and dining areas are separated and activities in these areas do not impact on each other. There are a number of separated sitting areas located throughout the facility, both inside and outside. The residents’ rooms and apartments also have facilities for family/whanau if the resident wishes to entertain in their room. The five of five residents interviewed report satisfaction with the lounge and dining facilities.</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4A7683" w:rsidRDefault="004A7683" w:rsidP="00F701E6">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4A7683" w:rsidRDefault="004A7683" w:rsidP="00F701E6">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szCs w:val="20"/>
          <w:lang w:eastAsia="en-GB"/>
        </w:rPr>
        <w:t xml:space="preserve">The cleaning and laundry staff interviewed report they have access to designated areas for the safe and hygienic storage of cleaning/laundry equipment and chemicals. </w:t>
      </w:r>
      <w:proofErr w:type="gramStart"/>
      <w:r>
        <w:rPr>
          <w:rFonts w:eastAsia="Times New Roman" w:cs="Arial"/>
          <w:szCs w:val="20"/>
          <w:lang w:eastAsia="en-GB"/>
        </w:rPr>
        <w:t>The five of five residents and report satisfaction with the cleaning and laundry service.</w:t>
      </w:r>
      <w:proofErr w:type="gramEnd"/>
      <w:r>
        <w:rPr>
          <w:rFonts w:eastAsia="Times New Roman" w:cs="Arial"/>
          <w:szCs w:val="20"/>
          <w:lang w:eastAsia="en-GB"/>
        </w:rPr>
        <w:t xml:space="preserve">  </w:t>
      </w:r>
      <w:r>
        <w:t xml:space="preserve">The present laundry is suitable for the requirements of the residents living in the apartments requiring rest home level care. </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4A7683" w:rsidRDefault="004A7683" w:rsidP="00F701E6">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4A7683" w:rsidRDefault="004A7683" w:rsidP="00F701E6">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There is has adequate emergency supplies in the event of an emergency or infection outbreak for both the care unit and the seven apartment. The nurse manager reports there is more than three </w:t>
      </w:r>
      <w:proofErr w:type="spellStart"/>
      <w:r>
        <w:rPr>
          <w:rFonts w:cs="Arial"/>
          <w:szCs w:val="20"/>
        </w:rPr>
        <w:t>days</w:t>
      </w:r>
      <w:proofErr w:type="spellEnd"/>
      <w:r>
        <w:rPr>
          <w:rFonts w:cs="Arial"/>
          <w:szCs w:val="20"/>
        </w:rPr>
        <w:t xml:space="preserve"> supply of food at all times. The service has stores of drinking and non-drinking water for emergency use. There is a civil defence kit with additional gas supply, first aid, lighting, disposable equipment, radio, phone and emergency supplies. In the case of mains failure the service has access to emergency lighting and gas cylinder supply for heating and cooking. </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br/>
        <w:t xml:space="preserve">All residents’ bedrooms and bathrooms have a call bell system installed including the seven apartments. The resident can be provided with a portable call bell should they request one for use in other areas of the apartments. The call bell system has an audible alert, a light that comes on above the door if the call bell is activated and panels in the corridors. The call bell system is monitored for response times, with no ongoing issues indicated for the timely response to call bells.  Five of five residents report that the call bell is answered in a timely manner. </w:t>
      </w:r>
      <w:r>
        <w:rPr>
          <w:rFonts w:cs="Arial"/>
          <w:szCs w:val="20"/>
        </w:rPr>
        <w:br/>
      </w:r>
      <w:r>
        <w:rPr>
          <w:rFonts w:cs="Arial"/>
          <w:szCs w:val="20"/>
        </w:rPr>
        <w:br/>
        <w:t xml:space="preserve">The orientation and ongoing training records sighted evidence the staff receive appropriate information and training to respond to identified emergency and security situations. </w:t>
      </w:r>
      <w:r>
        <w:rPr>
          <w:rFonts w:cs="Arial"/>
          <w:szCs w:val="20"/>
        </w:rPr>
        <w:lastRenderedPageBreak/>
        <w:t xml:space="preserve">This includes fire safety and emergency procedures, with the last evacuation drill conducted in April 2014. The five of five staff interviewed demonstrate knowledge on responding to emergency situations. There is at least one staff member on duty each shift with current basic life support qualifications. All the senior care staff and a number of other staff have first aid qualifications. </w:t>
      </w:r>
      <w:r>
        <w:rPr>
          <w:rFonts w:cs="Arial"/>
          <w:szCs w:val="20"/>
        </w:rPr>
        <w:br/>
      </w:r>
      <w:r>
        <w:rPr>
          <w:rFonts w:cs="Arial"/>
          <w:szCs w:val="20"/>
        </w:rPr>
        <w:br/>
        <w:t xml:space="preserve">The service identifies and implements appropriate security arrangements relevant to the residents at rest home level of care. The afternoon </w:t>
      </w:r>
      <w:proofErr w:type="gramStart"/>
      <w:r>
        <w:rPr>
          <w:rFonts w:cs="Arial"/>
          <w:szCs w:val="20"/>
        </w:rPr>
        <w:t>staff are</w:t>
      </w:r>
      <w:proofErr w:type="gramEnd"/>
      <w:r>
        <w:rPr>
          <w:rFonts w:cs="Arial"/>
          <w:szCs w:val="20"/>
        </w:rPr>
        <w:t xml:space="preserve"> required to close and lock the external windows and doors before it gets dark. The service has external lighting and the external doors are alarmed and linked to the call bell system. The three of three caregivers interviewed report that they feel safe and secure when working afternoon and night shifts. The five of five residents report they feel safe and secure at night.</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4A7683" w:rsidRDefault="004A7683" w:rsidP="00F701E6">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4A7683" w:rsidRDefault="004A7683" w:rsidP="00F701E6">
      <w:pPr>
        <w:keepNext/>
        <w:tabs>
          <w:tab w:val="left" w:pos="3546"/>
        </w:tabs>
        <w:spacing w:after="120"/>
        <w:ind w:left="0"/>
        <w:rPr>
          <w:rFonts w:cstheme="minorBidi"/>
          <w:sz w:val="20"/>
          <w:szCs w:val="20"/>
        </w:rPr>
      </w:pPr>
      <w:r>
        <w:rPr>
          <w:rStyle w:val="BodyTextChar"/>
        </w:rPr>
        <w:t>ARC D15.2f   ARHSS D15.2g</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A7683" w:rsidRPr="00F701E6"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F701E6">
        <w:t xml:space="preserve">Areas used by residents and staff are ventilated and heated appropriately. The service has central heating.  All residents’ apartments have at least one external window of normal proportions to provide natural light and ventilation. The five of five residents report satisfaction with the natural light, ventilation and heating. </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4A7683" w:rsidRDefault="004A7683" w:rsidP="00F701E6">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pStyle w:val="OutcomeDescription"/>
        <w:rPr>
          <w:lang w:eastAsia="en-NZ"/>
        </w:rPr>
      </w:pPr>
    </w:p>
    <w:p w:rsidR="004A7683" w:rsidRDefault="004A7683" w:rsidP="00F701E6">
      <w:pPr>
        <w:pStyle w:val="Heading1"/>
      </w:pPr>
      <w:r>
        <w:t>NZS 8134.3:2008: Health and Disability Services (Infection Prevention and Control) Standards</w:t>
      </w:r>
    </w:p>
    <w:p w:rsidR="004A7683" w:rsidRPr="00F701E6" w:rsidRDefault="004A7683" w:rsidP="00F701E6">
      <w:pPr>
        <w:pStyle w:val="Heading4"/>
        <w:rPr>
          <w:rStyle w:val="Heading4Char"/>
          <w:i/>
          <w:iCs/>
        </w:rPr>
      </w:pPr>
      <w:r w:rsidRPr="00F701E6">
        <w:t>Standard 3.1: Infection control management</w:t>
      </w:r>
      <w:r w:rsidRPr="00F701E6">
        <w:rPr>
          <w:rStyle w:val="Heading4Char"/>
          <w:bCs/>
          <w:i/>
        </w:rPr>
        <w:t xml:space="preserve"> (</w:t>
      </w:r>
      <w:proofErr w:type="gramStart"/>
      <w:r w:rsidRPr="00F701E6">
        <w:t>HDS(</w:t>
      </w:r>
      <w:proofErr w:type="gramEnd"/>
      <w:r w:rsidRPr="00F701E6">
        <w:t>IPC)S.2008:3.1)</w:t>
      </w:r>
    </w:p>
    <w:p w:rsidR="004A7683" w:rsidRDefault="004A7683" w:rsidP="00F701E6">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4A7683" w:rsidRDefault="004A7683" w:rsidP="00F701E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A7683" w:rsidRDefault="004A7683" w:rsidP="00F701E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responsibility for infection control is clearly defined and there are clear lines of accountability for infection control matters within the organisation leading to the senior management. The infection control coordinator is the manager and they have a job description that has the role, responsibilities and accountability for infection matters (sighted). </w:t>
      </w:r>
      <w:r>
        <w:rPr>
          <w:rStyle w:val="BodyTextChar"/>
        </w:rPr>
        <w:br/>
      </w:r>
      <w:r>
        <w:rPr>
          <w:rStyle w:val="BodyTextChar"/>
        </w:rPr>
        <w:br/>
        <w:t xml:space="preserve">The organisation has a clearly defined and documented infection control programme that is reviewed at least annually. The annual review was last conducted in May 2014.  The annual review covers quality improvements, policies, procedures, surveillance, staffing, standard precautions and education. </w:t>
      </w:r>
      <w:r>
        <w:rPr>
          <w:rStyle w:val="BodyTextChar"/>
        </w:rPr>
        <w:br/>
      </w:r>
      <w:r>
        <w:rPr>
          <w:rStyle w:val="BodyTextChar"/>
        </w:rPr>
        <w:br/>
        <w:t xml:space="preserve">Staff and/or residents and visitors suffering from, or exposed to and susceptible to, infectious diseases are prevented from exposing others while infectious. There is a policy for staff not to come to work if they are unwell, there is a notice at the front door advising visitors not to have contact with residents if they are unwell or have been exposed to infections, and at times residents may be isolated where possible and practical. Their service has three residents with a diagnosed multi-resistant organism, and appropriate </w:t>
      </w:r>
      <w:r>
        <w:rPr>
          <w:rStyle w:val="BodyTextChar"/>
        </w:rPr>
        <w:lastRenderedPageBreak/>
        <w:t xml:space="preserve">and effective measures are in place.  One </w:t>
      </w:r>
      <w:proofErr w:type="gramStart"/>
      <w:r>
        <w:rPr>
          <w:rStyle w:val="BodyTextChar"/>
        </w:rPr>
        <w:t>resident  who</w:t>
      </w:r>
      <w:proofErr w:type="gramEnd"/>
      <w:r>
        <w:rPr>
          <w:rStyle w:val="BodyTextChar"/>
        </w:rPr>
        <w:t xml:space="preserve"> likes to set the tables in the dining room, wears protective clothing for hygiene purposes when doing this task. The four of four staff interviewed demonstrated good knowledge of infection prevention and control. </w:t>
      </w:r>
    </w:p>
    <w:p w:rsidR="004A7683" w:rsidRDefault="004A7683" w:rsidP="00F701E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A7683" w:rsidRDefault="004A7683" w:rsidP="00F701E6">
      <w:pPr>
        <w:ind w:left="0"/>
        <w:rPr>
          <w:lang w:eastAsia="en-NZ"/>
        </w:rPr>
      </w:pPr>
    </w:p>
    <w:p w:rsidR="004A7683" w:rsidRDefault="004A7683" w:rsidP="00F701E6">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4A7683" w:rsidRDefault="004A7683" w:rsidP="00F701E6">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ind w:left="0"/>
        <w:rPr>
          <w:lang w:eastAsia="en-NZ"/>
        </w:rPr>
      </w:pPr>
    </w:p>
    <w:p w:rsidR="004A7683" w:rsidRDefault="004A7683" w:rsidP="00F701E6">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4A7683" w:rsidRDefault="004A7683" w:rsidP="00F701E6">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ind w:left="0"/>
        <w:rPr>
          <w:lang w:eastAsia="en-NZ"/>
        </w:rPr>
      </w:pPr>
    </w:p>
    <w:p w:rsidR="004A7683" w:rsidRDefault="004A7683" w:rsidP="00F701E6">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4A7683" w:rsidRDefault="004A7683" w:rsidP="00F701E6">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A7683" w:rsidRDefault="004A7683" w:rsidP="00F701E6">
      <w:pPr>
        <w:ind w:left="0"/>
        <w:rPr>
          <w:lang w:eastAsia="en-NZ"/>
        </w:rPr>
      </w:pPr>
    </w:p>
    <w:p w:rsidR="004A7683" w:rsidRDefault="004A7683" w:rsidP="00F701E6">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4A7683" w:rsidRDefault="004A7683" w:rsidP="00F701E6">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Not Audited</w:t>
      </w: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A7683" w:rsidRDefault="004A7683" w:rsidP="00F701E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A7683" w:rsidRDefault="004A7683" w:rsidP="00F701E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F701E6" w:rsidP="00F701E6">
      <w:pPr>
        <w:spacing w:before="240" w:after="0" w:line="276" w:lineRule="auto"/>
        <w:ind w:left="0"/>
        <w:rPr>
          <w:sz w:val="24"/>
        </w:rPr>
      </w:pPr>
    </w:p>
    <w:sectPr w:rsidR="00582C77" w:rsidRPr="005A5CEB" w:rsidSect="004A768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0B" w:rsidRDefault="002F78AC">
      <w:pPr>
        <w:spacing w:after="0"/>
      </w:pPr>
      <w:r>
        <w:separator/>
      </w:r>
    </w:p>
  </w:endnote>
  <w:endnote w:type="continuationSeparator" w:id="0">
    <w:p w:rsidR="009E180B" w:rsidRDefault="002F78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70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701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70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0B" w:rsidRDefault="002F78AC">
      <w:pPr>
        <w:spacing w:after="0"/>
      </w:pPr>
      <w:r>
        <w:separator/>
      </w:r>
    </w:p>
  </w:footnote>
  <w:footnote w:type="continuationSeparator" w:id="0">
    <w:p w:rsidR="009E180B" w:rsidRDefault="002F78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70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70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70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B78DD9A">
      <w:numFmt w:val="bullet"/>
      <w:lvlText w:val="-"/>
      <w:lvlJc w:val="left"/>
      <w:pPr>
        <w:tabs>
          <w:tab w:val="num" w:pos="717"/>
        </w:tabs>
        <w:ind w:left="717" w:hanging="360"/>
      </w:pPr>
      <w:rPr>
        <w:rFonts w:ascii="Calibri" w:eastAsia="Calibri" w:hAnsi="Calibri" w:cs="Times New Roman" w:hint="default"/>
      </w:rPr>
    </w:lvl>
    <w:lvl w:ilvl="1" w:tplc="E9CE33D2" w:tentative="1">
      <w:start w:val="1"/>
      <w:numFmt w:val="bullet"/>
      <w:lvlText w:val="o"/>
      <w:lvlJc w:val="left"/>
      <w:pPr>
        <w:tabs>
          <w:tab w:val="num" w:pos="1437"/>
        </w:tabs>
        <w:ind w:left="1437" w:hanging="360"/>
      </w:pPr>
      <w:rPr>
        <w:rFonts w:ascii="Courier New" w:hAnsi="Courier New" w:cs="Courier New" w:hint="default"/>
      </w:rPr>
    </w:lvl>
    <w:lvl w:ilvl="2" w:tplc="90EE945C" w:tentative="1">
      <w:start w:val="1"/>
      <w:numFmt w:val="bullet"/>
      <w:lvlText w:val=""/>
      <w:lvlJc w:val="left"/>
      <w:pPr>
        <w:tabs>
          <w:tab w:val="num" w:pos="2157"/>
        </w:tabs>
        <w:ind w:left="2157" w:hanging="360"/>
      </w:pPr>
      <w:rPr>
        <w:rFonts w:ascii="Wingdings" w:hAnsi="Wingdings" w:hint="default"/>
      </w:rPr>
    </w:lvl>
    <w:lvl w:ilvl="3" w:tplc="2D72CA2C" w:tentative="1">
      <w:start w:val="1"/>
      <w:numFmt w:val="bullet"/>
      <w:lvlText w:val=""/>
      <w:lvlJc w:val="left"/>
      <w:pPr>
        <w:tabs>
          <w:tab w:val="num" w:pos="2877"/>
        </w:tabs>
        <w:ind w:left="2877" w:hanging="360"/>
      </w:pPr>
      <w:rPr>
        <w:rFonts w:ascii="Symbol" w:hAnsi="Symbol" w:hint="default"/>
      </w:rPr>
    </w:lvl>
    <w:lvl w:ilvl="4" w:tplc="7A9876C6" w:tentative="1">
      <w:start w:val="1"/>
      <w:numFmt w:val="bullet"/>
      <w:lvlText w:val="o"/>
      <w:lvlJc w:val="left"/>
      <w:pPr>
        <w:tabs>
          <w:tab w:val="num" w:pos="3597"/>
        </w:tabs>
        <w:ind w:left="3597" w:hanging="360"/>
      </w:pPr>
      <w:rPr>
        <w:rFonts w:ascii="Courier New" w:hAnsi="Courier New" w:cs="Courier New" w:hint="default"/>
      </w:rPr>
    </w:lvl>
    <w:lvl w:ilvl="5" w:tplc="05B0854E" w:tentative="1">
      <w:start w:val="1"/>
      <w:numFmt w:val="bullet"/>
      <w:lvlText w:val=""/>
      <w:lvlJc w:val="left"/>
      <w:pPr>
        <w:tabs>
          <w:tab w:val="num" w:pos="4317"/>
        </w:tabs>
        <w:ind w:left="4317" w:hanging="360"/>
      </w:pPr>
      <w:rPr>
        <w:rFonts w:ascii="Wingdings" w:hAnsi="Wingdings" w:hint="default"/>
      </w:rPr>
    </w:lvl>
    <w:lvl w:ilvl="6" w:tplc="6DBA0F64" w:tentative="1">
      <w:start w:val="1"/>
      <w:numFmt w:val="bullet"/>
      <w:lvlText w:val=""/>
      <w:lvlJc w:val="left"/>
      <w:pPr>
        <w:tabs>
          <w:tab w:val="num" w:pos="5037"/>
        </w:tabs>
        <w:ind w:left="5037" w:hanging="360"/>
      </w:pPr>
      <w:rPr>
        <w:rFonts w:ascii="Symbol" w:hAnsi="Symbol" w:hint="default"/>
      </w:rPr>
    </w:lvl>
    <w:lvl w:ilvl="7" w:tplc="ABFC8388" w:tentative="1">
      <w:start w:val="1"/>
      <w:numFmt w:val="bullet"/>
      <w:lvlText w:val="o"/>
      <w:lvlJc w:val="left"/>
      <w:pPr>
        <w:tabs>
          <w:tab w:val="num" w:pos="5757"/>
        </w:tabs>
        <w:ind w:left="5757" w:hanging="360"/>
      </w:pPr>
      <w:rPr>
        <w:rFonts w:ascii="Courier New" w:hAnsi="Courier New" w:cs="Courier New" w:hint="default"/>
      </w:rPr>
    </w:lvl>
    <w:lvl w:ilvl="8" w:tplc="9F88B8B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A77E3110">
      <w:start w:val="1"/>
      <w:numFmt w:val="bullet"/>
      <w:lvlText w:val=""/>
      <w:lvlJc w:val="left"/>
      <w:pPr>
        <w:ind w:left="360" w:hanging="360"/>
      </w:pPr>
      <w:rPr>
        <w:rFonts w:ascii="Symbol" w:hAnsi="Symbol" w:hint="default"/>
      </w:rPr>
    </w:lvl>
    <w:lvl w:ilvl="1" w:tplc="82CEB5EC" w:tentative="1">
      <w:start w:val="1"/>
      <w:numFmt w:val="bullet"/>
      <w:lvlText w:val="o"/>
      <w:lvlJc w:val="left"/>
      <w:pPr>
        <w:ind w:left="1080" w:hanging="360"/>
      </w:pPr>
      <w:rPr>
        <w:rFonts w:ascii="Courier New" w:hAnsi="Courier New" w:cs="Courier New" w:hint="default"/>
      </w:rPr>
    </w:lvl>
    <w:lvl w:ilvl="2" w:tplc="8C46CC8C" w:tentative="1">
      <w:start w:val="1"/>
      <w:numFmt w:val="bullet"/>
      <w:lvlText w:val=""/>
      <w:lvlJc w:val="left"/>
      <w:pPr>
        <w:ind w:left="1800" w:hanging="360"/>
      </w:pPr>
      <w:rPr>
        <w:rFonts w:ascii="Wingdings" w:hAnsi="Wingdings" w:hint="default"/>
      </w:rPr>
    </w:lvl>
    <w:lvl w:ilvl="3" w:tplc="CF904292" w:tentative="1">
      <w:start w:val="1"/>
      <w:numFmt w:val="bullet"/>
      <w:lvlText w:val=""/>
      <w:lvlJc w:val="left"/>
      <w:pPr>
        <w:ind w:left="2520" w:hanging="360"/>
      </w:pPr>
      <w:rPr>
        <w:rFonts w:ascii="Symbol" w:hAnsi="Symbol" w:hint="default"/>
      </w:rPr>
    </w:lvl>
    <w:lvl w:ilvl="4" w:tplc="35148CE8" w:tentative="1">
      <w:start w:val="1"/>
      <w:numFmt w:val="bullet"/>
      <w:lvlText w:val="o"/>
      <w:lvlJc w:val="left"/>
      <w:pPr>
        <w:ind w:left="3240" w:hanging="360"/>
      </w:pPr>
      <w:rPr>
        <w:rFonts w:ascii="Courier New" w:hAnsi="Courier New" w:cs="Courier New" w:hint="default"/>
      </w:rPr>
    </w:lvl>
    <w:lvl w:ilvl="5" w:tplc="2EC82818" w:tentative="1">
      <w:start w:val="1"/>
      <w:numFmt w:val="bullet"/>
      <w:lvlText w:val=""/>
      <w:lvlJc w:val="left"/>
      <w:pPr>
        <w:ind w:left="3960" w:hanging="360"/>
      </w:pPr>
      <w:rPr>
        <w:rFonts w:ascii="Wingdings" w:hAnsi="Wingdings" w:hint="default"/>
      </w:rPr>
    </w:lvl>
    <w:lvl w:ilvl="6" w:tplc="96F4A9BC" w:tentative="1">
      <w:start w:val="1"/>
      <w:numFmt w:val="bullet"/>
      <w:lvlText w:val=""/>
      <w:lvlJc w:val="left"/>
      <w:pPr>
        <w:ind w:left="4680" w:hanging="360"/>
      </w:pPr>
      <w:rPr>
        <w:rFonts w:ascii="Symbol" w:hAnsi="Symbol" w:hint="default"/>
      </w:rPr>
    </w:lvl>
    <w:lvl w:ilvl="7" w:tplc="02804C02" w:tentative="1">
      <w:start w:val="1"/>
      <w:numFmt w:val="bullet"/>
      <w:lvlText w:val="o"/>
      <w:lvlJc w:val="left"/>
      <w:pPr>
        <w:ind w:left="5400" w:hanging="360"/>
      </w:pPr>
      <w:rPr>
        <w:rFonts w:ascii="Courier New" w:hAnsi="Courier New" w:cs="Courier New" w:hint="default"/>
      </w:rPr>
    </w:lvl>
    <w:lvl w:ilvl="8" w:tplc="36C0C71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7DEF4FC">
      <w:start w:val="1"/>
      <w:numFmt w:val="bullet"/>
      <w:lvlText w:val=""/>
      <w:lvlJc w:val="left"/>
      <w:pPr>
        <w:ind w:left="1077" w:hanging="360"/>
      </w:pPr>
      <w:rPr>
        <w:rFonts w:ascii="Symbol" w:hAnsi="Symbol" w:hint="default"/>
      </w:rPr>
    </w:lvl>
    <w:lvl w:ilvl="1" w:tplc="21FE7B7C" w:tentative="1">
      <w:start w:val="1"/>
      <w:numFmt w:val="bullet"/>
      <w:lvlText w:val="o"/>
      <w:lvlJc w:val="left"/>
      <w:pPr>
        <w:ind w:left="1797" w:hanging="360"/>
      </w:pPr>
      <w:rPr>
        <w:rFonts w:ascii="Courier New" w:hAnsi="Courier New" w:cs="Courier New" w:hint="default"/>
      </w:rPr>
    </w:lvl>
    <w:lvl w:ilvl="2" w:tplc="B2EEFCA4" w:tentative="1">
      <w:start w:val="1"/>
      <w:numFmt w:val="bullet"/>
      <w:lvlText w:val=""/>
      <w:lvlJc w:val="left"/>
      <w:pPr>
        <w:ind w:left="2517" w:hanging="360"/>
      </w:pPr>
      <w:rPr>
        <w:rFonts w:ascii="Wingdings" w:hAnsi="Wingdings" w:hint="default"/>
      </w:rPr>
    </w:lvl>
    <w:lvl w:ilvl="3" w:tplc="C0202072" w:tentative="1">
      <w:start w:val="1"/>
      <w:numFmt w:val="bullet"/>
      <w:lvlText w:val=""/>
      <w:lvlJc w:val="left"/>
      <w:pPr>
        <w:ind w:left="3237" w:hanging="360"/>
      </w:pPr>
      <w:rPr>
        <w:rFonts w:ascii="Symbol" w:hAnsi="Symbol" w:hint="default"/>
      </w:rPr>
    </w:lvl>
    <w:lvl w:ilvl="4" w:tplc="0BDA0062" w:tentative="1">
      <w:start w:val="1"/>
      <w:numFmt w:val="bullet"/>
      <w:lvlText w:val="o"/>
      <w:lvlJc w:val="left"/>
      <w:pPr>
        <w:ind w:left="3957" w:hanging="360"/>
      </w:pPr>
      <w:rPr>
        <w:rFonts w:ascii="Courier New" w:hAnsi="Courier New" w:cs="Courier New" w:hint="default"/>
      </w:rPr>
    </w:lvl>
    <w:lvl w:ilvl="5" w:tplc="EF04EE8A" w:tentative="1">
      <w:start w:val="1"/>
      <w:numFmt w:val="bullet"/>
      <w:lvlText w:val=""/>
      <w:lvlJc w:val="left"/>
      <w:pPr>
        <w:ind w:left="4677" w:hanging="360"/>
      </w:pPr>
      <w:rPr>
        <w:rFonts w:ascii="Wingdings" w:hAnsi="Wingdings" w:hint="default"/>
      </w:rPr>
    </w:lvl>
    <w:lvl w:ilvl="6" w:tplc="C5060C26" w:tentative="1">
      <w:start w:val="1"/>
      <w:numFmt w:val="bullet"/>
      <w:lvlText w:val=""/>
      <w:lvlJc w:val="left"/>
      <w:pPr>
        <w:ind w:left="5397" w:hanging="360"/>
      </w:pPr>
      <w:rPr>
        <w:rFonts w:ascii="Symbol" w:hAnsi="Symbol" w:hint="default"/>
      </w:rPr>
    </w:lvl>
    <w:lvl w:ilvl="7" w:tplc="5EAECF28" w:tentative="1">
      <w:start w:val="1"/>
      <w:numFmt w:val="bullet"/>
      <w:lvlText w:val="o"/>
      <w:lvlJc w:val="left"/>
      <w:pPr>
        <w:ind w:left="6117" w:hanging="360"/>
      </w:pPr>
      <w:rPr>
        <w:rFonts w:ascii="Courier New" w:hAnsi="Courier New" w:cs="Courier New" w:hint="default"/>
      </w:rPr>
    </w:lvl>
    <w:lvl w:ilvl="8" w:tplc="BBB21B8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4AE837A">
      <w:start w:val="1"/>
      <w:numFmt w:val="bullet"/>
      <w:lvlText w:val=""/>
      <w:lvlJc w:val="left"/>
      <w:pPr>
        <w:ind w:left="1077" w:hanging="360"/>
      </w:pPr>
      <w:rPr>
        <w:rFonts w:ascii="Symbol" w:hAnsi="Symbol" w:hint="default"/>
      </w:rPr>
    </w:lvl>
    <w:lvl w:ilvl="1" w:tplc="795C291C" w:tentative="1">
      <w:start w:val="1"/>
      <w:numFmt w:val="bullet"/>
      <w:lvlText w:val="o"/>
      <w:lvlJc w:val="left"/>
      <w:pPr>
        <w:ind w:left="1797" w:hanging="360"/>
      </w:pPr>
      <w:rPr>
        <w:rFonts w:ascii="Courier New" w:hAnsi="Courier New" w:cs="Courier New" w:hint="default"/>
      </w:rPr>
    </w:lvl>
    <w:lvl w:ilvl="2" w:tplc="A3683C7A" w:tentative="1">
      <w:start w:val="1"/>
      <w:numFmt w:val="bullet"/>
      <w:lvlText w:val=""/>
      <w:lvlJc w:val="left"/>
      <w:pPr>
        <w:ind w:left="2517" w:hanging="360"/>
      </w:pPr>
      <w:rPr>
        <w:rFonts w:ascii="Wingdings" w:hAnsi="Wingdings" w:hint="default"/>
      </w:rPr>
    </w:lvl>
    <w:lvl w:ilvl="3" w:tplc="77FA3884" w:tentative="1">
      <w:start w:val="1"/>
      <w:numFmt w:val="bullet"/>
      <w:lvlText w:val=""/>
      <w:lvlJc w:val="left"/>
      <w:pPr>
        <w:ind w:left="3237" w:hanging="360"/>
      </w:pPr>
      <w:rPr>
        <w:rFonts w:ascii="Symbol" w:hAnsi="Symbol" w:hint="default"/>
      </w:rPr>
    </w:lvl>
    <w:lvl w:ilvl="4" w:tplc="879E5862" w:tentative="1">
      <w:start w:val="1"/>
      <w:numFmt w:val="bullet"/>
      <w:lvlText w:val="o"/>
      <w:lvlJc w:val="left"/>
      <w:pPr>
        <w:ind w:left="3957" w:hanging="360"/>
      </w:pPr>
      <w:rPr>
        <w:rFonts w:ascii="Courier New" w:hAnsi="Courier New" w:cs="Courier New" w:hint="default"/>
      </w:rPr>
    </w:lvl>
    <w:lvl w:ilvl="5" w:tplc="FBBE52EC" w:tentative="1">
      <w:start w:val="1"/>
      <w:numFmt w:val="bullet"/>
      <w:lvlText w:val=""/>
      <w:lvlJc w:val="left"/>
      <w:pPr>
        <w:ind w:left="4677" w:hanging="360"/>
      </w:pPr>
      <w:rPr>
        <w:rFonts w:ascii="Wingdings" w:hAnsi="Wingdings" w:hint="default"/>
      </w:rPr>
    </w:lvl>
    <w:lvl w:ilvl="6" w:tplc="B6B485CC" w:tentative="1">
      <w:start w:val="1"/>
      <w:numFmt w:val="bullet"/>
      <w:lvlText w:val=""/>
      <w:lvlJc w:val="left"/>
      <w:pPr>
        <w:ind w:left="5397" w:hanging="360"/>
      </w:pPr>
      <w:rPr>
        <w:rFonts w:ascii="Symbol" w:hAnsi="Symbol" w:hint="default"/>
      </w:rPr>
    </w:lvl>
    <w:lvl w:ilvl="7" w:tplc="84924A64" w:tentative="1">
      <w:start w:val="1"/>
      <w:numFmt w:val="bullet"/>
      <w:lvlText w:val="o"/>
      <w:lvlJc w:val="left"/>
      <w:pPr>
        <w:ind w:left="6117" w:hanging="360"/>
      </w:pPr>
      <w:rPr>
        <w:rFonts w:ascii="Courier New" w:hAnsi="Courier New" w:cs="Courier New" w:hint="default"/>
      </w:rPr>
    </w:lvl>
    <w:lvl w:ilvl="8" w:tplc="3F9228E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4A669A5A">
      <w:start w:val="1"/>
      <w:numFmt w:val="bullet"/>
      <w:lvlText w:val="–"/>
      <w:lvlJc w:val="left"/>
      <w:pPr>
        <w:tabs>
          <w:tab w:val="num" w:pos="720"/>
        </w:tabs>
        <w:ind w:left="720" w:hanging="360"/>
      </w:pPr>
      <w:rPr>
        <w:rFonts w:ascii="Times New Roman" w:hAnsi="Times New Roman" w:hint="default"/>
      </w:rPr>
    </w:lvl>
    <w:lvl w:ilvl="1" w:tplc="E1E225BE">
      <w:start w:val="1"/>
      <w:numFmt w:val="bullet"/>
      <w:lvlText w:val="–"/>
      <w:lvlJc w:val="left"/>
      <w:pPr>
        <w:tabs>
          <w:tab w:val="num" w:pos="1440"/>
        </w:tabs>
        <w:ind w:left="1440" w:hanging="360"/>
      </w:pPr>
      <w:rPr>
        <w:rFonts w:ascii="Times New Roman" w:hAnsi="Times New Roman" w:hint="default"/>
      </w:rPr>
    </w:lvl>
    <w:lvl w:ilvl="2" w:tplc="2BEA3120" w:tentative="1">
      <w:start w:val="1"/>
      <w:numFmt w:val="bullet"/>
      <w:lvlText w:val="–"/>
      <w:lvlJc w:val="left"/>
      <w:pPr>
        <w:tabs>
          <w:tab w:val="num" w:pos="2160"/>
        </w:tabs>
        <w:ind w:left="2160" w:hanging="360"/>
      </w:pPr>
      <w:rPr>
        <w:rFonts w:ascii="Times New Roman" w:hAnsi="Times New Roman" w:hint="default"/>
      </w:rPr>
    </w:lvl>
    <w:lvl w:ilvl="3" w:tplc="13A60B3E" w:tentative="1">
      <w:start w:val="1"/>
      <w:numFmt w:val="bullet"/>
      <w:lvlText w:val="–"/>
      <w:lvlJc w:val="left"/>
      <w:pPr>
        <w:tabs>
          <w:tab w:val="num" w:pos="2880"/>
        </w:tabs>
        <w:ind w:left="2880" w:hanging="360"/>
      </w:pPr>
      <w:rPr>
        <w:rFonts w:ascii="Times New Roman" w:hAnsi="Times New Roman" w:hint="default"/>
      </w:rPr>
    </w:lvl>
    <w:lvl w:ilvl="4" w:tplc="BE9869A0" w:tentative="1">
      <w:start w:val="1"/>
      <w:numFmt w:val="bullet"/>
      <w:lvlText w:val="–"/>
      <w:lvlJc w:val="left"/>
      <w:pPr>
        <w:tabs>
          <w:tab w:val="num" w:pos="3600"/>
        </w:tabs>
        <w:ind w:left="3600" w:hanging="360"/>
      </w:pPr>
      <w:rPr>
        <w:rFonts w:ascii="Times New Roman" w:hAnsi="Times New Roman" w:hint="default"/>
      </w:rPr>
    </w:lvl>
    <w:lvl w:ilvl="5" w:tplc="91C48C82" w:tentative="1">
      <w:start w:val="1"/>
      <w:numFmt w:val="bullet"/>
      <w:lvlText w:val="–"/>
      <w:lvlJc w:val="left"/>
      <w:pPr>
        <w:tabs>
          <w:tab w:val="num" w:pos="4320"/>
        </w:tabs>
        <w:ind w:left="4320" w:hanging="360"/>
      </w:pPr>
      <w:rPr>
        <w:rFonts w:ascii="Times New Roman" w:hAnsi="Times New Roman" w:hint="default"/>
      </w:rPr>
    </w:lvl>
    <w:lvl w:ilvl="6" w:tplc="D6A6612C" w:tentative="1">
      <w:start w:val="1"/>
      <w:numFmt w:val="bullet"/>
      <w:lvlText w:val="–"/>
      <w:lvlJc w:val="left"/>
      <w:pPr>
        <w:tabs>
          <w:tab w:val="num" w:pos="5040"/>
        </w:tabs>
        <w:ind w:left="5040" w:hanging="360"/>
      </w:pPr>
      <w:rPr>
        <w:rFonts w:ascii="Times New Roman" w:hAnsi="Times New Roman" w:hint="default"/>
      </w:rPr>
    </w:lvl>
    <w:lvl w:ilvl="7" w:tplc="2FECEDE2" w:tentative="1">
      <w:start w:val="1"/>
      <w:numFmt w:val="bullet"/>
      <w:lvlText w:val="–"/>
      <w:lvlJc w:val="left"/>
      <w:pPr>
        <w:tabs>
          <w:tab w:val="num" w:pos="5760"/>
        </w:tabs>
        <w:ind w:left="5760" w:hanging="360"/>
      </w:pPr>
      <w:rPr>
        <w:rFonts w:ascii="Times New Roman" w:hAnsi="Times New Roman" w:hint="default"/>
      </w:rPr>
    </w:lvl>
    <w:lvl w:ilvl="8" w:tplc="75D29B0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DFA441E">
      <w:start w:val="1"/>
      <w:numFmt w:val="bullet"/>
      <w:lvlText w:val=""/>
      <w:lvlJc w:val="left"/>
      <w:pPr>
        <w:ind w:left="1080" w:hanging="360"/>
      </w:pPr>
      <w:rPr>
        <w:rFonts w:ascii="Symbol" w:hAnsi="Symbol" w:hint="default"/>
      </w:rPr>
    </w:lvl>
    <w:lvl w:ilvl="1" w:tplc="9F32E330" w:tentative="1">
      <w:start w:val="1"/>
      <w:numFmt w:val="bullet"/>
      <w:lvlText w:val="o"/>
      <w:lvlJc w:val="left"/>
      <w:pPr>
        <w:ind w:left="1800" w:hanging="360"/>
      </w:pPr>
      <w:rPr>
        <w:rFonts w:ascii="Courier New" w:hAnsi="Courier New" w:cs="Courier New" w:hint="default"/>
      </w:rPr>
    </w:lvl>
    <w:lvl w:ilvl="2" w:tplc="27D8F476" w:tentative="1">
      <w:start w:val="1"/>
      <w:numFmt w:val="bullet"/>
      <w:lvlText w:val=""/>
      <w:lvlJc w:val="left"/>
      <w:pPr>
        <w:ind w:left="2520" w:hanging="360"/>
      </w:pPr>
      <w:rPr>
        <w:rFonts w:ascii="Wingdings" w:hAnsi="Wingdings" w:hint="default"/>
      </w:rPr>
    </w:lvl>
    <w:lvl w:ilvl="3" w:tplc="E1E4ADB4" w:tentative="1">
      <w:start w:val="1"/>
      <w:numFmt w:val="bullet"/>
      <w:lvlText w:val=""/>
      <w:lvlJc w:val="left"/>
      <w:pPr>
        <w:ind w:left="3240" w:hanging="360"/>
      </w:pPr>
      <w:rPr>
        <w:rFonts w:ascii="Symbol" w:hAnsi="Symbol" w:hint="default"/>
      </w:rPr>
    </w:lvl>
    <w:lvl w:ilvl="4" w:tplc="534848EE" w:tentative="1">
      <w:start w:val="1"/>
      <w:numFmt w:val="bullet"/>
      <w:lvlText w:val="o"/>
      <w:lvlJc w:val="left"/>
      <w:pPr>
        <w:ind w:left="3960" w:hanging="360"/>
      </w:pPr>
      <w:rPr>
        <w:rFonts w:ascii="Courier New" w:hAnsi="Courier New" w:cs="Courier New" w:hint="default"/>
      </w:rPr>
    </w:lvl>
    <w:lvl w:ilvl="5" w:tplc="276A90A0" w:tentative="1">
      <w:start w:val="1"/>
      <w:numFmt w:val="bullet"/>
      <w:lvlText w:val=""/>
      <w:lvlJc w:val="left"/>
      <w:pPr>
        <w:ind w:left="4680" w:hanging="360"/>
      </w:pPr>
      <w:rPr>
        <w:rFonts w:ascii="Wingdings" w:hAnsi="Wingdings" w:hint="default"/>
      </w:rPr>
    </w:lvl>
    <w:lvl w:ilvl="6" w:tplc="DA5812B8" w:tentative="1">
      <w:start w:val="1"/>
      <w:numFmt w:val="bullet"/>
      <w:lvlText w:val=""/>
      <w:lvlJc w:val="left"/>
      <w:pPr>
        <w:ind w:left="5400" w:hanging="360"/>
      </w:pPr>
      <w:rPr>
        <w:rFonts w:ascii="Symbol" w:hAnsi="Symbol" w:hint="default"/>
      </w:rPr>
    </w:lvl>
    <w:lvl w:ilvl="7" w:tplc="79228E8C" w:tentative="1">
      <w:start w:val="1"/>
      <w:numFmt w:val="bullet"/>
      <w:lvlText w:val="o"/>
      <w:lvlJc w:val="left"/>
      <w:pPr>
        <w:ind w:left="6120" w:hanging="360"/>
      </w:pPr>
      <w:rPr>
        <w:rFonts w:ascii="Courier New" w:hAnsi="Courier New" w:cs="Courier New" w:hint="default"/>
      </w:rPr>
    </w:lvl>
    <w:lvl w:ilvl="8" w:tplc="0126515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198CDD6">
      <w:start w:val="1"/>
      <w:numFmt w:val="bullet"/>
      <w:lvlText w:val=""/>
      <w:lvlJc w:val="left"/>
      <w:pPr>
        <w:tabs>
          <w:tab w:val="num" w:pos="360"/>
        </w:tabs>
        <w:ind w:left="360" w:hanging="360"/>
      </w:pPr>
      <w:rPr>
        <w:rFonts w:ascii="Symbol" w:hAnsi="Symbol" w:hint="default"/>
      </w:rPr>
    </w:lvl>
    <w:lvl w:ilvl="1" w:tplc="48FEB82C" w:tentative="1">
      <w:start w:val="1"/>
      <w:numFmt w:val="bullet"/>
      <w:lvlText w:val="o"/>
      <w:lvlJc w:val="left"/>
      <w:pPr>
        <w:tabs>
          <w:tab w:val="num" w:pos="1080"/>
        </w:tabs>
        <w:ind w:left="1080" w:hanging="360"/>
      </w:pPr>
      <w:rPr>
        <w:rFonts w:ascii="Courier New" w:hAnsi="Courier New" w:cs="Courier New" w:hint="default"/>
      </w:rPr>
    </w:lvl>
    <w:lvl w:ilvl="2" w:tplc="E21A7984" w:tentative="1">
      <w:start w:val="1"/>
      <w:numFmt w:val="bullet"/>
      <w:lvlText w:val=""/>
      <w:lvlJc w:val="left"/>
      <w:pPr>
        <w:tabs>
          <w:tab w:val="num" w:pos="1800"/>
        </w:tabs>
        <w:ind w:left="1800" w:hanging="360"/>
      </w:pPr>
      <w:rPr>
        <w:rFonts w:ascii="Wingdings" w:hAnsi="Wingdings" w:hint="default"/>
      </w:rPr>
    </w:lvl>
    <w:lvl w:ilvl="3" w:tplc="187A6EFC" w:tentative="1">
      <w:start w:val="1"/>
      <w:numFmt w:val="bullet"/>
      <w:lvlText w:val=""/>
      <w:lvlJc w:val="left"/>
      <w:pPr>
        <w:tabs>
          <w:tab w:val="num" w:pos="2520"/>
        </w:tabs>
        <w:ind w:left="2520" w:hanging="360"/>
      </w:pPr>
      <w:rPr>
        <w:rFonts w:ascii="Symbol" w:hAnsi="Symbol" w:hint="default"/>
      </w:rPr>
    </w:lvl>
    <w:lvl w:ilvl="4" w:tplc="2EC6C6F4" w:tentative="1">
      <w:start w:val="1"/>
      <w:numFmt w:val="bullet"/>
      <w:lvlText w:val="o"/>
      <w:lvlJc w:val="left"/>
      <w:pPr>
        <w:tabs>
          <w:tab w:val="num" w:pos="3240"/>
        </w:tabs>
        <w:ind w:left="3240" w:hanging="360"/>
      </w:pPr>
      <w:rPr>
        <w:rFonts w:ascii="Courier New" w:hAnsi="Courier New" w:cs="Courier New" w:hint="default"/>
      </w:rPr>
    </w:lvl>
    <w:lvl w:ilvl="5" w:tplc="15CC8DC6" w:tentative="1">
      <w:start w:val="1"/>
      <w:numFmt w:val="bullet"/>
      <w:lvlText w:val=""/>
      <w:lvlJc w:val="left"/>
      <w:pPr>
        <w:tabs>
          <w:tab w:val="num" w:pos="3960"/>
        </w:tabs>
        <w:ind w:left="3960" w:hanging="360"/>
      </w:pPr>
      <w:rPr>
        <w:rFonts w:ascii="Wingdings" w:hAnsi="Wingdings" w:hint="default"/>
      </w:rPr>
    </w:lvl>
    <w:lvl w:ilvl="6" w:tplc="7AF6AC2E" w:tentative="1">
      <w:start w:val="1"/>
      <w:numFmt w:val="bullet"/>
      <w:lvlText w:val=""/>
      <w:lvlJc w:val="left"/>
      <w:pPr>
        <w:tabs>
          <w:tab w:val="num" w:pos="4680"/>
        </w:tabs>
        <w:ind w:left="4680" w:hanging="360"/>
      </w:pPr>
      <w:rPr>
        <w:rFonts w:ascii="Symbol" w:hAnsi="Symbol" w:hint="default"/>
      </w:rPr>
    </w:lvl>
    <w:lvl w:ilvl="7" w:tplc="D250D696" w:tentative="1">
      <w:start w:val="1"/>
      <w:numFmt w:val="bullet"/>
      <w:lvlText w:val="o"/>
      <w:lvlJc w:val="left"/>
      <w:pPr>
        <w:tabs>
          <w:tab w:val="num" w:pos="5400"/>
        </w:tabs>
        <w:ind w:left="5400" w:hanging="360"/>
      </w:pPr>
      <w:rPr>
        <w:rFonts w:ascii="Courier New" w:hAnsi="Courier New" w:cs="Courier New" w:hint="default"/>
      </w:rPr>
    </w:lvl>
    <w:lvl w:ilvl="8" w:tplc="DB98DC5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784AF9E">
      <w:start w:val="5"/>
      <w:numFmt w:val="bullet"/>
      <w:lvlText w:val="-"/>
      <w:lvlJc w:val="left"/>
      <w:pPr>
        <w:ind w:left="717" w:hanging="360"/>
      </w:pPr>
      <w:rPr>
        <w:rFonts w:ascii="Calibri" w:eastAsia="Calibri" w:hAnsi="Calibri" w:cs="Times New Roman" w:hint="default"/>
      </w:rPr>
    </w:lvl>
    <w:lvl w:ilvl="1" w:tplc="B5783FEA" w:tentative="1">
      <w:start w:val="1"/>
      <w:numFmt w:val="bullet"/>
      <w:lvlText w:val="o"/>
      <w:lvlJc w:val="left"/>
      <w:pPr>
        <w:ind w:left="1437" w:hanging="360"/>
      </w:pPr>
      <w:rPr>
        <w:rFonts w:ascii="Courier New" w:hAnsi="Courier New" w:cs="Courier New" w:hint="default"/>
      </w:rPr>
    </w:lvl>
    <w:lvl w:ilvl="2" w:tplc="752C96EE" w:tentative="1">
      <w:start w:val="1"/>
      <w:numFmt w:val="bullet"/>
      <w:lvlText w:val=""/>
      <w:lvlJc w:val="left"/>
      <w:pPr>
        <w:ind w:left="2157" w:hanging="360"/>
      </w:pPr>
      <w:rPr>
        <w:rFonts w:ascii="Wingdings" w:hAnsi="Wingdings" w:hint="default"/>
      </w:rPr>
    </w:lvl>
    <w:lvl w:ilvl="3" w:tplc="ABF0A226" w:tentative="1">
      <w:start w:val="1"/>
      <w:numFmt w:val="bullet"/>
      <w:lvlText w:val=""/>
      <w:lvlJc w:val="left"/>
      <w:pPr>
        <w:ind w:left="2877" w:hanging="360"/>
      </w:pPr>
      <w:rPr>
        <w:rFonts w:ascii="Symbol" w:hAnsi="Symbol" w:hint="default"/>
      </w:rPr>
    </w:lvl>
    <w:lvl w:ilvl="4" w:tplc="38B8476C" w:tentative="1">
      <w:start w:val="1"/>
      <w:numFmt w:val="bullet"/>
      <w:lvlText w:val="o"/>
      <w:lvlJc w:val="left"/>
      <w:pPr>
        <w:ind w:left="3597" w:hanging="360"/>
      </w:pPr>
      <w:rPr>
        <w:rFonts w:ascii="Courier New" w:hAnsi="Courier New" w:cs="Courier New" w:hint="default"/>
      </w:rPr>
    </w:lvl>
    <w:lvl w:ilvl="5" w:tplc="64EC2D1A" w:tentative="1">
      <w:start w:val="1"/>
      <w:numFmt w:val="bullet"/>
      <w:lvlText w:val=""/>
      <w:lvlJc w:val="left"/>
      <w:pPr>
        <w:ind w:left="4317" w:hanging="360"/>
      </w:pPr>
      <w:rPr>
        <w:rFonts w:ascii="Wingdings" w:hAnsi="Wingdings" w:hint="default"/>
      </w:rPr>
    </w:lvl>
    <w:lvl w:ilvl="6" w:tplc="C1A8C94A" w:tentative="1">
      <w:start w:val="1"/>
      <w:numFmt w:val="bullet"/>
      <w:lvlText w:val=""/>
      <w:lvlJc w:val="left"/>
      <w:pPr>
        <w:ind w:left="5037" w:hanging="360"/>
      </w:pPr>
      <w:rPr>
        <w:rFonts w:ascii="Symbol" w:hAnsi="Symbol" w:hint="default"/>
      </w:rPr>
    </w:lvl>
    <w:lvl w:ilvl="7" w:tplc="D9A2DF32" w:tentative="1">
      <w:start w:val="1"/>
      <w:numFmt w:val="bullet"/>
      <w:lvlText w:val="o"/>
      <w:lvlJc w:val="left"/>
      <w:pPr>
        <w:ind w:left="5757" w:hanging="360"/>
      </w:pPr>
      <w:rPr>
        <w:rFonts w:ascii="Courier New" w:hAnsi="Courier New" w:cs="Courier New" w:hint="default"/>
      </w:rPr>
    </w:lvl>
    <w:lvl w:ilvl="8" w:tplc="0BF2ADD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2AC7F28">
      <w:start w:val="1"/>
      <w:numFmt w:val="bullet"/>
      <w:lvlText w:val=""/>
      <w:lvlJc w:val="left"/>
      <w:pPr>
        <w:tabs>
          <w:tab w:val="num" w:pos="360"/>
        </w:tabs>
        <w:ind w:left="360" w:hanging="360"/>
      </w:pPr>
      <w:rPr>
        <w:rFonts w:ascii="Symbol" w:hAnsi="Symbol" w:hint="default"/>
      </w:rPr>
    </w:lvl>
    <w:lvl w:ilvl="1" w:tplc="B4A21958" w:tentative="1">
      <w:start w:val="1"/>
      <w:numFmt w:val="bullet"/>
      <w:lvlText w:val="o"/>
      <w:lvlJc w:val="left"/>
      <w:pPr>
        <w:tabs>
          <w:tab w:val="num" w:pos="1080"/>
        </w:tabs>
        <w:ind w:left="1080" w:hanging="360"/>
      </w:pPr>
      <w:rPr>
        <w:rFonts w:ascii="Courier New" w:hAnsi="Courier New" w:cs="Courier New" w:hint="default"/>
      </w:rPr>
    </w:lvl>
    <w:lvl w:ilvl="2" w:tplc="8C0657F6" w:tentative="1">
      <w:start w:val="1"/>
      <w:numFmt w:val="bullet"/>
      <w:lvlText w:val=""/>
      <w:lvlJc w:val="left"/>
      <w:pPr>
        <w:tabs>
          <w:tab w:val="num" w:pos="1800"/>
        </w:tabs>
        <w:ind w:left="1800" w:hanging="360"/>
      </w:pPr>
      <w:rPr>
        <w:rFonts w:ascii="Wingdings" w:hAnsi="Wingdings" w:hint="default"/>
      </w:rPr>
    </w:lvl>
    <w:lvl w:ilvl="3" w:tplc="F578B904" w:tentative="1">
      <w:start w:val="1"/>
      <w:numFmt w:val="bullet"/>
      <w:lvlText w:val=""/>
      <w:lvlJc w:val="left"/>
      <w:pPr>
        <w:tabs>
          <w:tab w:val="num" w:pos="2520"/>
        </w:tabs>
        <w:ind w:left="2520" w:hanging="360"/>
      </w:pPr>
      <w:rPr>
        <w:rFonts w:ascii="Symbol" w:hAnsi="Symbol" w:hint="default"/>
      </w:rPr>
    </w:lvl>
    <w:lvl w:ilvl="4" w:tplc="6DB65EDE" w:tentative="1">
      <w:start w:val="1"/>
      <w:numFmt w:val="bullet"/>
      <w:lvlText w:val="o"/>
      <w:lvlJc w:val="left"/>
      <w:pPr>
        <w:tabs>
          <w:tab w:val="num" w:pos="3240"/>
        </w:tabs>
        <w:ind w:left="3240" w:hanging="360"/>
      </w:pPr>
      <w:rPr>
        <w:rFonts w:ascii="Courier New" w:hAnsi="Courier New" w:cs="Courier New" w:hint="default"/>
      </w:rPr>
    </w:lvl>
    <w:lvl w:ilvl="5" w:tplc="052E0096" w:tentative="1">
      <w:start w:val="1"/>
      <w:numFmt w:val="bullet"/>
      <w:lvlText w:val=""/>
      <w:lvlJc w:val="left"/>
      <w:pPr>
        <w:tabs>
          <w:tab w:val="num" w:pos="3960"/>
        </w:tabs>
        <w:ind w:left="3960" w:hanging="360"/>
      </w:pPr>
      <w:rPr>
        <w:rFonts w:ascii="Wingdings" w:hAnsi="Wingdings" w:hint="default"/>
      </w:rPr>
    </w:lvl>
    <w:lvl w:ilvl="6" w:tplc="D5162F74" w:tentative="1">
      <w:start w:val="1"/>
      <w:numFmt w:val="bullet"/>
      <w:lvlText w:val=""/>
      <w:lvlJc w:val="left"/>
      <w:pPr>
        <w:tabs>
          <w:tab w:val="num" w:pos="4680"/>
        </w:tabs>
        <w:ind w:left="4680" w:hanging="360"/>
      </w:pPr>
      <w:rPr>
        <w:rFonts w:ascii="Symbol" w:hAnsi="Symbol" w:hint="default"/>
      </w:rPr>
    </w:lvl>
    <w:lvl w:ilvl="7" w:tplc="DA187160" w:tentative="1">
      <w:start w:val="1"/>
      <w:numFmt w:val="bullet"/>
      <w:lvlText w:val="o"/>
      <w:lvlJc w:val="left"/>
      <w:pPr>
        <w:tabs>
          <w:tab w:val="num" w:pos="5400"/>
        </w:tabs>
        <w:ind w:left="5400" w:hanging="360"/>
      </w:pPr>
      <w:rPr>
        <w:rFonts w:ascii="Courier New" w:hAnsi="Courier New" w:cs="Courier New" w:hint="default"/>
      </w:rPr>
    </w:lvl>
    <w:lvl w:ilvl="8" w:tplc="F58487E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5B"/>
    <w:rsid w:val="002F78AC"/>
    <w:rsid w:val="004A7683"/>
    <w:rsid w:val="00770BD9"/>
    <w:rsid w:val="009E180B"/>
    <w:rsid w:val="00F701E6"/>
    <w:rsid w:val="00FA22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701E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4A76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701E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4A768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A768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A768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A768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A768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A768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A7683"/>
    <w:rPr>
      <w:rFonts w:eastAsiaTheme="minorHAnsi" w:cstheme="minorBidi"/>
      <w:lang w:eastAsia="en-US"/>
    </w:rPr>
  </w:style>
  <w:style w:type="paragraph" w:styleId="BodyText">
    <w:name w:val="Body Text"/>
    <w:basedOn w:val="Normal"/>
    <w:link w:val="BodyTextChar"/>
    <w:uiPriority w:val="99"/>
    <w:unhideWhenUsed/>
    <w:rsid w:val="004A768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A7683"/>
    <w:rPr>
      <w:rFonts w:eastAsiaTheme="minorHAnsi" w:cstheme="minorBidi"/>
      <w:szCs w:val="24"/>
      <w:lang w:eastAsia="en-US"/>
    </w:rPr>
  </w:style>
  <w:style w:type="paragraph" w:styleId="BodyText2">
    <w:name w:val="Body Text 2"/>
    <w:basedOn w:val="Normal"/>
    <w:link w:val="BodyText2Char"/>
    <w:uiPriority w:val="99"/>
    <w:unhideWhenUsed/>
    <w:rsid w:val="004A768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A7683"/>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A7683"/>
    <w:rPr>
      <w:b/>
      <w:bCs/>
    </w:rPr>
  </w:style>
  <w:style w:type="character" w:customStyle="1" w:styleId="CommentSubjectChar">
    <w:name w:val="Comment Subject Char"/>
    <w:basedOn w:val="CommentTextChar"/>
    <w:link w:val="CommentSubject"/>
    <w:uiPriority w:val="99"/>
    <w:rsid w:val="004A7683"/>
    <w:rPr>
      <w:rFonts w:eastAsiaTheme="minorHAnsi" w:cstheme="minorBidi"/>
      <w:b/>
      <w:bCs/>
      <w:lang w:eastAsia="en-US"/>
    </w:rPr>
  </w:style>
  <w:style w:type="paragraph" w:styleId="BalloonText">
    <w:name w:val="Balloon Text"/>
    <w:basedOn w:val="Normal"/>
    <w:link w:val="BalloonTextChar"/>
    <w:uiPriority w:val="99"/>
    <w:unhideWhenUsed/>
    <w:rsid w:val="004A768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A7683"/>
    <w:rPr>
      <w:rFonts w:ascii="Tahoma" w:eastAsiaTheme="minorHAnsi" w:hAnsi="Tahoma" w:cs="Tahoma"/>
      <w:sz w:val="16"/>
      <w:szCs w:val="16"/>
      <w:lang w:eastAsia="en-US"/>
    </w:rPr>
  </w:style>
  <w:style w:type="paragraph" w:customStyle="1" w:styleId="OutcomeDescription">
    <w:name w:val="Outcome Description"/>
    <w:basedOn w:val="Normal"/>
    <w:qFormat/>
    <w:rsid w:val="004A768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A768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701E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4A76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701E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4A768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A768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A768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A768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A768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A768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A7683"/>
    <w:rPr>
      <w:rFonts w:eastAsiaTheme="minorHAnsi" w:cstheme="minorBidi"/>
      <w:lang w:eastAsia="en-US"/>
    </w:rPr>
  </w:style>
  <w:style w:type="paragraph" w:styleId="BodyText">
    <w:name w:val="Body Text"/>
    <w:basedOn w:val="Normal"/>
    <w:link w:val="BodyTextChar"/>
    <w:uiPriority w:val="99"/>
    <w:unhideWhenUsed/>
    <w:rsid w:val="004A768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A7683"/>
    <w:rPr>
      <w:rFonts w:eastAsiaTheme="minorHAnsi" w:cstheme="minorBidi"/>
      <w:szCs w:val="24"/>
      <w:lang w:eastAsia="en-US"/>
    </w:rPr>
  </w:style>
  <w:style w:type="paragraph" w:styleId="BodyText2">
    <w:name w:val="Body Text 2"/>
    <w:basedOn w:val="Normal"/>
    <w:link w:val="BodyText2Char"/>
    <w:uiPriority w:val="99"/>
    <w:unhideWhenUsed/>
    <w:rsid w:val="004A768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A7683"/>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A7683"/>
    <w:rPr>
      <w:b/>
      <w:bCs/>
    </w:rPr>
  </w:style>
  <w:style w:type="character" w:customStyle="1" w:styleId="CommentSubjectChar">
    <w:name w:val="Comment Subject Char"/>
    <w:basedOn w:val="CommentTextChar"/>
    <w:link w:val="CommentSubject"/>
    <w:uiPriority w:val="99"/>
    <w:rsid w:val="004A7683"/>
    <w:rPr>
      <w:rFonts w:eastAsiaTheme="minorHAnsi" w:cstheme="minorBidi"/>
      <w:b/>
      <w:bCs/>
      <w:lang w:eastAsia="en-US"/>
    </w:rPr>
  </w:style>
  <w:style w:type="paragraph" w:styleId="BalloonText">
    <w:name w:val="Balloon Text"/>
    <w:basedOn w:val="Normal"/>
    <w:link w:val="BalloonTextChar"/>
    <w:uiPriority w:val="99"/>
    <w:unhideWhenUsed/>
    <w:rsid w:val="004A768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A7683"/>
    <w:rPr>
      <w:rFonts w:ascii="Tahoma" w:eastAsiaTheme="minorHAnsi" w:hAnsi="Tahoma" w:cs="Tahoma"/>
      <w:sz w:val="16"/>
      <w:szCs w:val="16"/>
      <w:lang w:eastAsia="en-US"/>
    </w:rPr>
  </w:style>
  <w:style w:type="paragraph" w:customStyle="1" w:styleId="OutcomeDescription">
    <w:name w:val="Outcome Description"/>
    <w:basedOn w:val="Normal"/>
    <w:qFormat/>
    <w:rsid w:val="004A768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A76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9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6157-03E7-4BB5-93DC-821BCAF5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6832</Words>
  <Characters>38947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45688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2015-01-22T02:42:00Z</dcterms:created>
  <dcterms:modified xsi:type="dcterms:W3CDTF">2015-02-25T22:48:00Z</dcterms:modified>
</cp:coreProperties>
</file>