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C858B4" w:rsidP="00854F70">
      <w:pPr>
        <w:pStyle w:val="Heading1"/>
      </w:pPr>
      <w:bookmarkStart w:id="0" w:name="PRMS_RIName"/>
      <w:proofErr w:type="spellStart"/>
      <w:r w:rsidRPr="00854F70">
        <w:t>Metlifecare</w:t>
      </w:r>
      <w:proofErr w:type="spellEnd"/>
      <w:r w:rsidRPr="00854F70">
        <w:t xml:space="preserve"> Limited - </w:t>
      </w:r>
      <w:proofErr w:type="spellStart"/>
      <w:r w:rsidRPr="00854F70">
        <w:t>Somervale</w:t>
      </w:r>
      <w:bookmarkEnd w:id="0"/>
      <w:proofErr w:type="spellEnd"/>
    </w:p>
    <w:p w:rsidR="001237E0" w:rsidRPr="00854F70" w:rsidRDefault="00C858B4" w:rsidP="00FF41C5">
      <w:pPr>
        <w:pStyle w:val="Heading2"/>
      </w:pPr>
      <w:r w:rsidRPr="00854F70">
        <w:t xml:space="preserve">Current Status: </w:t>
      </w:r>
      <w:bookmarkStart w:id="1" w:name="AuditStartDate"/>
      <w:r w:rsidRPr="00854F70">
        <w:t>27 May 2014</w:t>
      </w:r>
      <w:bookmarkEnd w:id="1"/>
    </w:p>
    <w:p w:rsidR="001237E0" w:rsidRPr="005661ED" w:rsidRDefault="00C858B4"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C858B4" w:rsidP="00FF41C5">
      <w:pPr>
        <w:pStyle w:val="Heading2"/>
      </w:pPr>
      <w:r w:rsidRPr="005A5CEB">
        <w:t>General overview</w:t>
      </w:r>
    </w:p>
    <w:p w:rsidR="005B0648" w:rsidRDefault="00C858B4" w:rsidP="005A5CEB">
      <w:pPr>
        <w:spacing w:before="240" w:after="0" w:line="276" w:lineRule="auto"/>
        <w:ind w:left="0"/>
        <w:rPr>
          <w:sz w:val="24"/>
        </w:rPr>
      </w:pPr>
      <w:bookmarkStart w:id="3" w:name="GeneralOverview"/>
      <w:proofErr w:type="spellStart"/>
      <w:r w:rsidRPr="005A5CEB">
        <w:rPr>
          <w:sz w:val="24"/>
        </w:rPr>
        <w:t>Metlifecare</w:t>
      </w:r>
      <w:proofErr w:type="spellEnd"/>
      <w:r w:rsidRPr="005A5CEB">
        <w:rPr>
          <w:sz w:val="24"/>
        </w:rPr>
        <w:t xml:space="preserve"> </w:t>
      </w:r>
      <w:proofErr w:type="spellStart"/>
      <w:r w:rsidRPr="005A5CEB">
        <w:rPr>
          <w:sz w:val="24"/>
        </w:rPr>
        <w:t>Somervale</w:t>
      </w:r>
      <w:proofErr w:type="spellEnd"/>
      <w:r w:rsidRPr="005A5CEB">
        <w:rPr>
          <w:sz w:val="24"/>
        </w:rPr>
        <w:t xml:space="preserve"> is owned and operated by </w:t>
      </w:r>
      <w:proofErr w:type="spellStart"/>
      <w:r w:rsidRPr="005A5CEB">
        <w:rPr>
          <w:sz w:val="24"/>
        </w:rPr>
        <w:t>Metlifecare</w:t>
      </w:r>
      <w:proofErr w:type="spellEnd"/>
      <w:r w:rsidRPr="005A5CEB">
        <w:rPr>
          <w:sz w:val="24"/>
        </w:rPr>
        <w:t xml:space="preserve"> Limited. It offers hospital and rest home level care for up to 40 residents. There is a village on site and five apartments have been approved as appropriate for rest home level care residents. None of these five beds have been utilised to date.</w:t>
      </w:r>
      <w:r>
        <w:rPr>
          <w:sz w:val="24"/>
        </w:rPr>
        <w:t xml:space="preserve"> </w:t>
      </w:r>
    </w:p>
    <w:p w:rsidR="005B0648" w:rsidRDefault="00C858B4" w:rsidP="005A5CEB">
      <w:pPr>
        <w:spacing w:before="240" w:after="0" w:line="276" w:lineRule="auto"/>
        <w:ind w:left="0"/>
        <w:rPr>
          <w:sz w:val="24"/>
        </w:rPr>
      </w:pPr>
      <w:r w:rsidRPr="005A5CEB">
        <w:rPr>
          <w:sz w:val="24"/>
        </w:rPr>
        <w:t xml:space="preserve">On the day of audit 35 beds are occupied consisting of 30 hospital level and five rest home level care residents. There have been no changes made to the facility or services since the last audit. </w:t>
      </w:r>
    </w:p>
    <w:p w:rsidR="00582C77" w:rsidRPr="005A5CEB" w:rsidRDefault="00C858B4" w:rsidP="005A5CEB">
      <w:pPr>
        <w:spacing w:before="240" w:after="0" w:line="276" w:lineRule="auto"/>
        <w:ind w:left="0"/>
        <w:rPr>
          <w:sz w:val="24"/>
        </w:rPr>
      </w:pPr>
      <w:r w:rsidRPr="005A5CEB">
        <w:rPr>
          <w:sz w:val="24"/>
        </w:rPr>
        <w:t>Two areas identified as requiring improvement in the previous audit are now fully attained.</w:t>
      </w:r>
      <w:r>
        <w:rPr>
          <w:sz w:val="24"/>
        </w:rPr>
        <w:t xml:space="preserve"> </w:t>
      </w:r>
      <w:r w:rsidRPr="005A5CEB">
        <w:rPr>
          <w:sz w:val="24"/>
        </w:rPr>
        <w:t>One new area requiring improvement is identified relating to residents’ self-administration of medication.</w:t>
      </w:r>
      <w:r>
        <w:rPr>
          <w:sz w:val="24"/>
        </w:rPr>
        <w:t xml:space="preserve"> </w:t>
      </w:r>
      <w:r w:rsidRPr="005A5CEB">
        <w:rPr>
          <w:sz w:val="24"/>
        </w:rPr>
        <w:t>The requirements of the facility’s agreement with the district health board are met.</w:t>
      </w:r>
      <w:bookmarkEnd w:id="3"/>
    </w:p>
    <w:p w:rsidR="00BA195E" w:rsidRPr="005A5CEB" w:rsidRDefault="00C858B4" w:rsidP="00FF41C5">
      <w:pPr>
        <w:pStyle w:val="Heading2"/>
      </w:pPr>
      <w:r w:rsidRPr="005A5CEB">
        <w:t xml:space="preserve">Audit Summary </w:t>
      </w:r>
      <w:r>
        <w:t>as at</w:t>
      </w:r>
      <w:r w:rsidRPr="005A5CEB">
        <w:t xml:space="preserve"> </w:t>
      </w:r>
      <w:bookmarkStart w:id="4" w:name="AuditStartDate1"/>
      <w:r w:rsidRPr="005A5CEB">
        <w:t>27 May 2014</w:t>
      </w:r>
      <w:bookmarkEnd w:id="4"/>
    </w:p>
    <w:p w:rsidR="00BA195E" w:rsidRPr="005A5CEB" w:rsidRDefault="00C858B4" w:rsidP="005A5CEB">
      <w:pPr>
        <w:spacing w:before="240" w:after="0" w:line="276" w:lineRule="auto"/>
        <w:ind w:left="0"/>
        <w:rPr>
          <w:sz w:val="24"/>
        </w:rPr>
      </w:pPr>
      <w:r w:rsidRPr="005A5CEB">
        <w:rPr>
          <w:sz w:val="24"/>
        </w:rPr>
        <w:t>Standards have been assessed and summarised below:</w:t>
      </w:r>
    </w:p>
    <w:p w:rsidR="00BA195E" w:rsidRPr="00854F70" w:rsidRDefault="00C858B4"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E7289C" w:rsidTr="008633A8">
        <w:trPr>
          <w:cantSplit/>
          <w:tblHeader/>
        </w:trPr>
        <w:tc>
          <w:tcPr>
            <w:tcW w:w="1260" w:type="dxa"/>
            <w:tcBorders>
              <w:bottom w:val="single" w:sz="4" w:space="0" w:color="000000"/>
            </w:tcBorders>
            <w:vAlign w:val="center"/>
          </w:tcPr>
          <w:p w:rsidR="00BA195E" w:rsidRPr="008F484E" w:rsidRDefault="00C858B4"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C858B4"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C858B4" w:rsidP="008F484E">
            <w:pPr>
              <w:spacing w:before="60"/>
              <w:ind w:left="0"/>
              <w:rPr>
                <w:b/>
                <w:sz w:val="24"/>
                <w:szCs w:val="24"/>
              </w:rPr>
            </w:pPr>
            <w:r w:rsidRPr="008F484E">
              <w:rPr>
                <w:b/>
                <w:sz w:val="24"/>
                <w:szCs w:val="24"/>
              </w:rPr>
              <w:t>Definition</w:t>
            </w:r>
          </w:p>
        </w:tc>
      </w:tr>
      <w:tr w:rsidR="00E7289C" w:rsidTr="008633A8">
        <w:trPr>
          <w:cantSplit/>
          <w:trHeight w:val="1134"/>
        </w:trPr>
        <w:tc>
          <w:tcPr>
            <w:tcW w:w="1260" w:type="dxa"/>
            <w:tcBorders>
              <w:bottom w:val="single" w:sz="4" w:space="0" w:color="000000"/>
            </w:tcBorders>
            <w:shd w:val="clear" w:color="0066FF" w:fill="0000FF"/>
            <w:vAlign w:val="center"/>
          </w:tcPr>
          <w:p w:rsidR="00103A98" w:rsidRPr="008F484E" w:rsidRDefault="005B0648"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C858B4"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C858B4" w:rsidP="008F484E">
            <w:pPr>
              <w:spacing w:before="60"/>
              <w:ind w:left="50"/>
              <w:rPr>
                <w:sz w:val="24"/>
                <w:szCs w:val="24"/>
              </w:rPr>
            </w:pPr>
            <w:r w:rsidRPr="008F484E">
              <w:rPr>
                <w:sz w:val="24"/>
                <w:szCs w:val="24"/>
              </w:rPr>
              <w:t>All standards applicable to this service fully attained with some standards exceeded</w:t>
            </w:r>
          </w:p>
        </w:tc>
      </w:tr>
      <w:tr w:rsidR="00E7289C" w:rsidTr="008633A8">
        <w:trPr>
          <w:cantSplit/>
          <w:trHeight w:val="1134"/>
        </w:trPr>
        <w:tc>
          <w:tcPr>
            <w:tcW w:w="1260" w:type="dxa"/>
            <w:tcBorders>
              <w:bottom w:val="single" w:sz="4" w:space="0" w:color="000000"/>
            </w:tcBorders>
            <w:shd w:val="clear" w:color="33CC33" w:fill="00FF00"/>
            <w:vAlign w:val="center"/>
          </w:tcPr>
          <w:p w:rsidR="00103A98" w:rsidRPr="008F484E" w:rsidRDefault="005B0648" w:rsidP="008F484E">
            <w:pPr>
              <w:spacing w:before="60"/>
              <w:ind w:left="0"/>
              <w:rPr>
                <w:sz w:val="24"/>
                <w:szCs w:val="24"/>
              </w:rPr>
            </w:pPr>
          </w:p>
        </w:tc>
        <w:tc>
          <w:tcPr>
            <w:tcW w:w="3780" w:type="dxa"/>
            <w:shd w:val="clear" w:color="auto" w:fill="auto"/>
            <w:vAlign w:val="center"/>
          </w:tcPr>
          <w:p w:rsidR="00103A98" w:rsidRPr="008F484E" w:rsidRDefault="00C858B4"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C858B4" w:rsidP="008F484E">
            <w:pPr>
              <w:spacing w:before="60"/>
              <w:ind w:left="50"/>
              <w:rPr>
                <w:sz w:val="24"/>
                <w:szCs w:val="24"/>
              </w:rPr>
            </w:pPr>
            <w:r w:rsidRPr="008F484E">
              <w:rPr>
                <w:sz w:val="24"/>
                <w:szCs w:val="24"/>
              </w:rPr>
              <w:t xml:space="preserve">Standards applicable to this service fully attained </w:t>
            </w:r>
          </w:p>
        </w:tc>
      </w:tr>
      <w:tr w:rsidR="00E7289C" w:rsidTr="008633A8">
        <w:trPr>
          <w:cantSplit/>
          <w:trHeight w:val="1134"/>
        </w:trPr>
        <w:tc>
          <w:tcPr>
            <w:tcW w:w="1260" w:type="dxa"/>
            <w:tcBorders>
              <w:bottom w:val="single" w:sz="4" w:space="0" w:color="000000"/>
            </w:tcBorders>
            <w:shd w:val="clear" w:color="auto" w:fill="FFFF00"/>
            <w:vAlign w:val="center"/>
          </w:tcPr>
          <w:p w:rsidR="00103A98" w:rsidRPr="008F484E" w:rsidRDefault="005B0648" w:rsidP="008F484E">
            <w:pPr>
              <w:spacing w:before="60"/>
              <w:ind w:left="0"/>
              <w:rPr>
                <w:sz w:val="24"/>
                <w:szCs w:val="24"/>
              </w:rPr>
            </w:pPr>
          </w:p>
        </w:tc>
        <w:tc>
          <w:tcPr>
            <w:tcW w:w="3780" w:type="dxa"/>
            <w:shd w:val="clear" w:color="auto" w:fill="auto"/>
            <w:vAlign w:val="center"/>
          </w:tcPr>
          <w:p w:rsidR="00103A98" w:rsidRPr="008F484E" w:rsidRDefault="00C858B4"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C858B4" w:rsidP="008F484E">
            <w:pPr>
              <w:spacing w:before="60"/>
              <w:ind w:left="50"/>
              <w:rPr>
                <w:sz w:val="24"/>
                <w:szCs w:val="24"/>
              </w:rPr>
            </w:pPr>
            <w:r w:rsidRPr="008F484E">
              <w:rPr>
                <w:sz w:val="24"/>
                <w:szCs w:val="24"/>
              </w:rPr>
              <w:t>Some standards applicable to this service partially attained and of low risk</w:t>
            </w:r>
          </w:p>
        </w:tc>
      </w:tr>
      <w:tr w:rsidR="00E7289C" w:rsidTr="008633A8">
        <w:trPr>
          <w:cantSplit/>
          <w:trHeight w:val="1134"/>
        </w:trPr>
        <w:tc>
          <w:tcPr>
            <w:tcW w:w="1260" w:type="dxa"/>
            <w:tcBorders>
              <w:bottom w:val="single" w:sz="4" w:space="0" w:color="000000"/>
            </w:tcBorders>
            <w:shd w:val="clear" w:color="auto" w:fill="FFC800"/>
            <w:vAlign w:val="center"/>
          </w:tcPr>
          <w:p w:rsidR="00103A98" w:rsidRPr="008F484E" w:rsidRDefault="005B0648"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C858B4"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C858B4"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E7289C" w:rsidTr="004B2721">
        <w:trPr>
          <w:cantSplit/>
          <w:trHeight w:val="1134"/>
        </w:trPr>
        <w:tc>
          <w:tcPr>
            <w:tcW w:w="1260" w:type="dxa"/>
            <w:shd w:val="clear" w:color="auto" w:fill="FF0000"/>
            <w:vAlign w:val="center"/>
          </w:tcPr>
          <w:p w:rsidR="00103A98" w:rsidRPr="008F484E" w:rsidRDefault="005B0648" w:rsidP="008F484E">
            <w:pPr>
              <w:spacing w:before="60"/>
              <w:ind w:left="0"/>
              <w:rPr>
                <w:sz w:val="24"/>
                <w:szCs w:val="24"/>
              </w:rPr>
            </w:pPr>
          </w:p>
        </w:tc>
        <w:tc>
          <w:tcPr>
            <w:tcW w:w="3780" w:type="dxa"/>
            <w:shd w:val="clear" w:color="auto" w:fill="auto"/>
            <w:vAlign w:val="center"/>
          </w:tcPr>
          <w:p w:rsidR="00103A98" w:rsidRPr="008F484E" w:rsidRDefault="00C858B4"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C858B4"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C858B4" w:rsidP="00FF41C5">
      <w:pPr>
        <w:pStyle w:val="Heading3"/>
      </w:pPr>
      <w:r w:rsidRPr="00FF41C5">
        <w:t xml:space="preserve">Consumer Rights as at </w:t>
      </w:r>
      <w:bookmarkStart w:id="5" w:name="AuditStartDate2"/>
      <w:r w:rsidRPr="00FF41C5">
        <w:t>27 May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7289C" w:rsidTr="00F62C56">
        <w:trPr>
          <w:cantSplit/>
        </w:trPr>
        <w:tc>
          <w:tcPr>
            <w:tcW w:w="5529" w:type="dxa"/>
          </w:tcPr>
          <w:p w:rsidR="004B2721" w:rsidRPr="00CC002C" w:rsidRDefault="00C858B4"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5B0648" w:rsidP="008F484E">
            <w:pPr>
              <w:spacing w:after="0"/>
              <w:ind w:left="0"/>
              <w:rPr>
                <w:rFonts w:cs="Arial"/>
                <w:b/>
                <w:szCs w:val="24"/>
              </w:rPr>
            </w:pPr>
          </w:p>
        </w:tc>
        <w:tc>
          <w:tcPr>
            <w:tcW w:w="2330" w:type="dxa"/>
            <w:shd w:val="clear" w:color="auto" w:fill="FFFFFF"/>
          </w:tcPr>
          <w:p w:rsidR="004B2721" w:rsidRPr="00CC002C" w:rsidRDefault="00C858B4" w:rsidP="008F484E">
            <w:pPr>
              <w:spacing w:after="0"/>
              <w:ind w:left="0"/>
              <w:rPr>
                <w:rFonts w:cs="Arial"/>
                <w:b/>
                <w:szCs w:val="24"/>
              </w:rPr>
            </w:pPr>
            <w:r>
              <w:t>Standards applicable to this service fully attained.</w:t>
            </w:r>
          </w:p>
        </w:tc>
      </w:tr>
    </w:tbl>
    <w:p w:rsidR="00FF41C5" w:rsidRPr="00FF41C5" w:rsidRDefault="00C858B4" w:rsidP="00FF41C5">
      <w:pPr>
        <w:pStyle w:val="Heading3"/>
      </w:pPr>
      <w:r w:rsidRPr="00FF41C5">
        <w:t>Organisational Management</w:t>
      </w:r>
      <w:r>
        <w:t xml:space="preserve"> as at </w:t>
      </w:r>
      <w:bookmarkStart w:id="6" w:name="AuditStartDate3"/>
      <w:r w:rsidRPr="00FF41C5">
        <w:t>27 May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7289C" w:rsidTr="00F62C56">
        <w:trPr>
          <w:cantSplit/>
        </w:trPr>
        <w:tc>
          <w:tcPr>
            <w:tcW w:w="5529" w:type="dxa"/>
          </w:tcPr>
          <w:p w:rsidR="004D2CA9" w:rsidRPr="00CC002C" w:rsidRDefault="00C858B4"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5B0648" w:rsidP="004D2CA9">
            <w:pPr>
              <w:spacing w:after="0"/>
              <w:ind w:left="0"/>
              <w:rPr>
                <w:rFonts w:cs="Arial"/>
                <w:b/>
                <w:szCs w:val="24"/>
              </w:rPr>
            </w:pPr>
          </w:p>
        </w:tc>
        <w:tc>
          <w:tcPr>
            <w:tcW w:w="2330" w:type="dxa"/>
            <w:shd w:val="clear" w:color="auto" w:fill="FFFFFF"/>
          </w:tcPr>
          <w:p w:rsidR="004D2CA9" w:rsidRPr="00CC002C" w:rsidRDefault="00C858B4" w:rsidP="004D2CA9">
            <w:pPr>
              <w:spacing w:after="0"/>
              <w:ind w:left="0"/>
              <w:rPr>
                <w:rFonts w:cs="Arial"/>
                <w:b/>
                <w:szCs w:val="24"/>
              </w:rPr>
            </w:pPr>
            <w:r>
              <w:t>Standards applicable to this service fully attained.</w:t>
            </w:r>
          </w:p>
        </w:tc>
      </w:tr>
    </w:tbl>
    <w:p w:rsidR="00FF41C5" w:rsidRPr="00FF41C5" w:rsidRDefault="00C858B4" w:rsidP="00FF41C5">
      <w:pPr>
        <w:pStyle w:val="Heading3"/>
      </w:pPr>
      <w:r w:rsidRPr="00CC002C">
        <w:t>Continuum of Service Delivery</w:t>
      </w:r>
      <w:r>
        <w:t xml:space="preserve"> as at </w:t>
      </w:r>
      <w:bookmarkStart w:id="7" w:name="AuditStartDate4"/>
      <w:r w:rsidRPr="00FF41C5">
        <w:t>27 May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7289C" w:rsidTr="00F62C56">
        <w:trPr>
          <w:cantSplit/>
        </w:trPr>
        <w:tc>
          <w:tcPr>
            <w:tcW w:w="5529" w:type="dxa"/>
          </w:tcPr>
          <w:p w:rsidR="004D2CA9" w:rsidRPr="00CC002C" w:rsidRDefault="00C858B4"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5B0648" w:rsidP="004D2CA9">
            <w:pPr>
              <w:spacing w:after="0"/>
              <w:ind w:left="0"/>
              <w:rPr>
                <w:rFonts w:cs="Arial"/>
                <w:b/>
                <w:szCs w:val="24"/>
              </w:rPr>
            </w:pPr>
          </w:p>
        </w:tc>
        <w:tc>
          <w:tcPr>
            <w:tcW w:w="2330" w:type="dxa"/>
            <w:shd w:val="clear" w:color="auto" w:fill="FFFFFF"/>
          </w:tcPr>
          <w:p w:rsidR="004D2CA9" w:rsidRPr="00CC002C" w:rsidRDefault="00C858B4" w:rsidP="004D2CA9">
            <w:pPr>
              <w:spacing w:after="0"/>
              <w:ind w:left="0"/>
              <w:rPr>
                <w:rFonts w:cs="Arial"/>
                <w:b/>
                <w:szCs w:val="24"/>
              </w:rPr>
            </w:pPr>
            <w:r>
              <w:t>Some standards applicable to this service partially attained and of low risk.</w:t>
            </w:r>
          </w:p>
        </w:tc>
      </w:tr>
    </w:tbl>
    <w:p w:rsidR="00FF41C5" w:rsidRDefault="00C858B4" w:rsidP="00FF41C5">
      <w:pPr>
        <w:pStyle w:val="Heading3"/>
      </w:pPr>
      <w:r w:rsidRPr="00CC002C">
        <w:t>Safe and Appropriate Environment</w:t>
      </w:r>
      <w:r w:rsidRPr="00FF41C5">
        <w:t xml:space="preserve"> </w:t>
      </w:r>
      <w:r>
        <w:t xml:space="preserve">as at </w:t>
      </w:r>
      <w:bookmarkStart w:id="8" w:name="AuditStartDate5"/>
      <w:r>
        <w:t>27 May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7289C" w:rsidTr="00F62C56">
        <w:trPr>
          <w:cantSplit/>
        </w:trPr>
        <w:tc>
          <w:tcPr>
            <w:tcW w:w="5529" w:type="dxa"/>
          </w:tcPr>
          <w:p w:rsidR="004D2CA9" w:rsidRPr="00CC002C" w:rsidRDefault="00C858B4"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5B0648" w:rsidP="004D2CA9">
            <w:pPr>
              <w:spacing w:after="0"/>
              <w:ind w:left="0"/>
              <w:rPr>
                <w:rFonts w:cs="Arial"/>
                <w:b/>
                <w:szCs w:val="24"/>
              </w:rPr>
            </w:pPr>
          </w:p>
        </w:tc>
        <w:tc>
          <w:tcPr>
            <w:tcW w:w="2330" w:type="dxa"/>
            <w:shd w:val="clear" w:color="auto" w:fill="FFFFFF"/>
          </w:tcPr>
          <w:p w:rsidR="004D2CA9" w:rsidRPr="00CC002C" w:rsidRDefault="00C858B4" w:rsidP="004D2CA9">
            <w:pPr>
              <w:spacing w:after="0"/>
              <w:ind w:left="0"/>
              <w:rPr>
                <w:rFonts w:cs="Arial"/>
                <w:b/>
                <w:szCs w:val="24"/>
              </w:rPr>
            </w:pPr>
            <w:r>
              <w:t>Standards applicable to this service fully attained.</w:t>
            </w:r>
          </w:p>
        </w:tc>
      </w:tr>
    </w:tbl>
    <w:p w:rsidR="00FF41C5" w:rsidRDefault="00C858B4" w:rsidP="00FF41C5">
      <w:pPr>
        <w:pStyle w:val="Heading3"/>
      </w:pPr>
      <w:r w:rsidRPr="00CC002C">
        <w:t>Restraint Minimisation and Safe Practice</w:t>
      </w:r>
      <w:r w:rsidRPr="00FF41C5">
        <w:t xml:space="preserve"> as at </w:t>
      </w:r>
      <w:bookmarkStart w:id="9" w:name="AuditStartDate6"/>
      <w:r>
        <w:t>27 May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7289C" w:rsidTr="00F62C56">
        <w:trPr>
          <w:cantSplit/>
        </w:trPr>
        <w:tc>
          <w:tcPr>
            <w:tcW w:w="5529" w:type="dxa"/>
          </w:tcPr>
          <w:p w:rsidR="004D2CA9" w:rsidRPr="00CC002C" w:rsidRDefault="00C858B4"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5B0648" w:rsidP="004D2CA9">
            <w:pPr>
              <w:spacing w:after="0"/>
              <w:ind w:left="0"/>
              <w:rPr>
                <w:rFonts w:cs="Arial"/>
                <w:b/>
                <w:szCs w:val="24"/>
              </w:rPr>
            </w:pPr>
          </w:p>
        </w:tc>
        <w:tc>
          <w:tcPr>
            <w:tcW w:w="2330" w:type="dxa"/>
            <w:shd w:val="clear" w:color="auto" w:fill="FFFFFF"/>
          </w:tcPr>
          <w:p w:rsidR="004D2CA9" w:rsidRPr="00CC002C" w:rsidRDefault="00C858B4" w:rsidP="004D2CA9">
            <w:pPr>
              <w:spacing w:after="0"/>
              <w:ind w:left="0"/>
              <w:rPr>
                <w:rFonts w:cs="Arial"/>
                <w:b/>
                <w:szCs w:val="24"/>
              </w:rPr>
            </w:pPr>
            <w:r>
              <w:t>Standards applicable to this service fully attained.</w:t>
            </w:r>
          </w:p>
        </w:tc>
      </w:tr>
    </w:tbl>
    <w:p w:rsidR="00FF41C5" w:rsidRPr="00CC002C" w:rsidRDefault="00C858B4" w:rsidP="00FF41C5">
      <w:pPr>
        <w:pStyle w:val="Heading3"/>
      </w:pPr>
      <w:r w:rsidRPr="00CC002C">
        <w:lastRenderedPageBreak/>
        <w:t>Infection Prevention and Control</w:t>
      </w:r>
      <w:r w:rsidRPr="00FF41C5">
        <w:t xml:space="preserve"> as at </w:t>
      </w:r>
      <w:bookmarkStart w:id="10" w:name="AuditStartDate7"/>
      <w:r w:rsidRPr="00CC002C">
        <w:t>27 May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7289C" w:rsidTr="00F62C56">
        <w:trPr>
          <w:cantSplit/>
        </w:trPr>
        <w:tc>
          <w:tcPr>
            <w:tcW w:w="5529" w:type="dxa"/>
          </w:tcPr>
          <w:p w:rsidR="004D2CA9" w:rsidRPr="00CC002C" w:rsidRDefault="00C858B4"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5B0648" w:rsidP="004D2CA9">
            <w:pPr>
              <w:spacing w:after="0"/>
              <w:ind w:left="0"/>
              <w:rPr>
                <w:rFonts w:cs="Arial"/>
                <w:b/>
                <w:szCs w:val="24"/>
              </w:rPr>
            </w:pPr>
          </w:p>
        </w:tc>
        <w:tc>
          <w:tcPr>
            <w:tcW w:w="2330" w:type="dxa"/>
            <w:shd w:val="clear" w:color="auto" w:fill="FFFFFF"/>
          </w:tcPr>
          <w:p w:rsidR="004D2CA9" w:rsidRPr="00CC002C" w:rsidRDefault="00C858B4" w:rsidP="004D2CA9">
            <w:pPr>
              <w:spacing w:after="0"/>
              <w:ind w:left="0"/>
              <w:rPr>
                <w:rFonts w:cs="Arial"/>
                <w:b/>
                <w:szCs w:val="24"/>
              </w:rPr>
            </w:pPr>
            <w:r>
              <w:t>Standards applicable to this service fully attained.</w:t>
            </w:r>
          </w:p>
        </w:tc>
      </w:tr>
    </w:tbl>
    <w:p w:rsidR="005B0648" w:rsidRDefault="005B0648" w:rsidP="00C858B4">
      <w:pPr>
        <w:pStyle w:val="Heading2"/>
        <w:rPr>
          <w:sz w:val="24"/>
        </w:rPr>
        <w:sectPr w:rsidR="005B0648" w:rsidSect="005B064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857709" w:rsidRDefault="00857709" w:rsidP="005B0648">
      <w:pPr>
        <w:pStyle w:val="Heading1"/>
      </w:pPr>
      <w:r>
        <w:lastRenderedPageBreak/>
        <w:t>HealthCERT Aged Residential Care Audit Report (version 4.0)</w:t>
      </w:r>
    </w:p>
    <w:p w:rsidR="00857709" w:rsidRDefault="00857709" w:rsidP="005B0648">
      <w:pPr>
        <w:pStyle w:val="Heading2"/>
        <w:rPr>
          <w:b/>
          <w:bCs/>
        </w:rPr>
      </w:pPr>
      <w:r>
        <w:rPr>
          <w:b/>
          <w:bCs/>
        </w:rPr>
        <w:t>Introduction</w:t>
      </w:r>
    </w:p>
    <w:p w:rsidR="00857709" w:rsidRDefault="00857709" w:rsidP="005B0648">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857709" w:rsidRDefault="00857709" w:rsidP="005B0648">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857709" w:rsidRDefault="00857709" w:rsidP="005B0648">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857709" w:rsidRDefault="00857709" w:rsidP="005B0648">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857709" w:rsidTr="00857709">
        <w:tc>
          <w:tcPr>
            <w:tcW w:w="3652"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rPr>
                <w:sz w:val="24"/>
                <w:szCs w:val="24"/>
              </w:rPr>
            </w:pPr>
            <w:proofErr w:type="spellStart"/>
            <w:r>
              <w:t>Metlifecare</w:t>
            </w:r>
            <w:proofErr w:type="spellEnd"/>
            <w:r>
              <w:t xml:space="preserve"> Limited</w:t>
            </w:r>
          </w:p>
        </w:tc>
      </w:tr>
      <w:tr w:rsidR="00857709" w:rsidTr="00857709">
        <w:tc>
          <w:tcPr>
            <w:tcW w:w="3652"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rPr>
                <w:sz w:val="24"/>
                <w:szCs w:val="24"/>
              </w:rPr>
            </w:pPr>
            <w:proofErr w:type="spellStart"/>
            <w:r>
              <w:t>Metlifecare</w:t>
            </w:r>
            <w:proofErr w:type="spellEnd"/>
            <w:r>
              <w:t xml:space="preserve"> Limited - </w:t>
            </w:r>
            <w:proofErr w:type="spellStart"/>
            <w:r>
              <w:t>Somervale</w:t>
            </w:r>
            <w:proofErr w:type="spellEnd"/>
          </w:p>
        </w:tc>
      </w:tr>
    </w:tbl>
    <w:p w:rsidR="00857709" w:rsidRDefault="00857709" w:rsidP="005B0648">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857709" w:rsidTr="00857709">
        <w:tc>
          <w:tcPr>
            <w:tcW w:w="3652"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rPr>
                <w:sz w:val="24"/>
                <w:szCs w:val="24"/>
              </w:rPr>
            </w:pPr>
            <w:r>
              <w:t>The DAA Group Limited</w:t>
            </w:r>
          </w:p>
        </w:tc>
      </w:tr>
    </w:tbl>
    <w:p w:rsidR="00857709" w:rsidRDefault="00857709" w:rsidP="005B0648">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857709" w:rsidTr="00857709">
        <w:tc>
          <w:tcPr>
            <w:tcW w:w="3652"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rPr>
                <w:sz w:val="24"/>
                <w:szCs w:val="24"/>
              </w:rPr>
            </w:pPr>
            <w:r>
              <w:t>Surveillance Audit</w:t>
            </w:r>
          </w:p>
        </w:tc>
      </w:tr>
      <w:tr w:rsidR="00857709" w:rsidTr="00857709">
        <w:tc>
          <w:tcPr>
            <w:tcW w:w="3652"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rPr>
                <w:sz w:val="24"/>
                <w:szCs w:val="24"/>
              </w:rPr>
            </w:pPr>
            <w:proofErr w:type="spellStart"/>
            <w:r>
              <w:t>Metlifecare</w:t>
            </w:r>
            <w:proofErr w:type="spellEnd"/>
            <w:r>
              <w:t xml:space="preserve"> </w:t>
            </w:r>
            <w:proofErr w:type="spellStart"/>
            <w:r>
              <w:t>Somervale</w:t>
            </w:r>
            <w:proofErr w:type="spellEnd"/>
          </w:p>
        </w:tc>
      </w:tr>
      <w:tr w:rsidR="00857709" w:rsidTr="00857709">
        <w:tc>
          <w:tcPr>
            <w:tcW w:w="3652"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rPr>
                <w:sz w:val="24"/>
                <w:szCs w:val="24"/>
              </w:rPr>
            </w:pPr>
            <w:r>
              <w:t>Hospital services - Geriatric services (excl. psychogeriatric); Rest home care (excluding dementia care)</w:t>
            </w:r>
          </w:p>
        </w:tc>
      </w:tr>
      <w:tr w:rsidR="00857709" w:rsidTr="00857709">
        <w:tc>
          <w:tcPr>
            <w:tcW w:w="3652"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857709" w:rsidRDefault="00857709" w:rsidP="005B0648">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857709" w:rsidRDefault="00857709" w:rsidP="005B0648">
            <w:pPr>
              <w:spacing w:before="60"/>
              <w:ind w:left="0"/>
              <w:rPr>
                <w:sz w:val="24"/>
                <w:szCs w:val="24"/>
              </w:rPr>
            </w:pPr>
            <w:r>
              <w:t>27 May 2014</w:t>
            </w:r>
          </w:p>
        </w:tc>
        <w:tc>
          <w:tcPr>
            <w:tcW w:w="1417" w:type="dxa"/>
            <w:tcBorders>
              <w:top w:val="single" w:sz="4" w:space="0" w:color="auto"/>
              <w:left w:val="nil"/>
              <w:bottom w:val="single" w:sz="4" w:space="0" w:color="auto"/>
              <w:right w:val="nil"/>
            </w:tcBorders>
            <w:hideMark/>
          </w:tcPr>
          <w:p w:rsidR="00857709" w:rsidRDefault="00857709" w:rsidP="005B0648">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857709" w:rsidRDefault="00857709" w:rsidP="005B0648">
            <w:pPr>
              <w:spacing w:before="60"/>
              <w:ind w:left="0"/>
              <w:rPr>
                <w:sz w:val="24"/>
                <w:szCs w:val="24"/>
              </w:rPr>
            </w:pPr>
            <w:r>
              <w:t>27 May 2014</w:t>
            </w:r>
          </w:p>
        </w:tc>
      </w:tr>
    </w:tbl>
    <w:p w:rsidR="00857709" w:rsidRDefault="00857709" w:rsidP="005B064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57709" w:rsidTr="00857709">
        <w:tc>
          <w:tcPr>
            <w:tcW w:w="15559"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rPr>
                <w:b/>
                <w:sz w:val="24"/>
                <w:szCs w:val="24"/>
              </w:rPr>
            </w:pPr>
            <w:r>
              <w:rPr>
                <w:b/>
              </w:rPr>
              <w:t>Proposed changes to current services (if any):</w:t>
            </w:r>
          </w:p>
        </w:tc>
      </w:tr>
      <w:tr w:rsidR="00857709" w:rsidTr="00857709">
        <w:tc>
          <w:tcPr>
            <w:tcW w:w="15559" w:type="dxa"/>
            <w:tcBorders>
              <w:top w:val="single" w:sz="4" w:space="0" w:color="auto"/>
              <w:left w:val="single" w:sz="4" w:space="0" w:color="auto"/>
              <w:bottom w:val="single" w:sz="4" w:space="0" w:color="auto"/>
              <w:right w:val="single" w:sz="4" w:space="0" w:color="auto"/>
            </w:tcBorders>
          </w:tcPr>
          <w:p w:rsidR="00857709" w:rsidRDefault="00857709" w:rsidP="005B0648">
            <w:pPr>
              <w:tabs>
                <w:tab w:val="left" w:pos="3885"/>
              </w:tabs>
              <w:spacing w:before="60"/>
              <w:ind w:left="0"/>
              <w:rPr>
                <w:sz w:val="24"/>
                <w:szCs w:val="24"/>
              </w:rPr>
            </w:pPr>
          </w:p>
        </w:tc>
      </w:tr>
    </w:tbl>
    <w:p w:rsidR="00857709" w:rsidRDefault="00857709" w:rsidP="005B0648">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857709" w:rsidTr="00857709">
        <w:tc>
          <w:tcPr>
            <w:tcW w:w="10740"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rPr>
                <w:b/>
                <w:sz w:val="24"/>
                <w:szCs w:val="20"/>
              </w:rPr>
            </w:pPr>
            <w:r>
              <w:rPr>
                <w:szCs w:val="20"/>
              </w:rPr>
              <w:t>35</w:t>
            </w:r>
          </w:p>
        </w:tc>
      </w:tr>
    </w:tbl>
    <w:p w:rsidR="00857709" w:rsidRDefault="00857709" w:rsidP="005B0648">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857709" w:rsidTr="00857709">
        <w:trPr>
          <w:cantSplit/>
        </w:trPr>
        <w:tc>
          <w:tcPr>
            <w:tcW w:w="2235" w:type="dxa"/>
            <w:tcBorders>
              <w:top w:val="single" w:sz="4" w:space="0" w:color="auto"/>
              <w:left w:val="single" w:sz="4" w:space="0" w:color="auto"/>
              <w:bottom w:val="single" w:sz="4" w:space="0" w:color="auto"/>
              <w:right w:val="single" w:sz="4" w:space="0" w:color="auto"/>
            </w:tcBorders>
            <w:hideMark/>
          </w:tcPr>
          <w:p w:rsidR="00857709" w:rsidRDefault="00857709" w:rsidP="005B0648">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857709" w:rsidRDefault="00857709" w:rsidP="005B0648">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jc w:val="center"/>
              <w:rPr>
                <w:rFonts w:cs="Arial"/>
                <w:sz w:val="20"/>
                <w:szCs w:val="20"/>
              </w:rPr>
            </w:pPr>
            <w:r>
              <w:rPr>
                <w:rFonts w:cs="Arial"/>
                <w:sz w:val="20"/>
                <w:szCs w:val="20"/>
              </w:rPr>
              <w:t>4</w:t>
            </w:r>
          </w:p>
        </w:tc>
      </w:tr>
      <w:tr w:rsidR="00857709" w:rsidTr="00857709">
        <w:trPr>
          <w:cantSplit/>
        </w:trPr>
        <w:tc>
          <w:tcPr>
            <w:tcW w:w="2235"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jc w:val="center"/>
              <w:rPr>
                <w:rFonts w:cs="Arial"/>
                <w:sz w:val="20"/>
                <w:szCs w:val="20"/>
              </w:rPr>
            </w:pPr>
            <w:r>
              <w:rPr>
                <w:rFonts w:cs="Arial"/>
                <w:sz w:val="20"/>
                <w:szCs w:val="20"/>
              </w:rPr>
              <w:t>4</w:t>
            </w:r>
          </w:p>
        </w:tc>
      </w:tr>
      <w:tr w:rsidR="00857709" w:rsidTr="00857709">
        <w:trPr>
          <w:cantSplit/>
        </w:trPr>
        <w:tc>
          <w:tcPr>
            <w:tcW w:w="2235"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857709" w:rsidRDefault="00857709" w:rsidP="005B0648">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857709" w:rsidRDefault="00857709" w:rsidP="005B0648">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857709" w:rsidRDefault="00857709" w:rsidP="005B0648">
            <w:pPr>
              <w:keepNext/>
              <w:spacing w:before="60"/>
              <w:ind w:left="0"/>
              <w:jc w:val="center"/>
              <w:rPr>
                <w:rFonts w:cs="Arial"/>
                <w:sz w:val="20"/>
                <w:szCs w:val="20"/>
              </w:rPr>
            </w:pPr>
          </w:p>
        </w:tc>
      </w:tr>
      <w:tr w:rsidR="00857709" w:rsidTr="00857709">
        <w:trPr>
          <w:cantSplit/>
        </w:trPr>
        <w:tc>
          <w:tcPr>
            <w:tcW w:w="2235"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857709" w:rsidRDefault="00857709" w:rsidP="005B0648">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857709" w:rsidRDefault="00857709" w:rsidP="005B0648">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857709" w:rsidRDefault="00857709" w:rsidP="005B0648">
            <w:pPr>
              <w:keepNext/>
              <w:spacing w:before="60"/>
              <w:ind w:left="0"/>
              <w:jc w:val="center"/>
              <w:rPr>
                <w:rFonts w:cs="Arial"/>
                <w:sz w:val="20"/>
                <w:szCs w:val="20"/>
              </w:rPr>
            </w:pPr>
          </w:p>
        </w:tc>
      </w:tr>
      <w:tr w:rsidR="00857709" w:rsidTr="00857709">
        <w:trPr>
          <w:cantSplit/>
        </w:trPr>
        <w:tc>
          <w:tcPr>
            <w:tcW w:w="2235"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857709" w:rsidRDefault="00857709" w:rsidP="005B0648">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857709" w:rsidRDefault="00857709" w:rsidP="005B0648">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857709" w:rsidRDefault="00857709" w:rsidP="005B0648">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jc w:val="center"/>
              <w:rPr>
                <w:rFonts w:cs="Arial"/>
                <w:sz w:val="20"/>
                <w:szCs w:val="20"/>
              </w:rPr>
            </w:pPr>
            <w:r>
              <w:rPr>
                <w:rFonts w:cs="Arial"/>
                <w:sz w:val="20"/>
                <w:szCs w:val="20"/>
              </w:rPr>
              <w:t>2</w:t>
            </w:r>
          </w:p>
        </w:tc>
      </w:tr>
    </w:tbl>
    <w:p w:rsidR="00857709" w:rsidRDefault="00857709" w:rsidP="005B0648">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857709" w:rsidTr="00857709">
        <w:tc>
          <w:tcPr>
            <w:tcW w:w="3510"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jc w:val="center"/>
              <w:rPr>
                <w:sz w:val="20"/>
                <w:szCs w:val="20"/>
                <w:lang w:eastAsia="en-NZ"/>
              </w:rPr>
            </w:pPr>
            <w:r>
              <w:rPr>
                <w:sz w:val="20"/>
                <w:szCs w:val="20"/>
                <w:lang w:eastAsia="en-NZ"/>
              </w:rPr>
              <w:t>10</w:t>
            </w:r>
          </w:p>
        </w:tc>
        <w:tc>
          <w:tcPr>
            <w:tcW w:w="3450"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jc w:val="center"/>
              <w:rPr>
                <w:sz w:val="20"/>
                <w:szCs w:val="20"/>
                <w:lang w:eastAsia="en-NZ"/>
              </w:rPr>
            </w:pPr>
            <w:r>
              <w:rPr>
                <w:sz w:val="20"/>
                <w:szCs w:val="20"/>
                <w:lang w:eastAsia="en-NZ"/>
              </w:rPr>
              <w:t>26</w:t>
            </w:r>
          </w:p>
        </w:tc>
      </w:tr>
    </w:tbl>
    <w:p w:rsidR="00857709" w:rsidRDefault="00857709" w:rsidP="005B0648">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857709" w:rsidTr="00857709">
        <w:tc>
          <w:tcPr>
            <w:tcW w:w="3510"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jc w:val="center"/>
              <w:rPr>
                <w:sz w:val="20"/>
                <w:szCs w:val="20"/>
                <w:lang w:eastAsia="en-NZ"/>
              </w:rPr>
            </w:pPr>
            <w:r>
              <w:rPr>
                <w:sz w:val="20"/>
                <w:szCs w:val="20"/>
                <w:lang w:eastAsia="en-NZ"/>
              </w:rPr>
              <w:t>11</w:t>
            </w:r>
          </w:p>
        </w:tc>
        <w:tc>
          <w:tcPr>
            <w:tcW w:w="3402"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jc w:val="center"/>
              <w:rPr>
                <w:sz w:val="20"/>
                <w:szCs w:val="20"/>
                <w:lang w:eastAsia="en-NZ"/>
              </w:rPr>
            </w:pPr>
            <w:r>
              <w:rPr>
                <w:sz w:val="20"/>
                <w:szCs w:val="20"/>
                <w:lang w:eastAsia="en-NZ"/>
              </w:rPr>
              <w:t>2</w:t>
            </w:r>
          </w:p>
        </w:tc>
      </w:tr>
      <w:tr w:rsidR="00857709" w:rsidTr="00857709">
        <w:tc>
          <w:tcPr>
            <w:tcW w:w="3510"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jc w:val="center"/>
              <w:rPr>
                <w:sz w:val="20"/>
                <w:szCs w:val="20"/>
                <w:lang w:eastAsia="en-NZ"/>
              </w:rPr>
            </w:pPr>
            <w:r>
              <w:rPr>
                <w:sz w:val="20"/>
                <w:szCs w:val="20"/>
                <w:lang w:eastAsia="en-NZ"/>
              </w:rPr>
              <w:t>10</w:t>
            </w:r>
          </w:p>
        </w:tc>
        <w:tc>
          <w:tcPr>
            <w:tcW w:w="3402"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jc w:val="center"/>
              <w:rPr>
                <w:sz w:val="20"/>
                <w:szCs w:val="20"/>
                <w:lang w:eastAsia="en-NZ"/>
              </w:rPr>
            </w:pPr>
            <w:r>
              <w:rPr>
                <w:sz w:val="20"/>
                <w:szCs w:val="20"/>
                <w:lang w:eastAsia="en-NZ"/>
              </w:rPr>
              <w:t>2</w:t>
            </w:r>
          </w:p>
        </w:tc>
      </w:tr>
      <w:tr w:rsidR="00857709" w:rsidTr="00857709">
        <w:tc>
          <w:tcPr>
            <w:tcW w:w="3510"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jc w:val="center"/>
              <w:rPr>
                <w:sz w:val="20"/>
                <w:szCs w:val="20"/>
                <w:lang w:eastAsia="en-NZ"/>
              </w:rPr>
            </w:pPr>
            <w:r>
              <w:rPr>
                <w:sz w:val="20"/>
                <w:szCs w:val="20"/>
                <w:lang w:eastAsia="en-NZ"/>
              </w:rPr>
              <w:t>40</w:t>
            </w:r>
          </w:p>
        </w:tc>
        <w:tc>
          <w:tcPr>
            <w:tcW w:w="3402"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jc w:val="center"/>
              <w:rPr>
                <w:sz w:val="20"/>
                <w:szCs w:val="20"/>
                <w:lang w:eastAsia="en-NZ"/>
              </w:rPr>
            </w:pPr>
            <w:r>
              <w:rPr>
                <w:sz w:val="20"/>
                <w:szCs w:val="20"/>
                <w:lang w:eastAsia="en-NZ"/>
              </w:rPr>
              <w:t>3</w:t>
            </w:r>
          </w:p>
        </w:tc>
      </w:tr>
      <w:tr w:rsidR="00857709" w:rsidTr="00857709">
        <w:tc>
          <w:tcPr>
            <w:tcW w:w="3510"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857709" w:rsidRDefault="00857709" w:rsidP="005B0648">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857709" w:rsidRDefault="00857709" w:rsidP="005B0648">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jc w:val="center"/>
              <w:rPr>
                <w:sz w:val="20"/>
                <w:szCs w:val="20"/>
                <w:lang w:eastAsia="en-NZ"/>
              </w:rPr>
            </w:pPr>
            <w:r>
              <w:rPr>
                <w:sz w:val="20"/>
                <w:szCs w:val="20"/>
                <w:lang w:eastAsia="en-NZ"/>
              </w:rPr>
              <w:t>1</w:t>
            </w:r>
          </w:p>
        </w:tc>
      </w:tr>
    </w:tbl>
    <w:p w:rsidR="00857709" w:rsidRDefault="00857709" w:rsidP="005B0648">
      <w:pPr>
        <w:pStyle w:val="Heading2"/>
        <w:pageBreakBefore/>
        <w:rPr>
          <w:b/>
          <w:bCs/>
          <w:szCs w:val="32"/>
          <w:lang w:eastAsia="en-US"/>
        </w:rPr>
      </w:pPr>
      <w:r>
        <w:rPr>
          <w:b/>
          <w:bCs/>
        </w:rPr>
        <w:lastRenderedPageBreak/>
        <w:t>Declaration</w:t>
      </w:r>
    </w:p>
    <w:p w:rsidR="00857709" w:rsidRDefault="00857709" w:rsidP="005B0648">
      <w:pPr>
        <w:spacing w:before="240" w:after="0"/>
        <w:ind w:left="0"/>
        <w:rPr>
          <w:szCs w:val="20"/>
        </w:rPr>
      </w:pPr>
      <w:r>
        <w:rPr>
          <w:szCs w:val="20"/>
        </w:rPr>
        <w:t>I, XXXXX, Director of Wellington hereby submit this audit report pursuant to section 36 of the Health and Disability Services (Safety) Act 2001 on behalf of The DAA Group Limited, an auditing agency designated under section 32 of the Act.</w:t>
      </w:r>
    </w:p>
    <w:p w:rsidR="00857709" w:rsidRDefault="00857709" w:rsidP="005B0648">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857709" w:rsidTr="00857709">
        <w:tc>
          <w:tcPr>
            <w:tcW w:w="675"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rPr>
                <w:sz w:val="24"/>
                <w:szCs w:val="20"/>
              </w:rPr>
            </w:pPr>
            <w:r>
              <w:rPr>
                <w:szCs w:val="20"/>
              </w:rPr>
              <w:t>I am a delegated authority of The DAA Group Limited</w:t>
            </w:r>
          </w:p>
        </w:tc>
        <w:tc>
          <w:tcPr>
            <w:tcW w:w="1984"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jc w:val="center"/>
              <w:rPr>
                <w:sz w:val="24"/>
                <w:szCs w:val="20"/>
              </w:rPr>
            </w:pPr>
            <w:r>
              <w:rPr>
                <w:szCs w:val="20"/>
              </w:rPr>
              <w:t>Yes</w:t>
            </w:r>
          </w:p>
        </w:tc>
      </w:tr>
      <w:tr w:rsidR="00857709" w:rsidTr="00857709">
        <w:tc>
          <w:tcPr>
            <w:tcW w:w="675"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rPr>
                <w:sz w:val="24"/>
                <w:szCs w:val="20"/>
              </w:rPr>
            </w:pPr>
            <w:r>
              <w:rPr>
                <w:szCs w:val="20"/>
              </w:rPr>
              <w:t>The DAA Group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jc w:val="center"/>
              <w:rPr>
                <w:sz w:val="24"/>
                <w:szCs w:val="20"/>
              </w:rPr>
            </w:pPr>
            <w:r>
              <w:rPr>
                <w:szCs w:val="20"/>
              </w:rPr>
              <w:t>Yes</w:t>
            </w:r>
          </w:p>
        </w:tc>
      </w:tr>
      <w:tr w:rsidR="00857709" w:rsidTr="00857709">
        <w:tc>
          <w:tcPr>
            <w:tcW w:w="675"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rPr>
                <w:sz w:val="24"/>
                <w:szCs w:val="20"/>
              </w:rPr>
            </w:pPr>
            <w:r>
              <w:t xml:space="preserve">The DAA Group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jc w:val="center"/>
              <w:rPr>
                <w:sz w:val="24"/>
                <w:szCs w:val="20"/>
              </w:rPr>
            </w:pPr>
            <w:r>
              <w:rPr>
                <w:szCs w:val="20"/>
              </w:rPr>
              <w:t>Yes</w:t>
            </w:r>
          </w:p>
        </w:tc>
      </w:tr>
      <w:tr w:rsidR="00857709" w:rsidTr="00857709">
        <w:tc>
          <w:tcPr>
            <w:tcW w:w="675"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jc w:val="center"/>
              <w:rPr>
                <w:sz w:val="24"/>
                <w:szCs w:val="20"/>
              </w:rPr>
            </w:pPr>
            <w:r>
              <w:rPr>
                <w:szCs w:val="20"/>
              </w:rPr>
              <w:t>Yes</w:t>
            </w:r>
          </w:p>
        </w:tc>
      </w:tr>
      <w:tr w:rsidR="00857709" w:rsidTr="00857709">
        <w:tc>
          <w:tcPr>
            <w:tcW w:w="675"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jc w:val="center"/>
              <w:rPr>
                <w:sz w:val="24"/>
                <w:szCs w:val="20"/>
              </w:rPr>
            </w:pPr>
            <w:r>
              <w:rPr>
                <w:szCs w:val="20"/>
              </w:rPr>
              <w:t>Yes</w:t>
            </w:r>
          </w:p>
        </w:tc>
      </w:tr>
      <w:tr w:rsidR="00857709" w:rsidTr="00857709">
        <w:tc>
          <w:tcPr>
            <w:tcW w:w="675"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jc w:val="center"/>
              <w:rPr>
                <w:sz w:val="24"/>
                <w:szCs w:val="20"/>
              </w:rPr>
            </w:pPr>
            <w:r>
              <w:rPr>
                <w:szCs w:val="20"/>
              </w:rPr>
              <w:t>Yes</w:t>
            </w:r>
          </w:p>
        </w:tc>
      </w:tr>
      <w:tr w:rsidR="00857709" w:rsidTr="00857709">
        <w:tc>
          <w:tcPr>
            <w:tcW w:w="675"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rPr>
                <w:sz w:val="24"/>
                <w:szCs w:val="20"/>
              </w:rPr>
            </w:pPr>
            <w:r>
              <w:t xml:space="preserve">The DAA Group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jc w:val="center"/>
              <w:rPr>
                <w:sz w:val="24"/>
                <w:szCs w:val="20"/>
              </w:rPr>
            </w:pPr>
            <w:r>
              <w:rPr>
                <w:szCs w:val="20"/>
              </w:rPr>
              <w:t>Yes</w:t>
            </w:r>
          </w:p>
        </w:tc>
      </w:tr>
      <w:tr w:rsidR="00857709" w:rsidTr="00857709">
        <w:trPr>
          <w:trHeight w:val="60"/>
        </w:trPr>
        <w:tc>
          <w:tcPr>
            <w:tcW w:w="675"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rPr>
                <w:sz w:val="24"/>
                <w:szCs w:val="20"/>
              </w:rPr>
            </w:pPr>
            <w:r>
              <w:t xml:space="preserve">The DAA Group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jc w:val="center"/>
              <w:rPr>
                <w:sz w:val="24"/>
                <w:szCs w:val="20"/>
              </w:rPr>
            </w:pPr>
            <w:r>
              <w:rPr>
                <w:szCs w:val="20"/>
              </w:rPr>
              <w:t>Yes</w:t>
            </w:r>
          </w:p>
        </w:tc>
      </w:tr>
    </w:tbl>
    <w:p w:rsidR="00857709" w:rsidRDefault="00857709" w:rsidP="005B0648">
      <w:pPr>
        <w:spacing w:before="240" w:after="0"/>
        <w:ind w:left="0"/>
        <w:rPr>
          <w:rFonts w:cstheme="minorBidi"/>
          <w:szCs w:val="20"/>
        </w:rPr>
      </w:pPr>
      <w:r>
        <w:rPr>
          <w:szCs w:val="20"/>
        </w:rPr>
        <w:t>Dated Tuesday, 10 June 2014</w:t>
      </w:r>
    </w:p>
    <w:p w:rsidR="00857709" w:rsidRDefault="00857709" w:rsidP="005B0648">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857709" w:rsidTr="00857709">
        <w:tc>
          <w:tcPr>
            <w:tcW w:w="15559"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rPr>
                <w:b/>
                <w:sz w:val="24"/>
                <w:szCs w:val="20"/>
              </w:rPr>
            </w:pPr>
            <w:r>
              <w:rPr>
                <w:b/>
                <w:szCs w:val="20"/>
              </w:rPr>
              <w:t>General Overview</w:t>
            </w:r>
          </w:p>
        </w:tc>
      </w:tr>
      <w:tr w:rsidR="00857709" w:rsidTr="00857709">
        <w:tc>
          <w:tcPr>
            <w:tcW w:w="15559"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after="120"/>
              <w:ind w:left="0"/>
              <w:rPr>
                <w:sz w:val="24"/>
                <w:szCs w:val="20"/>
              </w:rPr>
            </w:pPr>
            <w:proofErr w:type="spellStart"/>
            <w:r>
              <w:rPr>
                <w:szCs w:val="20"/>
              </w:rPr>
              <w:t>Metlifecare</w:t>
            </w:r>
            <w:proofErr w:type="spellEnd"/>
            <w:r>
              <w:rPr>
                <w:szCs w:val="20"/>
              </w:rPr>
              <w:t xml:space="preserve"> </w:t>
            </w:r>
            <w:proofErr w:type="spellStart"/>
            <w:r>
              <w:rPr>
                <w:szCs w:val="20"/>
              </w:rPr>
              <w:t>Somervale</w:t>
            </w:r>
            <w:proofErr w:type="spellEnd"/>
            <w:r>
              <w:rPr>
                <w:szCs w:val="20"/>
              </w:rPr>
              <w:t xml:space="preserve"> is owned and operated by </w:t>
            </w:r>
            <w:proofErr w:type="spellStart"/>
            <w:r>
              <w:rPr>
                <w:szCs w:val="20"/>
              </w:rPr>
              <w:t>Metlifecare</w:t>
            </w:r>
            <w:proofErr w:type="spellEnd"/>
            <w:r>
              <w:rPr>
                <w:szCs w:val="20"/>
              </w:rPr>
              <w:t xml:space="preserve"> Limited. It offers hospital and rest home level care for up to 40 residents. There is a village on site and five apartments have been approved as appropriate for rest home level care residents. None of these five beds have been utilised to date.  </w:t>
            </w:r>
            <w:r>
              <w:rPr>
                <w:szCs w:val="20"/>
              </w:rPr>
              <w:br/>
              <w:t xml:space="preserve">On the day of audit 35 beds are occupied consisting of 30 hospital level and five rest home level care residents. There have been no changes made to the facility or services since the last audit. </w:t>
            </w:r>
            <w:r>
              <w:rPr>
                <w:szCs w:val="20"/>
              </w:rPr>
              <w:br/>
              <w:t>Two areas identified as requiring improvement in the previous audit are now fully attained.  One new area requiring improvement is identified relating to residents’ self-administration of medication.  The requirements of the facility’s agreement with the district health board are met.</w:t>
            </w:r>
            <w:r>
              <w:rPr>
                <w:szCs w:val="20"/>
              </w:rPr>
              <w:br/>
            </w:r>
          </w:p>
        </w:tc>
      </w:tr>
    </w:tbl>
    <w:p w:rsidR="00857709" w:rsidRDefault="00857709" w:rsidP="005B064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57709" w:rsidTr="00857709">
        <w:tc>
          <w:tcPr>
            <w:tcW w:w="15559"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rPr>
                <w:b/>
                <w:sz w:val="24"/>
                <w:szCs w:val="20"/>
              </w:rPr>
            </w:pPr>
            <w:r>
              <w:rPr>
                <w:b/>
                <w:szCs w:val="20"/>
              </w:rPr>
              <w:t>Outcome 1.1: Consumer Rights</w:t>
            </w:r>
          </w:p>
        </w:tc>
      </w:tr>
      <w:tr w:rsidR="00857709" w:rsidTr="00857709">
        <w:tc>
          <w:tcPr>
            <w:tcW w:w="15559"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after="120"/>
              <w:ind w:left="0"/>
              <w:rPr>
                <w:sz w:val="24"/>
                <w:szCs w:val="20"/>
              </w:rPr>
            </w:pPr>
            <w:r>
              <w:rPr>
                <w:szCs w:val="20"/>
              </w:rPr>
              <w:t xml:space="preserve">Services are provided in a manner that respects the Code of Health and Disability Services Consumers’ Rights (the Code) and facilitates informed choice. The Code is clearly displayed. Residents and relatives interviewed expressed their satisfaction with services and believe </w:t>
            </w:r>
            <w:proofErr w:type="gramStart"/>
            <w:r>
              <w:rPr>
                <w:szCs w:val="20"/>
              </w:rPr>
              <w:t>staff are</w:t>
            </w:r>
            <w:proofErr w:type="gramEnd"/>
            <w:r>
              <w:rPr>
                <w:szCs w:val="20"/>
              </w:rPr>
              <w:t xml:space="preserve"> providing appropriate care. Residents state they are treated with respect and dignity.  Interpreter and advocacy services are available. Residents, and where appropriate the family/whanau, are provided with information to assist them to make informed choices.  Information is shared in a manner that is reflective of open disclosure principles. </w:t>
            </w:r>
            <w:r>
              <w:rPr>
                <w:szCs w:val="20"/>
              </w:rPr>
              <w:br/>
            </w:r>
            <w:r>
              <w:rPr>
                <w:szCs w:val="20"/>
              </w:rPr>
              <w:br/>
              <w:t>The organisation respects and supports the right of the resident to make a complaint. Complaints management is undertaken to meet policy requirements which include information being recorded electronically in the organisation’s electronic reporting system.  The complaints register is up to date and identifies that there is one open complaint not of a serious nature.</w:t>
            </w:r>
          </w:p>
        </w:tc>
      </w:tr>
    </w:tbl>
    <w:p w:rsidR="00857709" w:rsidRDefault="00857709" w:rsidP="005B064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57709" w:rsidTr="00857709">
        <w:tc>
          <w:tcPr>
            <w:tcW w:w="15559"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rPr>
                <w:b/>
                <w:sz w:val="24"/>
                <w:szCs w:val="20"/>
              </w:rPr>
            </w:pPr>
            <w:r>
              <w:rPr>
                <w:b/>
                <w:szCs w:val="20"/>
              </w:rPr>
              <w:t>Outcome 1.2: Organisational Management</w:t>
            </w:r>
          </w:p>
        </w:tc>
      </w:tr>
      <w:tr w:rsidR="00857709" w:rsidTr="00857709">
        <w:tc>
          <w:tcPr>
            <w:tcW w:w="15559"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after="120"/>
              <w:ind w:left="0"/>
              <w:rPr>
                <w:sz w:val="24"/>
                <w:szCs w:val="20"/>
              </w:rPr>
            </w:pPr>
            <w:r>
              <w:rPr>
                <w:szCs w:val="20"/>
              </w:rPr>
              <w:t xml:space="preserve">At governance level there are processes in place to ensure services are planned, co-ordinated and appropriate to the needs of residents. This process is overseen by the clinical manager who is supported by the village manager. At the time of audit the clinical quality and risk manager from head office is undertaking the clinical manager role. A newly appointed clinical manager has yet to commence in the role. </w:t>
            </w:r>
            <w:r>
              <w:rPr>
                <w:szCs w:val="20"/>
              </w:rPr>
              <w:br/>
            </w:r>
            <w:r>
              <w:rPr>
                <w:szCs w:val="20"/>
              </w:rPr>
              <w:br/>
              <w:t xml:space="preserve">The service has a well-established quality and risk management system which is understood and implemented by staff.  Key components of service are reported at service level monthly and at organisational level quarterly against key performance indicators as identified in the business plan. Quality data results, including any corrective actions that may be required, are shared with staff and management.  Corrective action planning is used to improve service delivery where appropriate. </w:t>
            </w:r>
            <w:r>
              <w:rPr>
                <w:szCs w:val="20"/>
              </w:rPr>
              <w:br/>
            </w:r>
            <w:r>
              <w:rPr>
                <w:szCs w:val="20"/>
              </w:rPr>
              <w:br/>
              <w:t xml:space="preserve">Resident and family/whanau interviews confirm they are kept informed of any adverse events and that they are happy with the level of care and services provided. This is supported by documentation sighted including incident and accident forms. The area identified for improvement in the previous audit is now </w:t>
            </w:r>
            <w:r>
              <w:rPr>
                <w:szCs w:val="20"/>
              </w:rPr>
              <w:lastRenderedPageBreak/>
              <w:t xml:space="preserve">fully attained. </w:t>
            </w:r>
            <w:r>
              <w:rPr>
                <w:szCs w:val="20"/>
              </w:rPr>
              <w:br/>
            </w:r>
            <w:r>
              <w:rPr>
                <w:szCs w:val="20"/>
              </w:rPr>
              <w:br/>
              <w:t xml:space="preserve">Human resources management processes are in place and meet legislative requirements.  Staff interviews confirm they are fully supported by the organisation to maintain and improve their knowledge and skills through on-going education both onsite and offsite. </w:t>
            </w:r>
            <w:r>
              <w:rPr>
                <w:szCs w:val="20"/>
              </w:rPr>
              <w:br/>
            </w:r>
            <w:r>
              <w:rPr>
                <w:szCs w:val="20"/>
              </w:rPr>
              <w:br/>
              <w:t>The service implements staffing levels and skill mixes that meet contractual requirements as identified in policy and confirmed in a review of 2014 staffing rosters.</w:t>
            </w:r>
            <w:r>
              <w:rPr>
                <w:szCs w:val="20"/>
              </w:rPr>
              <w:br/>
            </w:r>
            <w:r>
              <w:rPr>
                <w:szCs w:val="20"/>
              </w:rPr>
              <w:br/>
              <w:t xml:space="preserve">An area identified as requiring improvement in the previous audit related to the storage of health information is now fully attained. </w:t>
            </w:r>
          </w:p>
        </w:tc>
      </w:tr>
    </w:tbl>
    <w:p w:rsidR="00857709" w:rsidRDefault="00857709" w:rsidP="005B064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57709" w:rsidTr="00857709">
        <w:tc>
          <w:tcPr>
            <w:tcW w:w="15559"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rPr>
                <w:b/>
                <w:sz w:val="24"/>
                <w:szCs w:val="20"/>
              </w:rPr>
            </w:pPr>
            <w:r>
              <w:rPr>
                <w:b/>
                <w:szCs w:val="20"/>
              </w:rPr>
              <w:t>Outcome 1.3: Continuum of Service Delivery</w:t>
            </w:r>
          </w:p>
        </w:tc>
      </w:tr>
      <w:tr w:rsidR="00857709" w:rsidTr="00857709">
        <w:tc>
          <w:tcPr>
            <w:tcW w:w="15559"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after="120"/>
              <w:ind w:left="0"/>
              <w:rPr>
                <w:sz w:val="24"/>
                <w:szCs w:val="20"/>
              </w:rPr>
            </w:pPr>
            <w:r>
              <w:rPr>
                <w:szCs w:val="20"/>
              </w:rPr>
              <w:t xml:space="preserve">The provision of services is delivered by suitably qualified and experienced staff. </w:t>
            </w:r>
            <w:r>
              <w:rPr>
                <w:szCs w:val="20"/>
              </w:rPr>
              <w:br/>
            </w:r>
            <w:r>
              <w:rPr>
                <w:szCs w:val="20"/>
              </w:rPr>
              <w:br/>
              <w:t xml:space="preserve">The provision of care is based on the assessed needs of the resident, for residents at either rest home or hospital level of care, and is provided in time frames that meet the resident’s needs and contractual requirements. The lifestyle care plans reflect the needs of the residents and describe the interventions required to achieve the resident’s goals. The lifestyle care plans are evaluated at least five monthly to ensure the residents are progressing towards meeting their desired goals. When the needs of the residents change, the lifestyle care plans are updated or short term care plans are used to reflect the changed needs. </w:t>
            </w:r>
            <w:r>
              <w:rPr>
                <w:szCs w:val="20"/>
              </w:rPr>
              <w:br/>
            </w:r>
            <w:r>
              <w:rPr>
                <w:szCs w:val="20"/>
              </w:rPr>
              <w:br/>
              <w:t>The activities are planned to meet the needs and strengths of the residents.</w:t>
            </w:r>
            <w:r>
              <w:rPr>
                <w:szCs w:val="20"/>
              </w:rPr>
              <w:br/>
            </w:r>
            <w:r>
              <w:rPr>
                <w:szCs w:val="20"/>
              </w:rPr>
              <w:br/>
              <w:t xml:space="preserve">The menu is reviewed by a dietitian as suitable for the older person living in a care facility. </w:t>
            </w:r>
            <w:r>
              <w:rPr>
                <w:szCs w:val="20"/>
              </w:rPr>
              <w:br/>
            </w:r>
            <w:r>
              <w:rPr>
                <w:szCs w:val="20"/>
              </w:rPr>
              <w:br/>
              <w:t xml:space="preserve">A safe medicine administration and storage system is observed on the day of audit. </w:t>
            </w:r>
            <w:proofErr w:type="gramStart"/>
            <w:r>
              <w:rPr>
                <w:szCs w:val="20"/>
              </w:rPr>
              <w:t>Staff</w:t>
            </w:r>
            <w:proofErr w:type="gramEnd"/>
            <w:r>
              <w:rPr>
                <w:szCs w:val="20"/>
              </w:rPr>
              <w:t xml:space="preserve"> who are responsible for medicine management are assessed as competent to perform the role. There is one area requiring improvement to ensure the organisation’s policies and procedures are followed for residents who self-administer their own medicines. </w:t>
            </w:r>
          </w:p>
        </w:tc>
      </w:tr>
    </w:tbl>
    <w:p w:rsidR="00857709" w:rsidRDefault="00857709" w:rsidP="005B064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57709" w:rsidTr="00857709">
        <w:tc>
          <w:tcPr>
            <w:tcW w:w="15559"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rPr>
                <w:b/>
                <w:sz w:val="24"/>
                <w:szCs w:val="20"/>
              </w:rPr>
            </w:pPr>
            <w:r>
              <w:rPr>
                <w:b/>
                <w:szCs w:val="20"/>
              </w:rPr>
              <w:t>Outcome 1.4: Safe and Appropriate Environment</w:t>
            </w:r>
          </w:p>
        </w:tc>
      </w:tr>
      <w:tr w:rsidR="00857709" w:rsidTr="00857709">
        <w:tc>
          <w:tcPr>
            <w:tcW w:w="15559"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after="120"/>
              <w:ind w:left="0"/>
              <w:rPr>
                <w:sz w:val="24"/>
                <w:szCs w:val="20"/>
              </w:rPr>
            </w:pPr>
            <w:r>
              <w:rPr>
                <w:szCs w:val="20"/>
              </w:rPr>
              <w:t>The service has an up to date building warrant of fitness. There have been no changes to the building footprint since the previous audit.</w:t>
            </w:r>
          </w:p>
        </w:tc>
      </w:tr>
    </w:tbl>
    <w:p w:rsidR="00857709" w:rsidRDefault="00857709" w:rsidP="005B064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57709" w:rsidTr="00857709">
        <w:tc>
          <w:tcPr>
            <w:tcW w:w="15559"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rPr>
                <w:b/>
                <w:sz w:val="24"/>
                <w:szCs w:val="20"/>
              </w:rPr>
            </w:pPr>
            <w:r>
              <w:rPr>
                <w:b/>
                <w:szCs w:val="20"/>
              </w:rPr>
              <w:t>Outcome 2: Restraint Minimisation and Safe Practice</w:t>
            </w:r>
          </w:p>
        </w:tc>
      </w:tr>
      <w:tr w:rsidR="00857709" w:rsidTr="00857709">
        <w:tc>
          <w:tcPr>
            <w:tcW w:w="15559"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after="120"/>
              <w:ind w:left="0"/>
              <w:rPr>
                <w:sz w:val="24"/>
                <w:szCs w:val="20"/>
              </w:rPr>
            </w:pPr>
            <w:r>
              <w:rPr>
                <w:szCs w:val="20"/>
              </w:rPr>
              <w:t xml:space="preserve">Policy identifies that enablers shall be voluntary and the least restrictive option to meet the needs of the resident to promote independence and safety. Currently the service has one enabler and one restraint in place. All processes have been appropriately completed to meet policy and legislative requirements. </w:t>
            </w:r>
          </w:p>
        </w:tc>
      </w:tr>
    </w:tbl>
    <w:p w:rsidR="00857709" w:rsidRDefault="00857709" w:rsidP="005B064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57709" w:rsidTr="00857709">
        <w:tc>
          <w:tcPr>
            <w:tcW w:w="15559"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rPr>
                <w:b/>
                <w:sz w:val="24"/>
                <w:szCs w:val="20"/>
              </w:rPr>
            </w:pPr>
            <w:r>
              <w:rPr>
                <w:b/>
                <w:szCs w:val="20"/>
              </w:rPr>
              <w:lastRenderedPageBreak/>
              <w:t>Outcome 3: Infection Prevention and Control</w:t>
            </w:r>
          </w:p>
        </w:tc>
      </w:tr>
      <w:tr w:rsidR="00857709" w:rsidTr="00857709">
        <w:tc>
          <w:tcPr>
            <w:tcW w:w="15559"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after="120"/>
              <w:ind w:left="0"/>
              <w:rPr>
                <w:sz w:val="24"/>
                <w:szCs w:val="20"/>
              </w:rPr>
            </w:pPr>
            <w:r>
              <w:rPr>
                <w:szCs w:val="20"/>
              </w:rPr>
              <w:t xml:space="preserve">The service has an appropriate system for the surveillance of infections, which reflects the size and scope of the service. Where the infection rates are higher than expected the service implements a risk management plan to address any shortfalls identified. </w:t>
            </w:r>
          </w:p>
        </w:tc>
      </w:tr>
    </w:tbl>
    <w:p w:rsidR="00857709" w:rsidRDefault="00857709" w:rsidP="005B0648">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857709" w:rsidTr="00857709">
        <w:tc>
          <w:tcPr>
            <w:tcW w:w="1387" w:type="dxa"/>
            <w:tcBorders>
              <w:top w:val="nil"/>
              <w:left w:val="nil"/>
              <w:bottom w:val="single" w:sz="4" w:space="0" w:color="auto"/>
              <w:right w:val="single" w:sz="4" w:space="0" w:color="auto"/>
            </w:tcBorders>
          </w:tcPr>
          <w:p w:rsidR="00857709" w:rsidRDefault="00857709" w:rsidP="005B0648">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jc w:val="center"/>
              <w:rPr>
                <w:b/>
                <w:sz w:val="20"/>
                <w:szCs w:val="20"/>
              </w:rPr>
            </w:pPr>
            <w:r>
              <w:rPr>
                <w:b/>
                <w:sz w:val="20"/>
                <w:szCs w:val="20"/>
              </w:rPr>
              <w:t>PA Critical</w:t>
            </w:r>
          </w:p>
        </w:tc>
      </w:tr>
      <w:tr w:rsidR="00857709" w:rsidTr="00857709">
        <w:tc>
          <w:tcPr>
            <w:tcW w:w="1387"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jc w:val="center"/>
              <w:rPr>
                <w:sz w:val="24"/>
                <w:szCs w:val="20"/>
                <w:lang w:eastAsia="en-NZ"/>
              </w:rPr>
            </w:pPr>
            <w:r>
              <w:rPr>
                <w:szCs w:val="20"/>
                <w:lang w:eastAsia="en-NZ"/>
              </w:rPr>
              <w:t>16</w:t>
            </w:r>
          </w:p>
        </w:tc>
        <w:tc>
          <w:tcPr>
            <w:tcW w:w="1701"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jc w:val="center"/>
              <w:rPr>
                <w:sz w:val="24"/>
                <w:szCs w:val="20"/>
                <w:lang w:eastAsia="en-NZ"/>
              </w:rPr>
            </w:pPr>
            <w:r>
              <w:rPr>
                <w:szCs w:val="20"/>
                <w:lang w:eastAsia="en-NZ"/>
              </w:rPr>
              <w:t>0</w:t>
            </w:r>
          </w:p>
        </w:tc>
      </w:tr>
      <w:tr w:rsidR="00857709" w:rsidTr="00857709">
        <w:tc>
          <w:tcPr>
            <w:tcW w:w="1387"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jc w:val="center"/>
              <w:rPr>
                <w:sz w:val="24"/>
                <w:szCs w:val="24"/>
                <w:lang w:eastAsia="en-NZ"/>
              </w:rPr>
            </w:pPr>
            <w:r>
              <w:rPr>
                <w:lang w:eastAsia="en-NZ"/>
              </w:rPr>
              <w:t>39</w:t>
            </w:r>
          </w:p>
        </w:tc>
        <w:tc>
          <w:tcPr>
            <w:tcW w:w="1701"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jc w:val="center"/>
              <w:rPr>
                <w:sz w:val="24"/>
                <w:szCs w:val="24"/>
                <w:lang w:eastAsia="en-NZ"/>
              </w:rPr>
            </w:pPr>
            <w:r>
              <w:rPr>
                <w:lang w:eastAsia="en-NZ"/>
              </w:rPr>
              <w:t>0</w:t>
            </w:r>
          </w:p>
        </w:tc>
      </w:tr>
    </w:tbl>
    <w:p w:rsidR="00857709" w:rsidRDefault="00857709" w:rsidP="005B0648">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857709" w:rsidTr="00857709">
        <w:tc>
          <w:tcPr>
            <w:tcW w:w="1387" w:type="dxa"/>
            <w:tcBorders>
              <w:top w:val="nil"/>
              <w:left w:val="nil"/>
              <w:bottom w:val="single" w:sz="4" w:space="0" w:color="auto"/>
              <w:right w:val="single" w:sz="4" w:space="0" w:color="auto"/>
            </w:tcBorders>
          </w:tcPr>
          <w:p w:rsidR="00857709" w:rsidRDefault="00857709" w:rsidP="005B0648">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before="60"/>
              <w:ind w:left="0"/>
              <w:jc w:val="center"/>
              <w:rPr>
                <w:b/>
                <w:sz w:val="20"/>
                <w:szCs w:val="24"/>
              </w:rPr>
            </w:pPr>
            <w:r>
              <w:rPr>
                <w:b/>
                <w:sz w:val="20"/>
              </w:rPr>
              <w:t>Not Audited</w:t>
            </w:r>
          </w:p>
        </w:tc>
      </w:tr>
      <w:tr w:rsidR="00857709" w:rsidTr="00857709">
        <w:tc>
          <w:tcPr>
            <w:tcW w:w="1387"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jc w:val="center"/>
              <w:rPr>
                <w:sz w:val="24"/>
                <w:szCs w:val="24"/>
                <w:lang w:eastAsia="en-NZ"/>
              </w:rPr>
            </w:pPr>
            <w:r>
              <w:rPr>
                <w:lang w:eastAsia="en-NZ"/>
              </w:rPr>
              <w:t>33</w:t>
            </w:r>
          </w:p>
        </w:tc>
      </w:tr>
      <w:tr w:rsidR="00857709" w:rsidTr="00857709">
        <w:tc>
          <w:tcPr>
            <w:tcW w:w="1387"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before="60"/>
              <w:ind w:left="0"/>
              <w:jc w:val="center"/>
              <w:rPr>
                <w:sz w:val="24"/>
                <w:szCs w:val="24"/>
                <w:lang w:eastAsia="en-NZ"/>
              </w:rPr>
            </w:pPr>
            <w:r>
              <w:rPr>
                <w:lang w:eastAsia="en-NZ"/>
              </w:rPr>
              <w:t>61</w:t>
            </w:r>
          </w:p>
        </w:tc>
      </w:tr>
    </w:tbl>
    <w:p w:rsidR="00857709" w:rsidRDefault="00857709" w:rsidP="005B0648">
      <w:pPr>
        <w:ind w:left="0"/>
        <w:rPr>
          <w:rFonts w:cstheme="minorBidi"/>
          <w:sz w:val="24"/>
        </w:rPr>
      </w:pPr>
    </w:p>
    <w:p w:rsidR="00857709" w:rsidRDefault="00857709" w:rsidP="005B0648">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857709" w:rsidTr="00857709">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after="0"/>
              <w:ind w:left="0"/>
              <w:rPr>
                <w:b/>
                <w:sz w:val="20"/>
                <w:szCs w:val="20"/>
                <w:lang w:eastAsia="en-NZ"/>
              </w:rPr>
            </w:pPr>
            <w:r>
              <w:rPr>
                <w:b/>
                <w:sz w:val="20"/>
                <w:szCs w:val="20"/>
                <w:lang w:eastAsia="en-NZ"/>
              </w:rPr>
              <w:t>Timeframe (Days)</w:t>
            </w:r>
          </w:p>
        </w:tc>
      </w:tr>
      <w:tr w:rsidR="00857709" w:rsidTr="00857709">
        <w:trPr>
          <w:cantSplit/>
        </w:trPr>
        <w:tc>
          <w:tcPr>
            <w:tcW w:w="1984"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857709" w:rsidRDefault="00857709" w:rsidP="005B0648">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857709" w:rsidRDefault="00857709" w:rsidP="005B0648">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857709" w:rsidRDefault="00857709" w:rsidP="005B0648">
            <w:pPr>
              <w:spacing w:after="0"/>
              <w:ind w:left="0"/>
              <w:rPr>
                <w:sz w:val="20"/>
                <w:szCs w:val="20"/>
                <w:lang w:eastAsia="en-NZ"/>
              </w:rPr>
            </w:pPr>
          </w:p>
        </w:tc>
      </w:tr>
      <w:tr w:rsidR="00857709" w:rsidTr="00857709">
        <w:trPr>
          <w:cantSplit/>
        </w:trPr>
        <w:tc>
          <w:tcPr>
            <w:tcW w:w="1984"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after="0"/>
              <w:ind w:left="0"/>
              <w:rPr>
                <w:sz w:val="20"/>
                <w:szCs w:val="20"/>
                <w:lang w:eastAsia="en-NZ"/>
              </w:rPr>
            </w:pPr>
            <w:r>
              <w:rPr>
                <w:sz w:val="20"/>
                <w:szCs w:val="20"/>
                <w:lang w:eastAsia="en-NZ"/>
              </w:rPr>
              <w:t>Criterion 1.3.12.5</w:t>
            </w:r>
          </w:p>
        </w:tc>
        <w:tc>
          <w:tcPr>
            <w:tcW w:w="3062"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after="0"/>
              <w:ind w:left="0"/>
              <w:rPr>
                <w:sz w:val="20"/>
                <w:szCs w:val="20"/>
                <w:lang w:eastAsia="en-NZ"/>
              </w:rPr>
            </w:pPr>
            <w:r>
              <w:rPr>
                <w:sz w:val="20"/>
                <w:szCs w:val="20"/>
                <w:lang w:eastAsia="en-NZ"/>
              </w:rPr>
              <w:t>The facilitation of safe self-administration of medicines by consumers where appropriate.</w:t>
            </w:r>
          </w:p>
        </w:tc>
        <w:tc>
          <w:tcPr>
            <w:tcW w:w="1722"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after="0"/>
              <w:ind w:left="0"/>
              <w:rPr>
                <w:sz w:val="20"/>
                <w:szCs w:val="20"/>
                <w:lang w:eastAsia="en-NZ"/>
              </w:rPr>
            </w:pPr>
            <w:r>
              <w:rPr>
                <w:sz w:val="20"/>
                <w:szCs w:val="20"/>
                <w:lang w:eastAsia="en-NZ"/>
              </w:rPr>
              <w:t>The organisational procedure for facilitation of safe self-administration of medicines is not sighed for the one resident who self-administers one of their medicines.</w:t>
            </w:r>
          </w:p>
        </w:tc>
        <w:tc>
          <w:tcPr>
            <w:tcW w:w="2784"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after="0"/>
              <w:ind w:left="0"/>
              <w:rPr>
                <w:sz w:val="20"/>
                <w:szCs w:val="20"/>
                <w:lang w:eastAsia="en-NZ"/>
              </w:rPr>
            </w:pPr>
            <w:r>
              <w:rPr>
                <w:sz w:val="20"/>
                <w:szCs w:val="20"/>
                <w:lang w:eastAsia="en-NZ"/>
              </w:rPr>
              <w:t xml:space="preserve">Ensure the organisational procedures for the facilitation of self-administering of medicines are followed and evidenced. </w:t>
            </w:r>
          </w:p>
        </w:tc>
        <w:tc>
          <w:tcPr>
            <w:tcW w:w="1444" w:type="dxa"/>
            <w:tcBorders>
              <w:top w:val="single" w:sz="4" w:space="0" w:color="auto"/>
              <w:left w:val="single" w:sz="4" w:space="0" w:color="auto"/>
              <w:bottom w:val="single" w:sz="4" w:space="0" w:color="auto"/>
              <w:right w:val="single" w:sz="4" w:space="0" w:color="auto"/>
            </w:tcBorders>
            <w:hideMark/>
          </w:tcPr>
          <w:p w:rsidR="00857709" w:rsidRDefault="00857709" w:rsidP="005B0648">
            <w:pPr>
              <w:spacing w:after="0"/>
              <w:ind w:left="0"/>
              <w:rPr>
                <w:sz w:val="20"/>
                <w:szCs w:val="20"/>
                <w:lang w:eastAsia="en-NZ"/>
              </w:rPr>
            </w:pPr>
            <w:r>
              <w:rPr>
                <w:sz w:val="20"/>
                <w:szCs w:val="20"/>
                <w:lang w:eastAsia="en-NZ"/>
              </w:rPr>
              <w:t>90</w:t>
            </w:r>
          </w:p>
        </w:tc>
      </w:tr>
    </w:tbl>
    <w:p w:rsidR="00857709" w:rsidRDefault="00857709" w:rsidP="005B0648">
      <w:pPr>
        <w:ind w:left="0"/>
        <w:rPr>
          <w:rFonts w:cstheme="minorBidi"/>
          <w:lang w:eastAsia="en-NZ"/>
        </w:rPr>
      </w:pPr>
    </w:p>
    <w:p w:rsidR="00857709" w:rsidRDefault="00857709" w:rsidP="005B0648">
      <w:pPr>
        <w:pStyle w:val="Heading2"/>
        <w:rPr>
          <w:b/>
          <w:bCs/>
          <w:lang w:eastAsia="en-US"/>
        </w:rPr>
      </w:pPr>
      <w:r>
        <w:rPr>
          <w:b/>
          <w:bCs/>
        </w:rP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857709" w:rsidTr="00857709">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857709" w:rsidRDefault="00857709" w:rsidP="005B0648">
            <w:pPr>
              <w:keepNext/>
              <w:spacing w:after="0"/>
              <w:ind w:left="0"/>
              <w:rPr>
                <w:b/>
                <w:sz w:val="20"/>
                <w:szCs w:val="20"/>
                <w:lang w:eastAsia="en-NZ"/>
              </w:rPr>
            </w:pPr>
            <w:r>
              <w:rPr>
                <w:b/>
                <w:sz w:val="20"/>
                <w:szCs w:val="20"/>
                <w:lang w:eastAsia="en-NZ"/>
              </w:rPr>
              <w:t>Finding</w:t>
            </w:r>
          </w:p>
        </w:tc>
      </w:tr>
      <w:tr w:rsidR="00857709" w:rsidTr="00857709">
        <w:trPr>
          <w:cantSplit/>
        </w:trPr>
        <w:tc>
          <w:tcPr>
            <w:tcW w:w="1984" w:type="dxa"/>
            <w:tcBorders>
              <w:top w:val="single" w:sz="4" w:space="0" w:color="auto"/>
              <w:left w:val="single" w:sz="4" w:space="0" w:color="auto"/>
              <w:bottom w:val="single" w:sz="4" w:space="0" w:color="auto"/>
              <w:right w:val="single" w:sz="4" w:space="0" w:color="auto"/>
            </w:tcBorders>
          </w:tcPr>
          <w:p w:rsidR="00857709" w:rsidRDefault="00857709" w:rsidP="005B0648">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857709" w:rsidRDefault="00857709" w:rsidP="005B0648">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857709" w:rsidRDefault="00857709" w:rsidP="005B0648">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857709" w:rsidRDefault="00857709" w:rsidP="005B0648">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857709" w:rsidRDefault="00857709" w:rsidP="005B0648">
            <w:pPr>
              <w:spacing w:after="0"/>
              <w:ind w:left="0"/>
              <w:rPr>
                <w:sz w:val="20"/>
                <w:szCs w:val="20"/>
                <w:lang w:eastAsia="en-NZ"/>
              </w:rPr>
            </w:pPr>
          </w:p>
        </w:tc>
      </w:tr>
    </w:tbl>
    <w:p w:rsidR="00857709" w:rsidRDefault="00857709" w:rsidP="005B0648">
      <w:pPr>
        <w:ind w:left="0"/>
        <w:rPr>
          <w:rFonts w:cstheme="minorBidi"/>
          <w:lang w:eastAsia="en-NZ"/>
        </w:rPr>
      </w:pPr>
    </w:p>
    <w:p w:rsidR="00857709" w:rsidRDefault="00857709" w:rsidP="005B0648">
      <w:pPr>
        <w:ind w:left="0"/>
        <w:rPr>
          <w:lang w:eastAsia="en-NZ"/>
        </w:rPr>
      </w:pPr>
    </w:p>
    <w:p w:rsidR="005B0648" w:rsidRDefault="005B0648">
      <w:pPr>
        <w:spacing w:after="0"/>
        <w:ind w:left="0"/>
        <w:rPr>
          <w:lang w:eastAsia="en-NZ"/>
        </w:rPr>
      </w:pPr>
      <w:r>
        <w:rPr>
          <w:lang w:eastAsia="en-NZ"/>
        </w:rPr>
        <w:br w:type="page"/>
      </w:r>
    </w:p>
    <w:p w:rsidR="00857709" w:rsidRDefault="00857709" w:rsidP="005B0648">
      <w:pPr>
        <w:pStyle w:val="Heading1"/>
      </w:pPr>
      <w:bookmarkStart w:id="11" w:name="_GoBack"/>
      <w:bookmarkEnd w:id="11"/>
      <w:r>
        <w:lastRenderedPageBreak/>
        <w:t>NZS 8134.1:2008: Health and Disability Services (Core) Standards</w:t>
      </w:r>
    </w:p>
    <w:p w:rsidR="00857709" w:rsidRDefault="00857709" w:rsidP="005B0648">
      <w:pPr>
        <w:pStyle w:val="Heading2"/>
        <w:rPr>
          <w:b/>
          <w:bCs/>
        </w:rPr>
      </w:pPr>
      <w:r>
        <w:rPr>
          <w:b/>
          <w:bCs/>
        </w:rPr>
        <w:t>Outcome 1.1: Consumer Rights</w:t>
      </w:r>
    </w:p>
    <w:p w:rsidR="00857709" w:rsidRDefault="00857709" w:rsidP="005B0648">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857709" w:rsidRDefault="00857709" w:rsidP="005B0648">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857709" w:rsidRDefault="00857709" w:rsidP="005B0648">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857709" w:rsidRDefault="00857709" w:rsidP="005B0648">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sz w:val="20"/>
                <w:szCs w:val="20"/>
              </w:rPr>
            </w:pPr>
            <w:r>
              <w:rPr>
                <w:rFonts w:cs="Arial"/>
                <w:sz w:val="20"/>
                <w:szCs w:val="20"/>
              </w:rPr>
              <w:t xml:space="preserve">Policy identifies that residents have a right to full and frank information. The principles of open disclosure are embedded into everyday practice. Management operate an open door policy and any concerns or incidents are discussed with family/whanau as appropriate. This is confirmed during interviews with four of four residents (one rest home and three hospital </w:t>
            </w:r>
            <w:proofErr w:type="gramStart"/>
            <w:r>
              <w:rPr>
                <w:rFonts w:cs="Arial"/>
                <w:sz w:val="20"/>
                <w:szCs w:val="20"/>
              </w:rPr>
              <w:t>level</w:t>
            </w:r>
            <w:proofErr w:type="gramEnd"/>
            <w:r>
              <w:rPr>
                <w:rFonts w:cs="Arial"/>
                <w:sz w:val="20"/>
                <w:szCs w:val="20"/>
              </w:rPr>
              <w:t xml:space="preserve">) and three of three family/whanau members. </w:t>
            </w:r>
            <w:r>
              <w:rPr>
                <w:rFonts w:cs="Arial"/>
                <w:sz w:val="20"/>
                <w:szCs w:val="20"/>
              </w:rPr>
              <w:br/>
            </w:r>
            <w:r>
              <w:rPr>
                <w:rFonts w:cs="Arial"/>
                <w:sz w:val="20"/>
                <w:szCs w:val="20"/>
              </w:rPr>
              <w:br/>
              <w:t xml:space="preserve">Access to interpreter services, as documented in the staff room, regular residents' meetings and multidisciplinary clinical reviews (which included family/whanau members), provides an environment conducive to effective communication. The service operates a computer ‘quick-link’ to resident rights in all languages. </w:t>
            </w:r>
            <w:r>
              <w:rPr>
                <w:rFonts w:cs="Arial"/>
                <w:sz w:val="20"/>
                <w:szCs w:val="20"/>
              </w:rPr>
              <w:br/>
              <w:t xml:space="preserve">The 2013 resident satisfaction survey rated 97.3% for overall satisfaction results. </w:t>
            </w:r>
            <w:r>
              <w:rPr>
                <w:rFonts w:cs="Arial"/>
                <w:sz w:val="20"/>
                <w:szCs w:val="20"/>
              </w:rPr>
              <w:br/>
            </w:r>
            <w:r>
              <w:rPr>
                <w:rFonts w:cs="Arial"/>
                <w:sz w:val="20"/>
                <w:szCs w:val="20"/>
              </w:rPr>
              <w:br/>
              <w:t xml:space="preserve">Interviews with 11 of 11 staff (the cook, two domestic aids, three caregivers, one diversional therapist, three registered nurses and the administrator) confirm their knowledge and understanding of open communication processes. Each of the four resident file reviews contains a family/whanau communication sheet which is used to document family/whanau contact. A ‘per shift’ clinical handover occurs to ensure </w:t>
            </w:r>
            <w:proofErr w:type="gramStart"/>
            <w:r>
              <w:rPr>
                <w:rFonts w:cs="Arial"/>
                <w:sz w:val="20"/>
                <w:szCs w:val="20"/>
              </w:rPr>
              <w:t>staff are</w:t>
            </w:r>
            <w:proofErr w:type="gramEnd"/>
            <w:r>
              <w:rPr>
                <w:rFonts w:cs="Arial"/>
                <w:sz w:val="20"/>
                <w:szCs w:val="20"/>
              </w:rPr>
              <w:t xml:space="preserve"> kept fully informed of each resident’s needs.</w:t>
            </w:r>
            <w:r>
              <w:rPr>
                <w:rFonts w:cs="Arial"/>
                <w:sz w:val="20"/>
                <w:szCs w:val="20"/>
              </w:rPr>
              <w:br/>
            </w:r>
            <w:r>
              <w:rPr>
                <w:rFonts w:cs="Arial"/>
                <w:sz w:val="20"/>
                <w:szCs w:val="20"/>
              </w:rPr>
              <w:br/>
              <w:t>ARRC requirements are met.</w:t>
            </w:r>
          </w:p>
        </w:tc>
      </w:tr>
    </w:tbl>
    <w:p w:rsidR="00857709" w:rsidRDefault="00857709" w:rsidP="005B0648">
      <w:pPr>
        <w:pStyle w:val="OutcomeDescription"/>
        <w:rPr>
          <w:lang w:eastAsia="en-NZ"/>
        </w:rPr>
      </w:pPr>
    </w:p>
    <w:p w:rsidR="00857709" w:rsidRDefault="00857709" w:rsidP="005B0648">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857709" w:rsidRDefault="00857709" w:rsidP="005B0648">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lastRenderedPageBreak/>
              <w:t>Finding:</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Corrective Action:</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7709" w:rsidRDefault="00857709" w:rsidP="005B0648">
      <w:pPr>
        <w:pStyle w:val="OutcomeDescription"/>
        <w:rPr>
          <w:lang w:eastAsia="en-NZ"/>
        </w:rPr>
      </w:pPr>
    </w:p>
    <w:p w:rsidR="00857709" w:rsidRDefault="00857709" w:rsidP="005B0648">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857709" w:rsidRDefault="00857709" w:rsidP="005B0648">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Finding:</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Corrective Action:</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7709" w:rsidRDefault="00857709" w:rsidP="005B0648">
      <w:pPr>
        <w:pStyle w:val="OutcomeDescription"/>
        <w:rPr>
          <w:lang w:eastAsia="en-NZ"/>
        </w:rPr>
      </w:pPr>
    </w:p>
    <w:p w:rsidR="00857709" w:rsidRDefault="00857709" w:rsidP="005B0648">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857709" w:rsidRDefault="00857709" w:rsidP="005B0648">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857709" w:rsidRDefault="00857709" w:rsidP="005B0648">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sz w:val="20"/>
                <w:szCs w:val="20"/>
              </w:rPr>
            </w:pPr>
            <w:proofErr w:type="spellStart"/>
            <w:r>
              <w:rPr>
                <w:rFonts w:cs="Arial"/>
                <w:sz w:val="20"/>
                <w:szCs w:val="20"/>
              </w:rPr>
              <w:t>Metlifecare</w:t>
            </w:r>
            <w:proofErr w:type="spellEnd"/>
            <w:r>
              <w:rPr>
                <w:rFonts w:cs="Arial"/>
                <w:sz w:val="20"/>
                <w:szCs w:val="20"/>
              </w:rPr>
              <w:t xml:space="preserve"> </w:t>
            </w:r>
            <w:proofErr w:type="spellStart"/>
            <w:r>
              <w:rPr>
                <w:rFonts w:cs="Arial"/>
                <w:sz w:val="20"/>
                <w:szCs w:val="20"/>
              </w:rPr>
              <w:t>Somervale</w:t>
            </w:r>
            <w:proofErr w:type="spellEnd"/>
            <w:r>
              <w:rPr>
                <w:rFonts w:cs="Arial"/>
                <w:sz w:val="20"/>
                <w:szCs w:val="20"/>
              </w:rPr>
              <w:t xml:space="preserve"> implements organisational policy related to complaints management. Policy identifies that the service has a fair and responsive process in place. </w:t>
            </w:r>
            <w:r>
              <w:rPr>
                <w:rFonts w:cs="Arial"/>
                <w:sz w:val="20"/>
                <w:szCs w:val="20"/>
              </w:rPr>
              <w:br/>
              <w:t xml:space="preserve">Interviews with four of four residents and three of three family/whanau members confirms the complaints process was explained to them and they can access complaints forms in the main foyer at any time.  </w:t>
            </w:r>
            <w:r>
              <w:rPr>
                <w:rFonts w:cs="Arial"/>
                <w:sz w:val="20"/>
                <w:szCs w:val="20"/>
              </w:rPr>
              <w:br/>
            </w:r>
            <w:r>
              <w:rPr>
                <w:rFonts w:cs="Arial"/>
                <w:sz w:val="20"/>
                <w:szCs w:val="20"/>
              </w:rPr>
              <w:br/>
              <w:t xml:space="preserve">The service has a complaints register in place which identifies the nature of the complaint, the dates received and the actions taken. Information is used to improve services as appropriate. The complaints in the register are also logged into the organisation’s electronic register and are monitored for outcomes by the head office.  At the time of audit there is one open complaint that is not of a serious nature. </w:t>
            </w:r>
            <w:r>
              <w:rPr>
                <w:rFonts w:cs="Arial"/>
                <w:sz w:val="20"/>
                <w:szCs w:val="20"/>
              </w:rPr>
              <w:br/>
            </w:r>
            <w:r>
              <w:rPr>
                <w:rFonts w:cs="Arial"/>
                <w:sz w:val="20"/>
                <w:szCs w:val="20"/>
              </w:rPr>
              <w:br/>
            </w:r>
            <w:r>
              <w:rPr>
                <w:rFonts w:cs="Arial"/>
                <w:sz w:val="20"/>
                <w:szCs w:val="20"/>
              </w:rPr>
              <w:lastRenderedPageBreak/>
              <w:t xml:space="preserve">The portfolio manager from Bay of Plenty District Health Board had a query related to the services dispute resolution process. This was reviewed at the time of audit and all processes including family/whanau being informed are implemented by the service. </w:t>
            </w:r>
            <w:r>
              <w:rPr>
                <w:rFonts w:cs="Arial"/>
                <w:sz w:val="20"/>
                <w:szCs w:val="20"/>
              </w:rPr>
              <w:br/>
            </w:r>
            <w:r>
              <w:rPr>
                <w:rFonts w:cs="Arial"/>
                <w:sz w:val="20"/>
                <w:szCs w:val="20"/>
              </w:rPr>
              <w:br/>
              <w:t>ARRC requirements are met.</w:t>
            </w:r>
          </w:p>
        </w:tc>
      </w:tr>
    </w:tbl>
    <w:p w:rsidR="00857709" w:rsidRDefault="00857709" w:rsidP="005B0648">
      <w:pPr>
        <w:pStyle w:val="OutcomeDescription"/>
        <w:rPr>
          <w:lang w:eastAsia="en-NZ"/>
        </w:rPr>
      </w:pPr>
    </w:p>
    <w:p w:rsidR="00857709" w:rsidRDefault="00857709" w:rsidP="005B0648">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857709" w:rsidRDefault="00857709" w:rsidP="005B0648">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Finding:</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Corrective Action:</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7709" w:rsidRDefault="00857709" w:rsidP="005B0648">
      <w:pPr>
        <w:pStyle w:val="OutcomeDescription"/>
        <w:rPr>
          <w:lang w:eastAsia="en-NZ"/>
        </w:rPr>
      </w:pPr>
    </w:p>
    <w:p w:rsidR="00857709" w:rsidRDefault="00857709" w:rsidP="005B0648">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857709" w:rsidRDefault="00857709" w:rsidP="005B0648">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Finding:</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Corrective Action:</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7709" w:rsidRDefault="00857709" w:rsidP="005B0648">
      <w:pPr>
        <w:pStyle w:val="OutcomeDescription"/>
        <w:rPr>
          <w:lang w:eastAsia="en-NZ"/>
        </w:rPr>
      </w:pPr>
    </w:p>
    <w:p w:rsidR="00857709" w:rsidRDefault="00857709" w:rsidP="005B0648">
      <w:pPr>
        <w:pStyle w:val="Heading2"/>
        <w:rPr>
          <w:b/>
          <w:bCs/>
        </w:rPr>
      </w:pPr>
      <w:r>
        <w:rPr>
          <w:b/>
          <w:bCs/>
        </w:rPr>
        <w:lastRenderedPageBreak/>
        <w:t>Outcome 1.2: Organisational Management</w:t>
      </w:r>
    </w:p>
    <w:p w:rsidR="00857709" w:rsidRDefault="00857709" w:rsidP="005B0648">
      <w:pPr>
        <w:pStyle w:val="OutcomeDescription"/>
        <w:rPr>
          <w:lang w:eastAsia="en-NZ"/>
        </w:rPr>
      </w:pPr>
      <w:r>
        <w:rPr>
          <w:lang w:eastAsia="en-NZ"/>
        </w:rPr>
        <w:t>Consumers receive services that comply with legislation and are managed in a safe, efficient, and effective manner.</w:t>
      </w:r>
    </w:p>
    <w:p w:rsidR="00857709" w:rsidRDefault="00857709" w:rsidP="005B0648">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857709" w:rsidRDefault="00857709" w:rsidP="005B0648">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857709" w:rsidRDefault="00857709" w:rsidP="005B0648">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sz w:val="20"/>
                <w:szCs w:val="20"/>
              </w:rPr>
            </w:pPr>
            <w:proofErr w:type="spellStart"/>
            <w:r>
              <w:rPr>
                <w:rFonts w:cs="Arial"/>
                <w:sz w:val="20"/>
                <w:szCs w:val="20"/>
              </w:rPr>
              <w:t>Metlifecare</w:t>
            </w:r>
            <w:proofErr w:type="spellEnd"/>
            <w:r>
              <w:rPr>
                <w:rFonts w:cs="Arial"/>
                <w:sz w:val="20"/>
                <w:szCs w:val="20"/>
              </w:rPr>
              <w:t xml:space="preserve"> </w:t>
            </w:r>
            <w:proofErr w:type="spellStart"/>
            <w:r>
              <w:rPr>
                <w:rFonts w:cs="Arial"/>
                <w:sz w:val="20"/>
                <w:szCs w:val="20"/>
              </w:rPr>
              <w:t>Somervale</w:t>
            </w:r>
            <w:proofErr w:type="spellEnd"/>
            <w:r>
              <w:rPr>
                <w:rFonts w:cs="Arial"/>
                <w:sz w:val="20"/>
                <w:szCs w:val="20"/>
              </w:rPr>
              <w:t xml:space="preserve"> contributes to the organisational business plan via localised specific goals which are reported against quarterly. The organisational and local business plans are reviewed annually. The planning process identifies the values, scope, direction and goals of the organisation and </w:t>
            </w:r>
            <w:proofErr w:type="spellStart"/>
            <w:r>
              <w:rPr>
                <w:rFonts w:cs="Arial"/>
                <w:sz w:val="20"/>
                <w:szCs w:val="20"/>
              </w:rPr>
              <w:t>Metlifecare</w:t>
            </w:r>
            <w:proofErr w:type="spellEnd"/>
            <w:r>
              <w:rPr>
                <w:rFonts w:cs="Arial"/>
                <w:sz w:val="20"/>
                <w:szCs w:val="20"/>
              </w:rPr>
              <w:t xml:space="preserve"> </w:t>
            </w:r>
            <w:proofErr w:type="spellStart"/>
            <w:r>
              <w:rPr>
                <w:rFonts w:cs="Arial"/>
                <w:sz w:val="20"/>
                <w:szCs w:val="20"/>
              </w:rPr>
              <w:t>Somervale</w:t>
            </w:r>
            <w:proofErr w:type="spellEnd"/>
            <w:r>
              <w:rPr>
                <w:rFonts w:cs="Arial"/>
                <w:sz w:val="20"/>
                <w:szCs w:val="20"/>
              </w:rPr>
              <w:t xml:space="preserve"> at a local level. </w:t>
            </w:r>
            <w:r>
              <w:rPr>
                <w:rFonts w:cs="Arial"/>
                <w:sz w:val="20"/>
                <w:szCs w:val="20"/>
              </w:rPr>
              <w:br/>
              <w:t xml:space="preserve">Currently the facility is being managed by the clinical quality and risk manager registered </w:t>
            </w:r>
            <w:proofErr w:type="gramStart"/>
            <w:r>
              <w:rPr>
                <w:rFonts w:cs="Arial"/>
                <w:sz w:val="20"/>
                <w:szCs w:val="20"/>
              </w:rPr>
              <w:t>nurse  (</w:t>
            </w:r>
            <w:proofErr w:type="gramEnd"/>
            <w:r>
              <w:rPr>
                <w:rFonts w:cs="Arial"/>
                <w:sz w:val="20"/>
                <w:szCs w:val="20"/>
              </w:rPr>
              <w:t xml:space="preserve">RN) from head office for clinical care and the village manager, who has been in the role for over seven years. A new clinical manager has been appointed and is yet to commence the role. Both managers interviewed on the day of audit are skilled and experienced in aged care and ensure all services are planned and coordinated in a manner to meet resident needs. </w:t>
            </w:r>
            <w:r>
              <w:rPr>
                <w:rFonts w:cs="Arial"/>
                <w:sz w:val="20"/>
                <w:szCs w:val="20"/>
              </w:rPr>
              <w:br/>
            </w:r>
            <w:r>
              <w:rPr>
                <w:rFonts w:cs="Arial"/>
                <w:sz w:val="20"/>
                <w:szCs w:val="20"/>
              </w:rPr>
              <w:br/>
              <w:t>ARRC requirements are met.</w:t>
            </w:r>
          </w:p>
        </w:tc>
      </w:tr>
    </w:tbl>
    <w:p w:rsidR="00857709" w:rsidRDefault="00857709" w:rsidP="005B0648">
      <w:pPr>
        <w:pStyle w:val="OutcomeDescription"/>
        <w:rPr>
          <w:lang w:eastAsia="en-NZ"/>
        </w:rPr>
      </w:pPr>
    </w:p>
    <w:p w:rsidR="00857709" w:rsidRDefault="00857709" w:rsidP="005B0648">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857709" w:rsidRDefault="00857709" w:rsidP="005B0648">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Finding:</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Corrective Action:</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7709" w:rsidRDefault="00857709" w:rsidP="005B0648">
      <w:pPr>
        <w:pStyle w:val="OutcomeDescription"/>
        <w:rPr>
          <w:lang w:eastAsia="en-NZ"/>
        </w:rPr>
      </w:pPr>
    </w:p>
    <w:p w:rsidR="00857709" w:rsidRDefault="00857709" w:rsidP="005B0648">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857709" w:rsidRDefault="00857709" w:rsidP="005B0648">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Finding:</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Corrective Action:</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7709" w:rsidRDefault="00857709" w:rsidP="005B0648">
      <w:pPr>
        <w:pStyle w:val="OutcomeDescription"/>
        <w:rPr>
          <w:lang w:eastAsia="en-NZ"/>
        </w:rPr>
      </w:pPr>
    </w:p>
    <w:p w:rsidR="00857709" w:rsidRDefault="00857709" w:rsidP="005B0648">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857709" w:rsidRDefault="00857709" w:rsidP="005B0648">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857709" w:rsidRDefault="00857709" w:rsidP="005B0648">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sz w:val="20"/>
                <w:szCs w:val="20"/>
              </w:rPr>
            </w:pPr>
            <w:proofErr w:type="spellStart"/>
            <w:r>
              <w:rPr>
                <w:rFonts w:cs="Arial"/>
                <w:sz w:val="20"/>
                <w:szCs w:val="20"/>
              </w:rPr>
              <w:t>Metlifecare</w:t>
            </w:r>
            <w:proofErr w:type="spellEnd"/>
            <w:r>
              <w:rPr>
                <w:rFonts w:cs="Arial"/>
                <w:sz w:val="20"/>
                <w:szCs w:val="20"/>
              </w:rPr>
              <w:t xml:space="preserve"> </w:t>
            </w:r>
            <w:proofErr w:type="spellStart"/>
            <w:r>
              <w:rPr>
                <w:rFonts w:cs="Arial"/>
                <w:sz w:val="20"/>
                <w:szCs w:val="20"/>
              </w:rPr>
              <w:t>Somervale</w:t>
            </w:r>
            <w:proofErr w:type="spellEnd"/>
            <w:r>
              <w:rPr>
                <w:rFonts w:cs="Arial"/>
                <w:sz w:val="20"/>
                <w:szCs w:val="20"/>
              </w:rPr>
              <w:t xml:space="preserve"> implements organisational quality and risk systems which include regular ongoing audits to identify areas where corrective actions may be required. Interviews with 11 of 11 staff from across all areas of service confirm they understand quality systems and implement corrective actions as required. This is supported in staff meeting minutes sighted and the results of planned audits which cover all aspects of service delivery. </w:t>
            </w:r>
            <w:r>
              <w:rPr>
                <w:rFonts w:cs="Arial"/>
                <w:sz w:val="20"/>
                <w:szCs w:val="20"/>
              </w:rPr>
              <w:br/>
            </w:r>
            <w:r>
              <w:rPr>
                <w:rFonts w:cs="Arial"/>
                <w:sz w:val="20"/>
                <w:szCs w:val="20"/>
              </w:rPr>
              <w:br/>
              <w:t xml:space="preserve">The audit schedule sighted identifies all audits are up to date and that corrective actions are put into place as appropriate. One example sighted shows that standing orders for medication management required updating this has been completed and signed off by management. </w:t>
            </w:r>
            <w:r>
              <w:rPr>
                <w:rFonts w:cs="Arial"/>
                <w:sz w:val="20"/>
                <w:szCs w:val="20"/>
              </w:rPr>
              <w:br/>
            </w:r>
            <w:r>
              <w:rPr>
                <w:rFonts w:cs="Arial"/>
                <w:sz w:val="20"/>
                <w:szCs w:val="20"/>
              </w:rPr>
              <w:br/>
              <w:t xml:space="preserve">Policies and procedures are aligned with current good practice and meet legislative requirements. All updates and reviews are undertaken by head office and there is a system in place to ensure obsolete documents are removed from service. </w:t>
            </w:r>
            <w:proofErr w:type="gramStart"/>
            <w:r>
              <w:rPr>
                <w:rFonts w:cs="Arial"/>
                <w:sz w:val="20"/>
                <w:szCs w:val="20"/>
              </w:rPr>
              <w:t>Staff confirm</w:t>
            </w:r>
            <w:proofErr w:type="gramEnd"/>
            <w:r>
              <w:rPr>
                <w:rFonts w:cs="Arial"/>
                <w:sz w:val="20"/>
                <w:szCs w:val="20"/>
              </w:rPr>
              <w:t xml:space="preserve"> they have access to all policies and procedures via computer and in hard copy. </w:t>
            </w:r>
            <w:proofErr w:type="gramStart"/>
            <w:r>
              <w:rPr>
                <w:rFonts w:cs="Arial"/>
                <w:sz w:val="20"/>
                <w:szCs w:val="20"/>
              </w:rPr>
              <w:t>Staff are</w:t>
            </w:r>
            <w:proofErr w:type="gramEnd"/>
            <w:r>
              <w:rPr>
                <w:rFonts w:cs="Arial"/>
                <w:sz w:val="20"/>
                <w:szCs w:val="20"/>
              </w:rPr>
              <w:t xml:space="preserve"> informed of policy updates and/or changes during staff meetings and via notices placed on the staff notice board. </w:t>
            </w:r>
            <w:r>
              <w:rPr>
                <w:rFonts w:cs="Arial"/>
                <w:sz w:val="20"/>
                <w:szCs w:val="20"/>
              </w:rPr>
              <w:br/>
            </w:r>
            <w:r>
              <w:rPr>
                <w:rFonts w:cs="Arial"/>
                <w:sz w:val="20"/>
                <w:szCs w:val="20"/>
              </w:rPr>
              <w:br/>
              <w:t xml:space="preserve">Key components of service delivery which include health and safety, infection control, restraint, complaints management and quality improvements are linked to the quality management systems. Data is shared with staff and management and regular monthly reporting is undertaken at a senior management level. Reporting is aligned with and contributes to the business planning process which includes quality and risk. </w:t>
            </w:r>
            <w:r>
              <w:rPr>
                <w:rFonts w:cs="Arial"/>
                <w:sz w:val="20"/>
                <w:szCs w:val="20"/>
              </w:rPr>
              <w:br/>
            </w:r>
            <w:r>
              <w:rPr>
                <w:rFonts w:cs="Arial"/>
                <w:sz w:val="20"/>
                <w:szCs w:val="20"/>
              </w:rPr>
              <w:br/>
              <w:t xml:space="preserve">Quality improvement data for all key components of service are collected, analysed and evaluated and used to identify opportunities for service improvement via corrective action planning. One example relates to the identification and appropriate corrective actions planned to reduce the number of skin tears. </w:t>
            </w:r>
            <w:r>
              <w:rPr>
                <w:rFonts w:cs="Arial"/>
                <w:sz w:val="20"/>
                <w:szCs w:val="20"/>
              </w:rPr>
              <w:br/>
            </w:r>
            <w:r>
              <w:rPr>
                <w:rFonts w:cs="Arial"/>
                <w:sz w:val="20"/>
                <w:szCs w:val="20"/>
              </w:rPr>
              <w:lastRenderedPageBreak/>
              <w:br/>
              <w:t xml:space="preserve">Actual and potential risks related to all operations of the business are identified, documented and communicated to residents, family/whanau and staff as appropriate. </w:t>
            </w:r>
            <w:proofErr w:type="spellStart"/>
            <w:r>
              <w:rPr>
                <w:rFonts w:cs="Arial"/>
                <w:sz w:val="20"/>
                <w:szCs w:val="20"/>
              </w:rPr>
              <w:t>Metlifecare</w:t>
            </w:r>
            <w:proofErr w:type="spellEnd"/>
            <w:r>
              <w:rPr>
                <w:rFonts w:cs="Arial"/>
                <w:sz w:val="20"/>
                <w:szCs w:val="20"/>
              </w:rPr>
              <w:t xml:space="preserve"> </w:t>
            </w:r>
            <w:proofErr w:type="spellStart"/>
            <w:r>
              <w:rPr>
                <w:rFonts w:cs="Arial"/>
                <w:sz w:val="20"/>
                <w:szCs w:val="20"/>
              </w:rPr>
              <w:t>Somervale</w:t>
            </w:r>
            <w:proofErr w:type="spellEnd"/>
            <w:r>
              <w:rPr>
                <w:rFonts w:cs="Arial"/>
                <w:sz w:val="20"/>
                <w:szCs w:val="20"/>
              </w:rPr>
              <w:t xml:space="preserve"> have an up to date hazard register which identifies that hazards are prioritised, evaluated, monitored and reported against by the health and safety committee. This is confirmed in meeting minutes sighted.  </w:t>
            </w:r>
            <w:r>
              <w:rPr>
                <w:rFonts w:cs="Arial"/>
                <w:sz w:val="20"/>
                <w:szCs w:val="20"/>
              </w:rPr>
              <w:br/>
            </w:r>
            <w:r>
              <w:rPr>
                <w:rFonts w:cs="Arial"/>
                <w:sz w:val="20"/>
                <w:szCs w:val="20"/>
              </w:rPr>
              <w:br/>
              <w:t xml:space="preserve">ARRC requirements are met. </w:t>
            </w:r>
          </w:p>
        </w:tc>
      </w:tr>
    </w:tbl>
    <w:p w:rsidR="00857709" w:rsidRDefault="00857709" w:rsidP="005B0648">
      <w:pPr>
        <w:pStyle w:val="OutcomeDescription"/>
        <w:rPr>
          <w:lang w:eastAsia="en-NZ"/>
        </w:rPr>
      </w:pPr>
    </w:p>
    <w:p w:rsidR="00857709" w:rsidRDefault="00857709" w:rsidP="005B0648">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857709" w:rsidRDefault="00857709" w:rsidP="005B0648">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Finding:</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Corrective Action:</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7709" w:rsidRDefault="00857709" w:rsidP="005B0648">
      <w:pPr>
        <w:pStyle w:val="OutcomeDescription"/>
        <w:rPr>
          <w:lang w:eastAsia="en-NZ"/>
        </w:rPr>
      </w:pPr>
    </w:p>
    <w:p w:rsidR="00857709" w:rsidRDefault="00857709" w:rsidP="005B0648">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857709" w:rsidRDefault="00857709" w:rsidP="005B0648">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Finding:</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Corrective Action:</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7709" w:rsidRDefault="00857709" w:rsidP="005B0648">
      <w:pPr>
        <w:pStyle w:val="OutcomeDescription"/>
        <w:rPr>
          <w:lang w:eastAsia="en-NZ"/>
        </w:rPr>
      </w:pPr>
    </w:p>
    <w:p w:rsidR="00857709" w:rsidRDefault="00857709" w:rsidP="005B0648">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857709" w:rsidRDefault="00857709" w:rsidP="005B0648">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Finding:</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Corrective Action:</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7709" w:rsidRDefault="00857709" w:rsidP="005B0648">
      <w:pPr>
        <w:pStyle w:val="OutcomeDescription"/>
        <w:rPr>
          <w:lang w:eastAsia="en-NZ"/>
        </w:rPr>
      </w:pPr>
    </w:p>
    <w:p w:rsidR="00857709" w:rsidRDefault="00857709" w:rsidP="005B0648">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857709" w:rsidRDefault="00857709" w:rsidP="005B0648">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Finding:</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Corrective Action:</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7709" w:rsidRDefault="00857709" w:rsidP="005B0648">
      <w:pPr>
        <w:pStyle w:val="OutcomeDescription"/>
        <w:rPr>
          <w:lang w:eastAsia="en-NZ"/>
        </w:rPr>
      </w:pPr>
    </w:p>
    <w:p w:rsidR="00857709" w:rsidRDefault="00857709" w:rsidP="005B0648">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857709" w:rsidRDefault="00857709" w:rsidP="005B0648">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lastRenderedPageBreak/>
              <w:t>Finding:</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Corrective Action:</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7709" w:rsidRDefault="00857709" w:rsidP="005B0648">
      <w:pPr>
        <w:pStyle w:val="OutcomeDescription"/>
        <w:rPr>
          <w:lang w:eastAsia="en-NZ"/>
        </w:rPr>
      </w:pPr>
    </w:p>
    <w:p w:rsidR="00857709" w:rsidRDefault="00857709" w:rsidP="005B0648">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857709" w:rsidRDefault="00857709" w:rsidP="005B0648">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Finding:</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Corrective Action:</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7709" w:rsidRDefault="00857709" w:rsidP="005B0648">
      <w:pPr>
        <w:pStyle w:val="OutcomeDescription"/>
        <w:rPr>
          <w:lang w:eastAsia="en-NZ"/>
        </w:rPr>
      </w:pPr>
    </w:p>
    <w:p w:rsidR="00857709" w:rsidRDefault="00857709" w:rsidP="005B0648">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857709" w:rsidRDefault="00857709" w:rsidP="005B0648">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Finding:</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Corrective Action:</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7709" w:rsidRDefault="00857709" w:rsidP="005B0648">
      <w:pPr>
        <w:pStyle w:val="OutcomeDescription"/>
        <w:rPr>
          <w:lang w:eastAsia="en-NZ"/>
        </w:rPr>
      </w:pPr>
    </w:p>
    <w:p w:rsidR="00857709" w:rsidRDefault="00857709" w:rsidP="005B0648">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857709" w:rsidRDefault="00857709" w:rsidP="005B0648">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Finding:</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Corrective Action:</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7709" w:rsidRDefault="00857709" w:rsidP="005B0648">
      <w:pPr>
        <w:pStyle w:val="OutcomeDescription"/>
        <w:rPr>
          <w:lang w:eastAsia="en-NZ"/>
        </w:rPr>
      </w:pPr>
    </w:p>
    <w:p w:rsidR="00857709" w:rsidRDefault="00857709" w:rsidP="005B0648">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857709" w:rsidRDefault="00857709" w:rsidP="005B0648">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857709" w:rsidRDefault="00857709" w:rsidP="005B0648">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sz w:val="20"/>
                <w:szCs w:val="20"/>
              </w:rPr>
            </w:pPr>
            <w:proofErr w:type="spellStart"/>
            <w:r>
              <w:rPr>
                <w:rFonts w:cs="Arial"/>
                <w:sz w:val="20"/>
                <w:szCs w:val="20"/>
              </w:rPr>
              <w:t>Metlifecare</w:t>
            </w:r>
            <w:proofErr w:type="spellEnd"/>
            <w:r>
              <w:rPr>
                <w:rFonts w:cs="Arial"/>
                <w:sz w:val="20"/>
                <w:szCs w:val="20"/>
              </w:rPr>
              <w:t xml:space="preserve"> organisational policy identifies statutory and regulatory reporting obligations. This process is understood and implemented by </w:t>
            </w:r>
            <w:proofErr w:type="spellStart"/>
            <w:r>
              <w:rPr>
                <w:rFonts w:cs="Arial"/>
                <w:sz w:val="20"/>
                <w:szCs w:val="20"/>
              </w:rPr>
              <w:t>Metlifecare</w:t>
            </w:r>
            <w:proofErr w:type="spellEnd"/>
            <w:r>
              <w:rPr>
                <w:rFonts w:cs="Arial"/>
                <w:sz w:val="20"/>
                <w:szCs w:val="20"/>
              </w:rPr>
              <w:t xml:space="preserve"> </w:t>
            </w:r>
            <w:proofErr w:type="spellStart"/>
            <w:r>
              <w:rPr>
                <w:rFonts w:cs="Arial"/>
                <w:sz w:val="20"/>
                <w:szCs w:val="20"/>
              </w:rPr>
              <w:t>Somervale</w:t>
            </w:r>
            <w:proofErr w:type="spellEnd"/>
            <w:r>
              <w:rPr>
                <w:rFonts w:cs="Arial"/>
                <w:sz w:val="20"/>
                <w:szCs w:val="20"/>
              </w:rPr>
              <w:t xml:space="preserve"> management. One example sighted relates to a resident who had a fall resulting in a fracture. Completed notification forms are sighted. </w:t>
            </w:r>
            <w:r>
              <w:rPr>
                <w:rFonts w:cs="Arial"/>
                <w:sz w:val="20"/>
                <w:szCs w:val="20"/>
              </w:rPr>
              <w:br/>
            </w:r>
            <w:r>
              <w:rPr>
                <w:rFonts w:cs="Arial"/>
                <w:sz w:val="20"/>
                <w:szCs w:val="20"/>
              </w:rPr>
              <w:br/>
              <w:t>A review of four of four resident files (three hospital and one rest home level) identifies that accident and incident forms are used to report all issues. The incident and accident forms identify if a corrective action is required.  Family/whanau notification is clearly shown. Interviews with three of three family/whanau members confirm they are always informed of any adverse events or issues that arise. This was an area identified for improvement in the previous audit and is now fully attained.</w:t>
            </w:r>
            <w:r>
              <w:rPr>
                <w:rFonts w:cs="Arial"/>
                <w:sz w:val="20"/>
                <w:szCs w:val="20"/>
              </w:rPr>
              <w:br/>
            </w:r>
            <w:r>
              <w:rPr>
                <w:rFonts w:cs="Arial"/>
                <w:sz w:val="20"/>
                <w:szCs w:val="20"/>
              </w:rPr>
              <w:br/>
              <w:t xml:space="preserve">Meeting minutes identify that incidents and accidents and related data are discussed at staff and management meetings. Incident and accident data is benchmarked among all </w:t>
            </w:r>
            <w:proofErr w:type="spellStart"/>
            <w:r>
              <w:rPr>
                <w:rFonts w:cs="Arial"/>
                <w:sz w:val="20"/>
                <w:szCs w:val="20"/>
              </w:rPr>
              <w:t>Metlifecare</w:t>
            </w:r>
            <w:proofErr w:type="spellEnd"/>
            <w:r>
              <w:rPr>
                <w:rFonts w:cs="Arial"/>
                <w:sz w:val="20"/>
                <w:szCs w:val="20"/>
              </w:rPr>
              <w:t xml:space="preserve"> facilities. The results of the 2013 satisfaction survey identifies that 98% of family/whanau members are satisfied with information sharing. </w:t>
            </w:r>
            <w:r>
              <w:rPr>
                <w:rFonts w:cs="Arial"/>
                <w:sz w:val="20"/>
                <w:szCs w:val="20"/>
              </w:rPr>
              <w:br/>
            </w:r>
            <w:r>
              <w:rPr>
                <w:rFonts w:cs="Arial"/>
                <w:sz w:val="20"/>
                <w:szCs w:val="20"/>
              </w:rPr>
              <w:br/>
              <w:t>ARRC requirements are met.</w:t>
            </w:r>
            <w:r>
              <w:rPr>
                <w:rFonts w:cs="Arial"/>
                <w:sz w:val="20"/>
                <w:szCs w:val="20"/>
              </w:rPr>
              <w:br/>
            </w:r>
          </w:p>
        </w:tc>
      </w:tr>
    </w:tbl>
    <w:p w:rsidR="00857709" w:rsidRDefault="00857709" w:rsidP="005B0648">
      <w:pPr>
        <w:pStyle w:val="OutcomeDescription"/>
        <w:rPr>
          <w:lang w:eastAsia="en-NZ"/>
        </w:rPr>
      </w:pPr>
    </w:p>
    <w:p w:rsidR="00857709" w:rsidRDefault="00857709" w:rsidP="005B0648">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857709" w:rsidRDefault="00857709" w:rsidP="005B0648">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Finding:</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Corrective Action:</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7709" w:rsidRDefault="00857709" w:rsidP="005B0648">
      <w:pPr>
        <w:pStyle w:val="OutcomeDescription"/>
        <w:rPr>
          <w:lang w:eastAsia="en-NZ"/>
        </w:rPr>
      </w:pPr>
    </w:p>
    <w:p w:rsidR="00857709" w:rsidRDefault="00857709" w:rsidP="005B0648">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857709" w:rsidRDefault="00857709" w:rsidP="005B0648">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Finding:</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Corrective Action:</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7709" w:rsidRDefault="00857709" w:rsidP="005B0648">
      <w:pPr>
        <w:pStyle w:val="OutcomeDescription"/>
        <w:rPr>
          <w:lang w:eastAsia="en-NZ"/>
        </w:rPr>
      </w:pPr>
    </w:p>
    <w:p w:rsidR="00857709" w:rsidRDefault="00857709" w:rsidP="005B0648">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857709" w:rsidRDefault="00857709" w:rsidP="005B0648">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857709" w:rsidRDefault="00857709" w:rsidP="005B0648">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sz w:val="20"/>
                <w:szCs w:val="20"/>
              </w:rPr>
            </w:pPr>
            <w:proofErr w:type="spellStart"/>
            <w:r>
              <w:rPr>
                <w:rFonts w:cs="Arial"/>
                <w:sz w:val="20"/>
                <w:szCs w:val="20"/>
              </w:rPr>
              <w:t>Metlifecare</w:t>
            </w:r>
            <w:proofErr w:type="spellEnd"/>
            <w:r>
              <w:rPr>
                <w:rFonts w:cs="Arial"/>
                <w:sz w:val="20"/>
                <w:szCs w:val="20"/>
              </w:rPr>
              <w:t xml:space="preserve"> organisational human resources management policies and procedures are implemented at </w:t>
            </w:r>
            <w:proofErr w:type="spellStart"/>
            <w:r>
              <w:rPr>
                <w:rFonts w:cs="Arial"/>
                <w:sz w:val="20"/>
                <w:szCs w:val="20"/>
              </w:rPr>
              <w:t>Metlifecare</w:t>
            </w:r>
            <w:proofErr w:type="spellEnd"/>
            <w:r>
              <w:rPr>
                <w:rFonts w:cs="Arial"/>
                <w:sz w:val="20"/>
                <w:szCs w:val="20"/>
              </w:rPr>
              <w:t xml:space="preserve"> </w:t>
            </w:r>
            <w:proofErr w:type="spellStart"/>
            <w:r>
              <w:rPr>
                <w:rFonts w:cs="Arial"/>
                <w:sz w:val="20"/>
                <w:szCs w:val="20"/>
              </w:rPr>
              <w:t>Somervale</w:t>
            </w:r>
            <w:proofErr w:type="spellEnd"/>
            <w:r>
              <w:rPr>
                <w:rFonts w:cs="Arial"/>
                <w:sz w:val="20"/>
                <w:szCs w:val="20"/>
              </w:rPr>
              <w:t xml:space="preserve">. Staff qualifications are validated prior to employment and on an ongoing basis. Annual practising certificates are sighted for 10 RNs, 19 GPs, one occupational therapist and one pharmacist. </w:t>
            </w:r>
            <w:r>
              <w:rPr>
                <w:rFonts w:cs="Arial"/>
                <w:sz w:val="20"/>
                <w:szCs w:val="20"/>
              </w:rPr>
              <w:br/>
            </w:r>
            <w:r>
              <w:rPr>
                <w:rFonts w:cs="Arial"/>
                <w:sz w:val="20"/>
                <w:szCs w:val="20"/>
              </w:rPr>
              <w:br/>
              <w:t xml:space="preserve">Processes are in place at organisational and facility level to ensure the appointment of appropriate service providers to safely meet the needs of residents. This is identified in job descriptions which clearly state each roles scope of practice. </w:t>
            </w:r>
            <w:r>
              <w:rPr>
                <w:rFonts w:cs="Arial"/>
                <w:sz w:val="20"/>
                <w:szCs w:val="20"/>
              </w:rPr>
              <w:br/>
            </w:r>
            <w:r>
              <w:rPr>
                <w:rFonts w:cs="Arial"/>
                <w:sz w:val="20"/>
                <w:szCs w:val="20"/>
              </w:rPr>
              <w:br/>
              <w:t xml:space="preserve">A review of ten of ten staff files (nurse manager, two RNs, one diversional therapist, one cook, one cleaner one laundry worker and three caregivers) identifies that good employment processes are fully implemented at </w:t>
            </w:r>
            <w:proofErr w:type="spellStart"/>
            <w:r>
              <w:rPr>
                <w:rFonts w:cs="Arial"/>
                <w:sz w:val="20"/>
                <w:szCs w:val="20"/>
              </w:rPr>
              <w:t>Metlifecare</w:t>
            </w:r>
            <w:proofErr w:type="spellEnd"/>
            <w:r>
              <w:rPr>
                <w:rFonts w:cs="Arial"/>
                <w:sz w:val="20"/>
                <w:szCs w:val="20"/>
              </w:rPr>
              <w:t xml:space="preserve"> </w:t>
            </w:r>
            <w:proofErr w:type="spellStart"/>
            <w:r>
              <w:rPr>
                <w:rFonts w:cs="Arial"/>
                <w:sz w:val="20"/>
                <w:szCs w:val="20"/>
              </w:rPr>
              <w:t>Somervale</w:t>
            </w:r>
            <w:proofErr w:type="spellEnd"/>
            <w:r>
              <w:rPr>
                <w:rFonts w:cs="Arial"/>
                <w:sz w:val="20"/>
                <w:szCs w:val="20"/>
              </w:rPr>
              <w:t xml:space="preserve">. This includes comprehensive orientation and induction processes which inform staff orientation sign-off books. Interviews with 11 of 11 staff from across the service confirm the orientation process ensures services can be delivered in a manner to meet all residents’ needs.  </w:t>
            </w:r>
            <w:r>
              <w:rPr>
                <w:rFonts w:cs="Arial"/>
                <w:sz w:val="20"/>
                <w:szCs w:val="20"/>
              </w:rPr>
              <w:br/>
            </w:r>
            <w:r>
              <w:rPr>
                <w:rFonts w:cs="Arial"/>
                <w:sz w:val="20"/>
                <w:szCs w:val="20"/>
              </w:rPr>
              <w:br/>
              <w:t xml:space="preserve">The in-service education calendar and training content sighted identifies that staff are able to offer safe and effective care to residents. </w:t>
            </w:r>
            <w:r>
              <w:rPr>
                <w:rFonts w:cs="Arial"/>
                <w:sz w:val="20"/>
                <w:szCs w:val="20"/>
              </w:rPr>
              <w:br/>
            </w:r>
            <w:r>
              <w:rPr>
                <w:rFonts w:cs="Arial"/>
                <w:sz w:val="20"/>
                <w:szCs w:val="20"/>
              </w:rPr>
              <w:br/>
              <w:t>ARRC requirements are met.</w:t>
            </w:r>
          </w:p>
        </w:tc>
      </w:tr>
    </w:tbl>
    <w:p w:rsidR="00857709" w:rsidRDefault="00857709" w:rsidP="005B0648">
      <w:pPr>
        <w:pStyle w:val="OutcomeDescription"/>
        <w:rPr>
          <w:lang w:eastAsia="en-NZ"/>
        </w:rPr>
      </w:pPr>
    </w:p>
    <w:p w:rsidR="00857709" w:rsidRDefault="00857709" w:rsidP="005B0648">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857709" w:rsidRDefault="00857709" w:rsidP="005B0648">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Finding:</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Corrective Action:</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7709" w:rsidRDefault="00857709" w:rsidP="005B0648">
      <w:pPr>
        <w:pStyle w:val="OutcomeDescription"/>
        <w:rPr>
          <w:lang w:eastAsia="en-NZ"/>
        </w:rPr>
      </w:pPr>
    </w:p>
    <w:p w:rsidR="00857709" w:rsidRDefault="00857709" w:rsidP="005B0648">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857709" w:rsidRDefault="00857709" w:rsidP="005B0648">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Finding:</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Corrective Action:</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7709" w:rsidRDefault="00857709" w:rsidP="005B0648">
      <w:pPr>
        <w:pStyle w:val="OutcomeDescription"/>
        <w:rPr>
          <w:lang w:eastAsia="en-NZ"/>
        </w:rPr>
      </w:pPr>
    </w:p>
    <w:p w:rsidR="00857709" w:rsidRDefault="00857709" w:rsidP="005B0648">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857709" w:rsidRDefault="00857709" w:rsidP="005B0648">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Finding:</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Corrective Action:</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7709" w:rsidRDefault="00857709" w:rsidP="005B0648">
      <w:pPr>
        <w:pStyle w:val="OutcomeDescription"/>
        <w:rPr>
          <w:lang w:eastAsia="en-NZ"/>
        </w:rPr>
      </w:pPr>
    </w:p>
    <w:p w:rsidR="00857709" w:rsidRDefault="00857709" w:rsidP="005B0648">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857709" w:rsidRDefault="00857709" w:rsidP="005B0648">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lastRenderedPageBreak/>
              <w:t>Finding:</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Corrective Action:</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7709" w:rsidRDefault="00857709" w:rsidP="005B0648">
      <w:pPr>
        <w:pStyle w:val="OutcomeDescription"/>
        <w:rPr>
          <w:lang w:eastAsia="en-NZ"/>
        </w:rPr>
      </w:pPr>
    </w:p>
    <w:p w:rsidR="00857709" w:rsidRDefault="00857709" w:rsidP="005B0648">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857709" w:rsidRDefault="00857709" w:rsidP="005B0648">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857709" w:rsidRDefault="00857709" w:rsidP="005B0648">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sz w:val="20"/>
                <w:szCs w:val="20"/>
              </w:rPr>
            </w:pPr>
            <w:proofErr w:type="spellStart"/>
            <w:r>
              <w:rPr>
                <w:rFonts w:cs="Arial"/>
                <w:sz w:val="20"/>
                <w:szCs w:val="20"/>
              </w:rPr>
              <w:t>Metlifecare</w:t>
            </w:r>
            <w:proofErr w:type="spellEnd"/>
            <w:r>
              <w:rPr>
                <w:rFonts w:cs="Arial"/>
                <w:sz w:val="20"/>
                <w:szCs w:val="20"/>
              </w:rPr>
              <w:t xml:space="preserve"> has an organisational policy related to staff skill mix and experience to reflect resident needs are met in a timely, appropriate and safe manner. A review of the </w:t>
            </w:r>
            <w:proofErr w:type="spellStart"/>
            <w:r>
              <w:rPr>
                <w:rFonts w:cs="Arial"/>
                <w:sz w:val="20"/>
                <w:szCs w:val="20"/>
              </w:rPr>
              <w:t>Metlifecare</w:t>
            </w:r>
            <w:proofErr w:type="spellEnd"/>
            <w:r>
              <w:rPr>
                <w:rFonts w:cs="Arial"/>
                <w:sz w:val="20"/>
                <w:szCs w:val="20"/>
              </w:rPr>
              <w:t xml:space="preserve"> </w:t>
            </w:r>
            <w:proofErr w:type="spellStart"/>
            <w:r>
              <w:rPr>
                <w:rFonts w:cs="Arial"/>
                <w:sz w:val="20"/>
                <w:szCs w:val="20"/>
              </w:rPr>
              <w:t>Somervale</w:t>
            </w:r>
            <w:proofErr w:type="spellEnd"/>
            <w:r>
              <w:rPr>
                <w:rFonts w:cs="Arial"/>
                <w:sz w:val="20"/>
                <w:szCs w:val="20"/>
              </w:rPr>
              <w:t xml:space="preserve"> rosters for five months (all of 2014) identifies that staffing numbers and skill mix is implemented to meet policy requirements. All shifts are covered by RNs and staff who hold first aid qualifications. This is confirmed in documentation sighted and during interview with three of three RNs and three of three caregivers. </w:t>
            </w:r>
            <w:r>
              <w:rPr>
                <w:rFonts w:cs="Arial"/>
                <w:sz w:val="20"/>
                <w:szCs w:val="20"/>
              </w:rPr>
              <w:br/>
              <w:t xml:space="preserve">The sample of rosters was extended as on staff member stated that sick leave was not covered. The roster review clearly shows this not to be the case. All leave is covered. This is confirmed by the acting clinical manager and the village manager. </w:t>
            </w:r>
            <w:r>
              <w:rPr>
                <w:rFonts w:cs="Arial"/>
                <w:sz w:val="20"/>
                <w:szCs w:val="20"/>
              </w:rPr>
              <w:br/>
            </w:r>
            <w:r>
              <w:rPr>
                <w:rFonts w:cs="Arial"/>
                <w:sz w:val="20"/>
                <w:szCs w:val="20"/>
              </w:rPr>
              <w:br/>
              <w:t xml:space="preserve">Staff report during interview that they have time to complete required tasks within </w:t>
            </w:r>
            <w:proofErr w:type="spellStart"/>
            <w:r>
              <w:rPr>
                <w:rFonts w:cs="Arial"/>
                <w:sz w:val="20"/>
                <w:szCs w:val="20"/>
              </w:rPr>
              <w:t>rostered</w:t>
            </w:r>
            <w:proofErr w:type="spellEnd"/>
            <w:r>
              <w:rPr>
                <w:rFonts w:cs="Arial"/>
                <w:sz w:val="20"/>
                <w:szCs w:val="20"/>
              </w:rPr>
              <w:t xml:space="preserve"> hours. </w:t>
            </w:r>
            <w:r>
              <w:rPr>
                <w:rFonts w:cs="Arial"/>
                <w:sz w:val="20"/>
                <w:szCs w:val="20"/>
              </w:rPr>
              <w:br/>
            </w:r>
            <w:r>
              <w:rPr>
                <w:rFonts w:cs="Arial"/>
                <w:sz w:val="20"/>
                <w:szCs w:val="20"/>
              </w:rPr>
              <w:br/>
              <w:t>Interviews with four of four residents and three of three family/whanau members confirm they are happy with standard of service provided.</w:t>
            </w:r>
            <w:r>
              <w:rPr>
                <w:rFonts w:cs="Arial"/>
                <w:sz w:val="20"/>
                <w:szCs w:val="20"/>
              </w:rPr>
              <w:br/>
            </w:r>
            <w:r>
              <w:rPr>
                <w:rFonts w:cs="Arial"/>
                <w:sz w:val="20"/>
                <w:szCs w:val="20"/>
              </w:rPr>
              <w:br/>
              <w:t>ARRC requirements are met.</w:t>
            </w:r>
          </w:p>
        </w:tc>
      </w:tr>
    </w:tbl>
    <w:p w:rsidR="00857709" w:rsidRDefault="00857709" w:rsidP="005B0648">
      <w:pPr>
        <w:pStyle w:val="OutcomeDescription"/>
        <w:rPr>
          <w:lang w:eastAsia="en-NZ"/>
        </w:rPr>
      </w:pPr>
    </w:p>
    <w:p w:rsidR="00857709" w:rsidRDefault="00857709" w:rsidP="005B0648">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857709" w:rsidRDefault="00857709" w:rsidP="005B0648">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Finding:</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lastRenderedPageBreak/>
              <w:t>Corrective Action:</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7709" w:rsidRDefault="00857709" w:rsidP="005B0648">
      <w:pPr>
        <w:pStyle w:val="OutcomeDescription"/>
        <w:rPr>
          <w:lang w:eastAsia="en-NZ"/>
        </w:rPr>
      </w:pPr>
    </w:p>
    <w:p w:rsidR="00857709" w:rsidRDefault="00857709" w:rsidP="005B0648">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857709" w:rsidRDefault="00857709" w:rsidP="005B0648">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857709" w:rsidRDefault="00857709" w:rsidP="005B0648">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sz w:val="20"/>
                <w:szCs w:val="20"/>
              </w:rPr>
            </w:pPr>
            <w:r>
              <w:rPr>
                <w:rFonts w:cs="Arial"/>
                <w:sz w:val="20"/>
                <w:szCs w:val="20"/>
              </w:rPr>
              <w:t>An area identified for improvement from the previous audit related to the management of documents is now fully attained by the service. The archiving system has been re-organised and policies and procedures have been reviewed and updated in relation to how archived documents are filed and stored. On the day of audit the administrator was able to retrieve an archived document quickly and accurately.</w:t>
            </w:r>
          </w:p>
        </w:tc>
      </w:tr>
    </w:tbl>
    <w:p w:rsidR="00857709" w:rsidRDefault="00857709" w:rsidP="005B0648">
      <w:pPr>
        <w:pStyle w:val="OutcomeDescription"/>
        <w:rPr>
          <w:lang w:eastAsia="en-NZ"/>
        </w:rPr>
      </w:pPr>
    </w:p>
    <w:p w:rsidR="00857709" w:rsidRDefault="00857709" w:rsidP="005B0648">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857709" w:rsidRDefault="00857709" w:rsidP="005B0648">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Finding:</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Corrective Action:</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7709" w:rsidRDefault="00857709" w:rsidP="005B0648">
      <w:pPr>
        <w:pStyle w:val="OutcomeDescription"/>
        <w:rPr>
          <w:lang w:eastAsia="en-NZ"/>
        </w:rPr>
      </w:pPr>
    </w:p>
    <w:p w:rsidR="00857709" w:rsidRDefault="00857709" w:rsidP="005B0648">
      <w:pPr>
        <w:pStyle w:val="Heading2"/>
        <w:rPr>
          <w:b/>
          <w:bCs/>
        </w:rPr>
      </w:pPr>
      <w:r>
        <w:rPr>
          <w:b/>
          <w:bCs/>
        </w:rPr>
        <w:t>Outcome 1.3: Continuum of Service Delivery</w:t>
      </w:r>
    </w:p>
    <w:p w:rsidR="00857709" w:rsidRDefault="00857709" w:rsidP="005B0648">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857709" w:rsidRDefault="00857709" w:rsidP="005B0648">
      <w:pPr>
        <w:pStyle w:val="Heading4"/>
        <w:rPr>
          <w:rStyle w:val="Heading4Char"/>
          <w:iCs/>
        </w:rPr>
      </w:pPr>
      <w:r>
        <w:lastRenderedPageBreak/>
        <w:t>Standard 1.3.3: Service Provision Requirements</w:t>
      </w:r>
      <w:r>
        <w:rPr>
          <w:rStyle w:val="Heading4Char"/>
          <w:b/>
          <w:bCs/>
        </w:rPr>
        <w:t xml:space="preserve"> (</w:t>
      </w:r>
      <w:r>
        <w:t>HDS(C</w:t>
      </w:r>
      <w:proofErr w:type="gramStart"/>
      <w:r>
        <w:t>)S.2008:1.3.3</w:t>
      </w:r>
      <w:proofErr w:type="gramEnd"/>
      <w:r>
        <w:t>)</w:t>
      </w:r>
    </w:p>
    <w:p w:rsidR="00857709" w:rsidRDefault="00857709" w:rsidP="005B0648">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857709" w:rsidRDefault="00857709" w:rsidP="005B0648">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sz w:val="20"/>
                <w:szCs w:val="20"/>
              </w:rPr>
            </w:pPr>
            <w:r>
              <w:rPr>
                <w:rFonts w:cs="Arial"/>
                <w:sz w:val="20"/>
                <w:szCs w:val="20"/>
              </w:rPr>
              <w:t xml:space="preserve">Each stage of service provision (assessment, planning, provision, evaluation, review, and exit) is undertaken by suitably qualified and/or experienced staff competent to perform the function. The RNs conduct the nursing assessment, lifestyle care planning, review and evaluation of the resident’s care in consultation with the resident and where appropriate family/whanau and the multi-disciplinary team (MDT) of the GP, physiotherapist, diversional therapist and caregivers. The GP conducts the medical assessment and medical reviews. The caregivers provide most of the direct resident personal care. The care </w:t>
            </w:r>
            <w:proofErr w:type="gramStart"/>
            <w:r>
              <w:rPr>
                <w:rFonts w:cs="Arial"/>
                <w:sz w:val="20"/>
                <w:szCs w:val="20"/>
              </w:rPr>
              <w:t>staff have</w:t>
            </w:r>
            <w:proofErr w:type="gramEnd"/>
            <w:r>
              <w:rPr>
                <w:rFonts w:cs="Arial"/>
                <w:sz w:val="20"/>
                <w:szCs w:val="20"/>
              </w:rPr>
              <w:t xml:space="preserve"> access to ongoing education and national qualifications in the care of the older person. Annual practising certificates are sighted for all staff and contracted staff that require them. The GP interviewed reports a high level of satisfaction in the key nursing staff. The results from the resident and relative satisfaction surveys report high satisfaction with the care and services provided at </w:t>
            </w:r>
            <w:proofErr w:type="spellStart"/>
            <w:r>
              <w:rPr>
                <w:rFonts w:cs="Arial"/>
                <w:sz w:val="20"/>
                <w:szCs w:val="20"/>
              </w:rPr>
              <w:t>Somervale</w:t>
            </w:r>
            <w:proofErr w:type="spellEnd"/>
            <w:r>
              <w:rPr>
                <w:rFonts w:cs="Arial"/>
                <w:sz w:val="20"/>
                <w:szCs w:val="20"/>
              </w:rPr>
              <w:t>.</w:t>
            </w:r>
            <w:r>
              <w:rPr>
                <w:rFonts w:cs="Arial"/>
                <w:sz w:val="20"/>
                <w:szCs w:val="20"/>
              </w:rPr>
              <w:br/>
            </w:r>
            <w:r>
              <w:rPr>
                <w:rFonts w:cs="Arial"/>
                <w:sz w:val="20"/>
                <w:szCs w:val="20"/>
              </w:rPr>
              <w:br/>
              <w:t xml:space="preserve">The service has two RN trained in </w:t>
            </w:r>
            <w:proofErr w:type="spellStart"/>
            <w:r>
              <w:rPr>
                <w:rFonts w:cs="Arial"/>
                <w:sz w:val="20"/>
                <w:szCs w:val="20"/>
              </w:rPr>
              <w:t>interRAI</w:t>
            </w:r>
            <w:proofErr w:type="spellEnd"/>
            <w:r>
              <w:rPr>
                <w:rFonts w:cs="Arial"/>
                <w:sz w:val="20"/>
                <w:szCs w:val="20"/>
              </w:rPr>
              <w:t xml:space="preserve">, with one of these RNs is provided with dedicated time to complete the electronic assessments. There are approximately 15 residents with the completed </w:t>
            </w:r>
            <w:proofErr w:type="spellStart"/>
            <w:r>
              <w:rPr>
                <w:rFonts w:cs="Arial"/>
                <w:sz w:val="20"/>
                <w:szCs w:val="20"/>
              </w:rPr>
              <w:t>interRAI</w:t>
            </w:r>
            <w:proofErr w:type="spellEnd"/>
            <w:r>
              <w:rPr>
                <w:rFonts w:cs="Arial"/>
                <w:sz w:val="20"/>
                <w:szCs w:val="20"/>
              </w:rPr>
              <w:t xml:space="preserve"> assessment. The service uses the </w:t>
            </w:r>
            <w:proofErr w:type="spellStart"/>
            <w:r>
              <w:rPr>
                <w:rFonts w:cs="Arial"/>
                <w:sz w:val="20"/>
                <w:szCs w:val="20"/>
              </w:rPr>
              <w:t>interRAI</w:t>
            </w:r>
            <w:proofErr w:type="spellEnd"/>
            <w:r>
              <w:rPr>
                <w:rFonts w:cs="Arial"/>
                <w:sz w:val="20"/>
                <w:szCs w:val="20"/>
              </w:rPr>
              <w:t xml:space="preserve"> assessment in conjunction with the </w:t>
            </w:r>
            <w:proofErr w:type="spellStart"/>
            <w:r>
              <w:rPr>
                <w:rFonts w:cs="Arial"/>
                <w:sz w:val="20"/>
                <w:szCs w:val="20"/>
              </w:rPr>
              <w:t>Metlifecare</w:t>
            </w:r>
            <w:proofErr w:type="spellEnd"/>
            <w:r>
              <w:rPr>
                <w:rFonts w:cs="Arial"/>
                <w:sz w:val="20"/>
                <w:szCs w:val="20"/>
              </w:rPr>
              <w:t xml:space="preserve"> paper based assessment tools. The RN reports that they ensure the triggers that are generated from the </w:t>
            </w:r>
            <w:proofErr w:type="spellStart"/>
            <w:r>
              <w:rPr>
                <w:rFonts w:cs="Arial"/>
                <w:sz w:val="20"/>
                <w:szCs w:val="20"/>
              </w:rPr>
              <w:t>interRAI</w:t>
            </w:r>
            <w:proofErr w:type="spellEnd"/>
            <w:r>
              <w:rPr>
                <w:rFonts w:cs="Arial"/>
                <w:sz w:val="20"/>
                <w:szCs w:val="20"/>
              </w:rPr>
              <w:t xml:space="preserve"> assessment are identified as issues on the lifestyle care plan. The current paper based initial assessments include personal support needs, communication, diet, fluids, culture, spirituality, sexuality, mobility, pain relief, cognition, continence, skin and wound. The initial assessments tools (paper based) also include pressure area risk; falls risk assessment, pain assessment, continence management assessment, dietary requirements, activities assessment, diversional therapy assessment, physiotherapy assessment and an occupational therapy assessment. There is an initial lifestyle care plan used for up to three weeks until the long term lifestyle care plan is developed. The paper based assessments are reviewed three monthly, the </w:t>
            </w:r>
            <w:proofErr w:type="spellStart"/>
            <w:r>
              <w:rPr>
                <w:rFonts w:cs="Arial"/>
                <w:sz w:val="20"/>
                <w:szCs w:val="20"/>
              </w:rPr>
              <w:t>interRAI</w:t>
            </w:r>
            <w:proofErr w:type="spellEnd"/>
            <w:r>
              <w:rPr>
                <w:rFonts w:cs="Arial"/>
                <w:sz w:val="20"/>
                <w:szCs w:val="20"/>
              </w:rPr>
              <w:t xml:space="preserve"> assessments are reviewed at least six monthly and the long term lifestyle care plans are evaluated at least five monthly, as confirmed in the four of four residents’ files reviewed (one rest home and three hospital). There is an annual family meeting or MDT review that is formally conducted, though the RN reports that there is daily input from the multidisciplinary team (as evidenced in the four of four files reviewed). </w:t>
            </w:r>
            <w:r>
              <w:rPr>
                <w:rFonts w:cs="Arial"/>
                <w:sz w:val="20"/>
                <w:szCs w:val="20"/>
              </w:rPr>
              <w:br/>
            </w:r>
            <w:r>
              <w:rPr>
                <w:rFonts w:cs="Arial"/>
                <w:sz w:val="20"/>
                <w:szCs w:val="20"/>
              </w:rPr>
              <w:br/>
              <w:t xml:space="preserve">The service utilises a standardised long term lifestyle care plan which is individualised to the resident’s needs, their own individual long term lifestyle care plan for other identified needs and short term care plan for temporary changes. The long term lifestyle care plan identifies the need, goal, care requirements and clinical interventions. The needs identified on the long term lifestyle care plan include the needs identified during the assessment process. The long-term lifestyle care plans (lifestyle plan, diversional therapy plan, physiotherapy plan and occupational therapy plan) cover the physical, psycho-social, spiritual and cultural needs of the resident. </w:t>
            </w:r>
            <w:r>
              <w:rPr>
                <w:rFonts w:cs="Arial"/>
                <w:sz w:val="20"/>
                <w:szCs w:val="20"/>
              </w:rPr>
              <w:br/>
              <w:t>Short term lifestyle care plans identify the problem objective, intervention, evaluation of the issue. The long term lifestyle care plans record those who are consulted to contribute to the lifestyle care planning (</w:t>
            </w:r>
            <w:proofErr w:type="spellStart"/>
            <w:r>
              <w:rPr>
                <w:rFonts w:cs="Arial"/>
                <w:sz w:val="20"/>
                <w:szCs w:val="20"/>
              </w:rPr>
              <w:t>eg</w:t>
            </w:r>
            <w:proofErr w:type="spellEnd"/>
            <w:r>
              <w:rPr>
                <w:rFonts w:cs="Arial"/>
                <w:sz w:val="20"/>
                <w:szCs w:val="20"/>
              </w:rPr>
              <w:t xml:space="preserve">, resident, family, staff, key worker, diversional therapist, occupational therapist and physiotherapist). The four of four residents’ files reviewed have the appropriate assessments, lifestyle care plans and desired goals identified. </w:t>
            </w:r>
            <w:r>
              <w:rPr>
                <w:rFonts w:cs="Arial"/>
                <w:sz w:val="20"/>
                <w:szCs w:val="20"/>
              </w:rPr>
              <w:br/>
            </w:r>
            <w:r>
              <w:rPr>
                <w:rFonts w:cs="Arial"/>
                <w:sz w:val="20"/>
                <w:szCs w:val="20"/>
              </w:rPr>
              <w:br/>
              <w:t xml:space="preserve">The residents are reviewed by a general practitioner (GP) at least monthly, or three monthly when the resident is assessed as stable. All four resident files reviewed (one rest home and four hospital) record the initial review by the GP within two working days where appropriate. The four of four residents interviewed (one rest home and three </w:t>
            </w:r>
            <w:proofErr w:type="gramStart"/>
            <w:r>
              <w:rPr>
                <w:rFonts w:cs="Arial"/>
                <w:sz w:val="20"/>
                <w:szCs w:val="20"/>
              </w:rPr>
              <w:t>hospital</w:t>
            </w:r>
            <w:proofErr w:type="gramEnd"/>
            <w:r>
              <w:rPr>
                <w:rFonts w:cs="Arial"/>
                <w:sz w:val="20"/>
                <w:szCs w:val="20"/>
              </w:rPr>
              <w:t xml:space="preserve">), report a high level of satisfaction with the medical coverage and feel they are able to access the GP when they require. </w:t>
            </w:r>
            <w:r>
              <w:rPr>
                <w:rFonts w:cs="Arial"/>
                <w:sz w:val="20"/>
                <w:szCs w:val="20"/>
              </w:rPr>
              <w:br/>
            </w:r>
            <w:r>
              <w:rPr>
                <w:rFonts w:cs="Arial"/>
                <w:sz w:val="20"/>
                <w:szCs w:val="20"/>
              </w:rPr>
              <w:br/>
              <w:t>Each resident has one file which includes the multidisciplinary team input into care, any electronic record summaries are printed and a copy is placed in the resident’s file. The progress notes record the daily care and input from the MDT. There is a verbal handover between each shift. The three of three RNs and three caregivers report that there is an adequate handover to provide information for the continuity of care and report an excellent team approach to care.</w:t>
            </w:r>
            <w:r>
              <w:rPr>
                <w:rFonts w:cs="Arial"/>
                <w:sz w:val="20"/>
                <w:szCs w:val="20"/>
              </w:rPr>
              <w:br/>
            </w:r>
            <w:r>
              <w:rPr>
                <w:rFonts w:cs="Arial"/>
                <w:sz w:val="20"/>
                <w:szCs w:val="20"/>
              </w:rPr>
              <w:br/>
            </w:r>
            <w:r>
              <w:rPr>
                <w:rFonts w:cs="Arial"/>
                <w:sz w:val="20"/>
                <w:szCs w:val="20"/>
              </w:rPr>
              <w:lastRenderedPageBreak/>
              <w:t xml:space="preserve">Tracer example one – rest home level of care. </w:t>
            </w:r>
          </w:p>
          <w:p w:rsidR="00857709" w:rsidRDefault="00857709" w:rsidP="005B0648">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857709" w:rsidRDefault="00857709" w:rsidP="005B0648">
            <w:pPr>
              <w:spacing w:before="60"/>
              <w:ind w:left="0"/>
              <w:rPr>
                <w:rFonts w:cs="Arial"/>
                <w:sz w:val="20"/>
                <w:szCs w:val="20"/>
              </w:rPr>
            </w:pPr>
            <w:r>
              <w:rPr>
                <w:rFonts w:cs="Arial"/>
                <w:sz w:val="20"/>
                <w:szCs w:val="20"/>
              </w:rPr>
              <w:br/>
              <w:t xml:space="preserve">Tracer example two: - hospital level of care. </w:t>
            </w:r>
          </w:p>
          <w:p w:rsidR="00857709" w:rsidRDefault="00857709" w:rsidP="005B0648">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857709" w:rsidRDefault="00857709" w:rsidP="005B0648">
            <w:pPr>
              <w:spacing w:before="60"/>
              <w:ind w:left="0"/>
              <w:rPr>
                <w:rFonts w:cs="Arial"/>
                <w:sz w:val="20"/>
                <w:szCs w:val="20"/>
              </w:rPr>
            </w:pPr>
            <w:r>
              <w:rPr>
                <w:rFonts w:cs="Arial"/>
                <w:sz w:val="20"/>
                <w:szCs w:val="20"/>
              </w:rPr>
              <w:br/>
              <w:t>The four of four residents and three of three family/whanau interviewed report high satisfaction with the care provided at the service.</w:t>
            </w:r>
            <w:r>
              <w:rPr>
                <w:rFonts w:cs="Arial"/>
                <w:sz w:val="20"/>
                <w:szCs w:val="20"/>
              </w:rPr>
              <w:br/>
            </w:r>
            <w:r>
              <w:rPr>
                <w:rFonts w:cs="Arial"/>
                <w:sz w:val="20"/>
                <w:szCs w:val="20"/>
              </w:rPr>
              <w:br/>
              <w:t xml:space="preserve">The ARRC requirements are met. </w:t>
            </w:r>
          </w:p>
        </w:tc>
      </w:tr>
    </w:tbl>
    <w:p w:rsidR="00857709" w:rsidRDefault="00857709" w:rsidP="005B0648">
      <w:pPr>
        <w:pStyle w:val="OutcomeDescription"/>
        <w:rPr>
          <w:lang w:eastAsia="en-NZ"/>
        </w:rPr>
      </w:pPr>
    </w:p>
    <w:p w:rsidR="00857709" w:rsidRDefault="00857709" w:rsidP="005B0648">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857709" w:rsidRDefault="00857709" w:rsidP="005B0648">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Finding:</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Corrective Action:</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7709" w:rsidRDefault="00857709" w:rsidP="005B0648">
      <w:pPr>
        <w:pStyle w:val="OutcomeDescription"/>
        <w:rPr>
          <w:lang w:eastAsia="en-NZ"/>
        </w:rPr>
      </w:pPr>
    </w:p>
    <w:p w:rsidR="00857709" w:rsidRDefault="00857709" w:rsidP="005B0648">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857709" w:rsidRDefault="00857709" w:rsidP="005B0648">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Finding:</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lastRenderedPageBreak/>
              <w:t>Corrective Action:</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7709" w:rsidRDefault="00857709" w:rsidP="005B0648">
      <w:pPr>
        <w:pStyle w:val="OutcomeDescription"/>
        <w:rPr>
          <w:lang w:eastAsia="en-NZ"/>
        </w:rPr>
      </w:pPr>
    </w:p>
    <w:p w:rsidR="00857709" w:rsidRDefault="00857709" w:rsidP="005B0648">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857709" w:rsidRDefault="00857709" w:rsidP="005B0648">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Finding:</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Corrective Action:</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7709" w:rsidRDefault="00857709" w:rsidP="005B0648">
      <w:pPr>
        <w:pStyle w:val="OutcomeDescription"/>
        <w:rPr>
          <w:lang w:eastAsia="en-NZ"/>
        </w:rPr>
      </w:pPr>
    </w:p>
    <w:p w:rsidR="00857709" w:rsidRDefault="00857709" w:rsidP="005B0648">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857709" w:rsidRDefault="00857709" w:rsidP="005B0648">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857709" w:rsidRDefault="00857709" w:rsidP="005B0648">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sz w:val="20"/>
                <w:szCs w:val="20"/>
              </w:rPr>
            </w:pPr>
            <w:r>
              <w:rPr>
                <w:rFonts w:cs="Arial"/>
                <w:sz w:val="20"/>
                <w:szCs w:val="20"/>
              </w:rPr>
              <w:t xml:space="preserve">The service has adequate dressing and continence supplies to meet the needs of the residents. The four of four lifestyle care plans reviewed (one rest home and three </w:t>
            </w:r>
            <w:proofErr w:type="gramStart"/>
            <w:r>
              <w:rPr>
                <w:rFonts w:cs="Arial"/>
                <w:sz w:val="20"/>
                <w:szCs w:val="20"/>
              </w:rPr>
              <w:t>hospital</w:t>
            </w:r>
            <w:proofErr w:type="gramEnd"/>
            <w:r>
              <w:rPr>
                <w:rFonts w:cs="Arial"/>
                <w:sz w:val="20"/>
                <w:szCs w:val="20"/>
              </w:rPr>
              <w:t xml:space="preserve">), record interventions that are consistent with the residents' assessed needs and desired goals. Observations on the day of audit indicate residents are receiving care that is consistent with the residents' needs. The four of four residents and three of three family/whanau interviewed report that the service meets the needs of the residents. The four of four residents and three of three family/whanau interviewed have high praise for the interventions at the service. </w:t>
            </w:r>
            <w:r>
              <w:rPr>
                <w:rFonts w:cs="Arial"/>
                <w:sz w:val="20"/>
                <w:szCs w:val="20"/>
              </w:rPr>
              <w:br/>
            </w:r>
            <w:r>
              <w:rPr>
                <w:rFonts w:cs="Arial"/>
                <w:sz w:val="20"/>
                <w:szCs w:val="20"/>
              </w:rPr>
              <w:br/>
              <w:t>The ARRC requirements are met.</w:t>
            </w:r>
          </w:p>
        </w:tc>
      </w:tr>
    </w:tbl>
    <w:p w:rsidR="00857709" w:rsidRDefault="00857709" w:rsidP="005B0648">
      <w:pPr>
        <w:pStyle w:val="OutcomeDescription"/>
        <w:rPr>
          <w:lang w:eastAsia="en-NZ"/>
        </w:rPr>
      </w:pPr>
    </w:p>
    <w:p w:rsidR="00857709" w:rsidRDefault="00857709" w:rsidP="005B0648">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857709" w:rsidRDefault="00857709" w:rsidP="005B0648">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Finding:</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Corrective Action:</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7709" w:rsidRDefault="00857709" w:rsidP="005B0648">
      <w:pPr>
        <w:pStyle w:val="OutcomeDescription"/>
        <w:rPr>
          <w:lang w:eastAsia="en-NZ"/>
        </w:rPr>
      </w:pPr>
    </w:p>
    <w:p w:rsidR="00857709" w:rsidRDefault="00857709" w:rsidP="005B0648">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857709" w:rsidRDefault="00857709" w:rsidP="005B0648">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857709" w:rsidRDefault="00857709" w:rsidP="005B0648">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sz w:val="20"/>
                <w:szCs w:val="20"/>
              </w:rPr>
            </w:pPr>
            <w:r>
              <w:rPr>
                <w:rFonts w:cs="Arial"/>
                <w:sz w:val="20"/>
                <w:szCs w:val="20"/>
              </w:rPr>
              <w:t xml:space="preserve">The diversional therapist reports activities plans are individualised to the resident’s needs. The activities are individualised and developed in conjunction with the resident and where appropriate their family. The activities/diversional assessments are used to develop a diversional therapy plan that is individualised to each resident, as sighted in the four of four residents' files reviewed. The activities/diversional assessment </w:t>
            </w:r>
            <w:proofErr w:type="gramStart"/>
            <w:r>
              <w:rPr>
                <w:rFonts w:cs="Arial"/>
                <w:sz w:val="20"/>
                <w:szCs w:val="20"/>
              </w:rPr>
              <w:t>includes</w:t>
            </w:r>
            <w:proofErr w:type="gramEnd"/>
            <w:r>
              <w:rPr>
                <w:rFonts w:cs="Arial"/>
                <w:sz w:val="20"/>
                <w:szCs w:val="20"/>
              </w:rPr>
              <w:t xml:space="preserve"> social pursuits, intellectual interests, creative pursuits, physical activity, and outdoor interests. The goals are updated and evaluated in each resident's file at least five monthly with lifestyle care plan reviews. The diversional therapist reports where residents have a specific need, the service endeavours to provide the resources for this. The diversional therapist reports that they assess and gauge resident’s response during activities, and modify the programme based on the resident’s needs. </w:t>
            </w:r>
            <w:r>
              <w:rPr>
                <w:rFonts w:cs="Arial"/>
                <w:sz w:val="20"/>
                <w:szCs w:val="20"/>
              </w:rPr>
              <w:br/>
            </w:r>
            <w:r>
              <w:rPr>
                <w:rFonts w:cs="Arial"/>
                <w:sz w:val="20"/>
                <w:szCs w:val="20"/>
              </w:rPr>
              <w:br/>
              <w:t xml:space="preserve">A monthly activities plan (sighted) is developed based on the resident’s needs, interests, skill and strengths. The activities cover cognitive, physical and social needs. Where possible residents' independence is encouraged to maintain links with family and community groups. Residents are provided with outings on a routine basis. One to one activities are planned to meet the resident’s interests. The facility is located next to a church and a number of residents independently attend this. The facility also has religious services and communion at the care facility. </w:t>
            </w:r>
            <w:r>
              <w:rPr>
                <w:rFonts w:cs="Arial"/>
                <w:sz w:val="20"/>
                <w:szCs w:val="20"/>
              </w:rPr>
              <w:br/>
            </w:r>
            <w:r>
              <w:rPr>
                <w:rFonts w:cs="Arial"/>
                <w:sz w:val="20"/>
                <w:szCs w:val="20"/>
              </w:rPr>
              <w:br/>
              <w:t xml:space="preserve">The four of four residents interviewed report they enjoy the range and variety of planned activities.  </w:t>
            </w:r>
            <w:r>
              <w:rPr>
                <w:rFonts w:cs="Arial"/>
                <w:sz w:val="20"/>
                <w:szCs w:val="20"/>
              </w:rPr>
              <w:br/>
            </w:r>
            <w:r>
              <w:rPr>
                <w:rFonts w:cs="Arial"/>
                <w:sz w:val="20"/>
                <w:szCs w:val="20"/>
              </w:rPr>
              <w:tab/>
            </w:r>
            <w:r>
              <w:rPr>
                <w:rFonts w:cs="Arial"/>
                <w:sz w:val="20"/>
                <w:szCs w:val="20"/>
              </w:rPr>
              <w:br/>
              <w:t>The ARRC requirements are met.</w:t>
            </w:r>
          </w:p>
        </w:tc>
      </w:tr>
    </w:tbl>
    <w:p w:rsidR="00857709" w:rsidRDefault="00857709" w:rsidP="005B0648">
      <w:pPr>
        <w:pStyle w:val="OutcomeDescription"/>
        <w:rPr>
          <w:lang w:eastAsia="en-NZ"/>
        </w:rPr>
      </w:pPr>
    </w:p>
    <w:p w:rsidR="00857709" w:rsidRDefault="00857709" w:rsidP="005B0648">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857709" w:rsidRDefault="00857709" w:rsidP="005B0648">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Finding:</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Corrective Action:</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7709" w:rsidRDefault="00857709" w:rsidP="005B0648">
      <w:pPr>
        <w:pStyle w:val="OutcomeDescription"/>
        <w:rPr>
          <w:lang w:eastAsia="en-NZ"/>
        </w:rPr>
      </w:pPr>
    </w:p>
    <w:p w:rsidR="00857709" w:rsidRDefault="00857709" w:rsidP="005B0648">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857709" w:rsidRDefault="00857709" w:rsidP="005B0648">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857709" w:rsidRDefault="00857709" w:rsidP="005B0648">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sz w:val="20"/>
                <w:szCs w:val="20"/>
              </w:rPr>
            </w:pPr>
            <w:r>
              <w:rPr>
                <w:rFonts w:cs="Arial"/>
                <w:sz w:val="20"/>
                <w:szCs w:val="20"/>
              </w:rPr>
              <w:t xml:space="preserve">The four of four lifestyle care plans reviewed evidence that evaluations are recorded at least five monthly. The documented evaluations indicate the resident's progress in meeting goals, and lifestyle care plans are updated to reflect progress towards meeting goals (confirmed in the four of four residents’ files reviewed). </w:t>
            </w:r>
            <w:r>
              <w:rPr>
                <w:rFonts w:cs="Arial"/>
                <w:sz w:val="20"/>
                <w:szCs w:val="20"/>
              </w:rPr>
              <w:br/>
            </w:r>
            <w:r>
              <w:rPr>
                <w:rFonts w:cs="Arial"/>
                <w:sz w:val="20"/>
                <w:szCs w:val="20"/>
              </w:rPr>
              <w:br/>
              <w:t xml:space="preserve">Where progress is different from expected the service either updates the long term lifestyle care plan or uses short term lifestyle care plans for temporary changes. The four of four residents' files reviewed, (one rest home and three </w:t>
            </w:r>
            <w:proofErr w:type="gramStart"/>
            <w:r>
              <w:rPr>
                <w:rFonts w:cs="Arial"/>
                <w:sz w:val="20"/>
                <w:szCs w:val="20"/>
              </w:rPr>
              <w:t>hospital</w:t>
            </w:r>
            <w:proofErr w:type="gramEnd"/>
            <w:r>
              <w:rPr>
                <w:rFonts w:cs="Arial"/>
                <w:sz w:val="20"/>
                <w:szCs w:val="20"/>
              </w:rPr>
              <w:t xml:space="preserve">), indicate they are updated to reflect the changing needs of the resident. The four of four residents and three of three family/whanau interviewed report involvement in the evaluation process and are satisfied with the care provided. </w:t>
            </w:r>
            <w:r>
              <w:rPr>
                <w:rFonts w:cs="Arial"/>
                <w:sz w:val="20"/>
                <w:szCs w:val="20"/>
              </w:rPr>
              <w:br/>
            </w:r>
            <w:r>
              <w:rPr>
                <w:rFonts w:cs="Arial"/>
                <w:sz w:val="20"/>
                <w:szCs w:val="20"/>
              </w:rPr>
              <w:br/>
              <w:t>The ARRC requirements are met.</w:t>
            </w:r>
          </w:p>
        </w:tc>
      </w:tr>
    </w:tbl>
    <w:p w:rsidR="00857709" w:rsidRDefault="00857709" w:rsidP="005B0648">
      <w:pPr>
        <w:pStyle w:val="OutcomeDescription"/>
        <w:rPr>
          <w:lang w:eastAsia="en-NZ"/>
        </w:rPr>
      </w:pPr>
    </w:p>
    <w:p w:rsidR="00857709" w:rsidRDefault="00857709" w:rsidP="005B0648">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857709" w:rsidRDefault="00857709" w:rsidP="005B0648">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Finding:</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Corrective Action:</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7709" w:rsidRDefault="00857709" w:rsidP="005B0648">
      <w:pPr>
        <w:pStyle w:val="OutcomeDescription"/>
        <w:rPr>
          <w:lang w:eastAsia="en-NZ"/>
        </w:rPr>
      </w:pPr>
    </w:p>
    <w:p w:rsidR="00857709" w:rsidRDefault="00857709" w:rsidP="005B0648">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857709" w:rsidRDefault="00857709" w:rsidP="005B0648">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Finding:</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Corrective Action:</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7709" w:rsidRDefault="00857709" w:rsidP="005B0648">
      <w:pPr>
        <w:pStyle w:val="OutcomeDescription"/>
        <w:rPr>
          <w:lang w:eastAsia="en-NZ"/>
        </w:rPr>
      </w:pPr>
    </w:p>
    <w:p w:rsidR="00857709" w:rsidRDefault="00857709" w:rsidP="005B0648">
      <w:pPr>
        <w:pStyle w:val="Heading4"/>
        <w:rPr>
          <w:rStyle w:val="Heading4Char"/>
          <w:iCs/>
        </w:rPr>
      </w:pPr>
      <w:r>
        <w:lastRenderedPageBreak/>
        <w:t xml:space="preserve">Standard 1.3.12: Medicine </w:t>
      </w:r>
      <w:proofErr w:type="gramStart"/>
      <w:r>
        <w:t xml:space="preserve">Management </w:t>
      </w:r>
      <w:r>
        <w:rPr>
          <w:rStyle w:val="Heading4Char"/>
          <w:b/>
          <w:bCs/>
        </w:rPr>
        <w:t xml:space="preserve"> (</w:t>
      </w:r>
      <w:proofErr w:type="gramEnd"/>
      <w:r>
        <w:t>HDS(C)S.2008:1.3.12)</w:t>
      </w:r>
    </w:p>
    <w:p w:rsidR="00857709" w:rsidRDefault="00857709" w:rsidP="005B0648">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857709" w:rsidRDefault="00857709" w:rsidP="005B0648">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sz w:val="20"/>
                <w:szCs w:val="20"/>
              </w:rPr>
            </w:pPr>
            <w:r>
              <w:rPr>
                <w:rFonts w:cs="Arial"/>
                <w:sz w:val="20"/>
                <w:szCs w:val="20"/>
              </w:rPr>
              <w:t xml:space="preserve">Medicines for residents are received from the pharmacy in the blister pack delivery system. The signing sheet that records the packs are checked for accuracy against the resident's medicine chart. A medicine reconciliation process occurs with new admissions and when the resident has been to a specialist or hospital admission. A safe system for medicine management is observed on the day of audit. </w:t>
            </w:r>
            <w:r>
              <w:rPr>
                <w:rFonts w:cs="Arial"/>
                <w:sz w:val="20"/>
                <w:szCs w:val="20"/>
              </w:rPr>
              <w:br/>
            </w:r>
            <w:r>
              <w:rPr>
                <w:rFonts w:cs="Arial"/>
                <w:sz w:val="20"/>
                <w:szCs w:val="20"/>
              </w:rPr>
              <w:br/>
              <w:t xml:space="preserve">Medicines are stored in locked medicine trolleys and in the locked treatment room. There is a monthly stock rotation for the medicines that are not packed. The controlled drugs are stored in a locked cupboard, two staff </w:t>
            </w:r>
            <w:proofErr w:type="gramStart"/>
            <w:r>
              <w:rPr>
                <w:rFonts w:cs="Arial"/>
                <w:sz w:val="20"/>
                <w:szCs w:val="20"/>
              </w:rPr>
              <w:t>sign</w:t>
            </w:r>
            <w:proofErr w:type="gramEnd"/>
            <w:r>
              <w:rPr>
                <w:rFonts w:cs="Arial"/>
                <w:sz w:val="20"/>
                <w:szCs w:val="20"/>
              </w:rPr>
              <w:t xml:space="preserve"> the register at each administration and a weekly stock count is undertaken. There is an additional quantity stock count that is conducted at the end of each page in the controlled drug register. The service's medicine fridge is monitored daily and when the temperature varies from the recommended guidelines, the thermostat in the medicine fridge is adjusted.  </w:t>
            </w:r>
            <w:r>
              <w:rPr>
                <w:rFonts w:cs="Arial"/>
                <w:sz w:val="20"/>
                <w:szCs w:val="20"/>
              </w:rPr>
              <w:br/>
            </w:r>
            <w:r>
              <w:rPr>
                <w:rFonts w:cs="Arial"/>
                <w:sz w:val="20"/>
                <w:szCs w:val="20"/>
              </w:rPr>
              <w:br/>
              <w:t xml:space="preserve">Seven of the eight medicine charts reviewed are reviewed by the GP in the last three months; this is recorded on the medicine charts. One of the medicine charts has the last recorded GP review in October 2013; the medicine review is recorded in the resident’s medical progress notes in January and April 2014 (the GP signed the reviews on the medicine chart on the day of audit). This reflects a one off incident and is not reflective of a systemic issue. </w:t>
            </w:r>
            <w:r>
              <w:rPr>
                <w:rFonts w:cs="Arial"/>
                <w:sz w:val="20"/>
                <w:szCs w:val="20"/>
              </w:rPr>
              <w:br/>
            </w:r>
            <w:r>
              <w:rPr>
                <w:rFonts w:cs="Arial"/>
                <w:sz w:val="20"/>
                <w:szCs w:val="20"/>
              </w:rPr>
              <w:br/>
              <w:t xml:space="preserve">All prescriptions sighted contain the date, medicine name, dose and time of administration with any allergies recorded. All medicine charts reviewed have each medicine individually prescribed and signed by the GP. All signing sheets are fully completed on the administration of medicines for the past four weeks. The standing orders comply with legislation and are last reviewed by the GPs in May 2014. </w:t>
            </w:r>
            <w:r>
              <w:rPr>
                <w:rFonts w:cs="Arial"/>
                <w:sz w:val="20"/>
                <w:szCs w:val="20"/>
              </w:rPr>
              <w:br/>
            </w:r>
            <w:r>
              <w:rPr>
                <w:rFonts w:cs="Arial"/>
                <w:sz w:val="20"/>
                <w:szCs w:val="20"/>
              </w:rPr>
              <w:br/>
              <w:t xml:space="preserve">There are documented competencies sighted for the staff designated as responsible for medicine management. </w:t>
            </w:r>
            <w:r>
              <w:rPr>
                <w:rFonts w:cs="Arial"/>
                <w:sz w:val="20"/>
                <w:szCs w:val="20"/>
              </w:rPr>
              <w:br/>
            </w:r>
            <w:r>
              <w:rPr>
                <w:rFonts w:cs="Arial"/>
                <w:sz w:val="20"/>
                <w:szCs w:val="20"/>
              </w:rPr>
              <w:br/>
              <w:t xml:space="preserve">The RN reports that there is one resident assessed as competent to self-administer one of their medicines. The organisational policy documents that residents who self-administer medicines require the ‘assessment of self-medication’ to be completed by the RN and re-assessed three monthly. This assessment is not sighted in the resident’s file. </w:t>
            </w:r>
            <w:r>
              <w:rPr>
                <w:rFonts w:cs="Arial"/>
                <w:sz w:val="20"/>
                <w:szCs w:val="20"/>
              </w:rPr>
              <w:br/>
            </w:r>
            <w:r>
              <w:rPr>
                <w:rFonts w:cs="Arial"/>
                <w:sz w:val="20"/>
                <w:szCs w:val="20"/>
              </w:rPr>
              <w:br/>
              <w:t xml:space="preserve">The ARC requirements are met. </w:t>
            </w:r>
          </w:p>
        </w:tc>
      </w:tr>
    </w:tbl>
    <w:p w:rsidR="00857709" w:rsidRDefault="00857709" w:rsidP="005B0648">
      <w:pPr>
        <w:pStyle w:val="OutcomeDescription"/>
        <w:rPr>
          <w:lang w:eastAsia="en-NZ"/>
        </w:rPr>
      </w:pPr>
    </w:p>
    <w:p w:rsidR="00857709" w:rsidRDefault="00857709" w:rsidP="005B0648">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857709" w:rsidRDefault="00857709" w:rsidP="005B0648">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lastRenderedPageBreak/>
              <w:t>Finding:</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Corrective Action:</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7709" w:rsidRDefault="00857709" w:rsidP="005B0648">
      <w:pPr>
        <w:pStyle w:val="OutcomeDescription"/>
        <w:rPr>
          <w:lang w:eastAsia="en-NZ"/>
        </w:rPr>
      </w:pPr>
    </w:p>
    <w:p w:rsidR="00857709" w:rsidRDefault="00857709" w:rsidP="005B0648">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857709" w:rsidRDefault="00857709" w:rsidP="005B0648">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Finding:</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Corrective Action:</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7709" w:rsidRDefault="00857709" w:rsidP="005B0648">
      <w:pPr>
        <w:pStyle w:val="OutcomeDescription"/>
        <w:rPr>
          <w:lang w:eastAsia="en-NZ"/>
        </w:rPr>
      </w:pPr>
    </w:p>
    <w:p w:rsidR="00857709" w:rsidRDefault="00857709" w:rsidP="005B0648">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857709" w:rsidRDefault="00857709" w:rsidP="005B0648">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sz w:val="20"/>
                <w:szCs w:val="20"/>
              </w:rPr>
            </w:pPr>
            <w:r>
              <w:rPr>
                <w:rFonts w:cs="Arial"/>
                <w:sz w:val="20"/>
                <w:szCs w:val="20"/>
              </w:rPr>
              <w:t xml:space="preserve">There is one resident who self-administers one of their medicines. The lifestyle care plan that was last updated in April 2014 records that the resident self-administers this medicine. The organisation requires an assessment of self-administration and the </w:t>
            </w:r>
            <w:proofErr w:type="spellStart"/>
            <w:r>
              <w:rPr>
                <w:rFonts w:cs="Arial"/>
                <w:sz w:val="20"/>
                <w:szCs w:val="20"/>
              </w:rPr>
              <w:t>resident’s</w:t>
            </w:r>
            <w:proofErr w:type="spellEnd"/>
            <w:r>
              <w:rPr>
                <w:rFonts w:cs="Arial"/>
                <w:sz w:val="20"/>
                <w:szCs w:val="20"/>
              </w:rPr>
              <w:t xml:space="preserve"> ability to self-administer their medicines assessed three monthly. This is not evidenced in the resident’s file reviewed. The resident interviewed demonstrated knowledge and understanding of the medicine they self-administer (insulin). </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Finding:</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sz w:val="20"/>
                <w:szCs w:val="20"/>
              </w:rPr>
            </w:pPr>
            <w:r>
              <w:rPr>
                <w:rFonts w:cs="Arial"/>
                <w:sz w:val="20"/>
                <w:szCs w:val="20"/>
              </w:rPr>
              <w:t>The organisational procedure for facilitation of safe self-administration of medicines is not sighed for the one resident who self-administers one of their medicines.</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Corrective Action:</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sz w:val="20"/>
                <w:szCs w:val="20"/>
              </w:rPr>
            </w:pPr>
            <w:r>
              <w:rPr>
                <w:rFonts w:cs="Arial"/>
                <w:sz w:val="20"/>
                <w:szCs w:val="20"/>
              </w:rPr>
              <w:t xml:space="preserve">Ensure the organisational procedures for the facilitation of self-administering of medicines are followed and evidenced. </w:t>
            </w:r>
          </w:p>
        </w:tc>
      </w:tr>
      <w:tr w:rsidR="00857709" w:rsidTr="008577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i/>
                <w:sz w:val="20"/>
                <w:szCs w:val="20"/>
              </w:rPr>
            </w:pPr>
            <w:r>
              <w:rPr>
                <w:rFonts w:cs="Arial"/>
                <w:b/>
                <w:sz w:val="20"/>
                <w:szCs w:val="20"/>
              </w:rPr>
              <w:lastRenderedPageBreak/>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857709" w:rsidRDefault="00857709" w:rsidP="005B0648">
      <w:pPr>
        <w:pStyle w:val="OutcomeDescription"/>
        <w:rPr>
          <w:lang w:eastAsia="en-NZ"/>
        </w:rPr>
      </w:pPr>
    </w:p>
    <w:p w:rsidR="00857709" w:rsidRDefault="00857709" w:rsidP="005B0648">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857709" w:rsidRDefault="00857709" w:rsidP="005B0648">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Finding:</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Corrective Action:</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7709" w:rsidRDefault="00857709" w:rsidP="005B0648">
      <w:pPr>
        <w:pStyle w:val="OutcomeDescription"/>
        <w:rPr>
          <w:lang w:eastAsia="en-NZ"/>
        </w:rPr>
      </w:pPr>
    </w:p>
    <w:p w:rsidR="00857709" w:rsidRDefault="00857709" w:rsidP="005B0648">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857709" w:rsidRDefault="00857709" w:rsidP="005B0648">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857709" w:rsidRDefault="00857709" w:rsidP="005B0648">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sz w:val="20"/>
                <w:szCs w:val="20"/>
              </w:rPr>
            </w:pPr>
            <w:r>
              <w:rPr>
                <w:rFonts w:cs="Arial"/>
                <w:sz w:val="20"/>
                <w:szCs w:val="20"/>
              </w:rPr>
              <w:t xml:space="preserve">The 12 week rotating menu, with seasonal variations, is approved by a registered dietitian in March 2014 as suitable for aged care residents. A nutritional profile is completed for each resident by the RN upon entry and this information is shared with the kitchen staff to ensure all needs, wants, dislikes and special diets. Residents who have additional or modified nutritional requirements or special diets have these needs met, for example, the service provides diabetic, allergies and texture modified diets to meet specific residents' needs. </w:t>
            </w:r>
            <w:r>
              <w:rPr>
                <w:rFonts w:cs="Arial"/>
                <w:sz w:val="20"/>
                <w:szCs w:val="20"/>
              </w:rPr>
              <w:br/>
            </w:r>
            <w:r>
              <w:rPr>
                <w:rFonts w:cs="Arial"/>
                <w:sz w:val="20"/>
                <w:szCs w:val="20"/>
              </w:rPr>
              <w:br/>
              <w:t xml:space="preserve">All aspects of food procurement, production, preparation, storage, delivery and disposal comply with current legislation and guidelines. It is noted that there was one bag of carrots on the floor in the chiller, with the kitchen staff reporting that this is a recent delivery. All other foods stored are off the floor in storage containers or on the shelves. Fridge and freezer recordings are undertaken twice daily and meet requirements. All foods sighted in the freezer and </w:t>
            </w:r>
            <w:proofErr w:type="gramStart"/>
            <w:r>
              <w:rPr>
                <w:rFonts w:cs="Arial"/>
                <w:sz w:val="20"/>
                <w:szCs w:val="20"/>
              </w:rPr>
              <w:t>pantry are</w:t>
            </w:r>
            <w:proofErr w:type="gramEnd"/>
            <w:r>
              <w:rPr>
                <w:rFonts w:cs="Arial"/>
                <w:sz w:val="20"/>
                <w:szCs w:val="20"/>
              </w:rPr>
              <w:t xml:space="preserve"> in their original packaging. The kitchen </w:t>
            </w:r>
            <w:proofErr w:type="gramStart"/>
            <w:r>
              <w:rPr>
                <w:rFonts w:cs="Arial"/>
                <w:sz w:val="20"/>
                <w:szCs w:val="20"/>
              </w:rPr>
              <w:t>staff</w:t>
            </w:r>
            <w:proofErr w:type="gramEnd"/>
            <w:r>
              <w:rPr>
                <w:rFonts w:cs="Arial"/>
                <w:sz w:val="20"/>
                <w:szCs w:val="20"/>
              </w:rPr>
              <w:t xml:space="preserve"> reports that there is a stock rotation when new supplies are delivered; these are placed towards the back of the shelf, with the current stored products being used before the newer deliveries. Staffs have undertaken food safety management education appropriate to service delivery. </w:t>
            </w:r>
            <w:r>
              <w:rPr>
                <w:rFonts w:cs="Arial"/>
                <w:sz w:val="20"/>
                <w:szCs w:val="20"/>
              </w:rPr>
              <w:br/>
            </w:r>
            <w:r>
              <w:rPr>
                <w:rFonts w:cs="Arial"/>
                <w:sz w:val="20"/>
                <w:szCs w:val="20"/>
              </w:rPr>
              <w:br/>
              <w:t xml:space="preserve">The four of four residents and three of three family/whanau report satisfaction with the meal and drinks provided. </w:t>
            </w:r>
          </w:p>
        </w:tc>
      </w:tr>
    </w:tbl>
    <w:p w:rsidR="00857709" w:rsidRDefault="00857709" w:rsidP="005B0648">
      <w:pPr>
        <w:pStyle w:val="OutcomeDescription"/>
        <w:rPr>
          <w:lang w:eastAsia="en-NZ"/>
        </w:rPr>
      </w:pPr>
    </w:p>
    <w:p w:rsidR="00857709" w:rsidRDefault="00857709" w:rsidP="005B0648">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857709" w:rsidRDefault="00857709" w:rsidP="005B0648">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Finding:</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Corrective Action:</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7709" w:rsidRDefault="00857709" w:rsidP="005B0648">
      <w:pPr>
        <w:pStyle w:val="OutcomeDescription"/>
        <w:rPr>
          <w:lang w:eastAsia="en-NZ"/>
        </w:rPr>
      </w:pPr>
    </w:p>
    <w:p w:rsidR="00857709" w:rsidRDefault="00857709" w:rsidP="005B0648">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857709" w:rsidRDefault="00857709" w:rsidP="005B0648">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Finding:</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Corrective Action:</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7709" w:rsidRDefault="00857709" w:rsidP="005B0648">
      <w:pPr>
        <w:pStyle w:val="OutcomeDescription"/>
        <w:rPr>
          <w:lang w:eastAsia="en-NZ"/>
        </w:rPr>
      </w:pPr>
    </w:p>
    <w:p w:rsidR="00857709" w:rsidRDefault="00857709" w:rsidP="005B0648">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857709" w:rsidRDefault="00857709" w:rsidP="005B0648">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lastRenderedPageBreak/>
              <w:t>Finding:</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Corrective Action:</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7709" w:rsidRDefault="00857709" w:rsidP="005B0648">
      <w:pPr>
        <w:pStyle w:val="OutcomeDescription"/>
        <w:rPr>
          <w:lang w:eastAsia="en-NZ"/>
        </w:rPr>
      </w:pPr>
    </w:p>
    <w:p w:rsidR="00857709" w:rsidRDefault="00857709" w:rsidP="005B0648">
      <w:pPr>
        <w:pStyle w:val="Heading2"/>
        <w:rPr>
          <w:b/>
          <w:bCs/>
        </w:rPr>
      </w:pPr>
      <w:r>
        <w:rPr>
          <w:b/>
          <w:bCs/>
        </w:rPr>
        <w:t>Outcome 1.4: Safe and Appropriate Environment</w:t>
      </w:r>
    </w:p>
    <w:p w:rsidR="00857709" w:rsidRDefault="00857709" w:rsidP="005B0648">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857709" w:rsidRDefault="00857709" w:rsidP="005B0648">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857709" w:rsidRDefault="00857709" w:rsidP="005B0648">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857709" w:rsidRDefault="00857709" w:rsidP="005B0648">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sz w:val="20"/>
                <w:szCs w:val="20"/>
              </w:rPr>
            </w:pPr>
            <w:proofErr w:type="spellStart"/>
            <w:r>
              <w:rPr>
                <w:rFonts w:cs="Arial"/>
                <w:sz w:val="20"/>
                <w:szCs w:val="20"/>
              </w:rPr>
              <w:t>Metlifecare</w:t>
            </w:r>
            <w:proofErr w:type="spellEnd"/>
            <w:r>
              <w:rPr>
                <w:rFonts w:cs="Arial"/>
                <w:sz w:val="20"/>
                <w:szCs w:val="20"/>
              </w:rPr>
              <w:t xml:space="preserve"> </w:t>
            </w:r>
            <w:proofErr w:type="spellStart"/>
            <w:r>
              <w:rPr>
                <w:rFonts w:cs="Arial"/>
                <w:sz w:val="20"/>
                <w:szCs w:val="20"/>
              </w:rPr>
              <w:t>Somervale</w:t>
            </w:r>
            <w:proofErr w:type="spellEnd"/>
            <w:r>
              <w:rPr>
                <w:rFonts w:cs="Arial"/>
                <w:sz w:val="20"/>
                <w:szCs w:val="20"/>
              </w:rPr>
              <w:t xml:space="preserve"> has a current building warrant of fitness that expires on 20 September 2014. There have been no changes to the building footprint since the previous audit.</w:t>
            </w:r>
          </w:p>
        </w:tc>
      </w:tr>
    </w:tbl>
    <w:p w:rsidR="00857709" w:rsidRDefault="00857709" w:rsidP="005B0648">
      <w:pPr>
        <w:pStyle w:val="OutcomeDescription"/>
        <w:rPr>
          <w:lang w:eastAsia="en-NZ"/>
        </w:rPr>
      </w:pPr>
    </w:p>
    <w:p w:rsidR="00857709" w:rsidRDefault="00857709" w:rsidP="005B0648">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857709" w:rsidRDefault="00857709" w:rsidP="005B0648">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Finding:</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Corrective Action:</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7709" w:rsidRDefault="00857709" w:rsidP="005B0648">
      <w:pPr>
        <w:pStyle w:val="OutcomeDescription"/>
        <w:rPr>
          <w:lang w:eastAsia="en-NZ"/>
        </w:rPr>
      </w:pPr>
    </w:p>
    <w:p w:rsidR="00857709" w:rsidRDefault="00857709" w:rsidP="005B0648">
      <w:pPr>
        <w:pStyle w:val="Heading1"/>
      </w:pPr>
      <w:r>
        <w:t>NZS 8134.2:2008: Health and Disability Services (Restraint Minimisation and Safe Practice) Standards</w:t>
      </w:r>
    </w:p>
    <w:p w:rsidR="00857709" w:rsidRDefault="00857709" w:rsidP="005B0648">
      <w:pPr>
        <w:pStyle w:val="Heading2"/>
        <w:rPr>
          <w:b/>
          <w:bCs/>
        </w:rPr>
      </w:pPr>
      <w:r>
        <w:rPr>
          <w:b/>
          <w:bCs/>
        </w:rPr>
        <w:t>Outcome 2.1: Restraint Minimisation</w:t>
      </w:r>
    </w:p>
    <w:p w:rsidR="00857709" w:rsidRDefault="00857709" w:rsidP="005B0648">
      <w:pPr>
        <w:pStyle w:val="OutcomeDescription"/>
        <w:rPr>
          <w:lang w:eastAsia="en-NZ"/>
        </w:rPr>
      </w:pPr>
      <w:r>
        <w:rPr>
          <w:lang w:eastAsia="en-NZ"/>
        </w:rPr>
        <w:t>Services demonstrate that the use of restraint is actively minimised.</w:t>
      </w:r>
    </w:p>
    <w:p w:rsidR="00857709" w:rsidRDefault="00857709" w:rsidP="005B0648">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857709" w:rsidRDefault="00857709" w:rsidP="005B0648">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857709" w:rsidRDefault="00857709" w:rsidP="005B0648">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sz w:val="20"/>
                <w:szCs w:val="20"/>
              </w:rPr>
            </w:pPr>
            <w:r>
              <w:rPr>
                <w:rFonts w:cs="Arial"/>
                <w:sz w:val="20"/>
                <w:szCs w:val="20"/>
              </w:rPr>
              <w:t xml:space="preserve">Organisational restraint minimisation policy identifies the use of enablers is voluntary and that the least restrictive option is used to meet the needs of the resident. Enablers are used to promote or maintain resident independence and safety. The service has one enabler and one restraint (both bedside rails) in use at the time of audit. All processes are clearly documented and the restraint register is up to date. The service is able to demonstrate that the use of restraint is actively minimised and the restraint register identifies when restraint is discontinued. </w:t>
            </w:r>
            <w:r>
              <w:rPr>
                <w:rFonts w:cs="Arial"/>
                <w:sz w:val="20"/>
                <w:szCs w:val="20"/>
              </w:rPr>
              <w:br/>
            </w:r>
            <w:r>
              <w:rPr>
                <w:rFonts w:cs="Arial"/>
                <w:sz w:val="20"/>
                <w:szCs w:val="20"/>
              </w:rPr>
              <w:br/>
              <w:t>Interviews with three RNs and three caregivers identify their knowledge and understanding of restraint use and the difference between restraint and enablers.</w:t>
            </w:r>
          </w:p>
        </w:tc>
      </w:tr>
    </w:tbl>
    <w:p w:rsidR="00857709" w:rsidRDefault="00857709" w:rsidP="005B0648">
      <w:pPr>
        <w:pStyle w:val="OutcomeDescription"/>
        <w:rPr>
          <w:lang w:eastAsia="en-NZ"/>
        </w:rPr>
      </w:pPr>
    </w:p>
    <w:p w:rsidR="00857709" w:rsidRDefault="00857709" w:rsidP="005B0648">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857709" w:rsidRDefault="00857709" w:rsidP="005B0648">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Finding:</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lastRenderedPageBreak/>
              <w:t>Corrective Action:</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7709" w:rsidRDefault="00857709" w:rsidP="005B0648">
      <w:pPr>
        <w:pStyle w:val="OutcomeDescription"/>
        <w:rPr>
          <w:lang w:eastAsia="en-NZ"/>
        </w:rPr>
      </w:pPr>
    </w:p>
    <w:p w:rsidR="00857709" w:rsidRDefault="00857709" w:rsidP="005B0648">
      <w:pPr>
        <w:pStyle w:val="Heading1"/>
      </w:pPr>
      <w:r>
        <w:t>NZS 8134.3:2008: Health and Disability Services (Infection Prevention and Control) Standards</w:t>
      </w:r>
    </w:p>
    <w:p w:rsidR="00857709" w:rsidRPr="005B0648" w:rsidRDefault="00857709" w:rsidP="005B0648">
      <w:pPr>
        <w:pStyle w:val="Heading4"/>
        <w:rPr>
          <w:rStyle w:val="Heading4Char"/>
          <w:b/>
          <w:iCs/>
        </w:rPr>
      </w:pPr>
      <w:r w:rsidRPr="005B0648">
        <w:t>Standard 3.5: Surveillance</w:t>
      </w:r>
      <w:r w:rsidRPr="005B0648">
        <w:rPr>
          <w:rStyle w:val="Heading4Char"/>
          <w:b/>
          <w:iCs/>
        </w:rPr>
        <w:t xml:space="preserve"> (</w:t>
      </w:r>
      <w:proofErr w:type="gramStart"/>
      <w:r w:rsidRPr="005B0648">
        <w:t>HDS(</w:t>
      </w:r>
      <w:proofErr w:type="gramEnd"/>
      <w:r w:rsidRPr="005B0648">
        <w:t>IPC)S.2008:3.5)</w:t>
      </w:r>
    </w:p>
    <w:p w:rsidR="00857709" w:rsidRDefault="00857709" w:rsidP="005B0648">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857709" w:rsidRDefault="00857709" w:rsidP="005B0648">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sz w:val="20"/>
                <w:szCs w:val="20"/>
              </w:rPr>
            </w:pPr>
            <w:r>
              <w:rPr>
                <w:rFonts w:cs="Arial"/>
                <w:sz w:val="20"/>
                <w:szCs w:val="20"/>
              </w:rPr>
              <w:t xml:space="preserve">Infection control data is collected on nosocomial infections which includes urinary tract infections (UTIs), skin infections, conjunctivitis, </w:t>
            </w:r>
            <w:proofErr w:type="gramStart"/>
            <w:r>
              <w:rPr>
                <w:rFonts w:cs="Arial"/>
                <w:sz w:val="20"/>
                <w:szCs w:val="20"/>
              </w:rPr>
              <w:t>upper</w:t>
            </w:r>
            <w:proofErr w:type="gramEnd"/>
            <w:r>
              <w:rPr>
                <w:rFonts w:cs="Arial"/>
                <w:sz w:val="20"/>
                <w:szCs w:val="20"/>
              </w:rPr>
              <w:t xml:space="preserve"> respiratory infections, oral and wound infections. The surveillance also includes a review of antibiotic treatments and multi-resistant organisms. The monthly data is collected and entered into the organisation’s electronic system for ongoing follow up and analysis.  </w:t>
            </w:r>
            <w:r>
              <w:rPr>
                <w:rFonts w:cs="Arial"/>
                <w:sz w:val="20"/>
                <w:szCs w:val="20"/>
              </w:rPr>
              <w:br/>
            </w:r>
            <w:r>
              <w:rPr>
                <w:rFonts w:cs="Arial"/>
                <w:sz w:val="20"/>
                <w:szCs w:val="20"/>
              </w:rPr>
              <w:br/>
              <w:t xml:space="preserve">All care staff members are responsible for the reporting of suspected infections to the infection control co-ordinator. The infection control co-ordinator is responsible for ensuring appropriate action, notification and follow-up is undertaken. The data sighted for 2014 records an overall low rate of infections as compared with the benchmarking results with other </w:t>
            </w:r>
            <w:proofErr w:type="spellStart"/>
            <w:r>
              <w:rPr>
                <w:rFonts w:cs="Arial"/>
                <w:sz w:val="20"/>
                <w:szCs w:val="20"/>
              </w:rPr>
              <w:t>Metlifecare</w:t>
            </w:r>
            <w:proofErr w:type="spellEnd"/>
            <w:r>
              <w:rPr>
                <w:rFonts w:cs="Arial"/>
                <w:sz w:val="20"/>
                <w:szCs w:val="20"/>
              </w:rPr>
              <w:t xml:space="preserve"> facilities. The March 2014 data records that there were a total of five infections in the care facility, with two being UTIs. All residents with infections have been reviewed by the GP. The April 2014 surveillance data records a total of four infections, with no UTIs recorded and three upper respiratory tract infections. The respiratory tract infections are a reflection of community norms and seasonal variances. </w:t>
            </w:r>
          </w:p>
        </w:tc>
      </w:tr>
    </w:tbl>
    <w:p w:rsidR="00857709" w:rsidRDefault="00857709" w:rsidP="005B0648">
      <w:pPr>
        <w:ind w:left="0"/>
        <w:rPr>
          <w:rFonts w:cstheme="minorBidi"/>
          <w:sz w:val="24"/>
          <w:szCs w:val="24"/>
          <w:lang w:eastAsia="en-NZ"/>
        </w:rPr>
      </w:pPr>
    </w:p>
    <w:p w:rsidR="00857709" w:rsidRDefault="00857709" w:rsidP="005B0648">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857709" w:rsidRDefault="00857709" w:rsidP="005B0648">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Finding:</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lastRenderedPageBreak/>
              <w:t>Corrective Action:</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57709" w:rsidRDefault="00857709" w:rsidP="005B0648">
      <w:pPr>
        <w:ind w:left="0"/>
        <w:rPr>
          <w:rFonts w:cstheme="minorBidi"/>
          <w:sz w:val="24"/>
          <w:szCs w:val="24"/>
          <w:lang w:eastAsia="en-NZ"/>
        </w:rPr>
      </w:pPr>
    </w:p>
    <w:p w:rsidR="00857709" w:rsidRDefault="00857709" w:rsidP="005B0648">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857709" w:rsidRDefault="00857709" w:rsidP="005B0648">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857709" w:rsidTr="00857709">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Evidence:</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Finding:</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nil"/>
              <w:right w:val="single" w:sz="4" w:space="0" w:color="auto"/>
            </w:tcBorders>
            <w:vAlign w:val="center"/>
            <w:hideMark/>
          </w:tcPr>
          <w:p w:rsidR="00857709" w:rsidRDefault="00857709" w:rsidP="005B0648">
            <w:pPr>
              <w:keepNext/>
              <w:spacing w:before="60"/>
              <w:ind w:left="0"/>
              <w:rPr>
                <w:rFonts w:cs="Arial"/>
                <w:b/>
                <w:sz w:val="20"/>
                <w:szCs w:val="20"/>
              </w:rPr>
            </w:pPr>
            <w:r>
              <w:rPr>
                <w:rFonts w:cs="Arial"/>
                <w:b/>
                <w:sz w:val="20"/>
                <w:szCs w:val="20"/>
              </w:rPr>
              <w:t>Corrective Action:</w:t>
            </w:r>
          </w:p>
        </w:tc>
      </w:tr>
      <w:tr w:rsidR="00857709" w:rsidTr="00857709">
        <w:trPr>
          <w:trHeight w:val="112"/>
        </w:trPr>
        <w:tc>
          <w:tcPr>
            <w:tcW w:w="15276" w:type="dxa"/>
            <w:tcBorders>
              <w:top w:val="nil"/>
              <w:left w:val="single" w:sz="4" w:space="0" w:color="auto"/>
              <w:bottom w:val="single" w:sz="4" w:space="0" w:color="auto"/>
              <w:right w:val="single" w:sz="4" w:space="0" w:color="auto"/>
            </w:tcBorders>
            <w:vAlign w:val="center"/>
          </w:tcPr>
          <w:p w:rsidR="00857709" w:rsidRDefault="00857709" w:rsidP="005B0648">
            <w:pPr>
              <w:spacing w:before="60"/>
              <w:ind w:left="0"/>
              <w:rPr>
                <w:rFonts w:cs="Arial"/>
                <w:sz w:val="20"/>
                <w:szCs w:val="20"/>
              </w:rPr>
            </w:pPr>
          </w:p>
        </w:tc>
      </w:tr>
      <w:tr w:rsidR="00857709" w:rsidTr="008577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57709" w:rsidRDefault="00857709" w:rsidP="005B06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5B0648" w:rsidP="005B0648">
      <w:pPr>
        <w:pStyle w:val="Heading2"/>
        <w:rPr>
          <w:sz w:val="24"/>
        </w:rPr>
      </w:pPr>
    </w:p>
    <w:sectPr w:rsidR="008F484E" w:rsidSect="0085770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7A4" w:rsidRDefault="00C858B4">
      <w:pPr>
        <w:spacing w:after="0"/>
      </w:pPr>
      <w:r>
        <w:separator/>
      </w:r>
    </w:p>
  </w:endnote>
  <w:endnote w:type="continuationSeparator" w:id="0">
    <w:p w:rsidR="009257A4" w:rsidRDefault="00C858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B06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B06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B0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7A4" w:rsidRDefault="00C858B4">
      <w:pPr>
        <w:spacing w:after="0"/>
      </w:pPr>
      <w:r>
        <w:separator/>
      </w:r>
    </w:p>
  </w:footnote>
  <w:footnote w:type="continuationSeparator" w:id="0">
    <w:p w:rsidR="009257A4" w:rsidRDefault="00C858B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B06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B06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B06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398E7B8E">
      <w:numFmt w:val="bullet"/>
      <w:lvlText w:val="-"/>
      <w:lvlJc w:val="left"/>
      <w:pPr>
        <w:tabs>
          <w:tab w:val="num" w:pos="717"/>
        </w:tabs>
        <w:ind w:left="717" w:hanging="360"/>
      </w:pPr>
      <w:rPr>
        <w:rFonts w:ascii="Calibri" w:eastAsia="Calibri" w:hAnsi="Calibri" w:cs="Times New Roman" w:hint="default"/>
      </w:rPr>
    </w:lvl>
    <w:lvl w:ilvl="1" w:tplc="9630172A" w:tentative="1">
      <w:start w:val="1"/>
      <w:numFmt w:val="bullet"/>
      <w:lvlText w:val="o"/>
      <w:lvlJc w:val="left"/>
      <w:pPr>
        <w:tabs>
          <w:tab w:val="num" w:pos="1437"/>
        </w:tabs>
        <w:ind w:left="1437" w:hanging="360"/>
      </w:pPr>
      <w:rPr>
        <w:rFonts w:ascii="Courier New" w:hAnsi="Courier New" w:cs="Courier New" w:hint="default"/>
      </w:rPr>
    </w:lvl>
    <w:lvl w:ilvl="2" w:tplc="1D0A52BA" w:tentative="1">
      <w:start w:val="1"/>
      <w:numFmt w:val="bullet"/>
      <w:lvlText w:val=""/>
      <w:lvlJc w:val="left"/>
      <w:pPr>
        <w:tabs>
          <w:tab w:val="num" w:pos="2157"/>
        </w:tabs>
        <w:ind w:left="2157" w:hanging="360"/>
      </w:pPr>
      <w:rPr>
        <w:rFonts w:ascii="Wingdings" w:hAnsi="Wingdings" w:hint="default"/>
      </w:rPr>
    </w:lvl>
    <w:lvl w:ilvl="3" w:tplc="FE301F06" w:tentative="1">
      <w:start w:val="1"/>
      <w:numFmt w:val="bullet"/>
      <w:lvlText w:val=""/>
      <w:lvlJc w:val="left"/>
      <w:pPr>
        <w:tabs>
          <w:tab w:val="num" w:pos="2877"/>
        </w:tabs>
        <w:ind w:left="2877" w:hanging="360"/>
      </w:pPr>
      <w:rPr>
        <w:rFonts w:ascii="Symbol" w:hAnsi="Symbol" w:hint="default"/>
      </w:rPr>
    </w:lvl>
    <w:lvl w:ilvl="4" w:tplc="9E5A8CC2" w:tentative="1">
      <w:start w:val="1"/>
      <w:numFmt w:val="bullet"/>
      <w:lvlText w:val="o"/>
      <w:lvlJc w:val="left"/>
      <w:pPr>
        <w:tabs>
          <w:tab w:val="num" w:pos="3597"/>
        </w:tabs>
        <w:ind w:left="3597" w:hanging="360"/>
      </w:pPr>
      <w:rPr>
        <w:rFonts w:ascii="Courier New" w:hAnsi="Courier New" w:cs="Courier New" w:hint="default"/>
      </w:rPr>
    </w:lvl>
    <w:lvl w:ilvl="5" w:tplc="74AC45FE" w:tentative="1">
      <w:start w:val="1"/>
      <w:numFmt w:val="bullet"/>
      <w:lvlText w:val=""/>
      <w:lvlJc w:val="left"/>
      <w:pPr>
        <w:tabs>
          <w:tab w:val="num" w:pos="4317"/>
        </w:tabs>
        <w:ind w:left="4317" w:hanging="360"/>
      </w:pPr>
      <w:rPr>
        <w:rFonts w:ascii="Wingdings" w:hAnsi="Wingdings" w:hint="default"/>
      </w:rPr>
    </w:lvl>
    <w:lvl w:ilvl="6" w:tplc="86BC5222" w:tentative="1">
      <w:start w:val="1"/>
      <w:numFmt w:val="bullet"/>
      <w:lvlText w:val=""/>
      <w:lvlJc w:val="left"/>
      <w:pPr>
        <w:tabs>
          <w:tab w:val="num" w:pos="5037"/>
        </w:tabs>
        <w:ind w:left="5037" w:hanging="360"/>
      </w:pPr>
      <w:rPr>
        <w:rFonts w:ascii="Symbol" w:hAnsi="Symbol" w:hint="default"/>
      </w:rPr>
    </w:lvl>
    <w:lvl w:ilvl="7" w:tplc="4A5AE878" w:tentative="1">
      <w:start w:val="1"/>
      <w:numFmt w:val="bullet"/>
      <w:lvlText w:val="o"/>
      <w:lvlJc w:val="left"/>
      <w:pPr>
        <w:tabs>
          <w:tab w:val="num" w:pos="5757"/>
        </w:tabs>
        <w:ind w:left="5757" w:hanging="360"/>
      </w:pPr>
      <w:rPr>
        <w:rFonts w:ascii="Courier New" w:hAnsi="Courier New" w:cs="Courier New" w:hint="default"/>
      </w:rPr>
    </w:lvl>
    <w:lvl w:ilvl="8" w:tplc="CA20C50C"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C1127A1A">
      <w:start w:val="1"/>
      <w:numFmt w:val="bullet"/>
      <w:lvlText w:val=""/>
      <w:lvlJc w:val="left"/>
      <w:pPr>
        <w:ind w:left="360" w:hanging="360"/>
      </w:pPr>
      <w:rPr>
        <w:rFonts w:ascii="Symbol" w:hAnsi="Symbol" w:hint="default"/>
      </w:rPr>
    </w:lvl>
    <w:lvl w:ilvl="1" w:tplc="94C241C8" w:tentative="1">
      <w:start w:val="1"/>
      <w:numFmt w:val="bullet"/>
      <w:lvlText w:val="o"/>
      <w:lvlJc w:val="left"/>
      <w:pPr>
        <w:ind w:left="1080" w:hanging="360"/>
      </w:pPr>
      <w:rPr>
        <w:rFonts w:ascii="Courier New" w:hAnsi="Courier New" w:cs="Courier New" w:hint="default"/>
      </w:rPr>
    </w:lvl>
    <w:lvl w:ilvl="2" w:tplc="23A26C2E" w:tentative="1">
      <w:start w:val="1"/>
      <w:numFmt w:val="bullet"/>
      <w:lvlText w:val=""/>
      <w:lvlJc w:val="left"/>
      <w:pPr>
        <w:ind w:left="1800" w:hanging="360"/>
      </w:pPr>
      <w:rPr>
        <w:rFonts w:ascii="Wingdings" w:hAnsi="Wingdings" w:hint="default"/>
      </w:rPr>
    </w:lvl>
    <w:lvl w:ilvl="3" w:tplc="850A76B4" w:tentative="1">
      <w:start w:val="1"/>
      <w:numFmt w:val="bullet"/>
      <w:lvlText w:val=""/>
      <w:lvlJc w:val="left"/>
      <w:pPr>
        <w:ind w:left="2520" w:hanging="360"/>
      </w:pPr>
      <w:rPr>
        <w:rFonts w:ascii="Symbol" w:hAnsi="Symbol" w:hint="default"/>
      </w:rPr>
    </w:lvl>
    <w:lvl w:ilvl="4" w:tplc="775698C4" w:tentative="1">
      <w:start w:val="1"/>
      <w:numFmt w:val="bullet"/>
      <w:lvlText w:val="o"/>
      <w:lvlJc w:val="left"/>
      <w:pPr>
        <w:ind w:left="3240" w:hanging="360"/>
      </w:pPr>
      <w:rPr>
        <w:rFonts w:ascii="Courier New" w:hAnsi="Courier New" w:cs="Courier New" w:hint="default"/>
      </w:rPr>
    </w:lvl>
    <w:lvl w:ilvl="5" w:tplc="1D049FB8" w:tentative="1">
      <w:start w:val="1"/>
      <w:numFmt w:val="bullet"/>
      <w:lvlText w:val=""/>
      <w:lvlJc w:val="left"/>
      <w:pPr>
        <w:ind w:left="3960" w:hanging="360"/>
      </w:pPr>
      <w:rPr>
        <w:rFonts w:ascii="Wingdings" w:hAnsi="Wingdings" w:hint="default"/>
      </w:rPr>
    </w:lvl>
    <w:lvl w:ilvl="6" w:tplc="E69806A0" w:tentative="1">
      <w:start w:val="1"/>
      <w:numFmt w:val="bullet"/>
      <w:lvlText w:val=""/>
      <w:lvlJc w:val="left"/>
      <w:pPr>
        <w:ind w:left="4680" w:hanging="360"/>
      </w:pPr>
      <w:rPr>
        <w:rFonts w:ascii="Symbol" w:hAnsi="Symbol" w:hint="default"/>
      </w:rPr>
    </w:lvl>
    <w:lvl w:ilvl="7" w:tplc="7A409060" w:tentative="1">
      <w:start w:val="1"/>
      <w:numFmt w:val="bullet"/>
      <w:lvlText w:val="o"/>
      <w:lvlJc w:val="left"/>
      <w:pPr>
        <w:ind w:left="5400" w:hanging="360"/>
      </w:pPr>
      <w:rPr>
        <w:rFonts w:ascii="Courier New" w:hAnsi="Courier New" w:cs="Courier New" w:hint="default"/>
      </w:rPr>
    </w:lvl>
    <w:lvl w:ilvl="8" w:tplc="2FF2C714"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B31EFD38">
      <w:start w:val="1"/>
      <w:numFmt w:val="bullet"/>
      <w:lvlText w:val=""/>
      <w:lvlJc w:val="left"/>
      <w:pPr>
        <w:ind w:left="1077" w:hanging="360"/>
      </w:pPr>
      <w:rPr>
        <w:rFonts w:ascii="Symbol" w:hAnsi="Symbol" w:hint="default"/>
      </w:rPr>
    </w:lvl>
    <w:lvl w:ilvl="1" w:tplc="D36E98B4" w:tentative="1">
      <w:start w:val="1"/>
      <w:numFmt w:val="bullet"/>
      <w:lvlText w:val="o"/>
      <w:lvlJc w:val="left"/>
      <w:pPr>
        <w:ind w:left="1797" w:hanging="360"/>
      </w:pPr>
      <w:rPr>
        <w:rFonts w:ascii="Courier New" w:hAnsi="Courier New" w:cs="Courier New" w:hint="default"/>
      </w:rPr>
    </w:lvl>
    <w:lvl w:ilvl="2" w:tplc="C2E41C0E" w:tentative="1">
      <w:start w:val="1"/>
      <w:numFmt w:val="bullet"/>
      <w:lvlText w:val=""/>
      <w:lvlJc w:val="left"/>
      <w:pPr>
        <w:ind w:left="2517" w:hanging="360"/>
      </w:pPr>
      <w:rPr>
        <w:rFonts w:ascii="Wingdings" w:hAnsi="Wingdings" w:hint="default"/>
      </w:rPr>
    </w:lvl>
    <w:lvl w:ilvl="3" w:tplc="A97EB098" w:tentative="1">
      <w:start w:val="1"/>
      <w:numFmt w:val="bullet"/>
      <w:lvlText w:val=""/>
      <w:lvlJc w:val="left"/>
      <w:pPr>
        <w:ind w:left="3237" w:hanging="360"/>
      </w:pPr>
      <w:rPr>
        <w:rFonts w:ascii="Symbol" w:hAnsi="Symbol" w:hint="default"/>
      </w:rPr>
    </w:lvl>
    <w:lvl w:ilvl="4" w:tplc="41B882BA" w:tentative="1">
      <w:start w:val="1"/>
      <w:numFmt w:val="bullet"/>
      <w:lvlText w:val="o"/>
      <w:lvlJc w:val="left"/>
      <w:pPr>
        <w:ind w:left="3957" w:hanging="360"/>
      </w:pPr>
      <w:rPr>
        <w:rFonts w:ascii="Courier New" w:hAnsi="Courier New" w:cs="Courier New" w:hint="default"/>
      </w:rPr>
    </w:lvl>
    <w:lvl w:ilvl="5" w:tplc="BC103CE6" w:tentative="1">
      <w:start w:val="1"/>
      <w:numFmt w:val="bullet"/>
      <w:lvlText w:val=""/>
      <w:lvlJc w:val="left"/>
      <w:pPr>
        <w:ind w:left="4677" w:hanging="360"/>
      </w:pPr>
      <w:rPr>
        <w:rFonts w:ascii="Wingdings" w:hAnsi="Wingdings" w:hint="default"/>
      </w:rPr>
    </w:lvl>
    <w:lvl w:ilvl="6" w:tplc="95D0C40C" w:tentative="1">
      <w:start w:val="1"/>
      <w:numFmt w:val="bullet"/>
      <w:lvlText w:val=""/>
      <w:lvlJc w:val="left"/>
      <w:pPr>
        <w:ind w:left="5397" w:hanging="360"/>
      </w:pPr>
      <w:rPr>
        <w:rFonts w:ascii="Symbol" w:hAnsi="Symbol" w:hint="default"/>
      </w:rPr>
    </w:lvl>
    <w:lvl w:ilvl="7" w:tplc="ABD22328" w:tentative="1">
      <w:start w:val="1"/>
      <w:numFmt w:val="bullet"/>
      <w:lvlText w:val="o"/>
      <w:lvlJc w:val="left"/>
      <w:pPr>
        <w:ind w:left="6117" w:hanging="360"/>
      </w:pPr>
      <w:rPr>
        <w:rFonts w:ascii="Courier New" w:hAnsi="Courier New" w:cs="Courier New" w:hint="default"/>
      </w:rPr>
    </w:lvl>
    <w:lvl w:ilvl="8" w:tplc="0AD86B0E"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FF5CFDE8">
      <w:start w:val="1"/>
      <w:numFmt w:val="bullet"/>
      <w:lvlText w:val=""/>
      <w:lvlJc w:val="left"/>
      <w:pPr>
        <w:ind w:left="1077" w:hanging="360"/>
      </w:pPr>
      <w:rPr>
        <w:rFonts w:ascii="Symbol" w:hAnsi="Symbol" w:hint="default"/>
      </w:rPr>
    </w:lvl>
    <w:lvl w:ilvl="1" w:tplc="641CF5D0" w:tentative="1">
      <w:start w:val="1"/>
      <w:numFmt w:val="bullet"/>
      <w:lvlText w:val="o"/>
      <w:lvlJc w:val="left"/>
      <w:pPr>
        <w:ind w:left="1797" w:hanging="360"/>
      </w:pPr>
      <w:rPr>
        <w:rFonts w:ascii="Courier New" w:hAnsi="Courier New" w:cs="Courier New" w:hint="default"/>
      </w:rPr>
    </w:lvl>
    <w:lvl w:ilvl="2" w:tplc="DCF05ED8" w:tentative="1">
      <w:start w:val="1"/>
      <w:numFmt w:val="bullet"/>
      <w:lvlText w:val=""/>
      <w:lvlJc w:val="left"/>
      <w:pPr>
        <w:ind w:left="2517" w:hanging="360"/>
      </w:pPr>
      <w:rPr>
        <w:rFonts w:ascii="Wingdings" w:hAnsi="Wingdings" w:hint="default"/>
      </w:rPr>
    </w:lvl>
    <w:lvl w:ilvl="3" w:tplc="10921868" w:tentative="1">
      <w:start w:val="1"/>
      <w:numFmt w:val="bullet"/>
      <w:lvlText w:val=""/>
      <w:lvlJc w:val="left"/>
      <w:pPr>
        <w:ind w:left="3237" w:hanging="360"/>
      </w:pPr>
      <w:rPr>
        <w:rFonts w:ascii="Symbol" w:hAnsi="Symbol" w:hint="default"/>
      </w:rPr>
    </w:lvl>
    <w:lvl w:ilvl="4" w:tplc="BD469B76" w:tentative="1">
      <w:start w:val="1"/>
      <w:numFmt w:val="bullet"/>
      <w:lvlText w:val="o"/>
      <w:lvlJc w:val="left"/>
      <w:pPr>
        <w:ind w:left="3957" w:hanging="360"/>
      </w:pPr>
      <w:rPr>
        <w:rFonts w:ascii="Courier New" w:hAnsi="Courier New" w:cs="Courier New" w:hint="default"/>
      </w:rPr>
    </w:lvl>
    <w:lvl w:ilvl="5" w:tplc="703C1CA8" w:tentative="1">
      <w:start w:val="1"/>
      <w:numFmt w:val="bullet"/>
      <w:lvlText w:val=""/>
      <w:lvlJc w:val="left"/>
      <w:pPr>
        <w:ind w:left="4677" w:hanging="360"/>
      </w:pPr>
      <w:rPr>
        <w:rFonts w:ascii="Wingdings" w:hAnsi="Wingdings" w:hint="default"/>
      </w:rPr>
    </w:lvl>
    <w:lvl w:ilvl="6" w:tplc="B61CF9BA" w:tentative="1">
      <w:start w:val="1"/>
      <w:numFmt w:val="bullet"/>
      <w:lvlText w:val=""/>
      <w:lvlJc w:val="left"/>
      <w:pPr>
        <w:ind w:left="5397" w:hanging="360"/>
      </w:pPr>
      <w:rPr>
        <w:rFonts w:ascii="Symbol" w:hAnsi="Symbol" w:hint="default"/>
      </w:rPr>
    </w:lvl>
    <w:lvl w:ilvl="7" w:tplc="EC7AAFB4" w:tentative="1">
      <w:start w:val="1"/>
      <w:numFmt w:val="bullet"/>
      <w:lvlText w:val="o"/>
      <w:lvlJc w:val="left"/>
      <w:pPr>
        <w:ind w:left="6117" w:hanging="360"/>
      </w:pPr>
      <w:rPr>
        <w:rFonts w:ascii="Courier New" w:hAnsi="Courier New" w:cs="Courier New" w:hint="default"/>
      </w:rPr>
    </w:lvl>
    <w:lvl w:ilvl="8" w:tplc="21947A5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10FCD9AA">
      <w:start w:val="1"/>
      <w:numFmt w:val="bullet"/>
      <w:lvlText w:val="–"/>
      <w:lvlJc w:val="left"/>
      <w:pPr>
        <w:tabs>
          <w:tab w:val="num" w:pos="720"/>
        </w:tabs>
        <w:ind w:left="720" w:hanging="360"/>
      </w:pPr>
      <w:rPr>
        <w:rFonts w:ascii="Times New Roman" w:hAnsi="Times New Roman" w:hint="default"/>
      </w:rPr>
    </w:lvl>
    <w:lvl w:ilvl="1" w:tplc="11F408B8">
      <w:start w:val="1"/>
      <w:numFmt w:val="bullet"/>
      <w:lvlText w:val="–"/>
      <w:lvlJc w:val="left"/>
      <w:pPr>
        <w:tabs>
          <w:tab w:val="num" w:pos="1440"/>
        </w:tabs>
        <w:ind w:left="1440" w:hanging="360"/>
      </w:pPr>
      <w:rPr>
        <w:rFonts w:ascii="Times New Roman" w:hAnsi="Times New Roman" w:hint="default"/>
      </w:rPr>
    </w:lvl>
    <w:lvl w:ilvl="2" w:tplc="F732E130" w:tentative="1">
      <w:start w:val="1"/>
      <w:numFmt w:val="bullet"/>
      <w:lvlText w:val="–"/>
      <w:lvlJc w:val="left"/>
      <w:pPr>
        <w:tabs>
          <w:tab w:val="num" w:pos="2160"/>
        </w:tabs>
        <w:ind w:left="2160" w:hanging="360"/>
      </w:pPr>
      <w:rPr>
        <w:rFonts w:ascii="Times New Roman" w:hAnsi="Times New Roman" w:hint="default"/>
      </w:rPr>
    </w:lvl>
    <w:lvl w:ilvl="3" w:tplc="865C1CAC" w:tentative="1">
      <w:start w:val="1"/>
      <w:numFmt w:val="bullet"/>
      <w:lvlText w:val="–"/>
      <w:lvlJc w:val="left"/>
      <w:pPr>
        <w:tabs>
          <w:tab w:val="num" w:pos="2880"/>
        </w:tabs>
        <w:ind w:left="2880" w:hanging="360"/>
      </w:pPr>
      <w:rPr>
        <w:rFonts w:ascii="Times New Roman" w:hAnsi="Times New Roman" w:hint="default"/>
      </w:rPr>
    </w:lvl>
    <w:lvl w:ilvl="4" w:tplc="6F94F2BC" w:tentative="1">
      <w:start w:val="1"/>
      <w:numFmt w:val="bullet"/>
      <w:lvlText w:val="–"/>
      <w:lvlJc w:val="left"/>
      <w:pPr>
        <w:tabs>
          <w:tab w:val="num" w:pos="3600"/>
        </w:tabs>
        <w:ind w:left="3600" w:hanging="360"/>
      </w:pPr>
      <w:rPr>
        <w:rFonts w:ascii="Times New Roman" w:hAnsi="Times New Roman" w:hint="default"/>
      </w:rPr>
    </w:lvl>
    <w:lvl w:ilvl="5" w:tplc="ADF2BBD4" w:tentative="1">
      <w:start w:val="1"/>
      <w:numFmt w:val="bullet"/>
      <w:lvlText w:val="–"/>
      <w:lvlJc w:val="left"/>
      <w:pPr>
        <w:tabs>
          <w:tab w:val="num" w:pos="4320"/>
        </w:tabs>
        <w:ind w:left="4320" w:hanging="360"/>
      </w:pPr>
      <w:rPr>
        <w:rFonts w:ascii="Times New Roman" w:hAnsi="Times New Roman" w:hint="default"/>
      </w:rPr>
    </w:lvl>
    <w:lvl w:ilvl="6" w:tplc="51E04D74" w:tentative="1">
      <w:start w:val="1"/>
      <w:numFmt w:val="bullet"/>
      <w:lvlText w:val="–"/>
      <w:lvlJc w:val="left"/>
      <w:pPr>
        <w:tabs>
          <w:tab w:val="num" w:pos="5040"/>
        </w:tabs>
        <w:ind w:left="5040" w:hanging="360"/>
      </w:pPr>
      <w:rPr>
        <w:rFonts w:ascii="Times New Roman" w:hAnsi="Times New Roman" w:hint="default"/>
      </w:rPr>
    </w:lvl>
    <w:lvl w:ilvl="7" w:tplc="C96824AE" w:tentative="1">
      <w:start w:val="1"/>
      <w:numFmt w:val="bullet"/>
      <w:lvlText w:val="–"/>
      <w:lvlJc w:val="left"/>
      <w:pPr>
        <w:tabs>
          <w:tab w:val="num" w:pos="5760"/>
        </w:tabs>
        <w:ind w:left="5760" w:hanging="360"/>
      </w:pPr>
      <w:rPr>
        <w:rFonts w:ascii="Times New Roman" w:hAnsi="Times New Roman" w:hint="default"/>
      </w:rPr>
    </w:lvl>
    <w:lvl w:ilvl="8" w:tplc="A412EF5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F418F538">
      <w:start w:val="1"/>
      <w:numFmt w:val="bullet"/>
      <w:lvlText w:val=""/>
      <w:lvlJc w:val="left"/>
      <w:pPr>
        <w:ind w:left="1080" w:hanging="360"/>
      </w:pPr>
      <w:rPr>
        <w:rFonts w:ascii="Symbol" w:hAnsi="Symbol" w:hint="default"/>
      </w:rPr>
    </w:lvl>
    <w:lvl w:ilvl="1" w:tplc="232229BC" w:tentative="1">
      <w:start w:val="1"/>
      <w:numFmt w:val="bullet"/>
      <w:lvlText w:val="o"/>
      <w:lvlJc w:val="left"/>
      <w:pPr>
        <w:ind w:left="1800" w:hanging="360"/>
      </w:pPr>
      <w:rPr>
        <w:rFonts w:ascii="Courier New" w:hAnsi="Courier New" w:cs="Courier New" w:hint="default"/>
      </w:rPr>
    </w:lvl>
    <w:lvl w:ilvl="2" w:tplc="7DE2E5E8" w:tentative="1">
      <w:start w:val="1"/>
      <w:numFmt w:val="bullet"/>
      <w:lvlText w:val=""/>
      <w:lvlJc w:val="left"/>
      <w:pPr>
        <w:ind w:left="2520" w:hanging="360"/>
      </w:pPr>
      <w:rPr>
        <w:rFonts w:ascii="Wingdings" w:hAnsi="Wingdings" w:hint="default"/>
      </w:rPr>
    </w:lvl>
    <w:lvl w:ilvl="3" w:tplc="8E6E88EC" w:tentative="1">
      <w:start w:val="1"/>
      <w:numFmt w:val="bullet"/>
      <w:lvlText w:val=""/>
      <w:lvlJc w:val="left"/>
      <w:pPr>
        <w:ind w:left="3240" w:hanging="360"/>
      </w:pPr>
      <w:rPr>
        <w:rFonts w:ascii="Symbol" w:hAnsi="Symbol" w:hint="default"/>
      </w:rPr>
    </w:lvl>
    <w:lvl w:ilvl="4" w:tplc="3DD21D9C" w:tentative="1">
      <w:start w:val="1"/>
      <w:numFmt w:val="bullet"/>
      <w:lvlText w:val="o"/>
      <w:lvlJc w:val="left"/>
      <w:pPr>
        <w:ind w:left="3960" w:hanging="360"/>
      </w:pPr>
      <w:rPr>
        <w:rFonts w:ascii="Courier New" w:hAnsi="Courier New" w:cs="Courier New" w:hint="default"/>
      </w:rPr>
    </w:lvl>
    <w:lvl w:ilvl="5" w:tplc="64F445C2" w:tentative="1">
      <w:start w:val="1"/>
      <w:numFmt w:val="bullet"/>
      <w:lvlText w:val=""/>
      <w:lvlJc w:val="left"/>
      <w:pPr>
        <w:ind w:left="4680" w:hanging="360"/>
      </w:pPr>
      <w:rPr>
        <w:rFonts w:ascii="Wingdings" w:hAnsi="Wingdings" w:hint="default"/>
      </w:rPr>
    </w:lvl>
    <w:lvl w:ilvl="6" w:tplc="7304F366" w:tentative="1">
      <w:start w:val="1"/>
      <w:numFmt w:val="bullet"/>
      <w:lvlText w:val=""/>
      <w:lvlJc w:val="left"/>
      <w:pPr>
        <w:ind w:left="5400" w:hanging="360"/>
      </w:pPr>
      <w:rPr>
        <w:rFonts w:ascii="Symbol" w:hAnsi="Symbol" w:hint="default"/>
      </w:rPr>
    </w:lvl>
    <w:lvl w:ilvl="7" w:tplc="50E4BEAE" w:tentative="1">
      <w:start w:val="1"/>
      <w:numFmt w:val="bullet"/>
      <w:lvlText w:val="o"/>
      <w:lvlJc w:val="left"/>
      <w:pPr>
        <w:ind w:left="6120" w:hanging="360"/>
      </w:pPr>
      <w:rPr>
        <w:rFonts w:ascii="Courier New" w:hAnsi="Courier New" w:cs="Courier New" w:hint="default"/>
      </w:rPr>
    </w:lvl>
    <w:lvl w:ilvl="8" w:tplc="C374B3E2"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C706D796">
      <w:start w:val="1"/>
      <w:numFmt w:val="bullet"/>
      <w:lvlText w:val=""/>
      <w:lvlJc w:val="left"/>
      <w:pPr>
        <w:tabs>
          <w:tab w:val="num" w:pos="360"/>
        </w:tabs>
        <w:ind w:left="360" w:hanging="360"/>
      </w:pPr>
      <w:rPr>
        <w:rFonts w:ascii="Symbol" w:hAnsi="Symbol" w:hint="default"/>
      </w:rPr>
    </w:lvl>
    <w:lvl w:ilvl="1" w:tplc="3BEEA804" w:tentative="1">
      <w:start w:val="1"/>
      <w:numFmt w:val="bullet"/>
      <w:lvlText w:val="o"/>
      <w:lvlJc w:val="left"/>
      <w:pPr>
        <w:tabs>
          <w:tab w:val="num" w:pos="1080"/>
        </w:tabs>
        <w:ind w:left="1080" w:hanging="360"/>
      </w:pPr>
      <w:rPr>
        <w:rFonts w:ascii="Courier New" w:hAnsi="Courier New" w:cs="Courier New" w:hint="default"/>
      </w:rPr>
    </w:lvl>
    <w:lvl w:ilvl="2" w:tplc="43D47544" w:tentative="1">
      <w:start w:val="1"/>
      <w:numFmt w:val="bullet"/>
      <w:lvlText w:val=""/>
      <w:lvlJc w:val="left"/>
      <w:pPr>
        <w:tabs>
          <w:tab w:val="num" w:pos="1800"/>
        </w:tabs>
        <w:ind w:left="1800" w:hanging="360"/>
      </w:pPr>
      <w:rPr>
        <w:rFonts w:ascii="Wingdings" w:hAnsi="Wingdings" w:hint="default"/>
      </w:rPr>
    </w:lvl>
    <w:lvl w:ilvl="3" w:tplc="2B2A4DFA" w:tentative="1">
      <w:start w:val="1"/>
      <w:numFmt w:val="bullet"/>
      <w:lvlText w:val=""/>
      <w:lvlJc w:val="left"/>
      <w:pPr>
        <w:tabs>
          <w:tab w:val="num" w:pos="2520"/>
        </w:tabs>
        <w:ind w:left="2520" w:hanging="360"/>
      </w:pPr>
      <w:rPr>
        <w:rFonts w:ascii="Symbol" w:hAnsi="Symbol" w:hint="default"/>
      </w:rPr>
    </w:lvl>
    <w:lvl w:ilvl="4" w:tplc="C6E84AE6" w:tentative="1">
      <w:start w:val="1"/>
      <w:numFmt w:val="bullet"/>
      <w:lvlText w:val="o"/>
      <w:lvlJc w:val="left"/>
      <w:pPr>
        <w:tabs>
          <w:tab w:val="num" w:pos="3240"/>
        </w:tabs>
        <w:ind w:left="3240" w:hanging="360"/>
      </w:pPr>
      <w:rPr>
        <w:rFonts w:ascii="Courier New" w:hAnsi="Courier New" w:cs="Courier New" w:hint="default"/>
      </w:rPr>
    </w:lvl>
    <w:lvl w:ilvl="5" w:tplc="ABFED2A6" w:tentative="1">
      <w:start w:val="1"/>
      <w:numFmt w:val="bullet"/>
      <w:lvlText w:val=""/>
      <w:lvlJc w:val="left"/>
      <w:pPr>
        <w:tabs>
          <w:tab w:val="num" w:pos="3960"/>
        </w:tabs>
        <w:ind w:left="3960" w:hanging="360"/>
      </w:pPr>
      <w:rPr>
        <w:rFonts w:ascii="Wingdings" w:hAnsi="Wingdings" w:hint="default"/>
      </w:rPr>
    </w:lvl>
    <w:lvl w:ilvl="6" w:tplc="A134B086" w:tentative="1">
      <w:start w:val="1"/>
      <w:numFmt w:val="bullet"/>
      <w:lvlText w:val=""/>
      <w:lvlJc w:val="left"/>
      <w:pPr>
        <w:tabs>
          <w:tab w:val="num" w:pos="4680"/>
        </w:tabs>
        <w:ind w:left="4680" w:hanging="360"/>
      </w:pPr>
      <w:rPr>
        <w:rFonts w:ascii="Symbol" w:hAnsi="Symbol" w:hint="default"/>
      </w:rPr>
    </w:lvl>
    <w:lvl w:ilvl="7" w:tplc="702A9E9E" w:tentative="1">
      <w:start w:val="1"/>
      <w:numFmt w:val="bullet"/>
      <w:lvlText w:val="o"/>
      <w:lvlJc w:val="left"/>
      <w:pPr>
        <w:tabs>
          <w:tab w:val="num" w:pos="5400"/>
        </w:tabs>
        <w:ind w:left="5400" w:hanging="360"/>
      </w:pPr>
      <w:rPr>
        <w:rFonts w:ascii="Courier New" w:hAnsi="Courier New" w:cs="Courier New" w:hint="default"/>
      </w:rPr>
    </w:lvl>
    <w:lvl w:ilvl="8" w:tplc="872E5A0A"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ED6CF362">
      <w:start w:val="5"/>
      <w:numFmt w:val="bullet"/>
      <w:lvlText w:val="-"/>
      <w:lvlJc w:val="left"/>
      <w:pPr>
        <w:ind w:left="717" w:hanging="360"/>
      </w:pPr>
      <w:rPr>
        <w:rFonts w:ascii="Calibri" w:eastAsia="Calibri" w:hAnsi="Calibri" w:cs="Times New Roman" w:hint="default"/>
      </w:rPr>
    </w:lvl>
    <w:lvl w:ilvl="1" w:tplc="A9406804" w:tentative="1">
      <w:start w:val="1"/>
      <w:numFmt w:val="bullet"/>
      <w:lvlText w:val="o"/>
      <w:lvlJc w:val="left"/>
      <w:pPr>
        <w:ind w:left="1437" w:hanging="360"/>
      </w:pPr>
      <w:rPr>
        <w:rFonts w:ascii="Courier New" w:hAnsi="Courier New" w:cs="Courier New" w:hint="default"/>
      </w:rPr>
    </w:lvl>
    <w:lvl w:ilvl="2" w:tplc="D7E2800C" w:tentative="1">
      <w:start w:val="1"/>
      <w:numFmt w:val="bullet"/>
      <w:lvlText w:val=""/>
      <w:lvlJc w:val="left"/>
      <w:pPr>
        <w:ind w:left="2157" w:hanging="360"/>
      </w:pPr>
      <w:rPr>
        <w:rFonts w:ascii="Wingdings" w:hAnsi="Wingdings" w:hint="default"/>
      </w:rPr>
    </w:lvl>
    <w:lvl w:ilvl="3" w:tplc="E8022920" w:tentative="1">
      <w:start w:val="1"/>
      <w:numFmt w:val="bullet"/>
      <w:lvlText w:val=""/>
      <w:lvlJc w:val="left"/>
      <w:pPr>
        <w:ind w:left="2877" w:hanging="360"/>
      </w:pPr>
      <w:rPr>
        <w:rFonts w:ascii="Symbol" w:hAnsi="Symbol" w:hint="default"/>
      </w:rPr>
    </w:lvl>
    <w:lvl w:ilvl="4" w:tplc="33C8EEA4" w:tentative="1">
      <w:start w:val="1"/>
      <w:numFmt w:val="bullet"/>
      <w:lvlText w:val="o"/>
      <w:lvlJc w:val="left"/>
      <w:pPr>
        <w:ind w:left="3597" w:hanging="360"/>
      </w:pPr>
      <w:rPr>
        <w:rFonts w:ascii="Courier New" w:hAnsi="Courier New" w:cs="Courier New" w:hint="default"/>
      </w:rPr>
    </w:lvl>
    <w:lvl w:ilvl="5" w:tplc="A6942132" w:tentative="1">
      <w:start w:val="1"/>
      <w:numFmt w:val="bullet"/>
      <w:lvlText w:val=""/>
      <w:lvlJc w:val="left"/>
      <w:pPr>
        <w:ind w:left="4317" w:hanging="360"/>
      </w:pPr>
      <w:rPr>
        <w:rFonts w:ascii="Wingdings" w:hAnsi="Wingdings" w:hint="default"/>
      </w:rPr>
    </w:lvl>
    <w:lvl w:ilvl="6" w:tplc="C65090DE" w:tentative="1">
      <w:start w:val="1"/>
      <w:numFmt w:val="bullet"/>
      <w:lvlText w:val=""/>
      <w:lvlJc w:val="left"/>
      <w:pPr>
        <w:ind w:left="5037" w:hanging="360"/>
      </w:pPr>
      <w:rPr>
        <w:rFonts w:ascii="Symbol" w:hAnsi="Symbol" w:hint="default"/>
      </w:rPr>
    </w:lvl>
    <w:lvl w:ilvl="7" w:tplc="FC1EC50A" w:tentative="1">
      <w:start w:val="1"/>
      <w:numFmt w:val="bullet"/>
      <w:lvlText w:val="o"/>
      <w:lvlJc w:val="left"/>
      <w:pPr>
        <w:ind w:left="5757" w:hanging="360"/>
      </w:pPr>
      <w:rPr>
        <w:rFonts w:ascii="Courier New" w:hAnsi="Courier New" w:cs="Courier New" w:hint="default"/>
      </w:rPr>
    </w:lvl>
    <w:lvl w:ilvl="8" w:tplc="A308D8C6"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6492A818">
      <w:start w:val="1"/>
      <w:numFmt w:val="bullet"/>
      <w:lvlText w:val=""/>
      <w:lvlJc w:val="left"/>
      <w:pPr>
        <w:tabs>
          <w:tab w:val="num" w:pos="360"/>
        </w:tabs>
        <w:ind w:left="360" w:hanging="360"/>
      </w:pPr>
      <w:rPr>
        <w:rFonts w:ascii="Symbol" w:hAnsi="Symbol" w:hint="default"/>
      </w:rPr>
    </w:lvl>
    <w:lvl w:ilvl="1" w:tplc="097EAA28" w:tentative="1">
      <w:start w:val="1"/>
      <w:numFmt w:val="bullet"/>
      <w:lvlText w:val="o"/>
      <w:lvlJc w:val="left"/>
      <w:pPr>
        <w:tabs>
          <w:tab w:val="num" w:pos="1080"/>
        </w:tabs>
        <w:ind w:left="1080" w:hanging="360"/>
      </w:pPr>
      <w:rPr>
        <w:rFonts w:ascii="Courier New" w:hAnsi="Courier New" w:cs="Courier New" w:hint="default"/>
      </w:rPr>
    </w:lvl>
    <w:lvl w:ilvl="2" w:tplc="6562E93A" w:tentative="1">
      <w:start w:val="1"/>
      <w:numFmt w:val="bullet"/>
      <w:lvlText w:val=""/>
      <w:lvlJc w:val="left"/>
      <w:pPr>
        <w:tabs>
          <w:tab w:val="num" w:pos="1800"/>
        </w:tabs>
        <w:ind w:left="1800" w:hanging="360"/>
      </w:pPr>
      <w:rPr>
        <w:rFonts w:ascii="Wingdings" w:hAnsi="Wingdings" w:hint="default"/>
      </w:rPr>
    </w:lvl>
    <w:lvl w:ilvl="3" w:tplc="E610824C" w:tentative="1">
      <w:start w:val="1"/>
      <w:numFmt w:val="bullet"/>
      <w:lvlText w:val=""/>
      <w:lvlJc w:val="left"/>
      <w:pPr>
        <w:tabs>
          <w:tab w:val="num" w:pos="2520"/>
        </w:tabs>
        <w:ind w:left="2520" w:hanging="360"/>
      </w:pPr>
      <w:rPr>
        <w:rFonts w:ascii="Symbol" w:hAnsi="Symbol" w:hint="default"/>
      </w:rPr>
    </w:lvl>
    <w:lvl w:ilvl="4" w:tplc="2F949298" w:tentative="1">
      <w:start w:val="1"/>
      <w:numFmt w:val="bullet"/>
      <w:lvlText w:val="o"/>
      <w:lvlJc w:val="left"/>
      <w:pPr>
        <w:tabs>
          <w:tab w:val="num" w:pos="3240"/>
        </w:tabs>
        <w:ind w:left="3240" w:hanging="360"/>
      </w:pPr>
      <w:rPr>
        <w:rFonts w:ascii="Courier New" w:hAnsi="Courier New" w:cs="Courier New" w:hint="default"/>
      </w:rPr>
    </w:lvl>
    <w:lvl w:ilvl="5" w:tplc="7B2CA924" w:tentative="1">
      <w:start w:val="1"/>
      <w:numFmt w:val="bullet"/>
      <w:lvlText w:val=""/>
      <w:lvlJc w:val="left"/>
      <w:pPr>
        <w:tabs>
          <w:tab w:val="num" w:pos="3960"/>
        </w:tabs>
        <w:ind w:left="3960" w:hanging="360"/>
      </w:pPr>
      <w:rPr>
        <w:rFonts w:ascii="Wingdings" w:hAnsi="Wingdings" w:hint="default"/>
      </w:rPr>
    </w:lvl>
    <w:lvl w:ilvl="6" w:tplc="53960F22" w:tentative="1">
      <w:start w:val="1"/>
      <w:numFmt w:val="bullet"/>
      <w:lvlText w:val=""/>
      <w:lvlJc w:val="left"/>
      <w:pPr>
        <w:tabs>
          <w:tab w:val="num" w:pos="4680"/>
        </w:tabs>
        <w:ind w:left="4680" w:hanging="360"/>
      </w:pPr>
      <w:rPr>
        <w:rFonts w:ascii="Symbol" w:hAnsi="Symbol" w:hint="default"/>
      </w:rPr>
    </w:lvl>
    <w:lvl w:ilvl="7" w:tplc="F25AEC5A" w:tentative="1">
      <w:start w:val="1"/>
      <w:numFmt w:val="bullet"/>
      <w:lvlText w:val="o"/>
      <w:lvlJc w:val="left"/>
      <w:pPr>
        <w:tabs>
          <w:tab w:val="num" w:pos="5400"/>
        </w:tabs>
        <w:ind w:left="5400" w:hanging="360"/>
      </w:pPr>
      <w:rPr>
        <w:rFonts w:ascii="Courier New" w:hAnsi="Courier New" w:cs="Courier New" w:hint="default"/>
      </w:rPr>
    </w:lvl>
    <w:lvl w:ilvl="8" w:tplc="E71E10D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C"/>
    <w:rsid w:val="00037592"/>
    <w:rsid w:val="005B0648"/>
    <w:rsid w:val="00857709"/>
    <w:rsid w:val="009257A4"/>
    <w:rsid w:val="00C858B4"/>
    <w:rsid w:val="00E728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B0648"/>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85770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B0648"/>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857709"/>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85770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857709"/>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857709"/>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857709"/>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857709"/>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857709"/>
    <w:rPr>
      <w:rFonts w:eastAsiaTheme="minorHAnsi" w:cstheme="minorBidi"/>
      <w:lang w:eastAsia="en-US"/>
    </w:rPr>
  </w:style>
  <w:style w:type="paragraph" w:styleId="BodyText">
    <w:name w:val="Body Text"/>
    <w:basedOn w:val="Normal"/>
    <w:link w:val="BodyTextChar"/>
    <w:uiPriority w:val="99"/>
    <w:unhideWhenUsed/>
    <w:rsid w:val="00857709"/>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857709"/>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857709"/>
    <w:rPr>
      <w:b/>
      <w:bCs/>
    </w:rPr>
  </w:style>
  <w:style w:type="character" w:customStyle="1" w:styleId="CommentSubjectChar">
    <w:name w:val="Comment Subject Char"/>
    <w:basedOn w:val="CommentTextChar"/>
    <w:link w:val="CommentSubject"/>
    <w:uiPriority w:val="99"/>
    <w:rsid w:val="00857709"/>
    <w:rPr>
      <w:rFonts w:eastAsiaTheme="minorHAnsi" w:cstheme="minorBidi"/>
      <w:b/>
      <w:bCs/>
      <w:lang w:eastAsia="en-US"/>
    </w:rPr>
  </w:style>
  <w:style w:type="paragraph" w:styleId="BalloonText">
    <w:name w:val="Balloon Text"/>
    <w:basedOn w:val="Normal"/>
    <w:link w:val="BalloonTextChar"/>
    <w:uiPriority w:val="99"/>
    <w:unhideWhenUsed/>
    <w:rsid w:val="00857709"/>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57709"/>
    <w:rPr>
      <w:rFonts w:ascii="Tahoma" w:eastAsiaTheme="minorHAnsi" w:hAnsi="Tahoma" w:cs="Tahoma"/>
      <w:sz w:val="16"/>
      <w:szCs w:val="16"/>
      <w:lang w:eastAsia="en-US"/>
    </w:rPr>
  </w:style>
  <w:style w:type="paragraph" w:customStyle="1" w:styleId="OutcomeDescription">
    <w:name w:val="Outcome Description"/>
    <w:basedOn w:val="Normal"/>
    <w:qFormat/>
    <w:rsid w:val="00857709"/>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85770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B0648"/>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85770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B0648"/>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857709"/>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85770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857709"/>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857709"/>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857709"/>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857709"/>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857709"/>
    <w:rPr>
      <w:rFonts w:eastAsiaTheme="minorHAnsi" w:cstheme="minorBidi"/>
      <w:lang w:eastAsia="en-US"/>
    </w:rPr>
  </w:style>
  <w:style w:type="paragraph" w:styleId="BodyText">
    <w:name w:val="Body Text"/>
    <w:basedOn w:val="Normal"/>
    <w:link w:val="BodyTextChar"/>
    <w:uiPriority w:val="99"/>
    <w:unhideWhenUsed/>
    <w:rsid w:val="00857709"/>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857709"/>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857709"/>
    <w:rPr>
      <w:b/>
      <w:bCs/>
    </w:rPr>
  </w:style>
  <w:style w:type="character" w:customStyle="1" w:styleId="CommentSubjectChar">
    <w:name w:val="Comment Subject Char"/>
    <w:basedOn w:val="CommentTextChar"/>
    <w:link w:val="CommentSubject"/>
    <w:uiPriority w:val="99"/>
    <w:rsid w:val="00857709"/>
    <w:rPr>
      <w:rFonts w:eastAsiaTheme="minorHAnsi" w:cstheme="minorBidi"/>
      <w:b/>
      <w:bCs/>
      <w:lang w:eastAsia="en-US"/>
    </w:rPr>
  </w:style>
  <w:style w:type="paragraph" w:styleId="BalloonText">
    <w:name w:val="Balloon Text"/>
    <w:basedOn w:val="Normal"/>
    <w:link w:val="BalloonTextChar"/>
    <w:uiPriority w:val="99"/>
    <w:unhideWhenUsed/>
    <w:rsid w:val="00857709"/>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57709"/>
    <w:rPr>
      <w:rFonts w:ascii="Tahoma" w:eastAsiaTheme="minorHAnsi" w:hAnsi="Tahoma" w:cs="Tahoma"/>
      <w:sz w:val="16"/>
      <w:szCs w:val="16"/>
      <w:lang w:eastAsia="en-US"/>
    </w:rPr>
  </w:style>
  <w:style w:type="paragraph" w:customStyle="1" w:styleId="OutcomeDescription">
    <w:name w:val="Outcome Description"/>
    <w:basedOn w:val="Normal"/>
    <w:qFormat/>
    <w:rsid w:val="00857709"/>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85770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0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AFE2E-E12A-45EC-AC38-55E80C48E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9160</Words>
  <Characters>52217</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2015-01-22T02:24:00Z</dcterms:created>
  <dcterms:modified xsi:type="dcterms:W3CDTF">2015-02-25T22:18:00Z</dcterms:modified>
</cp:coreProperties>
</file>