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34F11" w:rsidP="00854F70">
      <w:pPr>
        <w:pStyle w:val="Heading1"/>
      </w:pPr>
      <w:bookmarkStart w:id="0" w:name="PRMS_RIName"/>
      <w:proofErr w:type="spellStart"/>
      <w:r w:rsidRPr="00854F70">
        <w:t>Bupa</w:t>
      </w:r>
      <w:proofErr w:type="spellEnd"/>
      <w:r w:rsidRPr="00854F70">
        <w:t xml:space="preserve"> Care Services NZ Limited - Rossendale Dementia Care Home &amp; Hospital</w:t>
      </w:r>
      <w:bookmarkEnd w:id="0"/>
    </w:p>
    <w:p w:rsidR="001237E0" w:rsidRPr="00854F70" w:rsidRDefault="00E34F11" w:rsidP="00FF41C5">
      <w:pPr>
        <w:pStyle w:val="Heading2"/>
      </w:pPr>
      <w:r w:rsidRPr="00854F70">
        <w:t xml:space="preserve">Current Status: </w:t>
      </w:r>
      <w:bookmarkStart w:id="1" w:name="AuditStartDate"/>
      <w:r w:rsidRPr="00854F70">
        <w:t>4 November 2013</w:t>
      </w:r>
      <w:bookmarkEnd w:id="1"/>
    </w:p>
    <w:p w:rsidR="001237E0" w:rsidRPr="005661ED" w:rsidRDefault="00E34F1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262307" w:rsidRDefault="00E34F11" w:rsidP="00FF41C5">
      <w:pPr>
        <w:pStyle w:val="Heading2"/>
      </w:pPr>
      <w:r w:rsidRPr="005A5CEB">
        <w:t>General overview</w:t>
      </w:r>
    </w:p>
    <w:p w:rsidR="00262307" w:rsidRDefault="00E34F11" w:rsidP="005A5CEB">
      <w:pPr>
        <w:spacing w:before="240" w:after="0" w:line="276" w:lineRule="auto"/>
        <w:ind w:left="0"/>
        <w:rPr>
          <w:sz w:val="24"/>
        </w:rPr>
      </w:pPr>
      <w:bookmarkStart w:id="3" w:name="GeneralOverview"/>
      <w:r w:rsidRPr="005A5CEB">
        <w:rPr>
          <w:sz w:val="24"/>
        </w:rPr>
        <w:t xml:space="preserve">Rossendale Home and Hospital is part of the </w:t>
      </w:r>
      <w:proofErr w:type="spellStart"/>
      <w:r w:rsidRPr="005A5CEB">
        <w:rPr>
          <w:sz w:val="24"/>
        </w:rPr>
        <w:t>Bupa</w:t>
      </w:r>
      <w:proofErr w:type="spellEnd"/>
      <w:r w:rsidRPr="005A5CEB">
        <w:rPr>
          <w:sz w:val="24"/>
        </w:rPr>
        <w:t xml:space="preserve"> group.  The service provides hospital (psychogeriatric) level care and rest home (dementia) level care for up to 100 residents. There are 69 residents over three units at psychogeriatric level care and 22 residents at rest home dementia level care. </w:t>
      </w:r>
    </w:p>
    <w:p w:rsidR="00262307" w:rsidRDefault="00E34F11" w:rsidP="005A5CEB">
      <w:pPr>
        <w:spacing w:before="240" w:after="0" w:line="276" w:lineRule="auto"/>
        <w:ind w:left="0"/>
        <w:rPr>
          <w:sz w:val="24"/>
        </w:rPr>
      </w:pPr>
      <w:r w:rsidRPr="005A5CEB">
        <w:rPr>
          <w:sz w:val="24"/>
        </w:rPr>
        <w:t xml:space="preserve">Rossendale is managed by a registered nurse who has been in the position for four years and prior to that was clinical manager at Rossendale. She is supported by a clinical manager and </w:t>
      </w:r>
      <w:proofErr w:type="spellStart"/>
      <w:r w:rsidRPr="005A5CEB">
        <w:rPr>
          <w:sz w:val="24"/>
        </w:rPr>
        <w:t>Bupa</w:t>
      </w:r>
      <w:proofErr w:type="spellEnd"/>
      <w:r w:rsidRPr="005A5CEB">
        <w:rPr>
          <w:sz w:val="24"/>
        </w:rPr>
        <w:t xml:space="preserve"> regional manager.  Family members interviewed stated that they are involved in planning their family members care and spoke very positively about the service provided and the amount of family contact.</w:t>
      </w:r>
    </w:p>
    <w:p w:rsidR="00582C77" w:rsidRPr="005A5CEB" w:rsidRDefault="00E34F11" w:rsidP="005A5CEB">
      <w:pPr>
        <w:spacing w:before="240" w:after="0" w:line="276" w:lineRule="auto"/>
        <w:ind w:left="0"/>
        <w:rPr>
          <w:sz w:val="24"/>
        </w:rPr>
      </w:pPr>
      <w:r w:rsidRPr="005A5CEB">
        <w:rPr>
          <w:sz w:val="24"/>
        </w:rPr>
        <w:t xml:space="preserve">The shortfall identified at the previous audit around care planning and wound plans have been addressed.  This surveillance audit identified improvements required around wound review timeframes, two hourly turns, </w:t>
      </w:r>
      <w:proofErr w:type="gramStart"/>
      <w:r w:rsidRPr="005A5CEB">
        <w:rPr>
          <w:sz w:val="24"/>
        </w:rPr>
        <w:t>restraint</w:t>
      </w:r>
      <w:proofErr w:type="gramEnd"/>
      <w:r w:rsidRPr="005A5CEB">
        <w:rPr>
          <w:sz w:val="24"/>
        </w:rPr>
        <w:t xml:space="preserve"> monitoring and medication documentation.</w:t>
      </w:r>
      <w:bookmarkEnd w:id="3"/>
    </w:p>
    <w:p w:rsidR="00BA195E" w:rsidRPr="005A5CEB" w:rsidRDefault="00E34F11" w:rsidP="00FF41C5">
      <w:pPr>
        <w:pStyle w:val="Heading2"/>
      </w:pPr>
      <w:r w:rsidRPr="005A5CEB">
        <w:t xml:space="preserve">Audit Summary </w:t>
      </w:r>
      <w:r>
        <w:t>as at</w:t>
      </w:r>
      <w:r w:rsidRPr="005A5CEB">
        <w:t xml:space="preserve"> </w:t>
      </w:r>
      <w:bookmarkStart w:id="4" w:name="AuditStartDate1"/>
      <w:r w:rsidRPr="005A5CEB">
        <w:t>4 November 2013</w:t>
      </w:r>
      <w:bookmarkEnd w:id="4"/>
    </w:p>
    <w:p w:rsidR="00BA195E" w:rsidRPr="005A5CEB" w:rsidRDefault="00E34F11" w:rsidP="005A5CEB">
      <w:pPr>
        <w:spacing w:before="240" w:after="0" w:line="276" w:lineRule="auto"/>
        <w:ind w:left="0"/>
        <w:rPr>
          <w:sz w:val="24"/>
        </w:rPr>
      </w:pPr>
      <w:r w:rsidRPr="005A5CEB">
        <w:rPr>
          <w:sz w:val="24"/>
        </w:rPr>
        <w:t>Standards have been assessed and summarised below:</w:t>
      </w:r>
    </w:p>
    <w:p w:rsidR="00BA195E" w:rsidRPr="00854F70" w:rsidRDefault="00E34F1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F7FCD" w:rsidTr="008633A8">
        <w:trPr>
          <w:cantSplit/>
          <w:tblHeader/>
        </w:trPr>
        <w:tc>
          <w:tcPr>
            <w:tcW w:w="1260" w:type="dxa"/>
            <w:tcBorders>
              <w:bottom w:val="single" w:sz="4" w:space="0" w:color="000000"/>
            </w:tcBorders>
            <w:vAlign w:val="center"/>
          </w:tcPr>
          <w:p w:rsidR="00BA195E" w:rsidRPr="008F484E" w:rsidRDefault="00E34F1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34F1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34F11" w:rsidP="008F484E">
            <w:pPr>
              <w:spacing w:before="60"/>
              <w:ind w:left="0"/>
              <w:rPr>
                <w:b/>
                <w:sz w:val="24"/>
                <w:szCs w:val="24"/>
              </w:rPr>
            </w:pPr>
            <w:r w:rsidRPr="008F484E">
              <w:rPr>
                <w:b/>
                <w:sz w:val="24"/>
                <w:szCs w:val="24"/>
              </w:rPr>
              <w:t>Definition</w:t>
            </w:r>
          </w:p>
        </w:tc>
      </w:tr>
      <w:tr w:rsidR="006F7FCD" w:rsidTr="008633A8">
        <w:trPr>
          <w:cantSplit/>
          <w:trHeight w:val="1134"/>
        </w:trPr>
        <w:tc>
          <w:tcPr>
            <w:tcW w:w="1260" w:type="dxa"/>
            <w:tcBorders>
              <w:bottom w:val="single" w:sz="4" w:space="0" w:color="000000"/>
            </w:tcBorders>
            <w:shd w:val="clear" w:color="0066FF" w:fill="0000FF"/>
            <w:vAlign w:val="center"/>
          </w:tcPr>
          <w:p w:rsidR="00103A98" w:rsidRPr="008F484E" w:rsidRDefault="007308E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34F1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34F11" w:rsidP="008F484E">
            <w:pPr>
              <w:spacing w:before="60"/>
              <w:ind w:left="50"/>
              <w:rPr>
                <w:sz w:val="24"/>
                <w:szCs w:val="24"/>
              </w:rPr>
            </w:pPr>
            <w:r w:rsidRPr="008F484E">
              <w:rPr>
                <w:sz w:val="24"/>
                <w:szCs w:val="24"/>
              </w:rPr>
              <w:t>All standards applicable to this service fully attained with some standards exceeded</w:t>
            </w:r>
          </w:p>
        </w:tc>
      </w:tr>
      <w:tr w:rsidR="006F7FCD" w:rsidTr="008633A8">
        <w:trPr>
          <w:cantSplit/>
          <w:trHeight w:val="1134"/>
        </w:trPr>
        <w:tc>
          <w:tcPr>
            <w:tcW w:w="1260" w:type="dxa"/>
            <w:tcBorders>
              <w:bottom w:val="single" w:sz="4" w:space="0" w:color="000000"/>
            </w:tcBorders>
            <w:shd w:val="clear" w:color="33CC33" w:fill="00FF00"/>
            <w:vAlign w:val="center"/>
          </w:tcPr>
          <w:p w:rsidR="00103A98" w:rsidRPr="008F484E" w:rsidRDefault="007308EE" w:rsidP="008F484E">
            <w:pPr>
              <w:spacing w:before="60"/>
              <w:ind w:left="0"/>
              <w:rPr>
                <w:sz w:val="24"/>
                <w:szCs w:val="24"/>
              </w:rPr>
            </w:pPr>
          </w:p>
        </w:tc>
        <w:tc>
          <w:tcPr>
            <w:tcW w:w="3780" w:type="dxa"/>
            <w:shd w:val="clear" w:color="auto" w:fill="auto"/>
            <w:vAlign w:val="center"/>
          </w:tcPr>
          <w:p w:rsidR="00103A98" w:rsidRPr="008F484E" w:rsidRDefault="00E34F1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34F11" w:rsidP="008F484E">
            <w:pPr>
              <w:spacing w:before="60"/>
              <w:ind w:left="50"/>
              <w:rPr>
                <w:sz w:val="24"/>
                <w:szCs w:val="24"/>
              </w:rPr>
            </w:pPr>
            <w:r w:rsidRPr="008F484E">
              <w:rPr>
                <w:sz w:val="24"/>
                <w:szCs w:val="24"/>
              </w:rPr>
              <w:t xml:space="preserve">Standards applicable to this service fully attained </w:t>
            </w:r>
          </w:p>
        </w:tc>
      </w:tr>
      <w:tr w:rsidR="006F7FCD" w:rsidTr="008633A8">
        <w:trPr>
          <w:cantSplit/>
          <w:trHeight w:val="1134"/>
        </w:trPr>
        <w:tc>
          <w:tcPr>
            <w:tcW w:w="1260" w:type="dxa"/>
            <w:tcBorders>
              <w:bottom w:val="single" w:sz="4" w:space="0" w:color="000000"/>
            </w:tcBorders>
            <w:shd w:val="clear" w:color="auto" w:fill="FFFF00"/>
            <w:vAlign w:val="center"/>
          </w:tcPr>
          <w:p w:rsidR="00103A98" w:rsidRPr="008F484E" w:rsidRDefault="007308EE" w:rsidP="008F484E">
            <w:pPr>
              <w:spacing w:before="60"/>
              <w:ind w:left="0"/>
              <w:rPr>
                <w:sz w:val="24"/>
                <w:szCs w:val="24"/>
              </w:rPr>
            </w:pPr>
          </w:p>
        </w:tc>
        <w:tc>
          <w:tcPr>
            <w:tcW w:w="3780" w:type="dxa"/>
            <w:shd w:val="clear" w:color="auto" w:fill="auto"/>
            <w:vAlign w:val="center"/>
          </w:tcPr>
          <w:p w:rsidR="00103A98" w:rsidRPr="008F484E" w:rsidRDefault="00E34F1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34F11" w:rsidP="008F484E">
            <w:pPr>
              <w:spacing w:before="60"/>
              <w:ind w:left="50"/>
              <w:rPr>
                <w:sz w:val="24"/>
                <w:szCs w:val="24"/>
              </w:rPr>
            </w:pPr>
            <w:r w:rsidRPr="008F484E">
              <w:rPr>
                <w:sz w:val="24"/>
                <w:szCs w:val="24"/>
              </w:rPr>
              <w:t>Some standards applicable to this service partially attained and of low risk</w:t>
            </w:r>
          </w:p>
        </w:tc>
      </w:tr>
      <w:tr w:rsidR="006F7FCD" w:rsidTr="008633A8">
        <w:trPr>
          <w:cantSplit/>
          <w:trHeight w:val="1134"/>
        </w:trPr>
        <w:tc>
          <w:tcPr>
            <w:tcW w:w="1260" w:type="dxa"/>
            <w:tcBorders>
              <w:bottom w:val="single" w:sz="4" w:space="0" w:color="000000"/>
            </w:tcBorders>
            <w:shd w:val="clear" w:color="auto" w:fill="FFC800"/>
            <w:vAlign w:val="center"/>
          </w:tcPr>
          <w:p w:rsidR="00103A98" w:rsidRPr="008F484E" w:rsidRDefault="007308E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34F1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34F1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F7FCD" w:rsidTr="004B2721">
        <w:trPr>
          <w:cantSplit/>
          <w:trHeight w:val="1134"/>
        </w:trPr>
        <w:tc>
          <w:tcPr>
            <w:tcW w:w="1260" w:type="dxa"/>
            <w:shd w:val="clear" w:color="auto" w:fill="FF0000"/>
            <w:vAlign w:val="center"/>
          </w:tcPr>
          <w:p w:rsidR="00103A98" w:rsidRPr="008F484E" w:rsidRDefault="007308EE" w:rsidP="008F484E">
            <w:pPr>
              <w:spacing w:before="60"/>
              <w:ind w:left="0"/>
              <w:rPr>
                <w:sz w:val="24"/>
                <w:szCs w:val="24"/>
              </w:rPr>
            </w:pPr>
          </w:p>
        </w:tc>
        <w:tc>
          <w:tcPr>
            <w:tcW w:w="3780" w:type="dxa"/>
            <w:shd w:val="clear" w:color="auto" w:fill="auto"/>
            <w:vAlign w:val="center"/>
          </w:tcPr>
          <w:p w:rsidR="00103A98" w:rsidRPr="008F484E" w:rsidRDefault="00E34F1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34F1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34F11" w:rsidP="00FF41C5">
      <w:pPr>
        <w:pStyle w:val="Heading3"/>
      </w:pPr>
      <w:r w:rsidRPr="00FF41C5">
        <w:t xml:space="preserve">Consumer Rights as at </w:t>
      </w:r>
      <w:bookmarkStart w:id="5" w:name="AuditStartDate2"/>
      <w:r w:rsidRPr="00FF41C5">
        <w:t>4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F7FCD" w:rsidTr="00F62C56">
        <w:trPr>
          <w:cantSplit/>
        </w:trPr>
        <w:tc>
          <w:tcPr>
            <w:tcW w:w="5529" w:type="dxa"/>
          </w:tcPr>
          <w:p w:rsidR="004B2721" w:rsidRPr="00CC002C" w:rsidRDefault="00E34F1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7308EE" w:rsidP="008F484E">
            <w:pPr>
              <w:spacing w:after="0"/>
              <w:ind w:left="0"/>
              <w:rPr>
                <w:rFonts w:cs="Arial"/>
                <w:b/>
                <w:szCs w:val="24"/>
              </w:rPr>
            </w:pPr>
          </w:p>
        </w:tc>
        <w:tc>
          <w:tcPr>
            <w:tcW w:w="2330" w:type="dxa"/>
            <w:shd w:val="clear" w:color="auto" w:fill="FFFFFF"/>
          </w:tcPr>
          <w:p w:rsidR="004B2721" w:rsidRPr="00CC002C" w:rsidRDefault="00E34F11" w:rsidP="008F484E">
            <w:pPr>
              <w:spacing w:after="0"/>
              <w:ind w:left="0"/>
              <w:rPr>
                <w:rFonts w:cs="Arial"/>
                <w:b/>
                <w:szCs w:val="24"/>
              </w:rPr>
            </w:pPr>
            <w:r>
              <w:t>Standards applicable to this service fully attained.</w:t>
            </w:r>
          </w:p>
        </w:tc>
      </w:tr>
    </w:tbl>
    <w:p w:rsidR="00FF41C5" w:rsidRPr="00FF41C5" w:rsidRDefault="00E34F11" w:rsidP="00FF41C5">
      <w:pPr>
        <w:pStyle w:val="Heading3"/>
      </w:pPr>
      <w:r w:rsidRPr="00FF41C5">
        <w:t>Organisational Management</w:t>
      </w:r>
      <w:r>
        <w:t xml:space="preserve"> as at </w:t>
      </w:r>
      <w:bookmarkStart w:id="6" w:name="AuditStartDate3"/>
      <w:r w:rsidRPr="00FF41C5">
        <w:t>4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F7FCD" w:rsidTr="00F62C56">
        <w:trPr>
          <w:cantSplit/>
        </w:trPr>
        <w:tc>
          <w:tcPr>
            <w:tcW w:w="5529" w:type="dxa"/>
          </w:tcPr>
          <w:p w:rsidR="004D2CA9" w:rsidRPr="00CC002C" w:rsidRDefault="00E34F1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7308EE" w:rsidP="004D2CA9">
            <w:pPr>
              <w:spacing w:after="0"/>
              <w:ind w:left="0"/>
              <w:rPr>
                <w:rFonts w:cs="Arial"/>
                <w:b/>
                <w:szCs w:val="24"/>
              </w:rPr>
            </w:pPr>
          </w:p>
        </w:tc>
        <w:tc>
          <w:tcPr>
            <w:tcW w:w="2330" w:type="dxa"/>
            <w:shd w:val="clear" w:color="auto" w:fill="FFFFFF"/>
          </w:tcPr>
          <w:p w:rsidR="004D2CA9" w:rsidRPr="00CC002C" w:rsidRDefault="00E34F11" w:rsidP="004D2CA9">
            <w:pPr>
              <w:spacing w:after="0"/>
              <w:ind w:left="0"/>
              <w:rPr>
                <w:rFonts w:cs="Arial"/>
                <w:b/>
                <w:szCs w:val="24"/>
              </w:rPr>
            </w:pPr>
            <w:r>
              <w:t>Standards applicable to this service fully attained.</w:t>
            </w:r>
          </w:p>
        </w:tc>
      </w:tr>
    </w:tbl>
    <w:p w:rsidR="00FF41C5" w:rsidRPr="00FF41C5" w:rsidRDefault="00E34F11" w:rsidP="00FF41C5">
      <w:pPr>
        <w:pStyle w:val="Heading3"/>
      </w:pPr>
      <w:r w:rsidRPr="00CC002C">
        <w:t>Continuum of Service Delivery</w:t>
      </w:r>
      <w:r>
        <w:t xml:space="preserve"> as at </w:t>
      </w:r>
      <w:bookmarkStart w:id="7" w:name="AuditStartDate4"/>
      <w:r w:rsidRPr="00FF41C5">
        <w:t>4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F7FCD" w:rsidTr="00F62C56">
        <w:trPr>
          <w:cantSplit/>
        </w:trPr>
        <w:tc>
          <w:tcPr>
            <w:tcW w:w="5529" w:type="dxa"/>
          </w:tcPr>
          <w:p w:rsidR="004D2CA9" w:rsidRPr="00CC002C" w:rsidRDefault="00E34F1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7308EE" w:rsidP="004D2CA9">
            <w:pPr>
              <w:spacing w:after="0"/>
              <w:ind w:left="0"/>
              <w:rPr>
                <w:rFonts w:cs="Arial"/>
                <w:b/>
                <w:szCs w:val="24"/>
              </w:rPr>
            </w:pPr>
          </w:p>
        </w:tc>
        <w:tc>
          <w:tcPr>
            <w:tcW w:w="2330" w:type="dxa"/>
            <w:shd w:val="clear" w:color="auto" w:fill="FFFFFF"/>
          </w:tcPr>
          <w:p w:rsidR="004D2CA9" w:rsidRPr="00CC002C" w:rsidRDefault="00E34F11" w:rsidP="004D2CA9">
            <w:pPr>
              <w:spacing w:after="0"/>
              <w:ind w:left="0"/>
              <w:rPr>
                <w:rFonts w:cs="Arial"/>
                <w:b/>
                <w:szCs w:val="24"/>
              </w:rPr>
            </w:pPr>
            <w:r>
              <w:t>Some standards applicable to this service partially attained and of medium or high risk and/or unattained and of low risk.</w:t>
            </w:r>
          </w:p>
        </w:tc>
      </w:tr>
    </w:tbl>
    <w:p w:rsidR="00FF41C5" w:rsidRDefault="00E34F11" w:rsidP="00FF41C5">
      <w:pPr>
        <w:pStyle w:val="Heading3"/>
      </w:pPr>
      <w:r w:rsidRPr="00CC002C">
        <w:t>Safe and Appropriate Environment</w:t>
      </w:r>
      <w:r w:rsidRPr="00FF41C5">
        <w:t xml:space="preserve"> </w:t>
      </w:r>
      <w:r>
        <w:t xml:space="preserve">as at </w:t>
      </w:r>
      <w:bookmarkStart w:id="8" w:name="AuditStartDate5"/>
      <w:r>
        <w:t>4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F7FCD" w:rsidTr="00F62C56">
        <w:trPr>
          <w:cantSplit/>
        </w:trPr>
        <w:tc>
          <w:tcPr>
            <w:tcW w:w="5529" w:type="dxa"/>
          </w:tcPr>
          <w:p w:rsidR="004D2CA9" w:rsidRPr="00CC002C" w:rsidRDefault="00E34F1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7308EE" w:rsidP="004D2CA9">
            <w:pPr>
              <w:spacing w:after="0"/>
              <w:ind w:left="0"/>
              <w:rPr>
                <w:rFonts w:cs="Arial"/>
                <w:b/>
                <w:szCs w:val="24"/>
              </w:rPr>
            </w:pPr>
          </w:p>
        </w:tc>
        <w:tc>
          <w:tcPr>
            <w:tcW w:w="2330" w:type="dxa"/>
            <w:shd w:val="clear" w:color="auto" w:fill="FFFFFF"/>
          </w:tcPr>
          <w:p w:rsidR="004D2CA9" w:rsidRPr="00CC002C" w:rsidRDefault="00E34F11" w:rsidP="004D2CA9">
            <w:pPr>
              <w:spacing w:after="0"/>
              <w:ind w:left="0"/>
              <w:rPr>
                <w:rFonts w:cs="Arial"/>
                <w:b/>
                <w:szCs w:val="24"/>
              </w:rPr>
            </w:pPr>
            <w:r>
              <w:t>Standards applicable to this service fully attained.</w:t>
            </w:r>
          </w:p>
        </w:tc>
      </w:tr>
    </w:tbl>
    <w:p w:rsidR="00FF41C5" w:rsidRDefault="00E34F11" w:rsidP="00FF41C5">
      <w:pPr>
        <w:pStyle w:val="Heading3"/>
      </w:pPr>
      <w:r w:rsidRPr="00CC002C">
        <w:t>Restraint Minimisation and Safe Practice</w:t>
      </w:r>
      <w:r w:rsidRPr="00FF41C5">
        <w:t xml:space="preserve"> as at </w:t>
      </w:r>
      <w:bookmarkStart w:id="9" w:name="AuditStartDate6"/>
      <w:r>
        <w:t>4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F7FCD" w:rsidTr="00F62C56">
        <w:trPr>
          <w:cantSplit/>
        </w:trPr>
        <w:tc>
          <w:tcPr>
            <w:tcW w:w="5529" w:type="dxa"/>
          </w:tcPr>
          <w:p w:rsidR="004D2CA9" w:rsidRPr="00CC002C" w:rsidRDefault="00E34F1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7308EE" w:rsidP="004D2CA9">
            <w:pPr>
              <w:spacing w:after="0"/>
              <w:ind w:left="0"/>
              <w:rPr>
                <w:rFonts w:cs="Arial"/>
                <w:b/>
                <w:szCs w:val="24"/>
              </w:rPr>
            </w:pPr>
          </w:p>
        </w:tc>
        <w:tc>
          <w:tcPr>
            <w:tcW w:w="2330" w:type="dxa"/>
            <w:shd w:val="clear" w:color="auto" w:fill="FFFFFF"/>
          </w:tcPr>
          <w:p w:rsidR="004D2CA9" w:rsidRPr="00CC002C" w:rsidRDefault="00E34F11" w:rsidP="004D2CA9">
            <w:pPr>
              <w:spacing w:after="0"/>
              <w:ind w:left="0"/>
              <w:rPr>
                <w:rFonts w:cs="Arial"/>
                <w:b/>
                <w:szCs w:val="24"/>
              </w:rPr>
            </w:pPr>
            <w:r>
              <w:t>Standards applicable to this service fully attained.</w:t>
            </w:r>
          </w:p>
        </w:tc>
      </w:tr>
    </w:tbl>
    <w:p w:rsidR="00FF41C5" w:rsidRPr="00CC002C" w:rsidRDefault="00E34F11" w:rsidP="00FF41C5">
      <w:pPr>
        <w:pStyle w:val="Heading3"/>
      </w:pPr>
      <w:r w:rsidRPr="00CC002C">
        <w:lastRenderedPageBreak/>
        <w:t>Infection Prevention and Control</w:t>
      </w:r>
      <w:r w:rsidRPr="00FF41C5">
        <w:t xml:space="preserve"> as at </w:t>
      </w:r>
      <w:bookmarkStart w:id="10" w:name="AuditStartDate7"/>
      <w:r w:rsidRPr="00CC002C">
        <w:t>4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F7FCD" w:rsidTr="00F62C56">
        <w:trPr>
          <w:cantSplit/>
        </w:trPr>
        <w:tc>
          <w:tcPr>
            <w:tcW w:w="5529" w:type="dxa"/>
          </w:tcPr>
          <w:p w:rsidR="004D2CA9" w:rsidRPr="00CC002C" w:rsidRDefault="00E34F1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7308EE" w:rsidP="004D2CA9">
            <w:pPr>
              <w:spacing w:after="0"/>
              <w:ind w:left="0"/>
              <w:rPr>
                <w:rFonts w:cs="Arial"/>
                <w:b/>
                <w:szCs w:val="24"/>
              </w:rPr>
            </w:pPr>
          </w:p>
        </w:tc>
        <w:tc>
          <w:tcPr>
            <w:tcW w:w="2330" w:type="dxa"/>
            <w:shd w:val="clear" w:color="auto" w:fill="FFFFFF"/>
          </w:tcPr>
          <w:p w:rsidR="004D2CA9" w:rsidRPr="00CC002C" w:rsidRDefault="00E34F11" w:rsidP="004D2CA9">
            <w:pPr>
              <w:spacing w:after="0"/>
              <w:ind w:left="0"/>
              <w:rPr>
                <w:rFonts w:cs="Arial"/>
                <w:b/>
                <w:szCs w:val="24"/>
              </w:rPr>
            </w:pPr>
            <w:r>
              <w:t>Standards applicable to this service fully attained.</w:t>
            </w:r>
          </w:p>
        </w:tc>
      </w:tr>
    </w:tbl>
    <w:p w:rsidR="007308EE" w:rsidRDefault="007308EE" w:rsidP="00F3364D">
      <w:pPr>
        <w:pStyle w:val="Heading2"/>
        <w:rPr>
          <w:sz w:val="24"/>
        </w:rPr>
        <w:sectPr w:rsidR="007308EE" w:rsidSect="007308E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A47E5" w:rsidRDefault="001A47E5" w:rsidP="007308EE">
      <w:pPr>
        <w:pStyle w:val="Heading1"/>
      </w:pPr>
      <w:r>
        <w:lastRenderedPageBreak/>
        <w:t>HealthCERT Aged Residential Care Audit Report (version 3.9)</w:t>
      </w:r>
    </w:p>
    <w:p w:rsidR="001A47E5" w:rsidRDefault="001A47E5" w:rsidP="007308EE">
      <w:pPr>
        <w:pStyle w:val="Heading2"/>
        <w:rPr>
          <w:b/>
          <w:bCs/>
        </w:rPr>
      </w:pPr>
      <w:r>
        <w:rPr>
          <w:b/>
          <w:bCs/>
        </w:rPr>
        <w:t>Introduction</w:t>
      </w:r>
    </w:p>
    <w:p w:rsidR="001A47E5" w:rsidRDefault="001A47E5" w:rsidP="007308E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A47E5" w:rsidRDefault="001A47E5" w:rsidP="007308E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A47E5" w:rsidRDefault="001A47E5" w:rsidP="007308E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A47E5" w:rsidRDefault="001A47E5" w:rsidP="007308E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4"/>
              </w:rPr>
            </w:pPr>
            <w:proofErr w:type="spellStart"/>
            <w:r>
              <w:t>Bupa</w:t>
            </w:r>
            <w:proofErr w:type="spellEnd"/>
            <w:r>
              <w:t xml:space="preserve"> Care Services New Zealand Limited</w:t>
            </w:r>
          </w:p>
        </w:tc>
      </w:tr>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4"/>
              </w:rPr>
            </w:pPr>
            <w:r>
              <w:t>Rossendale Home and Hospital</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4"/>
                <w:szCs w:val="24"/>
              </w:rPr>
            </w:pPr>
            <w:r>
              <w:t>Health and Disability Audit New Zealand</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4"/>
                <w:szCs w:val="24"/>
              </w:rPr>
            </w:pPr>
            <w:r>
              <w:t>Surveillance</w:t>
            </w:r>
          </w:p>
        </w:tc>
      </w:tr>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4"/>
              </w:rPr>
            </w:pPr>
            <w:r>
              <w:rPr>
                <w:bCs/>
                <w:noProof/>
              </w:rPr>
              <w:t>Rossendale Home and Hospital</w:t>
            </w:r>
          </w:p>
        </w:tc>
      </w:tr>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4"/>
              </w:rPr>
            </w:pPr>
            <w:r>
              <w:t>Hospital, Psychogeriatric, dementia</w:t>
            </w:r>
          </w:p>
        </w:tc>
      </w:tr>
      <w:tr w:rsidR="001A47E5" w:rsidTr="001A47E5">
        <w:tc>
          <w:tcPr>
            <w:tcW w:w="365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1A47E5" w:rsidRDefault="001A47E5" w:rsidP="007308E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A47E5" w:rsidRDefault="001A47E5" w:rsidP="007308EE">
            <w:pPr>
              <w:spacing w:before="60"/>
              <w:ind w:left="0"/>
              <w:rPr>
                <w:sz w:val="24"/>
                <w:szCs w:val="24"/>
              </w:rPr>
            </w:pPr>
            <w:r>
              <w:t>4 November 2013</w:t>
            </w:r>
          </w:p>
        </w:tc>
        <w:tc>
          <w:tcPr>
            <w:tcW w:w="1417" w:type="dxa"/>
            <w:tcBorders>
              <w:top w:val="single" w:sz="4" w:space="0" w:color="auto"/>
              <w:left w:val="nil"/>
              <w:bottom w:val="single" w:sz="4" w:space="0" w:color="auto"/>
              <w:right w:val="nil"/>
            </w:tcBorders>
            <w:hideMark/>
          </w:tcPr>
          <w:p w:rsidR="001A47E5" w:rsidRDefault="001A47E5" w:rsidP="007308E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A47E5" w:rsidRDefault="001A47E5" w:rsidP="007308EE">
            <w:pPr>
              <w:spacing w:before="60"/>
              <w:ind w:left="0"/>
              <w:rPr>
                <w:sz w:val="24"/>
                <w:szCs w:val="24"/>
              </w:rPr>
            </w:pPr>
            <w:r>
              <w:t>5 November 2013</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4"/>
              </w:rPr>
            </w:pPr>
            <w:r>
              <w:rPr>
                <w:b/>
              </w:rPr>
              <w:t>Proposed changes to current services (if any):</w:t>
            </w:r>
          </w:p>
        </w:tc>
      </w:tr>
      <w:tr w:rsidR="001A47E5" w:rsidTr="001A47E5">
        <w:tc>
          <w:tcPr>
            <w:tcW w:w="15559" w:type="dxa"/>
            <w:tcBorders>
              <w:top w:val="single" w:sz="4" w:space="0" w:color="auto"/>
              <w:left w:val="single" w:sz="4" w:space="0" w:color="auto"/>
              <w:bottom w:val="single" w:sz="4" w:space="0" w:color="auto"/>
              <w:right w:val="single" w:sz="4" w:space="0" w:color="auto"/>
            </w:tcBorders>
          </w:tcPr>
          <w:p w:rsidR="001A47E5" w:rsidRDefault="001A47E5" w:rsidP="007308EE">
            <w:pPr>
              <w:tabs>
                <w:tab w:val="left" w:pos="3885"/>
              </w:tabs>
              <w:spacing w:before="60"/>
              <w:ind w:left="0"/>
              <w:rPr>
                <w:sz w:val="24"/>
                <w:szCs w:val="24"/>
              </w:rPr>
            </w:pP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1A47E5" w:rsidTr="001A47E5">
        <w:tc>
          <w:tcPr>
            <w:tcW w:w="1074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b/>
                <w:sz w:val="24"/>
                <w:szCs w:val="20"/>
              </w:rPr>
            </w:pPr>
            <w:r>
              <w:rPr>
                <w:szCs w:val="20"/>
              </w:rPr>
              <w:t>91</w:t>
            </w:r>
          </w:p>
        </w:tc>
      </w:tr>
    </w:tbl>
    <w:p w:rsidR="001A47E5" w:rsidRDefault="001A47E5" w:rsidP="007308E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A47E5" w:rsidTr="001A47E5">
        <w:trPr>
          <w:cantSplit/>
        </w:trPr>
        <w:tc>
          <w:tcPr>
            <w:tcW w:w="2235" w:type="dxa"/>
            <w:tcBorders>
              <w:top w:val="single" w:sz="4" w:space="0" w:color="auto"/>
              <w:left w:val="single" w:sz="4" w:space="0" w:color="auto"/>
              <w:bottom w:val="single" w:sz="4" w:space="0" w:color="auto"/>
              <w:right w:val="single" w:sz="4" w:space="0" w:color="auto"/>
            </w:tcBorders>
            <w:hideMark/>
          </w:tcPr>
          <w:p w:rsidR="001A47E5" w:rsidRDefault="001A47E5" w:rsidP="007308E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A47E5" w:rsidRDefault="001A47E5" w:rsidP="007308E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rFonts w:cs="Arial"/>
                <w:sz w:val="20"/>
                <w:szCs w:val="20"/>
              </w:rPr>
            </w:pPr>
            <w:r>
              <w:rPr>
                <w:rFonts w:cs="Arial"/>
                <w:sz w:val="20"/>
                <w:szCs w:val="20"/>
              </w:rPr>
              <w:t>7</w:t>
            </w:r>
          </w:p>
        </w:tc>
      </w:tr>
      <w:tr w:rsidR="001A47E5" w:rsidTr="001A47E5">
        <w:trPr>
          <w:cantSplit/>
        </w:trPr>
        <w:tc>
          <w:tcPr>
            <w:tcW w:w="2235"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rFonts w:cs="Arial"/>
                <w:sz w:val="20"/>
                <w:szCs w:val="20"/>
              </w:rPr>
            </w:pPr>
          </w:p>
        </w:tc>
      </w:tr>
      <w:tr w:rsidR="001A47E5" w:rsidTr="001A47E5">
        <w:trPr>
          <w:cantSplit/>
        </w:trPr>
        <w:tc>
          <w:tcPr>
            <w:tcW w:w="2235"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rFonts w:cs="Arial"/>
                <w:sz w:val="20"/>
                <w:szCs w:val="20"/>
              </w:rPr>
            </w:pPr>
          </w:p>
        </w:tc>
      </w:tr>
      <w:tr w:rsidR="001A47E5" w:rsidTr="001A47E5">
        <w:trPr>
          <w:cantSplit/>
        </w:trPr>
        <w:tc>
          <w:tcPr>
            <w:tcW w:w="2235"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rFonts w:cs="Arial"/>
                <w:sz w:val="20"/>
                <w:szCs w:val="20"/>
              </w:rPr>
            </w:pPr>
          </w:p>
        </w:tc>
      </w:tr>
      <w:tr w:rsidR="001A47E5" w:rsidTr="001A47E5">
        <w:trPr>
          <w:cantSplit/>
        </w:trPr>
        <w:tc>
          <w:tcPr>
            <w:tcW w:w="223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A47E5" w:rsidRDefault="001A47E5" w:rsidP="007308E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1A47E5" w:rsidRDefault="001A47E5" w:rsidP="007308E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A47E5" w:rsidRDefault="001A47E5" w:rsidP="007308E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rFonts w:cs="Arial"/>
                <w:sz w:val="20"/>
                <w:szCs w:val="20"/>
              </w:rPr>
            </w:pPr>
            <w:r>
              <w:rPr>
                <w:rFonts w:cs="Arial"/>
                <w:sz w:val="20"/>
                <w:szCs w:val="20"/>
              </w:rPr>
              <w:t>2</w:t>
            </w:r>
          </w:p>
        </w:tc>
      </w:tr>
    </w:tbl>
    <w:p w:rsidR="001A47E5" w:rsidRDefault="001A47E5" w:rsidP="007308E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A47E5" w:rsidTr="001A47E5">
        <w:tc>
          <w:tcPr>
            <w:tcW w:w="351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9</w:t>
            </w:r>
          </w:p>
        </w:tc>
        <w:tc>
          <w:tcPr>
            <w:tcW w:w="345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25</w:t>
            </w:r>
          </w:p>
        </w:tc>
      </w:tr>
    </w:tbl>
    <w:p w:rsidR="001A47E5" w:rsidRDefault="001A47E5" w:rsidP="007308E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A47E5" w:rsidTr="001A47E5">
        <w:tc>
          <w:tcPr>
            <w:tcW w:w="351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tcPr>
          <w:p w:rsidR="001A47E5" w:rsidRDefault="001A47E5" w:rsidP="007308EE">
            <w:pPr>
              <w:keepNext/>
              <w:spacing w:before="60"/>
              <w:ind w:left="0"/>
              <w:jc w:val="center"/>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1</w:t>
            </w:r>
          </w:p>
        </w:tc>
      </w:tr>
      <w:tr w:rsidR="001A47E5" w:rsidTr="001A47E5">
        <w:tc>
          <w:tcPr>
            <w:tcW w:w="351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2</w:t>
            </w:r>
          </w:p>
        </w:tc>
      </w:tr>
      <w:tr w:rsidR="001A47E5" w:rsidTr="001A47E5">
        <w:tc>
          <w:tcPr>
            <w:tcW w:w="351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110</w:t>
            </w:r>
          </w:p>
        </w:tc>
        <w:tc>
          <w:tcPr>
            <w:tcW w:w="340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sz w:val="20"/>
                <w:szCs w:val="20"/>
                <w:lang w:eastAsia="en-NZ"/>
              </w:rPr>
            </w:pPr>
            <w:r>
              <w:rPr>
                <w:sz w:val="20"/>
                <w:szCs w:val="20"/>
                <w:lang w:eastAsia="en-NZ"/>
              </w:rPr>
              <w:t>7</w:t>
            </w:r>
          </w:p>
        </w:tc>
      </w:tr>
      <w:tr w:rsidR="001A47E5" w:rsidTr="001A47E5">
        <w:tc>
          <w:tcPr>
            <w:tcW w:w="351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1A47E5" w:rsidRDefault="001A47E5" w:rsidP="007308E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A47E5" w:rsidRDefault="001A47E5" w:rsidP="007308E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0"/>
                <w:szCs w:val="20"/>
                <w:lang w:eastAsia="en-NZ"/>
              </w:rPr>
            </w:pPr>
            <w:r>
              <w:rPr>
                <w:sz w:val="20"/>
                <w:szCs w:val="20"/>
                <w:lang w:eastAsia="en-NZ"/>
              </w:rPr>
              <w:t>1</w:t>
            </w:r>
          </w:p>
        </w:tc>
      </w:tr>
    </w:tbl>
    <w:p w:rsidR="001A47E5" w:rsidRDefault="001A47E5" w:rsidP="007308EE">
      <w:pPr>
        <w:pStyle w:val="Heading2"/>
        <w:pageBreakBefore/>
        <w:rPr>
          <w:b/>
          <w:bCs/>
          <w:szCs w:val="32"/>
          <w:lang w:eastAsia="en-US"/>
        </w:rPr>
      </w:pPr>
      <w:r>
        <w:rPr>
          <w:b/>
          <w:bCs/>
        </w:rPr>
        <w:lastRenderedPageBreak/>
        <w:t>Declaration</w:t>
      </w:r>
    </w:p>
    <w:p w:rsidR="001A47E5" w:rsidRDefault="001A47E5" w:rsidP="007308EE">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1A47E5" w:rsidRDefault="001A47E5" w:rsidP="007308E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r w:rsidR="001A47E5" w:rsidTr="001A47E5">
        <w:trPr>
          <w:trHeight w:val="60"/>
        </w:trPr>
        <w:tc>
          <w:tcPr>
            <w:tcW w:w="675"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rPr>
            </w:pPr>
            <w:r>
              <w:rPr>
                <w:szCs w:val="20"/>
              </w:rPr>
              <w:t>Yes</w:t>
            </w:r>
          </w:p>
        </w:tc>
      </w:tr>
    </w:tbl>
    <w:p w:rsidR="001A47E5" w:rsidRDefault="001A47E5" w:rsidP="007308EE">
      <w:pPr>
        <w:spacing w:before="240" w:after="0"/>
        <w:ind w:left="0"/>
        <w:rPr>
          <w:rFonts w:cstheme="minorBidi"/>
          <w:szCs w:val="20"/>
        </w:rPr>
      </w:pPr>
      <w:r>
        <w:rPr>
          <w:szCs w:val="20"/>
        </w:rPr>
        <w:t>Dated Monday, 9 December 2013</w:t>
      </w:r>
    </w:p>
    <w:p w:rsidR="001A47E5" w:rsidRDefault="001A47E5" w:rsidP="007308E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t>General Overview</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bCs/>
                <w:noProof/>
              </w:rPr>
              <w:t xml:space="preserve">Rossendale Home and Hospital is part of the Bupa group.  The service provides hospital (psychogeriatric) level care and rest home (dementia) level care for up to 100 residents. There are 69 residents over three units at psychogeriatric level care and 22 residents at rest home dementia level care. </w:t>
            </w:r>
            <w:r>
              <w:rPr>
                <w:bCs/>
                <w:noProof/>
              </w:rPr>
              <w:br/>
              <w:t>Rossendale is managed by a registered nurse who has been in the position for four years and prior to that was clinical manager at Rossendale. She is supported by a clinical manager and Bupa regional manager.  Family members interviewed stated that they are involved in planning their family members care and spoke very positively about the service provided and the amount of family contact.</w:t>
            </w:r>
            <w:r>
              <w:rPr>
                <w:bCs/>
                <w:noProof/>
              </w:rPr>
              <w:br/>
              <w:t>The shortfall identified at the previous audit around care planning and wound plans have been addressed.  This surveillance audit identified improvements required around wound review timeframes, two hourly turns, restraint monitoring and medication documentation.</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t>Outcome 1.1: Consumer Rights</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szCs w:val="20"/>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w:t>
            </w:r>
            <w:r>
              <w:rPr>
                <w:szCs w:val="20"/>
              </w:rPr>
              <w:br/>
              <w:t>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t>Outcome 1.2: Organisational Management</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bCs/>
                <w:noProof/>
              </w:rPr>
              <w:t>Rossendale Home and Hospital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Rossendale is benchmarked in two of these (psychogeriatric and dementia).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Meeting minutes reflect follow through of actions required.</w:t>
            </w:r>
            <w:r>
              <w:rPr>
                <w:bCs/>
                <w:noProof/>
              </w:rPr>
              <w:br/>
              <w:t>There are comprehensive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All caregivers except three new staff and three casual staff have completed the required dementia standards.</w:t>
            </w:r>
            <w:r>
              <w:rPr>
                <w:bCs/>
                <w:noProof/>
              </w:rPr>
              <w:br/>
              <w:t>The organisational staffing policy aligns with contractual requirements and includes skill mixes.  The wage analysis schedule is based on the safe indicators for aged care and dementia care and the roster is determined using this as a guide.</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lastRenderedPageBreak/>
              <w:t>Outcome 1.3: Continuum of Service Delivery</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szCs w:val="20"/>
              </w:rPr>
              <w:t>The service has a well-developed assessment process and resident’s needs are assessed prior to entry.  There is a well-developed information pack available for residents/families/</w:t>
            </w:r>
            <w:proofErr w:type="spellStart"/>
            <w:r>
              <w:rPr>
                <w:szCs w:val="20"/>
              </w:rPr>
              <w:t>whānau</w:t>
            </w:r>
            <w:proofErr w:type="spellEnd"/>
            <w:r>
              <w:rPr>
                <w:szCs w:val="20"/>
              </w:rPr>
              <w:t xml:space="preserve"> at entry.  Assessments, care plans and evaluations are completed by the registered nurses.  Risk assessment tools and monitoring forms are available and implemented and are used to assess effectively level of risk and support required for residents.  Service delivery plans are individualised.  Short term care plans are in use for changes in health status.  Care plans are evaluated six monthly or more frequently when clinically indicated.  There are improvements required around wound reviews, two hourly turning and restraint monitoring.  Activities provided are age and ability appropriate.  Support is provided to activities staff by an occupational therapist.  There are several programmes running that are meaningful and reflect ordinary patterns of life.  There are also visits from community groups.  The individualised programme meets the needs of psychogeriatric and dementia residents.</w:t>
            </w:r>
            <w:r>
              <w:rPr>
                <w:szCs w:val="20"/>
              </w:rPr>
              <w:br/>
              <w:t xml:space="preserve">Medications are managed appropriately in line with accepted guidelines.  There are medication management policies that are comprehensive and direct staff in terms of their responsibilities in each stage of medication management.  Medication profiles are legible, up to date and reviewed by the general practitioner three monthly or earlier if necessary.  An improvement is required around prescribing of ‘as required’ (prn) medications and administration of non-packaged regular medications.  There are food service policies and procedures and a link to a dietitian.  The residents have a nutritional profile developed on admission which identifies dietary requirements and likes and dislikes.  </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t>Outcome 1.4: Safe and Appropriate Environment</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szCs w:val="20"/>
              </w:rPr>
              <w:t xml:space="preserve">The building holds a current warrant of fitness.  Rooms are individualised and uncluttered.  Resident rooms are spacious.  External areas are safe, secure and well maintained.  The facility has a van available for transportation of residents.  Those transporting residents hold a current first aid certificate.  There are several lounges throughout the facility and also spacious dining rooms in the psychogeriatric and dementia wings.  </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t>Outcome 2: Restraint Minimisation and Safe Practice</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bCs/>
                <w:noProof/>
              </w:rPr>
              <w:t xml:space="preserve">There is a restraint policy that includes comprehensive restraint procedures. There is a documented definition of restraint and enablers that is congruent with the definition in the standards. Rossendale Home and Hospital has a locked key padded exit door.  The service has17 residents with bedrails, nine with ‘T’ belts and five with a low bed assessed in the psychogeriatric unit.  A register is completed for each restraint and this includes a monthly evaluation. </w:t>
            </w:r>
            <w:r>
              <w:rPr>
                <w:bCs/>
                <w:noProof/>
              </w:rPr>
              <w:br/>
              <w:t>There is one resident who is able to provide consent and has a lapbelt on a wheelchair that is an enabler.</w:t>
            </w:r>
          </w:p>
        </w:tc>
      </w:tr>
    </w:tbl>
    <w:p w:rsidR="001A47E5" w:rsidRDefault="001A47E5" w:rsidP="007308E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rPr>
                <w:b/>
                <w:sz w:val="24"/>
                <w:szCs w:val="20"/>
              </w:rPr>
            </w:pPr>
            <w:r>
              <w:rPr>
                <w:b/>
                <w:szCs w:val="20"/>
              </w:rPr>
              <w:t>Outcome 3: Infection Prevention and Control</w:t>
            </w:r>
          </w:p>
        </w:tc>
      </w:tr>
      <w:tr w:rsidR="001A47E5" w:rsidTr="001A47E5">
        <w:tc>
          <w:tcPr>
            <w:tcW w:w="15559"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after="120"/>
              <w:ind w:left="0"/>
              <w:rPr>
                <w:sz w:val="24"/>
                <w:szCs w:val="20"/>
              </w:rPr>
            </w:pPr>
            <w:r>
              <w:rPr>
                <w:szCs w:val="20"/>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rPr>
                <w:szCs w:val="20"/>
              </w:rPr>
              <w:br/>
              <w:t>Quality improvement initiatives are taken and recorded as part of continuous improvement.  Documentation covers a summary, investigation, evaluation and action taken.</w:t>
            </w:r>
          </w:p>
        </w:tc>
      </w:tr>
    </w:tbl>
    <w:p w:rsidR="001A47E5" w:rsidRDefault="001A47E5" w:rsidP="007308E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A47E5" w:rsidTr="001A47E5">
        <w:tc>
          <w:tcPr>
            <w:tcW w:w="1387" w:type="dxa"/>
            <w:tcBorders>
              <w:top w:val="nil"/>
              <w:left w:val="nil"/>
              <w:bottom w:val="single" w:sz="4" w:space="0" w:color="auto"/>
              <w:right w:val="single" w:sz="4" w:space="0" w:color="auto"/>
            </w:tcBorders>
          </w:tcPr>
          <w:p w:rsidR="001A47E5" w:rsidRDefault="001A47E5" w:rsidP="007308E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0"/>
              </w:rPr>
            </w:pPr>
            <w:r>
              <w:rPr>
                <w:b/>
                <w:sz w:val="20"/>
                <w:szCs w:val="20"/>
              </w:rPr>
              <w:t>PA Critical</w:t>
            </w:r>
          </w:p>
        </w:tc>
      </w:tr>
      <w:tr w:rsidR="001A47E5" w:rsidTr="001A47E5">
        <w:tc>
          <w:tcPr>
            <w:tcW w:w="1387"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0"/>
                <w:lang w:eastAsia="en-NZ"/>
              </w:rPr>
            </w:pPr>
            <w:r>
              <w:rPr>
                <w:szCs w:val="20"/>
                <w:lang w:eastAsia="en-NZ"/>
              </w:rPr>
              <w:t>0</w:t>
            </w:r>
          </w:p>
        </w:tc>
      </w:tr>
      <w:tr w:rsidR="001A47E5" w:rsidTr="001A47E5">
        <w:tc>
          <w:tcPr>
            <w:tcW w:w="1387"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r>
    </w:tbl>
    <w:p w:rsidR="001A47E5" w:rsidRDefault="001A47E5" w:rsidP="007308E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A47E5" w:rsidTr="001A47E5">
        <w:tc>
          <w:tcPr>
            <w:tcW w:w="1387" w:type="dxa"/>
            <w:tcBorders>
              <w:top w:val="nil"/>
              <w:left w:val="nil"/>
              <w:bottom w:val="single" w:sz="4" w:space="0" w:color="auto"/>
              <w:right w:val="single" w:sz="4" w:space="0" w:color="auto"/>
            </w:tcBorders>
          </w:tcPr>
          <w:p w:rsidR="001A47E5" w:rsidRDefault="001A47E5" w:rsidP="007308E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before="60"/>
              <w:ind w:left="0"/>
              <w:jc w:val="center"/>
              <w:rPr>
                <w:b/>
                <w:sz w:val="20"/>
                <w:szCs w:val="24"/>
              </w:rPr>
            </w:pPr>
            <w:r>
              <w:rPr>
                <w:b/>
                <w:sz w:val="20"/>
              </w:rPr>
              <w:t>Not Audited</w:t>
            </w:r>
          </w:p>
        </w:tc>
      </w:tr>
      <w:tr w:rsidR="001A47E5" w:rsidTr="001A47E5">
        <w:tc>
          <w:tcPr>
            <w:tcW w:w="1387"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34</w:t>
            </w:r>
          </w:p>
        </w:tc>
      </w:tr>
      <w:tr w:rsidR="001A47E5" w:rsidTr="001A47E5">
        <w:tc>
          <w:tcPr>
            <w:tcW w:w="1387"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before="60"/>
              <w:ind w:left="0"/>
              <w:jc w:val="center"/>
              <w:rPr>
                <w:sz w:val="24"/>
                <w:szCs w:val="24"/>
                <w:lang w:eastAsia="en-NZ"/>
              </w:rPr>
            </w:pPr>
            <w:r>
              <w:rPr>
                <w:lang w:eastAsia="en-NZ"/>
              </w:rPr>
              <w:t>60</w:t>
            </w:r>
          </w:p>
        </w:tc>
      </w:tr>
    </w:tbl>
    <w:p w:rsidR="001A47E5" w:rsidRDefault="001A47E5" w:rsidP="007308EE">
      <w:pPr>
        <w:ind w:left="0"/>
        <w:rPr>
          <w:rFonts w:cstheme="minorBidi"/>
          <w:sz w:val="24"/>
        </w:rPr>
      </w:pPr>
    </w:p>
    <w:p w:rsidR="001A47E5" w:rsidRDefault="001A47E5" w:rsidP="007308E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1A47E5" w:rsidTr="007308EE">
        <w:trPr>
          <w:tblHeader/>
        </w:trPr>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Timeframe (Days)</w:t>
            </w:r>
          </w:p>
        </w:tc>
      </w:tr>
      <w:tr w:rsidR="001A47E5" w:rsidTr="007308EE">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r>
      <w:tr w:rsidR="001A47E5" w:rsidTr="007308EE">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Two resident files were sampled for residents requiring two hourly turns.  (</w:t>
            </w:r>
            <w:proofErr w:type="spellStart"/>
            <w:r>
              <w:rPr>
                <w:sz w:val="20"/>
                <w:szCs w:val="20"/>
                <w:lang w:eastAsia="en-NZ"/>
              </w:rPr>
              <w:t>i</w:t>
            </w:r>
            <w:proofErr w:type="spellEnd"/>
            <w:r>
              <w:rPr>
                <w:sz w:val="20"/>
                <w:szCs w:val="20"/>
                <w:lang w:eastAsia="en-NZ"/>
              </w:rPr>
              <w:t xml:space="preserve">) The need for two hourly turns is not included in care plans.  (ii) Both residents have turning charts for two hourly turns and these indicate that two hourly turns have not occurred two hourly.  The sample was extended to include a further three two hourly turning charts and all reflect that two hourly turns have not occurred </w:t>
            </w:r>
            <w:r>
              <w:rPr>
                <w:sz w:val="20"/>
                <w:szCs w:val="20"/>
                <w:lang w:eastAsia="en-NZ"/>
              </w:rPr>
              <w:lastRenderedPageBreak/>
              <w:t>two hourly.  (iii)  One of these residents also has restraint and the monitoring chart did not reflect two hourly monitoring.  The sample was increased to include a further five monitoring charts and none of these reflect consistent two hourly monitoring.  (iv) Eighteen of the 44 wounds including five of the nine pressure areas have not always been reviewed in the stated timeframe.</w:t>
            </w:r>
          </w:p>
        </w:tc>
        <w:tc>
          <w:tcPr>
            <w:tcW w:w="27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two hourly turns are documented in care plans. (ii) Ensure two hourly turns occur when these are required. (iii) Ensure restraint monitoring occurs within documented timeframes. (iv) Ensure all wounds are reviewed within stated timeframes.</w:t>
            </w:r>
          </w:p>
        </w:tc>
        <w:tc>
          <w:tcPr>
            <w:tcW w:w="144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30</w:t>
            </w:r>
          </w:p>
        </w:tc>
      </w:tr>
      <w:tr w:rsidR="001A47E5" w:rsidTr="007308EE">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r>
      <w:tr w:rsidR="001A47E5" w:rsidTr="007308EE">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)Eight of 12 medication charts have PRN medications prescribed without an individualised indication for use.  It is noted that the pharmacy has included some generic indications for use for some PRN medications.  An example is lorazepam that includes ‘agitation and pre-medication’ despite the resident not having any surgery. (ii)  Three of the 12 medication charts </w:t>
            </w:r>
            <w:r>
              <w:rPr>
                <w:sz w:val="20"/>
                <w:szCs w:val="20"/>
                <w:lang w:eastAsia="en-NZ"/>
              </w:rPr>
              <w:lastRenderedPageBreak/>
              <w:t xml:space="preserve">sampled have regular non-packaged medications charted that have not always been administered as prescribed.  </w:t>
            </w:r>
          </w:p>
        </w:tc>
        <w:tc>
          <w:tcPr>
            <w:tcW w:w="278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that PRN medications document an indication for use for the individual resident. (ii) Ensure that medications are administered as prescribed.</w:t>
            </w:r>
          </w:p>
        </w:tc>
        <w:tc>
          <w:tcPr>
            <w:tcW w:w="1444" w:type="dxa"/>
            <w:tcBorders>
              <w:top w:val="single" w:sz="4" w:space="0" w:color="auto"/>
              <w:left w:val="single" w:sz="4" w:space="0" w:color="auto"/>
              <w:bottom w:val="single" w:sz="4" w:space="0" w:color="auto"/>
              <w:right w:val="single" w:sz="4" w:space="0" w:color="auto"/>
            </w:tcBorders>
            <w:hideMark/>
          </w:tcPr>
          <w:p w:rsidR="001A47E5" w:rsidRDefault="001A47E5" w:rsidP="007308EE">
            <w:pPr>
              <w:spacing w:after="0"/>
              <w:ind w:left="0"/>
              <w:rPr>
                <w:sz w:val="20"/>
                <w:szCs w:val="20"/>
                <w:lang w:eastAsia="en-NZ"/>
              </w:rPr>
            </w:pPr>
            <w:r>
              <w:rPr>
                <w:sz w:val="20"/>
                <w:szCs w:val="20"/>
                <w:lang w:eastAsia="en-NZ"/>
              </w:rPr>
              <w:t>60</w:t>
            </w:r>
          </w:p>
        </w:tc>
      </w:tr>
    </w:tbl>
    <w:p w:rsidR="001A47E5" w:rsidRDefault="001A47E5" w:rsidP="007308EE">
      <w:pPr>
        <w:ind w:left="0"/>
        <w:rPr>
          <w:rFonts w:cstheme="minorBidi"/>
          <w:lang w:eastAsia="en-NZ"/>
        </w:rPr>
      </w:pPr>
    </w:p>
    <w:p w:rsidR="001A47E5" w:rsidRDefault="001A47E5" w:rsidP="007308E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1A47E5" w:rsidTr="001A47E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1A47E5" w:rsidRDefault="001A47E5" w:rsidP="007308EE">
            <w:pPr>
              <w:keepNext/>
              <w:spacing w:after="0"/>
              <w:ind w:left="0"/>
              <w:rPr>
                <w:b/>
                <w:sz w:val="20"/>
                <w:szCs w:val="20"/>
                <w:lang w:eastAsia="en-NZ"/>
              </w:rPr>
            </w:pPr>
            <w:r>
              <w:rPr>
                <w:b/>
                <w:sz w:val="20"/>
                <w:szCs w:val="20"/>
                <w:lang w:eastAsia="en-NZ"/>
              </w:rPr>
              <w:t>Finding</w:t>
            </w:r>
          </w:p>
        </w:tc>
      </w:tr>
      <w:tr w:rsidR="001A47E5" w:rsidTr="001A47E5">
        <w:trPr>
          <w:cantSplit/>
        </w:trPr>
        <w:tc>
          <w:tcPr>
            <w:tcW w:w="1984"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1A47E5" w:rsidRDefault="001A47E5" w:rsidP="007308EE">
            <w:pPr>
              <w:spacing w:after="0"/>
              <w:ind w:left="0"/>
              <w:rPr>
                <w:sz w:val="20"/>
                <w:szCs w:val="20"/>
                <w:lang w:eastAsia="en-NZ"/>
              </w:rPr>
            </w:pPr>
          </w:p>
        </w:tc>
      </w:tr>
    </w:tbl>
    <w:p w:rsidR="001A47E5" w:rsidRDefault="001A47E5" w:rsidP="007308EE">
      <w:pPr>
        <w:ind w:left="0"/>
        <w:rPr>
          <w:rFonts w:cstheme="minorBidi"/>
          <w:lang w:eastAsia="en-NZ"/>
        </w:rPr>
      </w:pPr>
    </w:p>
    <w:p w:rsidR="001A47E5" w:rsidRDefault="001A47E5" w:rsidP="007308EE">
      <w:pPr>
        <w:ind w:left="0"/>
        <w:rPr>
          <w:lang w:eastAsia="en-NZ"/>
        </w:rPr>
      </w:pPr>
    </w:p>
    <w:p w:rsidR="007308EE" w:rsidRDefault="007308EE">
      <w:pPr>
        <w:spacing w:after="0"/>
        <w:ind w:left="0"/>
        <w:rPr>
          <w:lang w:eastAsia="en-NZ"/>
        </w:rPr>
      </w:pPr>
      <w:r>
        <w:rPr>
          <w:lang w:eastAsia="en-NZ"/>
        </w:rPr>
        <w:br w:type="page"/>
      </w:r>
    </w:p>
    <w:p w:rsidR="001A47E5" w:rsidRDefault="001A47E5" w:rsidP="007308EE">
      <w:pPr>
        <w:pStyle w:val="Heading1"/>
      </w:pPr>
      <w:bookmarkStart w:id="11" w:name="_GoBack"/>
      <w:bookmarkEnd w:id="11"/>
      <w:r>
        <w:lastRenderedPageBreak/>
        <w:t>NZS 8134.1:2008: Health and Disability Services (Core) Standards</w:t>
      </w:r>
    </w:p>
    <w:p w:rsidR="001A47E5" w:rsidRDefault="001A47E5" w:rsidP="007308EE">
      <w:pPr>
        <w:pStyle w:val="Heading2"/>
        <w:rPr>
          <w:b/>
          <w:bCs/>
        </w:rPr>
      </w:pPr>
      <w:r>
        <w:rPr>
          <w:b/>
          <w:bCs/>
        </w:rPr>
        <w:t>Outcome 1.1: Consumer Rights</w:t>
      </w:r>
    </w:p>
    <w:p w:rsidR="001A47E5" w:rsidRDefault="001A47E5" w:rsidP="007308E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A47E5" w:rsidRDefault="001A47E5" w:rsidP="007308EE">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receive services in accordance with consumer rights legislation.</w:t>
      </w:r>
    </w:p>
    <w:p w:rsidR="001A47E5" w:rsidRDefault="001A47E5" w:rsidP="007308EE">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are informed of their rights.</w:t>
      </w:r>
    </w:p>
    <w:p w:rsidR="001A47E5" w:rsidRDefault="001A47E5" w:rsidP="007308EE">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1A47E5" w:rsidRDefault="001A47E5" w:rsidP="007308EE">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1A47E5" w:rsidRDefault="001A47E5" w:rsidP="007308EE">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1A47E5" w:rsidRDefault="001A47E5" w:rsidP="007308EE">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1A47E5" w:rsidRDefault="001A47E5" w:rsidP="007308EE">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receive services of an appropriate standard.</w:t>
      </w:r>
    </w:p>
    <w:p w:rsidR="001A47E5" w:rsidRDefault="001A47E5" w:rsidP="007308EE">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1A47E5" w:rsidRDefault="001A47E5" w:rsidP="007308EE">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The four registered nurses (including one unit coordinator), one enrolled nurse (who is the dementia unit clinical coordinator) interviewed stated that they record contact with family/whanau on the family/whanau contact record.  Accident/incident forms have a section to indicate if family/whanau have been informed (or not) of an accident/incident.  Incident forms reviewed (12) identified that family were notified.</w:t>
            </w:r>
            <w:r>
              <w:rPr>
                <w:rFonts w:cs="Arial"/>
                <w:sz w:val="20"/>
                <w:szCs w:val="20"/>
              </w:rPr>
              <w:br/>
            </w:r>
            <w:r>
              <w:rPr>
                <w:rFonts w:cs="Arial"/>
                <w:sz w:val="20"/>
                <w:szCs w:val="20"/>
              </w:rPr>
              <w:lastRenderedPageBreak/>
              <w:t>As part of the internal auditing system, incident/accident forms are audited and a criterion is identified around "incident forms" informing family.  This was last completed in October 2013 at Rossendale with a result of 98%.</w:t>
            </w:r>
            <w:r>
              <w:rPr>
                <w:rFonts w:cs="Arial"/>
                <w:sz w:val="20"/>
                <w:szCs w:val="20"/>
              </w:rPr>
              <w:br/>
              <w:t>Families often give instructions to staff regarding what they would like to be contacted about and when should an accident/incident of a certain type occur.  This is documented in the resident files.</w:t>
            </w:r>
            <w:r>
              <w:rPr>
                <w:rFonts w:cs="Arial"/>
                <w:sz w:val="20"/>
                <w:szCs w:val="20"/>
              </w:rPr>
              <w:br/>
            </w:r>
            <w:r>
              <w:rPr>
                <w:rFonts w:cs="Arial"/>
                <w:sz w:val="20"/>
                <w:szCs w:val="20"/>
              </w:rPr>
              <w:br/>
              <w:t xml:space="preserve">A residents/relatives association was initiated in 2009 in order to provide a more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  There are quarterly family meetings and families interviewed report a culture of open disclosure.</w:t>
            </w:r>
            <w:r>
              <w:rPr>
                <w:rFonts w:cs="Arial"/>
                <w:sz w:val="20"/>
                <w:szCs w:val="20"/>
              </w:rPr>
              <w:br/>
            </w:r>
            <w:r>
              <w:rPr>
                <w:rFonts w:cs="Arial"/>
                <w:sz w:val="20"/>
                <w:szCs w:val="20"/>
              </w:rPr>
              <w:br/>
              <w:t xml:space="preserve">In September 2009 </w:t>
            </w:r>
            <w:proofErr w:type="spellStart"/>
            <w:r>
              <w:rPr>
                <w:rFonts w:cs="Arial"/>
                <w:sz w:val="20"/>
                <w:szCs w:val="20"/>
              </w:rPr>
              <w:t>Bupa</w:t>
            </w:r>
            <w:proofErr w:type="spellEnd"/>
            <w:r>
              <w:rPr>
                <w:rFonts w:cs="Arial"/>
                <w:sz w:val="20"/>
                <w:szCs w:val="20"/>
              </w:rPr>
              <w:t xml:space="preserve"> NZ welcomed the appointment of a communications manager to the group.  This person's role is to keep people informed and engaged about </w:t>
            </w:r>
            <w:proofErr w:type="spellStart"/>
            <w:r>
              <w:rPr>
                <w:rFonts w:cs="Arial"/>
                <w:sz w:val="20"/>
                <w:szCs w:val="20"/>
              </w:rPr>
              <w:t>Bupa</w:t>
            </w:r>
            <w:proofErr w:type="spellEnd"/>
            <w:r>
              <w:rPr>
                <w:rFonts w:cs="Arial"/>
                <w:sz w:val="20"/>
                <w:szCs w:val="20"/>
              </w:rPr>
              <w:t xml:space="preserve"> NZ’s strategy and the role they play, to manage how, when and what </w:t>
            </w:r>
            <w:proofErr w:type="spellStart"/>
            <w:r>
              <w:rPr>
                <w:rFonts w:cs="Arial"/>
                <w:sz w:val="20"/>
                <w:szCs w:val="20"/>
              </w:rPr>
              <w:t>Bupa</w:t>
            </w:r>
            <w:proofErr w:type="spellEnd"/>
            <w:r>
              <w:rPr>
                <w:rFonts w:cs="Arial"/>
                <w:sz w:val="20"/>
                <w:szCs w:val="20"/>
              </w:rPr>
              <w:t xml:space="preserve"> NZ communicates to keep key audiences informed.</w:t>
            </w:r>
            <w:r>
              <w:rPr>
                <w:rFonts w:cs="Arial"/>
                <w:sz w:val="20"/>
                <w:szCs w:val="20"/>
              </w:rPr>
              <w:br/>
            </w:r>
            <w:r>
              <w:rPr>
                <w:rFonts w:cs="Arial"/>
                <w:sz w:val="20"/>
                <w:szCs w:val="20"/>
              </w:rPr>
              <w:br/>
              <w:t xml:space="preserve">Interpreter policy states that each facility will attach the contact details of interpreters to the policy.  A list of Language Lines and Government Agencies is available.  In addition there is a number of staff who </w:t>
            </w:r>
            <w:proofErr w:type="gramStart"/>
            <w:r>
              <w:rPr>
                <w:rFonts w:cs="Arial"/>
                <w:sz w:val="20"/>
                <w:szCs w:val="20"/>
              </w:rPr>
              <w:t>are</w:t>
            </w:r>
            <w:proofErr w:type="gramEnd"/>
            <w:r>
              <w:rPr>
                <w:rFonts w:cs="Arial"/>
                <w:sz w:val="20"/>
                <w:szCs w:val="20"/>
              </w:rPr>
              <w:t xml:space="preserve"> able to assist with interpreting for care delivery.  </w:t>
            </w:r>
            <w:r>
              <w:rPr>
                <w:rFonts w:cs="Arial"/>
                <w:sz w:val="20"/>
                <w:szCs w:val="20"/>
              </w:rPr>
              <w:br/>
            </w:r>
            <w:r>
              <w:rPr>
                <w:rFonts w:cs="Arial"/>
                <w:sz w:val="20"/>
                <w:szCs w:val="20"/>
              </w:rPr>
              <w:br/>
              <w:t>A policy on contact with media is also available.</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Seven relatives interviewed (one for a hospital level resident, four from the psychogeriatric unit and two from the dementia unit) stated that they are always informed when their family members health status changes.</w:t>
            </w:r>
            <w:r>
              <w:rPr>
                <w:rFonts w:cs="Arial"/>
                <w:sz w:val="20"/>
                <w:szCs w:val="20"/>
              </w:rPr>
              <w:br/>
            </w:r>
            <w:r>
              <w:rPr>
                <w:rFonts w:cs="Arial"/>
                <w:sz w:val="20"/>
                <w:szCs w:val="20"/>
              </w:rPr>
              <w:br/>
              <w:t>ARHSS   D16.1bii; The information pack and admission agreement included payment for items not included in the services.  A site specific Introduction to Dementia unit booklet providing information for family , friends and visitors visiting the facility is included in our enquiry pack along with a new residents handbook providing practical information for residents and their families.</w:t>
            </w:r>
            <w:r>
              <w:rPr>
                <w:rFonts w:cs="Arial"/>
                <w:sz w:val="20"/>
                <w:szCs w:val="20"/>
              </w:rPr>
              <w:br/>
              <w:t>‘  D11.3 The information pack is available in large print and advised that this can be read to residents.</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1A47E5" w:rsidRDefault="001A47E5" w:rsidP="007308EE">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1A47E5" w:rsidRDefault="001A47E5" w:rsidP="007308EE">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1A47E5" w:rsidRDefault="001A47E5" w:rsidP="007308EE">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 xml:space="preserve">Standard 1.1.13: Complaints </w:t>
      </w:r>
      <w:proofErr w:type="gramStart"/>
      <w:r>
        <w:t xml:space="preserve">Management </w:t>
      </w:r>
      <w:r>
        <w:rPr>
          <w:rStyle w:val="Heading4Char"/>
          <w:b/>
          <w:bCs/>
        </w:rPr>
        <w:t xml:space="preserve"> (</w:t>
      </w:r>
      <w:proofErr w:type="gramEnd"/>
      <w:r>
        <w:t>HDS(C)S.2008:1.1.13)</w:t>
      </w:r>
    </w:p>
    <w:p w:rsidR="001A47E5" w:rsidRDefault="001A47E5" w:rsidP="007308E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1A47E5" w:rsidRDefault="001A47E5" w:rsidP="007308EE">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 sheet'.</w:t>
            </w:r>
            <w:r>
              <w:rPr>
                <w:rFonts w:cs="Arial"/>
                <w:sz w:val="20"/>
                <w:szCs w:val="20"/>
              </w:rPr>
              <w:br/>
              <w:t>There is a complaints flowchart.  The complaints procedure is provided to resident/relatives at entry and also prominent around the facility on noticeboards.  There is a complaints register that is up to date and includes relevant information regarding the complaint.  Documentation including follow up letters and resolution demonstrates that complaints are well managed.  Verbal complaints are also included and actions and response are documented.  Discussion with seven relatives confirmed they were provided with information on complaints and complaints forms and three described having a concern addressed immediately.  Fourteen written complaints and three verbal complaints were reviewed for 2013.  All were well documented including investigation, follow up letter and resolution.  One complaint is still under investigation. D13.3h.  A complaints procedure is provided to residents within the information pack at entry</w:t>
            </w:r>
            <w:r>
              <w:rPr>
                <w:rFonts w:cs="Arial"/>
                <w:sz w:val="20"/>
                <w:szCs w:val="20"/>
              </w:rPr>
              <w:br/>
              <w:t>ARHSS D13.3g:  The complaints procedure is provided to relatives on admission.</w:t>
            </w:r>
            <w:r>
              <w:rPr>
                <w:rFonts w:cs="Arial"/>
                <w:sz w:val="20"/>
                <w:szCs w:val="20"/>
              </w:rPr>
              <w:b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2"/>
        <w:rPr>
          <w:b/>
          <w:bCs/>
        </w:rPr>
      </w:pPr>
      <w:r>
        <w:rPr>
          <w:b/>
          <w:bCs/>
        </w:rPr>
        <w:t>Outcome 1.2: Organisational Management</w:t>
      </w:r>
    </w:p>
    <w:p w:rsidR="001A47E5" w:rsidRDefault="001A47E5" w:rsidP="007308EE">
      <w:pPr>
        <w:pStyle w:val="OutcomeDescription"/>
        <w:rPr>
          <w:lang w:eastAsia="en-NZ"/>
        </w:rPr>
      </w:pPr>
      <w:r>
        <w:rPr>
          <w:lang w:eastAsia="en-NZ"/>
        </w:rPr>
        <w:t>Consumers receive services that comply with legislation and are managed in a safe, efficient, and effective manner.</w:t>
      </w:r>
    </w:p>
    <w:p w:rsidR="001A47E5" w:rsidRDefault="001A47E5" w:rsidP="007308EE">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1A47E5" w:rsidRDefault="001A47E5" w:rsidP="007308EE">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Rossendale has set specific quality goals for 2013 including (but not limited to); Reduce challenging behaviour by 10%.</w:t>
            </w:r>
            <w:r>
              <w:rPr>
                <w:rFonts w:cs="Arial"/>
                <w:sz w:val="20"/>
                <w:szCs w:val="20"/>
              </w:rPr>
              <w:br/>
              <w:t>Reduce falls by 10%.</w:t>
            </w:r>
            <w:r>
              <w:rPr>
                <w:rFonts w:cs="Arial"/>
                <w:sz w:val="20"/>
                <w:szCs w:val="20"/>
              </w:rPr>
              <w:br/>
              <w:t>Reduce skin tears by 10%</w:t>
            </w:r>
            <w:r>
              <w:rPr>
                <w:rFonts w:cs="Arial"/>
                <w:sz w:val="20"/>
                <w:szCs w:val="20"/>
              </w:rPr>
              <w:br/>
              <w:t>Reduce pressure areas by 25%.</w:t>
            </w:r>
            <w:r>
              <w:rPr>
                <w:rFonts w:cs="Arial"/>
                <w:sz w:val="20"/>
                <w:szCs w:val="20"/>
              </w:rPr>
              <w:br/>
            </w:r>
            <w:r>
              <w:rPr>
                <w:rFonts w:cs="Arial"/>
                <w:sz w:val="20"/>
                <w:szCs w:val="20"/>
              </w:rPr>
              <w:br/>
            </w:r>
            <w:proofErr w:type="spellStart"/>
            <w:r>
              <w:rPr>
                <w:rFonts w:cs="Arial"/>
                <w:sz w:val="20"/>
                <w:szCs w:val="20"/>
              </w:rPr>
              <w:t>Bupa</w:t>
            </w:r>
            <w:proofErr w:type="spellEnd"/>
            <w:r>
              <w:rPr>
                <w:rFonts w:cs="Arial"/>
                <w:sz w:val="20"/>
                <w:szCs w:val="20"/>
              </w:rPr>
              <w:t xml:space="preserve"> Rossendale provides care for up to 100 residents across three service levels.  There are 91 residents at the time of audit including 22 receiving rest home dementia level care, 69 receiving psychogeriatric level </w:t>
            </w:r>
            <w:proofErr w:type="gramStart"/>
            <w:r>
              <w:rPr>
                <w:rFonts w:cs="Arial"/>
                <w:sz w:val="20"/>
                <w:szCs w:val="20"/>
              </w:rPr>
              <w:t>care</w:t>
            </w:r>
            <w:proofErr w:type="gramEnd"/>
            <w:r>
              <w:rPr>
                <w:rFonts w:cs="Arial"/>
                <w:sz w:val="20"/>
                <w:szCs w:val="20"/>
              </w:rPr>
              <w:t xml:space="preserve"> and one resident receiving hospital level care.  There are no residents under the 'medical' component of their certificate.  </w:t>
            </w:r>
            <w:r>
              <w:rPr>
                <w:rFonts w:cs="Arial"/>
                <w:sz w:val="20"/>
                <w:szCs w:val="20"/>
              </w:rPr>
              <w:br/>
              <w:t>The organisation has commenced a Clinical Governance group.  The committee meets two monthly.  The aim is to review the past and looking forward.  Specific issues identified in HDC reports (learning’s from other provider complaints) are also tabled at this forum.  Three senior members of the Quality and Risk team are also members of the market unit, Australia/NZ clinical governance group.</w:t>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xml:space="preserve">, four benchmarking groups are established for rest home, hospital, </w:t>
            </w:r>
            <w:r>
              <w:rPr>
                <w:rFonts w:cs="Arial"/>
                <w:sz w:val="20"/>
                <w:szCs w:val="20"/>
              </w:rPr>
              <w:lastRenderedPageBreak/>
              <w:t>dementia, and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January 2010.</w:t>
            </w:r>
            <w:r>
              <w:rPr>
                <w:rFonts w:cs="Arial"/>
                <w:sz w:val="20"/>
                <w:szCs w:val="20"/>
              </w:rPr>
              <w:br/>
              <w:t xml:space="preserve">Rossendale has an experienced facility manager who is a registered nurse with a current practicing certificate.  She has been the facility manager at Rossendale for approximately four years and prior to that was clinical manager for one year.  She is supported by a clinical manager (RN).  There are job descriptions for both positions that include responsibilities and accountabilities.  </w:t>
            </w:r>
            <w:r>
              <w:rPr>
                <w:rFonts w:cs="Arial"/>
                <w:sz w:val="20"/>
                <w:szCs w:val="20"/>
              </w:rPr>
              <w:br/>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managers attend annual organisational forums and regional forums six monthly.</w:t>
            </w:r>
            <w:r>
              <w:rPr>
                <w:rFonts w:cs="Arial"/>
                <w:sz w:val="20"/>
                <w:szCs w:val="20"/>
              </w:rPr>
              <w:br/>
            </w:r>
            <w:r>
              <w:rPr>
                <w:rFonts w:cs="Arial"/>
                <w:sz w:val="20"/>
                <w:szCs w:val="20"/>
              </w:rPr>
              <w:br/>
              <w:t>ARC E2.1, ARHSS D5.1 The philosophy of the service also includes providing safe and therapeutic care for residents with dementia that enhances their quality of life and minimises risks associated with their confused states.</w:t>
            </w:r>
            <w:r>
              <w:rPr>
                <w:rFonts w:cs="Arial"/>
                <w:sz w:val="20"/>
                <w:szCs w:val="20"/>
              </w:rPr>
              <w:br/>
              <w:t>ARC</w:t>
            </w:r>
            <w:proofErr w:type="gramStart"/>
            <w:r>
              <w:rPr>
                <w:rFonts w:cs="Arial"/>
                <w:sz w:val="20"/>
                <w:szCs w:val="20"/>
              </w:rPr>
              <w:t>,D17.3di</w:t>
            </w:r>
            <w:proofErr w:type="gramEnd"/>
            <w:r>
              <w:rPr>
                <w:rFonts w:cs="Arial"/>
                <w:sz w:val="20"/>
                <w:szCs w:val="20"/>
              </w:rPr>
              <w:t xml:space="preserve"> (rest home), D17.4b (hospital), ARHSS D17.5 The manager has maintained at least eight hours annually of professional development activities related to managing a hospital.</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1A47E5" w:rsidRDefault="001A47E5" w:rsidP="007308EE">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1A47E5" w:rsidRDefault="001A47E5" w:rsidP="007308EE">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1A47E5" w:rsidRDefault="001A47E5" w:rsidP="007308EE">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Rossendale has a well-established quality and risk management system.  Interviews with six caregivers (four from the psychogeriatric units, one from the high dependency unit and one from the dementia unit), four registered nurses (including one unit coordinator), one enrolled nurse (who is the dementia unit clinical coordinator), three activities coordinators and the kitchen manager and review of meeting minutes demonstrate a culture of quality improvements.  Quality and risk performance is reported across the facility meetings, through the communication book, and also to the organisation's management team.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w:t>
            </w:r>
            <w:r>
              <w:rPr>
                <w:rFonts w:cs="Arial"/>
                <w:sz w:val="20"/>
                <w:szCs w:val="20"/>
              </w:rPr>
              <w:br/>
              <w:t xml:space="preserve">All facilities have a master copy of all policies and procedures with a master also of clinical forms filed in folders alphabetically.  These documents have been developed in line with current accepted best and/or evidenced based practice and are reviewed regularly.  </w:t>
            </w:r>
            <w:r>
              <w:rPr>
                <w:rFonts w:cs="Arial"/>
                <w:sz w:val="20"/>
                <w:szCs w:val="20"/>
              </w:rPr>
              <w:br/>
            </w:r>
            <w:r>
              <w:rPr>
                <w:rFonts w:cs="Arial"/>
                <w:sz w:val="20"/>
                <w:szCs w:val="20"/>
              </w:rPr>
              <w:br/>
              <w:t xml:space="preserve">The quality and risk systems co-ordinator requests that facilities send a copy of the signed memo for filing.  Key components of the quality management system link to the monthly quality committee through quality reports provided from departments.  Weekly reports by facility manager to </w:t>
            </w:r>
            <w:proofErr w:type="spellStart"/>
            <w:r>
              <w:rPr>
                <w:rFonts w:cs="Arial"/>
                <w:sz w:val="20"/>
                <w:szCs w:val="20"/>
              </w:rPr>
              <w:t>Bupa</w:t>
            </w:r>
            <w:proofErr w:type="spellEnd"/>
            <w:r>
              <w:rPr>
                <w:rFonts w:cs="Arial"/>
                <w:sz w:val="20"/>
                <w:szCs w:val="20"/>
              </w:rPr>
              <w:t xml:space="preserve"> operations manager and quality indicator reports to </w:t>
            </w:r>
            <w:proofErr w:type="spellStart"/>
            <w:r>
              <w:rPr>
                <w:rFonts w:cs="Arial"/>
                <w:sz w:val="20"/>
                <w:szCs w:val="20"/>
              </w:rPr>
              <w:t>Bupa</w:t>
            </w:r>
            <w:proofErr w:type="spellEnd"/>
            <w:r>
              <w:rPr>
                <w:rFonts w:cs="Arial"/>
                <w:sz w:val="20"/>
                <w:szCs w:val="20"/>
              </w:rPr>
              <w:t xml:space="preserve"> quality and risk team provide a coordinated process between service level and organisation; a) There are monthly accident/incident benchmarking reports completed by the clinical manager that break down the data collected across the dementia unit, the high dependency unit and the two psychogeriatric units</w:t>
            </w:r>
            <w:proofErr w:type="gramStart"/>
            <w:r>
              <w:rPr>
                <w:rFonts w:cs="Arial"/>
                <w:sz w:val="20"/>
                <w:szCs w:val="20"/>
              </w:rPr>
              <w:t xml:space="preserve">;  </w:t>
            </w:r>
            <w:proofErr w:type="gramEnd"/>
            <w:r>
              <w:rPr>
                <w:rFonts w:cs="Arial"/>
                <w:sz w:val="20"/>
                <w:szCs w:val="20"/>
              </w:rPr>
              <w:br/>
              <w:t xml:space="preserve">b)  The service has linked the complaints process with its quality management system.  The service also communicates this information to staff and at relevant other meetings so that improvements are facilitated.  Weekly and monthly manager reports include complaints; c) There is an infection control register in which all infections are documented each month.  Infection control rates, outbreaks and results of satisfaction surveys are reported to the care services team.  The general manager quality and risk is kept informed and is part of the governing body.  There is an IC committee at Rossendale.  Weekly reports from </w:t>
            </w:r>
            <w:proofErr w:type="spellStart"/>
            <w:r>
              <w:rPr>
                <w:rFonts w:cs="Arial"/>
                <w:sz w:val="20"/>
                <w:szCs w:val="20"/>
              </w:rPr>
              <w:t>Bupa</w:t>
            </w:r>
            <w:proofErr w:type="spellEnd"/>
            <w:r>
              <w:rPr>
                <w:rFonts w:cs="Arial"/>
                <w:sz w:val="20"/>
                <w:szCs w:val="20"/>
              </w:rPr>
              <w:t xml:space="preserve"> facility managers cover infection control.  Infection control is also included as part of benchmarking across the organisation.  There is an organisational regional IC committee.  A range of infection control internal audits are planned and undertaken during the year.  Results are forwarded to the quality, IC and staff meetings.  </w:t>
            </w:r>
            <w:r>
              <w:rPr>
                <w:rFonts w:cs="Arial"/>
                <w:sz w:val="20"/>
                <w:szCs w:val="20"/>
              </w:rPr>
              <w:br/>
              <w:t xml:space="preserve">d) Health and safety committee meets monthly and health and safety is also an agenda item at the quality committee.  Health and safety and incident/accidents, internal audits are completed.  Staff and resident health &amp; safety incidents are forwarded to </w:t>
            </w:r>
            <w:proofErr w:type="spellStart"/>
            <w:r>
              <w:rPr>
                <w:rFonts w:cs="Arial"/>
                <w:sz w:val="20"/>
                <w:szCs w:val="20"/>
              </w:rPr>
              <w:t>Bupa</w:t>
            </w:r>
            <w:proofErr w:type="spellEnd"/>
            <w:r>
              <w:rPr>
                <w:rFonts w:cs="Arial"/>
                <w:sz w:val="20"/>
                <w:szCs w:val="20"/>
              </w:rPr>
              <w:t xml:space="preserve"> H&amp;S coordinator.  Any serious incident at any facility is reported to all </w:t>
            </w:r>
            <w:proofErr w:type="spellStart"/>
            <w:r>
              <w:rPr>
                <w:rFonts w:cs="Arial"/>
                <w:sz w:val="20"/>
                <w:szCs w:val="20"/>
              </w:rPr>
              <w:t>Bupa</w:t>
            </w:r>
            <w:proofErr w:type="spellEnd"/>
            <w:r>
              <w:rPr>
                <w:rFonts w:cs="Arial"/>
                <w:sz w:val="20"/>
                <w:szCs w:val="20"/>
              </w:rPr>
              <w:t xml:space="preserve"> facilities as memo's/warnings.  Annual analysis of results is completed and provided across the organisation.</w:t>
            </w:r>
            <w:r>
              <w:rPr>
                <w:rFonts w:cs="Arial"/>
                <w:sz w:val="20"/>
                <w:szCs w:val="20"/>
              </w:rPr>
              <w:br/>
              <w:t xml:space="preserve">e) The regional restraint approval group meets six monthly and the facility restraint group meets monthly.  These meetings include a comprehensive review of restraint/enabler use.  Restraint internal audit is completed annually.  </w:t>
            </w:r>
            <w:r>
              <w:rPr>
                <w:rFonts w:cs="Arial"/>
                <w:sz w:val="20"/>
                <w:szCs w:val="20"/>
              </w:rPr>
              <w:br/>
              <w:t xml:space="preserve">There is a quality and risk management process being implemented at Rossendale.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Feedback is provided to all staff via graphs.  Graphs relating to complaints, satisfaction (staff and family) and falls are also displayed in the corridor for families to view.  </w:t>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regional manager.  A monthly summary of each facility within the Operations Managers region is also provided for the Operation Managers which shows cumulative data regarding each facilities progress with key indicators – clinical indicators / H&amp;S staff indicators etc. throughout the year.  (Operations Manager monthly summaries).  </w:t>
            </w:r>
            <w:r>
              <w:rPr>
                <w:rFonts w:cs="Arial"/>
                <w:sz w:val="20"/>
                <w:szCs w:val="20"/>
              </w:rPr>
              <w:br/>
              <w:t xml:space="preserve">Benchmarking reports are generated throughout the year to review performance over a 12 month period.  Quality action forms are utilised at Rossendale and document </w:t>
            </w:r>
            <w:r>
              <w:rPr>
                <w:rFonts w:cs="Arial"/>
                <w:sz w:val="20"/>
                <w:szCs w:val="20"/>
              </w:rPr>
              <w:lastRenderedPageBreak/>
              <w:t>actions that have improved outcomes or efficiencies in the facility.  At the time of audit a number of quality improvements were either in place or had been completed: these include (but are not limited to): Reducing pressure area, a heat sealed naming machine to reduce laundry complaints, having staff present in lounges at all times and ensure residents receive the correct nutrition.</w:t>
            </w:r>
            <w:r>
              <w:rPr>
                <w:rFonts w:cs="Arial"/>
                <w:sz w:val="20"/>
                <w:szCs w:val="20"/>
              </w:rPr>
              <w:br/>
            </w:r>
            <w:proofErr w:type="spellStart"/>
            <w:r>
              <w:rPr>
                <w:rFonts w:cs="Arial"/>
                <w:sz w:val="20"/>
                <w:szCs w:val="20"/>
              </w:rPr>
              <w:t>Bupa</w:t>
            </w:r>
            <w:proofErr w:type="spellEnd"/>
            <w:r>
              <w:rPr>
                <w:rFonts w:cs="Arial"/>
                <w:sz w:val="20"/>
                <w:szCs w:val="20"/>
              </w:rPr>
              <w:t xml:space="preserve"> Rossendale also received two awards in the Waikato Times ‘Make a Difference’ awards.  These were for ‘teams that shine’ and ‘programmes that make a difference’.</w:t>
            </w:r>
            <w:r>
              <w:rPr>
                <w:rFonts w:cs="Arial"/>
                <w:sz w:val="20"/>
                <w:szCs w:val="20"/>
              </w:rPr>
              <w:br/>
              <w:t xml:space="preserve">The service continues to collect data to support the implementation of corrective action plans.  Responsibilities for corrective actions are identified.  Reports provided to the quality meeting (such as health and safety and infection control) include areas identified for improvement and actions initiated.  </w:t>
            </w:r>
            <w:r>
              <w:rPr>
                <w:rFonts w:cs="Arial"/>
                <w:sz w:val="20"/>
                <w:szCs w:val="20"/>
              </w:rPr>
              <w:br/>
              <w:t xml:space="preserve">There is a comprehensive H&amp;S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an H&amp;S coordinator whom monitors staff accidents and incidents.  There is a </w:t>
            </w:r>
            <w:proofErr w:type="spellStart"/>
            <w:r>
              <w:rPr>
                <w:rFonts w:cs="Arial"/>
                <w:sz w:val="20"/>
                <w:szCs w:val="20"/>
              </w:rPr>
              <w:t>Bupa</w:t>
            </w:r>
            <w:proofErr w:type="spellEnd"/>
            <w:r>
              <w:rPr>
                <w:rFonts w:cs="Arial"/>
                <w:sz w:val="20"/>
                <w:szCs w:val="20"/>
              </w:rPr>
              <w:t xml:space="preserve"> Health &amp; Safety Plan for 2013 with two objectives that include the </w:t>
            </w:r>
            <w:proofErr w:type="spellStart"/>
            <w:r>
              <w:rPr>
                <w:rFonts w:cs="Arial"/>
                <w:sz w:val="20"/>
                <w:szCs w:val="20"/>
              </w:rPr>
              <w:t>Bfit</w:t>
            </w:r>
            <w:proofErr w:type="spellEnd"/>
            <w:r>
              <w:rPr>
                <w:rFonts w:cs="Arial"/>
                <w:sz w:val="20"/>
                <w:szCs w:val="20"/>
              </w:rPr>
              <w:t xml:space="preserve"> programme (for staff) and a reduction by 10% in staff injury.  On-going review of these objectives for Rossendale is seen in H&amp;S meeting minutes.  </w:t>
            </w:r>
            <w:r>
              <w:rPr>
                <w:rFonts w:cs="Arial"/>
                <w:sz w:val="20"/>
                <w:szCs w:val="20"/>
              </w:rPr>
              <w:br/>
              <w:t xml:space="preserve">D19.3 There </w:t>
            </w:r>
            <w:proofErr w:type="gramStart"/>
            <w:r>
              <w:rPr>
                <w:rFonts w:cs="Arial"/>
                <w:sz w:val="20"/>
                <w:szCs w:val="20"/>
              </w:rPr>
              <w:t>are</w:t>
            </w:r>
            <w:proofErr w:type="gramEnd"/>
            <w:r>
              <w:rPr>
                <w:rFonts w:cs="Arial"/>
                <w:sz w:val="20"/>
                <w:szCs w:val="20"/>
              </w:rPr>
              <w:t xml:space="preserve"> implemented risk management and health and safety policies and procedures in place including accident and hazard management.</w:t>
            </w:r>
            <w:r>
              <w:rPr>
                <w:rFonts w:cs="Arial"/>
                <w:sz w:val="20"/>
                <w:szCs w:val="20"/>
              </w:rPr>
              <w:br/>
              <w:t xml:space="preserve">D19.2g Falls prevention strategies are in </w:t>
            </w:r>
            <w:proofErr w:type="gramStart"/>
            <w:r>
              <w:rPr>
                <w:rFonts w:cs="Arial"/>
                <w:sz w:val="20"/>
                <w:szCs w:val="20"/>
              </w:rPr>
              <w:t>place that include</w:t>
            </w:r>
            <w:proofErr w:type="gramEnd"/>
            <w:r>
              <w:rPr>
                <w:rFonts w:cs="Arial"/>
                <w:sz w:val="20"/>
                <w:szCs w:val="20"/>
              </w:rPr>
              <w:t xml:space="preserve"> the analysis of falls incidents and the identification of interventions on a case by case basis to minimise future falls.  This has included particular residents identified as high falls-risk and the use of hip protectors, hi/lo beds, assessment and exercises by the physiotherapy team, landing strips by beds and sensor mats.  There is also a falls monitoring committee which meets monthly to review all falls and establish ways to minimise falls.  Falls incidents have dropped consistently at Rossendale since 2010.</w:t>
            </w:r>
            <w:r>
              <w:rPr>
                <w:rFonts w:cs="Arial"/>
                <w:sz w:val="20"/>
                <w:szCs w:val="20"/>
              </w:rPr>
              <w:br/>
              <w:t>ARHSS:  D17.10e:  There are procedures to guide staff in managing clinical and non-clinical emergencies.</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1A47E5" w:rsidRDefault="001A47E5" w:rsidP="007308E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The service collects incident and accident data.  Category one incidents policy (044) states "The category one incident will be recorded on a standard accident/incident form.  The form must provide: a clear account of the incident; what actions were taken in response; who and when people were informed; any detail that will assist in determining how the incident occurred; and what actions were taken/are required to prevent recurrence.  The competed form is forwarded to the quality and risk team as soon as possible and definitely within 24 hours of the event (even if an investigation is on-going)".  </w:t>
            </w:r>
            <w:proofErr w:type="spellStart"/>
            <w:r>
              <w:rPr>
                <w:rFonts w:cs="Arial"/>
                <w:sz w:val="20"/>
                <w:szCs w:val="20"/>
              </w:rPr>
              <w:t>Bupa</w:t>
            </w:r>
            <w:proofErr w:type="spellEnd"/>
            <w:r>
              <w:rPr>
                <w:rFonts w:cs="Arial"/>
                <w:sz w:val="20"/>
                <w:szCs w:val="20"/>
              </w:rPr>
              <w:t xml:space="preserve"> introduced a dedicated email address to send CAT ones to.  A monthly Cat One summary is also sent out to care homes.</w:t>
            </w:r>
            <w:r>
              <w:rPr>
                <w:rFonts w:cs="Arial"/>
                <w:sz w:val="20"/>
                <w:szCs w:val="20"/>
              </w:rPr>
              <w:br/>
              <w:t xml:space="preserve">D19.3b; There is an incident reporting policy that includes definitions, and outlines responsibilities including immediate action, reporting, monitoring and corrective action to minimise and debriefing.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r>
              <w:rPr>
                <w:rFonts w:cs="Arial"/>
                <w:sz w:val="20"/>
                <w:szCs w:val="20"/>
              </w:rPr>
              <w:br/>
              <w:t xml:space="preserve">Twelve incident forms were reviewed across the service and all demonstrated clinical follow up by a registered nurse/unit coordinator and monitoring (such as neuro </w:t>
            </w:r>
            <w:proofErr w:type="spellStart"/>
            <w:r>
              <w:rPr>
                <w:rFonts w:cs="Arial"/>
                <w:sz w:val="20"/>
                <w:szCs w:val="20"/>
              </w:rPr>
              <w:t>obs</w:t>
            </w:r>
            <w:proofErr w:type="spellEnd"/>
            <w:r>
              <w:rPr>
                <w:rFonts w:cs="Arial"/>
                <w:sz w:val="20"/>
                <w:szCs w:val="20"/>
              </w:rPr>
              <w:t xml:space="preserve">) having been undertaken when indicated.  </w:t>
            </w:r>
            <w:r>
              <w:rPr>
                <w:rFonts w:cs="Arial"/>
                <w:sz w:val="20"/>
                <w:szCs w:val="20"/>
              </w:rPr>
              <w:br/>
              <w:t xml:space="preserve">D19.3c </w:t>
            </w:r>
            <w:proofErr w:type="spellStart"/>
            <w:r>
              <w:rPr>
                <w:rFonts w:cs="Arial"/>
                <w:sz w:val="20"/>
                <w:szCs w:val="20"/>
              </w:rPr>
              <w:t>Bupa</w:t>
            </w:r>
            <w:proofErr w:type="spellEnd"/>
            <w:r>
              <w:rPr>
                <w:rFonts w:cs="Arial"/>
                <w:sz w:val="20"/>
                <w:szCs w:val="20"/>
              </w:rPr>
              <w:t xml:space="preserve"> care services has a reportable event policy that sits with the category one (serious incidents) policy.  This policy identifies the events that need to be reported, by whom and the process to follow.  Discussions with service management, confirms an awareness of the requirement to notify relevant authorities in relation to essential notifications.  Public Health, Ministry of Health and the DHB were informed of a non norovirus gastric outbreak in April and May 2013.</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A47E5" w:rsidRDefault="001A47E5" w:rsidP="007308E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1A47E5" w:rsidRDefault="001A47E5" w:rsidP="007308EE">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Register of RN and EN practising certificates is maintained at the facility.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There are comprehensive human resources policies folder including recruitment, selection, orientation and staff training and development.  Six staff reviewed files (the facility manager, the clinical manager, one unit coordinator, the kitchen manager and two caregivers) and all had up to date performance appraisals.  All staff files included a personal file checklist.  </w:t>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t>
            </w:r>
            <w:r>
              <w:rPr>
                <w:rFonts w:cs="Arial"/>
                <w:sz w:val="20"/>
                <w:szCs w:val="20"/>
              </w:rPr>
              <w:lastRenderedPageBreak/>
              <w:t>weeks, RN four weeks); during this period they do not carry a clinical load.  Completed orientation booklets are on staff files.  Staff interviewed (six caregivers (four from the psychogeriatric units, one from the high dependency unit and one from the dementia unit), four registered nurses (including one unit coordinator), one enrolled nurse (who is the dementia unit clinical coordinator), three activities coordinators and the kitchen manager) were able to describe the orientation process and stated that they believed new staff were adequately orientated to the service.</w:t>
            </w:r>
            <w:r>
              <w:rPr>
                <w:rFonts w:cs="Arial"/>
                <w:sz w:val="20"/>
                <w:szCs w:val="20"/>
              </w:rPr>
              <w:br/>
            </w:r>
            <w:r>
              <w:rPr>
                <w:rFonts w:cs="Arial"/>
                <w:sz w:val="20"/>
                <w:szCs w:val="20"/>
              </w:rPr>
              <w:b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(Also </w:t>
            </w:r>
            <w:proofErr w:type="spellStart"/>
            <w:r>
              <w:rPr>
                <w:rFonts w:cs="Arial"/>
                <w:sz w:val="20"/>
                <w:szCs w:val="20"/>
              </w:rPr>
              <w:t>Buparised</w:t>
            </w:r>
            <w:proofErr w:type="spellEnd"/>
            <w:r>
              <w:rPr>
                <w:rFonts w:cs="Arial"/>
                <w:sz w:val="20"/>
                <w:szCs w:val="20"/>
              </w:rPr>
              <w:t xml:space="preserve"> - aligned with their policy and procedures).  </w:t>
            </w:r>
            <w:r>
              <w:rPr>
                <w:rFonts w:cs="Arial"/>
                <w:sz w:val="20"/>
                <w:szCs w:val="20"/>
              </w:rPr>
              <w:br/>
              <w:t xml:space="preserve"> </w:t>
            </w:r>
            <w:r>
              <w:rPr>
                <w:rFonts w:cs="Arial"/>
                <w:sz w:val="20"/>
                <w:szCs w:val="20"/>
              </w:rPr>
              <w:br/>
              <w:t xml:space="preserve">There are a total of 72 caregivers and of these 66 have completed the dementia standards.  The other six staff </w:t>
            </w:r>
            <w:proofErr w:type="gramStart"/>
            <w:r>
              <w:rPr>
                <w:rFonts w:cs="Arial"/>
                <w:sz w:val="20"/>
                <w:szCs w:val="20"/>
              </w:rPr>
              <w:t>have</w:t>
            </w:r>
            <w:proofErr w:type="gramEnd"/>
            <w:r>
              <w:rPr>
                <w:rFonts w:cs="Arial"/>
                <w:sz w:val="20"/>
                <w:szCs w:val="20"/>
              </w:rPr>
              <w:t xml:space="preserve"> commenced the standards and three of these staff have been at the facility for less than six months.  The other three staff </w:t>
            </w:r>
            <w:proofErr w:type="gramStart"/>
            <w:r>
              <w:rPr>
                <w:rFonts w:cs="Arial"/>
                <w:sz w:val="20"/>
                <w:szCs w:val="20"/>
              </w:rPr>
              <w:t>are</w:t>
            </w:r>
            <w:proofErr w:type="gramEnd"/>
            <w:r>
              <w:rPr>
                <w:rFonts w:cs="Arial"/>
                <w:sz w:val="20"/>
                <w:szCs w:val="20"/>
              </w:rPr>
              <w:t xml:space="preserve"> casual staff and never work in the facility unsupervised.</w:t>
            </w:r>
            <w:r>
              <w:rPr>
                <w:rFonts w:cs="Arial"/>
                <w:sz w:val="20"/>
                <w:szCs w:val="20"/>
              </w:rPr>
              <w:br/>
            </w:r>
            <w:r>
              <w:rPr>
                <w:rFonts w:cs="Arial"/>
                <w:sz w:val="20"/>
                <w:szCs w:val="20"/>
              </w:rPr>
              <w:br/>
              <w:t xml:space="preserve">There is an annual education schedule that is being implemented.  In addition opportunistic education is provided by way of tool box talks - </w:t>
            </w:r>
            <w:proofErr w:type="spellStart"/>
            <w:r>
              <w:rPr>
                <w:rFonts w:cs="Arial"/>
                <w:sz w:val="20"/>
                <w:szCs w:val="20"/>
              </w:rPr>
              <w:t>eg</w:t>
            </w:r>
            <w:proofErr w:type="spellEnd"/>
            <w:r>
              <w:rPr>
                <w:rFonts w:cs="Arial"/>
                <w:sz w:val="20"/>
                <w:szCs w:val="20"/>
              </w:rPr>
              <w:t xml:space="preserve">.  Challenging behaviours toolbox was provided to clarify documentation requirements.  There is a qualified staff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Dementia, delirium, care planning etc.  External education is available via the DHB.  There is evidence on RN staff files of attendance at the RN training day/s and external training.</w:t>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1A47E5" w:rsidRDefault="001A47E5" w:rsidP="007308E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1A47E5" w:rsidRDefault="001A47E5" w:rsidP="007308E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1A47E5" w:rsidRDefault="001A47E5" w:rsidP="007308EE">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There is an organisational staffing policy (359) that aligns with contractual requirements and includes skill mixes.  The </w:t>
            </w:r>
            <w:proofErr w:type="spellStart"/>
            <w:r>
              <w:rPr>
                <w:rFonts w:cs="Arial"/>
                <w:sz w:val="20"/>
                <w:szCs w:val="20"/>
              </w:rPr>
              <w:t>Bupa</w:t>
            </w:r>
            <w:proofErr w:type="spellEnd"/>
            <w:r>
              <w:rPr>
                <w:rFonts w:cs="Arial"/>
                <w:sz w:val="20"/>
                <w:szCs w:val="20"/>
              </w:rPr>
              <w:t xml:space="preserve"> WAS (Wage Analysis Schedule) is based on the Safe indicators for Aged Care and Dementia Care and the roster is determined using this as a guide.  A report is provided fortnightly from head office that includes hours and whether hours are over and above.  The ratio of staff to residents in the high dependency unit is 1:3 on the morning and afternoon shift and the psychogeriatric units is 1:5 for the morning and afternoon shift with less staff on overnight.  Each of the areas is </w:t>
            </w:r>
            <w:proofErr w:type="spellStart"/>
            <w:r>
              <w:rPr>
                <w:rFonts w:cs="Arial"/>
                <w:sz w:val="20"/>
                <w:szCs w:val="20"/>
              </w:rPr>
              <w:t>rostered</w:t>
            </w:r>
            <w:proofErr w:type="spellEnd"/>
            <w:r>
              <w:rPr>
                <w:rFonts w:cs="Arial"/>
                <w:sz w:val="20"/>
                <w:szCs w:val="20"/>
              </w:rPr>
              <w:t xml:space="preserve"> separately.</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1A47E5" w:rsidRDefault="001A47E5" w:rsidP="007308EE">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1A47E5" w:rsidRDefault="001A47E5" w:rsidP="007308EE">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2"/>
        <w:rPr>
          <w:b/>
          <w:bCs/>
        </w:rPr>
      </w:pPr>
      <w:r>
        <w:rPr>
          <w:b/>
          <w:bCs/>
        </w:rPr>
        <w:t>Outcome 1.3: Continuum of Service Delivery</w:t>
      </w:r>
    </w:p>
    <w:p w:rsidR="001A47E5" w:rsidRDefault="001A47E5" w:rsidP="007308E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A47E5" w:rsidRDefault="001A47E5" w:rsidP="007308EE">
      <w:pPr>
        <w:pStyle w:val="Heading4"/>
        <w:rPr>
          <w:rStyle w:val="Heading4Char"/>
          <w:iCs/>
        </w:rPr>
      </w:pPr>
      <w:r>
        <w:lastRenderedPageBreak/>
        <w:t xml:space="preserve">Standard 1.3.1: Entry To </w:t>
      </w:r>
      <w:proofErr w:type="gramStart"/>
      <w:r>
        <w:t xml:space="preserve">Services </w:t>
      </w:r>
      <w:r>
        <w:rPr>
          <w:rStyle w:val="Heading4Char"/>
          <w:b/>
          <w:bCs/>
        </w:rPr>
        <w:t xml:space="preserve"> (</w:t>
      </w:r>
      <w:proofErr w:type="gramEnd"/>
      <w:r>
        <w:t>HDS(C)S.2008:1.3.1)</w:t>
      </w:r>
    </w:p>
    <w:p w:rsidR="001A47E5" w:rsidRDefault="001A47E5" w:rsidP="007308EE">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1A47E5" w:rsidRDefault="001A47E5" w:rsidP="007308EE">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1A47E5" w:rsidRDefault="001A47E5" w:rsidP="007308EE">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1A47E5" w:rsidRDefault="001A47E5" w:rsidP="007308EE">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1A47E5" w:rsidRDefault="001A47E5" w:rsidP="007308EE">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iCs/>
                <w:color w:val="000000"/>
                <w:sz w:val="20"/>
                <w:szCs w:val="20"/>
              </w:rPr>
            </w:pPr>
            <w:r>
              <w:rPr>
                <w:rFonts w:cs="Arial"/>
                <w:sz w:val="20"/>
                <w:szCs w:val="20"/>
              </w:rPr>
              <w:t xml:space="preserve">There is an admission – role of caregiver policy, an admission – role of a registered nurse policy, an admission nursing assessment policy and an admission checklist.  </w:t>
            </w:r>
            <w:r>
              <w:rPr>
                <w:rFonts w:cs="Arial"/>
                <w:sz w:val="20"/>
                <w:szCs w:val="20"/>
              </w:rPr>
              <w:br/>
              <w:t xml:space="preserve">A registered nurse undertakes the assessments on admission in the psychogeriatric and high dependency units.  In the rest home dementia unit an enrolled nurse undertakes admission assessments and these are checked and countersigned by a registered nurse.  The initial support plan completed within 24 hours of admission.  Within three weeks the care plan is developed in six of six files (one hospital level care, two from the psychogeriatric unit, two from the dementia unit and one from the high dependency unit) sampled.  </w:t>
            </w:r>
            <w:r>
              <w:rPr>
                <w:rFonts w:cs="Arial"/>
                <w:sz w:val="20"/>
                <w:szCs w:val="20"/>
              </w:rPr>
              <w:br/>
            </w:r>
            <w:r>
              <w:rPr>
                <w:rFonts w:cs="Arial"/>
                <w:sz w:val="20"/>
                <w:szCs w:val="20"/>
              </w:rPr>
              <w:br/>
              <w:t>In six of six files (one hospital level care, two from the psychogeriatric unit, two from the dementia unit and one from the high dependency unit) the initial admission assessment, care plan summary and long term care plan were completed and signed off by a registered nurse or an enrolled nurse and countersigned by a registered nurse.  Medical assessments are completed on admission by the GP in six of six files sampled and six monthly multi-disciplinary reviews are completed by the registered nurse with input from caregivers, the GP, the activities coordinator and any other relevant person.</w:t>
            </w:r>
            <w:r>
              <w:rPr>
                <w:rFonts w:cs="Arial"/>
                <w:sz w:val="20"/>
                <w:szCs w:val="20"/>
              </w:rPr>
              <w:br/>
              <w:t>Activity assessments and the activities sections care plans have been completed by a diversional therapist.</w:t>
            </w:r>
            <w:r>
              <w:rPr>
                <w:rFonts w:cs="Arial"/>
                <w:sz w:val="20"/>
                <w:szCs w:val="20"/>
              </w:rPr>
              <w:br/>
              <w:t>Seven relatives interviewed (one for a hospital level resident, four from the psychogeriatric unit and two from the dementia unit) stated that were involved in planning their care plan and at evaluation.  Resident files included family contact records which were completed and up to date in six resident files sampled.</w:t>
            </w:r>
            <w:r>
              <w:rPr>
                <w:rFonts w:cs="Arial"/>
                <w:sz w:val="20"/>
                <w:szCs w:val="20"/>
              </w:rPr>
              <w:br/>
            </w:r>
            <w:r>
              <w:rPr>
                <w:rFonts w:cs="Arial"/>
                <w:sz w:val="20"/>
                <w:szCs w:val="20"/>
              </w:rPr>
              <w:br/>
              <w:t xml:space="preserve">D16.2, 3, </w:t>
            </w:r>
            <w:proofErr w:type="gramStart"/>
            <w:r>
              <w:rPr>
                <w:rFonts w:cs="Arial"/>
                <w:sz w:val="20"/>
                <w:szCs w:val="20"/>
              </w:rPr>
              <w:t>4</w:t>
            </w:r>
            <w:proofErr w:type="gramEnd"/>
            <w:r>
              <w:rPr>
                <w:rFonts w:cs="Arial"/>
                <w:sz w:val="20"/>
                <w:szCs w:val="20"/>
              </w:rPr>
              <w:t xml:space="preserve">: The six files (one hospital level care, two from the psychogeriatric unit, two from the dementia unit and one from the high dependency unit) identified that in all six files an assessment was completed within 24 hours and all six files identify that the long term care plan was completed within three weeks.  There is documented evidence that the care plan were reviewed by a RN and amended when current health changes.  Five of six care plans evidenced evaluations completed at least six </w:t>
            </w:r>
            <w:r>
              <w:rPr>
                <w:rFonts w:cs="Arial"/>
                <w:sz w:val="20"/>
                <w:szCs w:val="20"/>
              </w:rPr>
              <w:lastRenderedPageBreak/>
              <w:t>monthly. One resident has not yet been at the service for six months.</w:t>
            </w:r>
            <w:r>
              <w:rPr>
                <w:rFonts w:cs="Arial"/>
                <w:sz w:val="20"/>
                <w:szCs w:val="20"/>
              </w:rPr>
              <w:br/>
              <w:t>D16.5e:  All six resident files reviewed identified that the GP had seen the resident within two working days.  It was noted in resident files reviewed that the GP has assessed the resident as stable and is to be seen three monthly where this is the case.</w:t>
            </w:r>
            <w:r>
              <w:rPr>
                <w:rFonts w:cs="Arial"/>
                <w:sz w:val="20"/>
                <w:szCs w:val="20"/>
              </w:rPr>
              <w:br/>
            </w:r>
            <w:r>
              <w:rPr>
                <w:rFonts w:cs="Arial"/>
                <w:sz w:val="20"/>
                <w:szCs w:val="20"/>
              </w:rPr>
              <w:b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r>
              <w:rPr>
                <w:rFonts w:cs="Arial"/>
                <w:sz w:val="20"/>
                <w:szCs w:val="20"/>
              </w:rPr>
              <w:br/>
              <w:t>Staff could describe a verbal handover at the end of each duty that maintains a continuity of service delivery.  All six files identified integration of allied health and a team approach is evident.  The Nurse Practitioner interviewed spoke positively about the service and describes very effective communication processes.</w:t>
            </w:r>
            <w:r>
              <w:rPr>
                <w:rFonts w:cs="Arial"/>
                <w:sz w:val="20"/>
                <w:szCs w:val="20"/>
              </w:rPr>
              <w:br/>
              <w:t>All six files have at least an initial physiotherapy assessment with on-going assessments as necessary.</w:t>
            </w:r>
            <w:r>
              <w:rPr>
                <w:rFonts w:cs="Arial"/>
                <w:sz w:val="20"/>
                <w:szCs w:val="20"/>
              </w:rPr>
              <w:br/>
              <w:t xml:space="preserve"> </w:t>
            </w:r>
            <w:r>
              <w:rPr>
                <w:rFonts w:cs="Arial"/>
                <w:sz w:val="20"/>
                <w:szCs w:val="20"/>
              </w:rPr>
              <w:br/>
              <w:t xml:space="preserve">ARHSS D16.6; Three residents with behaviours that </w:t>
            </w:r>
            <w:proofErr w:type="gramStart"/>
            <w:r>
              <w:rPr>
                <w:rFonts w:cs="Arial"/>
                <w:sz w:val="20"/>
                <w:szCs w:val="20"/>
              </w:rPr>
              <w:t>challenge were</w:t>
            </w:r>
            <w:proofErr w:type="gramEnd"/>
            <w:r>
              <w:rPr>
                <w:rFonts w:cs="Arial"/>
                <w:sz w:val="20"/>
                <w:szCs w:val="20"/>
              </w:rPr>
              <w:t xml:space="preserve"> reviewed from the psychogeriatric unit.   Behaviours in all three files were well identified through the assessment process, management plans implemented; short term care plans were developed for acute episodes of aggressive behaviour with evidence of regular evaluations.</w:t>
            </w:r>
            <w:r>
              <w:rPr>
                <w:rFonts w:cs="Arial"/>
                <w:sz w:val="20"/>
                <w:szCs w:val="20"/>
              </w:rPr>
              <w:br/>
            </w:r>
            <w:r>
              <w:rPr>
                <w:rFonts w:cs="Arial"/>
                <w:sz w:val="20"/>
                <w:szCs w:val="20"/>
              </w:rPr>
              <w:br/>
              <w:t xml:space="preserve">Tracer Methodology hospital level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1A47E5" w:rsidRDefault="001A47E5" w:rsidP="007308EE">
            <w:pPr>
              <w:spacing w:before="60"/>
              <w:ind w:left="0"/>
              <w:rPr>
                <w:rFonts w:cs="Arial"/>
                <w:sz w:val="20"/>
                <w:szCs w:val="20"/>
              </w:rPr>
            </w:pPr>
            <w:r>
              <w:rPr>
                <w:rFonts w:cs="Arial"/>
                <w:sz w:val="20"/>
                <w:szCs w:val="20"/>
              </w:rPr>
              <w:br/>
              <w:t xml:space="preserve">Tracer methodology psychogeriatric level care: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t xml:space="preserve">Tracer methodology dementia unit: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 xml:space="preserve">Standard 1.3.4: </w:t>
      </w:r>
      <w:proofErr w:type="gramStart"/>
      <w:r>
        <w:t xml:space="preserve">Assessment </w:t>
      </w:r>
      <w:r>
        <w:rPr>
          <w:rStyle w:val="Heading4Char"/>
          <w:b/>
          <w:bCs/>
        </w:rPr>
        <w:t xml:space="preserve"> (</w:t>
      </w:r>
      <w:proofErr w:type="gramEnd"/>
      <w:r>
        <w:t>HDS(C)S.2008:1.3.4)</w:t>
      </w:r>
    </w:p>
    <w:p w:rsidR="001A47E5" w:rsidRDefault="001A47E5" w:rsidP="007308EE">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1A47E5" w:rsidRDefault="001A47E5" w:rsidP="007308EE">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1A47E5" w:rsidRDefault="001A47E5" w:rsidP="007308EE">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1A47E5" w:rsidRDefault="001A47E5" w:rsidP="007308EE">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1A47E5" w:rsidRDefault="001A47E5" w:rsidP="007308E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1A47E5" w:rsidRDefault="001A47E5" w:rsidP="007308EE">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Residents' care plans are completed by the registered nurses or an enrolled nurse and checked and countersigned by the clinical manager in all three areas. Care delivery is recorded and evaluated by caregivers on each shift (evidenced in all six residents' progress notes sighted).  When a resident's condition alters, the registered nurse initiates a review and if required, GP or specialist consultation.   The six caregivers interviewed (four from the psychogeriatric units, one from the high dependency unit and one from the dementia unit)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Seven relatives interviewed (one for a hospital level resident, four from the psychogeriatric unit and two from the dementia unit) were complimentary of care received at the facility.</w:t>
            </w:r>
            <w:r>
              <w:rPr>
                <w:rFonts w:cs="Arial"/>
                <w:sz w:val="20"/>
                <w:szCs w:val="20"/>
              </w:rPr>
              <w:br/>
              <w:t xml:space="preserve">The care plans reviewed were all completed comprehensively and this is an improvement since the previous audit.  The care being provided is consistent with the needs of residents, this is evidenced by discussions with six caregivers, seven families interviewed, four registered nurses (including one unit coordinator), </w:t>
            </w:r>
            <w:proofErr w:type="gramStart"/>
            <w:r>
              <w:rPr>
                <w:rFonts w:cs="Arial"/>
                <w:sz w:val="20"/>
                <w:szCs w:val="20"/>
              </w:rPr>
              <w:t>one</w:t>
            </w:r>
            <w:proofErr w:type="gramEnd"/>
            <w:r>
              <w:rPr>
                <w:rFonts w:cs="Arial"/>
                <w:sz w:val="20"/>
                <w:szCs w:val="20"/>
              </w:rPr>
              <w:t xml:space="preserve"> enrolled nurse (who is the dementia unit clinical coordinator), the facility manager and the clinical manager.  There is a short-term care plan that is used for acute or short-term changes in health status.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Two resident files were sampled for residents requiring two hourly turns.  While other pressure risk interventions were documented the need for two hourly turns is not included in care plans.  Both residents have turning charts for two hourly turns and these indicate that two hourly turns have not occurred two hourly.  The sample was extended to include a further three two hourly turning charts and all reflect that two hourly turns have not occurred two hourly.  This is an area requiring improvement.  One of these residents also has restraint and the monitoring chart did not reflect two hourly monitoring.  The sample was increased to include a further five monitoring charts and none of these reflect consistent two hourly monitoring.  This is a further area requiring improvement.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Wound assessment and wound management plans are in place for 44 wounds including nine pressure areas and this is an improvement since the previous audit.  One resident is currently under the care of the wound nurse specialist and the wound management plan reflects her recommendations.  Eighteen of the 44 wounds including five of the nine pressure areas have not always been reviewed in the stated timeframe and this is an area requiring improvement.</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t xml:space="preserve">ARHSS D16.4; There is good specialist input into residents in the psychogeriatric units.  A mental health consultant, </w:t>
            </w:r>
            <w:proofErr w:type="spellStart"/>
            <w:r>
              <w:rPr>
                <w:rFonts w:cs="Arial"/>
                <w:sz w:val="20"/>
                <w:szCs w:val="20"/>
              </w:rPr>
              <w:t>psychogeriatrician</w:t>
            </w:r>
            <w:proofErr w:type="spellEnd"/>
            <w:r>
              <w:rPr>
                <w:rFonts w:cs="Arial"/>
                <w:sz w:val="20"/>
                <w:szCs w:val="20"/>
              </w:rPr>
              <w:t xml:space="preserve"> and psychiatric nurse visits every Monday from mental health services for older people.  Strategies for the provisions of a low stimulus environment could be described.</w:t>
            </w:r>
            <w:r>
              <w:rPr>
                <w:rFonts w:cs="Arial"/>
                <w:sz w:val="20"/>
                <w:szCs w:val="20"/>
              </w:rPr>
              <w:br/>
            </w:r>
            <w:r>
              <w:rPr>
                <w:rFonts w:cs="Arial"/>
                <w:sz w:val="20"/>
                <w:szCs w:val="20"/>
              </w:rPr>
              <w:br/>
              <w:t xml:space="preserve">The facility has registered nurse cover 24/7 and has an ‘in service’ education programme. </w:t>
            </w:r>
            <w:r>
              <w:rPr>
                <w:rFonts w:cs="Arial"/>
                <w:sz w:val="20"/>
                <w:szCs w:val="20"/>
              </w:rPr>
              <w:br/>
              <w:t xml:space="preserve">A record of all health practitioners practicing certificates is kept.  Needs are assessed using pre admission documentation; doctors notes, and the assessment tools which are completed by an R.N. </w:t>
            </w:r>
            <w:r>
              <w:rPr>
                <w:rFonts w:cs="Arial"/>
                <w:sz w:val="20"/>
                <w:szCs w:val="20"/>
              </w:rPr>
              <w:br/>
              <w:t xml:space="preserve">Care plans are goal oriented and reviewed six monthly for all units.  During the tour of facility it was noted that all staff treated residents with respect and dignity, consumers and families were able to confirm this observation. </w:t>
            </w:r>
            <w:r>
              <w:rPr>
                <w:rFonts w:cs="Arial"/>
                <w:sz w:val="20"/>
                <w:szCs w:val="20"/>
              </w:rPr>
              <w:br/>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Residents' care plans are completed by the registered nurses or an enrolled nurse and checked and countersigned by the clinical manager in all three areas. Care delivery is recorded and evaluated by caregivers on each shift (evidenced in all six residents' progress notes sighted).  When a resident's condition alters, the registered nurse initiates a review and if required, GP or specialist consultation.   The six caregivers interviewed (four from the psychogeriatric units, one from the high dependency unit and one from the dementia unit)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Seven relatives interviewed (one for a hospital level resident, four from the psychogeriatric unit and two from the dementia unit) were complimentary of care received at the facility.</w:t>
            </w:r>
            <w:r>
              <w:rPr>
                <w:rFonts w:cs="Arial"/>
                <w:sz w:val="20"/>
                <w:szCs w:val="20"/>
              </w:rPr>
              <w:br/>
              <w:t xml:space="preserve">The care plans reviewed were all completed comprehensively and this is an improvement since the previous audit.  The care being provided is consistent with the needs of residents, this is evidenced by discussions with six caregivers, seven families interviewed, four registered nurses (including one unit coordinator), </w:t>
            </w:r>
            <w:proofErr w:type="gramStart"/>
            <w:r>
              <w:rPr>
                <w:rFonts w:cs="Arial"/>
                <w:sz w:val="20"/>
                <w:szCs w:val="20"/>
              </w:rPr>
              <w:t>one</w:t>
            </w:r>
            <w:proofErr w:type="gramEnd"/>
            <w:r>
              <w:rPr>
                <w:rFonts w:cs="Arial"/>
                <w:sz w:val="20"/>
                <w:szCs w:val="20"/>
              </w:rPr>
              <w:t xml:space="preserve"> enrolled nurse (who is the dementia unit clinical coordinator), the facility manager and the clinical manager.  There is a short-term care plan that is used for acute or short-term changes in health status.</w:t>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Wound assessment and wound management plans are in place for 44 wounds including nine pressure areas and this is an improvement since the previous audit.  One resident is currently under the care of the wound nurse specialist and the wound management plan reflects her recommendations.  </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Two resident files were sampled for residents requiring two hourly turns.  (</w:t>
            </w:r>
            <w:proofErr w:type="spellStart"/>
            <w:r>
              <w:rPr>
                <w:rFonts w:cs="Arial"/>
                <w:sz w:val="20"/>
                <w:szCs w:val="20"/>
              </w:rPr>
              <w:t>i</w:t>
            </w:r>
            <w:proofErr w:type="spellEnd"/>
            <w:r>
              <w:rPr>
                <w:rFonts w:cs="Arial"/>
                <w:sz w:val="20"/>
                <w:szCs w:val="20"/>
              </w:rPr>
              <w:t>) The need for two hourly turns is not included in care plans.  (ii) Both residents have turning charts for two hourly turns and these indicate that two hourly turns have not occurred two hourly.  The sample was extended to include a further three two hourly turning charts and all reflect that two hourly turns have not occurred two hourly.  (iii)  One of these residents also has restraint and the monitoring chart did not reflect two hourly monitoring.  The sample was increased to include a further five monitoring charts and none of these reflect consistent two hourly monitoring.  (iv) Eighteen of the 44 wounds including five of the nine pressure areas have not always been reviewed in the stated timeframe.</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two hourly turns are documented in care plans. (ii) Ensure two hourly turns occur when these are required. (iii) Ensure restraint monitoring occurs within documented timeframes. (iv) Ensure all wounds are reviewed within stated timeframes.</w:t>
            </w: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1A47E5" w:rsidRDefault="001A47E5" w:rsidP="007308EE">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There are three activity officers.  There is an activities programme provided in the rest home dementia unit and in each of the two main psychogeriatric units.  In the high dependency unit where a low stimulus environment is required caregiving </w:t>
            </w:r>
            <w:proofErr w:type="gramStart"/>
            <w:r>
              <w:rPr>
                <w:rFonts w:cs="Arial"/>
                <w:sz w:val="20"/>
                <w:szCs w:val="20"/>
              </w:rPr>
              <w:t>staff are</w:t>
            </w:r>
            <w:proofErr w:type="gramEnd"/>
            <w:r>
              <w:rPr>
                <w:rFonts w:cs="Arial"/>
                <w:sz w:val="20"/>
                <w:szCs w:val="20"/>
              </w:rPr>
              <w:t xml:space="preserve"> provided with equipment and resources to provide a low stimulus environment.  On the day of audit residents in all areas were observed being actively involved with a variety of activities. The programme is developed monthly and displayed in large print.  Residents have a complete assessment completed over the first few weeks after admission obtaining a complete history of past and present interests, career, family etc.  </w:t>
            </w:r>
            <w:r>
              <w:rPr>
                <w:rFonts w:cs="Arial"/>
                <w:sz w:val="20"/>
                <w:szCs w:val="20"/>
              </w:rPr>
              <w:br/>
            </w:r>
            <w:r>
              <w:rPr>
                <w:rFonts w:cs="Arial"/>
                <w:sz w:val="20"/>
                <w:szCs w:val="20"/>
              </w:rPr>
              <w:br/>
              <w:t>D16.5d Resident files reviewed identified that the individual activity plan is reviewed when at care plan review/evaluated.</w:t>
            </w:r>
            <w:r>
              <w:rPr>
                <w:rFonts w:cs="Arial"/>
                <w:sz w:val="20"/>
                <w:szCs w:val="20"/>
              </w:rPr>
              <w:br/>
              <w:t xml:space="preserve">The programme includes networking within the community with schools etc.  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activity officers complete for each resident every month.  Each resident has a 'map of life'. The resident/family/whanau as appropriate is involved in the development of the activity plan.  There is a wide range of activities offered that reflect the resident needs in the two psychogeriatric units, the high dependency unit and the dementia unit.  Participation is voluntary.  The programme is comprehensive and designed for higher end and low end cognitive functions and caters for the individual needs.  </w:t>
            </w:r>
            <w:r>
              <w:rPr>
                <w:rFonts w:cs="Arial"/>
                <w:sz w:val="20"/>
                <w:szCs w:val="20"/>
              </w:rPr>
              <w:br/>
              <w:t>Consideration has been taken to provide meaningful activities that can cover 24 hours in the facility which are conducted by care staff out of normal hours.</w:t>
            </w:r>
            <w:r>
              <w:rPr>
                <w:rFonts w:cs="Arial"/>
                <w:sz w:val="20"/>
                <w:szCs w:val="20"/>
              </w:rPr>
              <w:br/>
            </w:r>
            <w:r>
              <w:rPr>
                <w:rFonts w:cs="Arial"/>
                <w:sz w:val="20"/>
                <w:szCs w:val="20"/>
              </w:rPr>
              <w:br/>
              <w:t>D16.5d Resident files reviewed identified that the individual activity plan is reviewed when at care plan review.</w:t>
            </w:r>
            <w:r>
              <w:rPr>
                <w:rFonts w:cs="Arial"/>
                <w:sz w:val="20"/>
                <w:szCs w:val="20"/>
              </w:rPr>
              <w:br/>
              <w:t>ARHSS 16.5g.iii: A comprehensive social history is complete on or soon after admission and information gathered is included in the lifestyle care plan. Residents are quick to feedback likes and dislikes to the activity officer.   The activity care plan is developed with the relative (and resident as able) and this is reviewed at least six monthly.</w:t>
            </w:r>
            <w:r>
              <w:rPr>
                <w:rFonts w:cs="Arial"/>
                <w:sz w:val="20"/>
                <w:szCs w:val="20"/>
              </w:rPr>
              <w:br/>
              <w:t>ARHSS 16.5g.iv:  Caregivers were observed various times through the day diverting residents from behaviours.  The programme observed was appropriate for older people with mental health conditions.</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1A47E5" w:rsidRDefault="001A47E5" w:rsidP="007308EE">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1A47E5" w:rsidRDefault="001A47E5" w:rsidP="007308EE">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Support plans are reviewed and evaluated by the registered nurse at least six monthly or when changes to care occur. There is at least a one- three monthly review by the medical practitioner. Care plans are evaluated by the registered nurses six monthly or when changes to care occur as sighted in five of six care plans sampled (one hospital resident is new to the service).  There is at least a monthly review by the medical practitioner.</w:t>
            </w:r>
            <w:r>
              <w:rPr>
                <w:rFonts w:cs="Arial"/>
                <w:sz w:val="20"/>
                <w:szCs w:val="20"/>
              </w:rPr>
              <w:br/>
              <w:t xml:space="preserve">There are short term care plans to focus on acute and short-term issues.  Changes to the long term care plan are made as required and at the six monthly reviews if required. From the sample group of resident’s notes the short term care plans are well used and comprehensive. Examples of STCPs </w:t>
            </w:r>
            <w:proofErr w:type="spellStart"/>
            <w:r>
              <w:rPr>
                <w:rFonts w:cs="Arial"/>
                <w:sz w:val="20"/>
                <w:szCs w:val="20"/>
              </w:rPr>
              <w:t>i</w:t>
            </w:r>
            <w:proofErr w:type="spellEnd"/>
            <w:r>
              <w:rPr>
                <w:rFonts w:cs="Arial"/>
                <w:sz w:val="20"/>
                <w:szCs w:val="20"/>
              </w:rPr>
              <w:t xml:space="preserve"> use included; infections, wounds, challenging behaviours, and unexplained weight loss.</w:t>
            </w:r>
            <w:r>
              <w:rPr>
                <w:rFonts w:cs="Arial"/>
                <w:sz w:val="20"/>
                <w:szCs w:val="20"/>
              </w:rPr>
              <w:br/>
              <w:t>D16.4a Care plans are evaluated six monthly more frequently when clinically indicated.</w:t>
            </w:r>
            <w:r>
              <w:rPr>
                <w:rFonts w:cs="Arial"/>
                <w:sz w:val="20"/>
                <w:szCs w:val="20"/>
              </w:rPr>
              <w:br/>
              <w:t>ARC: ARHSS D16.3c: All initial care plans were evaluated by the RN within three weeks of admission.</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1A47E5" w:rsidRDefault="001A47E5" w:rsidP="007308EE">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1A47E5" w:rsidRDefault="001A47E5" w:rsidP="007308EE">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A47E5" w:rsidRDefault="001A47E5" w:rsidP="007308E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1A47E5" w:rsidRDefault="001A47E5" w:rsidP="007308EE">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The medications are stored in locked trolleys for each of the three wings.  Controlled drugs are stored in a locked safe in the treatment room and only the registered nurses have access to controlled drugs and two people (one being an R.N) must sign controlled drugs out.  Registered nurses or senior caregivers administer medications </w:t>
            </w:r>
            <w:r>
              <w:rPr>
                <w:rFonts w:cs="Arial"/>
                <w:sz w:val="20"/>
                <w:szCs w:val="20"/>
              </w:rPr>
              <w:lastRenderedPageBreak/>
              <w:t>who have passed their competency administer medications.</w:t>
            </w:r>
            <w:r>
              <w:rPr>
                <w:rFonts w:cs="Arial"/>
                <w:sz w:val="20"/>
                <w:szCs w:val="20"/>
              </w:rPr>
              <w:br/>
              <w:t>The service uses two weekly robotic packs.  Medication charts have photo ID’s.  There is a signed agreement with the pharmacy.</w:t>
            </w:r>
            <w:r>
              <w:rPr>
                <w:rFonts w:cs="Arial"/>
                <w:sz w:val="20"/>
                <w:szCs w:val="20"/>
              </w:rPr>
              <w:br/>
              <w:t xml:space="preserve">Robotic medications are checked on arrival and any pharmacy errors recorded and fed back to the supplying pharmacy.  </w:t>
            </w:r>
            <w:r>
              <w:rPr>
                <w:rFonts w:cs="Arial"/>
                <w:sz w:val="20"/>
                <w:szCs w:val="20"/>
              </w:rPr>
              <w:br/>
              <w:t>There is a list of standing order medications that have been approved by the GP's.  Staff sign for the administration of medications on medication sheets held with the medicines.  The medication folders include a list of specimen signatures and competencies.</w:t>
            </w:r>
            <w:r>
              <w:rPr>
                <w:rFonts w:cs="Arial"/>
                <w:sz w:val="20"/>
                <w:szCs w:val="20"/>
              </w:rPr>
              <w:br/>
              <w:t xml:space="preserve">Registered nurses are peer reviewed annually and caregivers are selected by the clinical manager and trained in medication administration and competency checked annually. Caregivers only administer medications in the dementia unit.  Only </w:t>
            </w:r>
            <w:proofErr w:type="gramStart"/>
            <w:r>
              <w:rPr>
                <w:rFonts w:cs="Arial"/>
                <w:sz w:val="20"/>
                <w:szCs w:val="20"/>
              </w:rPr>
              <w:t>those staff deemed competent administer</w:t>
            </w:r>
            <w:proofErr w:type="gramEnd"/>
            <w:r>
              <w:rPr>
                <w:rFonts w:cs="Arial"/>
                <w:sz w:val="20"/>
                <w:szCs w:val="20"/>
              </w:rPr>
              <w:t xml:space="preserve"> medications.  Competencies include a) questionnaire, b) supervised medication round, c) competency sign off.</w:t>
            </w:r>
            <w:r>
              <w:rPr>
                <w:rFonts w:cs="Arial"/>
                <w:sz w:val="20"/>
                <w:szCs w:val="20"/>
              </w:rPr>
              <w:br/>
              <w:t xml:space="preserve">All 'medication competent' staff </w:t>
            </w:r>
            <w:proofErr w:type="gramStart"/>
            <w:r>
              <w:rPr>
                <w:rFonts w:cs="Arial"/>
                <w:sz w:val="20"/>
                <w:szCs w:val="20"/>
              </w:rPr>
              <w:t>are</w:t>
            </w:r>
            <w:proofErr w:type="gramEnd"/>
            <w:r>
              <w:rPr>
                <w:rFonts w:cs="Arial"/>
                <w:sz w:val="20"/>
                <w:szCs w:val="20"/>
              </w:rP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r>
              <w:rPr>
                <w:rFonts w:cs="Arial"/>
                <w:sz w:val="20"/>
                <w:szCs w:val="20"/>
              </w:rPr>
              <w:br/>
              <w:t>Medication management was held in April 2013.</w:t>
            </w:r>
            <w:r>
              <w:rPr>
                <w:rFonts w:cs="Arial"/>
                <w:sz w:val="20"/>
                <w:szCs w:val="20"/>
              </w:rPr>
              <w:br/>
              <w:t>There is currently no resident self-administering at Rossendale.</w:t>
            </w:r>
            <w:r>
              <w:rPr>
                <w:rFonts w:cs="Arial"/>
                <w:sz w:val="20"/>
                <w:szCs w:val="20"/>
              </w:rPr>
              <w:br/>
              <w:t xml:space="preserve"> Medication profiles are legible, up to date and reviewed at least three monthly by the G.P. Eight of 12 medication charts have PRN medications prescribed without an individualised indication for use.  This is an area requiring improvement.  It is noted that the pharmacy has included some generic indications for use for some PRN medications.  An example is lorazepam that includes ‘agitation and pre-medication’ despite the resident not having any surgery. Signing sheets correspond to instructions on the medication chart for nine of 12 medication charts sampled.  Three of the 12 medication charts sampled have regular non-packaged medications charted that have not always been administered as prescribed.  This is also an area requiring improvement.  The controlled drug register is well kept and aligns with legislative requirements. Residents/relatives interviewed stated they are kept informed of any changes to medications.  The medication chart has alert stickers for; a) controlled drugs, b) crushed, d) allergies, and e) duplicate name.</w:t>
            </w:r>
            <w:r>
              <w:rPr>
                <w:rFonts w:cs="Arial"/>
                <w:sz w:val="20"/>
                <w:szCs w:val="20"/>
              </w:rPr>
              <w:br/>
              <w:t>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are completed six monthly.</w:t>
            </w:r>
            <w:r>
              <w:rPr>
                <w:rFonts w:cs="Arial"/>
                <w:sz w:val="20"/>
                <w:szCs w:val="20"/>
              </w:rPr>
              <w:br/>
              <w:t xml:space="preserve">There is a quality goal at an organisational level to reduce the use of antipsychotics.  Advised this is progressing with currently 50% of the facilities total residents being on a medication. This includes PRN medication and they are monitoring their residents to enable them to remove the medication completely. At Rossendale, the psychogeriatric units have the highest percentage being at 66%. This percentage above </w:t>
            </w:r>
            <w:proofErr w:type="spellStart"/>
            <w:r>
              <w:rPr>
                <w:rFonts w:cs="Arial"/>
                <w:sz w:val="20"/>
                <w:szCs w:val="20"/>
              </w:rPr>
              <w:t>Bupa</w:t>
            </w:r>
            <w:proofErr w:type="spellEnd"/>
            <w:r>
              <w:rPr>
                <w:rFonts w:cs="Arial"/>
                <w:sz w:val="20"/>
                <w:szCs w:val="20"/>
              </w:rPr>
              <w:t xml:space="preserve"> KPI’s for dementia and the clinical manager reports the service is trying to reduce this percentage in all areas. All residents on antipsychotic medications have an antipsychotic management plan which must be reviewed and updated every time the resident’s medication is reviewed.</w:t>
            </w:r>
            <w:r>
              <w:rPr>
                <w:rFonts w:cs="Arial"/>
                <w:sz w:val="20"/>
                <w:szCs w:val="20"/>
              </w:rPr>
              <w:br/>
              <w:t>D16.5.e.i.2; Twelve medication charts reviewed identified that the GP had seen the reviewed the resident three monthly and the medication chart was signed.</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A47E5" w:rsidRDefault="001A47E5" w:rsidP="007308E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1.3.12.6 (HDS(C</w:t>
      </w:r>
      <w:proofErr w:type="gramStart"/>
      <w:r>
        <w:rPr>
          <w:rFonts w:eastAsiaTheme="minorHAnsi"/>
          <w:b/>
        </w:rPr>
        <w:t>)S.2008:1.3.12.6</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Medication profiles are legible, up to date and reviewed at least three monthly by the G.P. Signing sheets correspond to instructions on the medication chart for nine of 12 medication charts sampled.  The controlled drug register is well kept and aligns with legislative requirements. Residents/relatives interviewed stated they are kept informed of any changes to medications.  The medication chart has alert stickers for; a) controlled drugs, b) crushed, d) allergies, and e) duplicate name.</w:t>
            </w:r>
            <w:r>
              <w:rPr>
                <w:rFonts w:cs="Arial"/>
                <w:sz w:val="20"/>
                <w:szCs w:val="20"/>
              </w:rPr>
              <w:br/>
              <w:t>The service has in place policies and procedures for ensuring all medicine related recording and documentation meets acceptable good practice standards.  Resident medications are reviewed by the residents’ general practitioner at least three monthly. Charts are easy to read and current.  Medication audits are completed six monthly.</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)Eight of 12 medication charts have PRN medications prescribed without an individualised indication for use.  It is noted that the pharmacy has included some generic indications for use for some PRN medications.  An example is lorazepam that includes ‘agitation and pre-medication’ despite the resident not having any surgery. (ii)  Three of the 12 medication charts sampled have regular non-packaged medications charted that have not always been administered as prescribed.  </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t>(</w:t>
            </w:r>
            <w:proofErr w:type="spellStart"/>
            <w:r>
              <w:t>i</w:t>
            </w:r>
            <w:proofErr w:type="spellEnd"/>
            <w:r>
              <w:t>)Ensure that PRN medications document an indication for use for the individual resident. (ii) Ensure that medications are administered as prescribed.</w:t>
            </w: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1A47E5" w:rsidRDefault="001A47E5" w:rsidP="007308EE">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w:t>
            </w:r>
            <w:r>
              <w:rPr>
                <w:rFonts w:cs="Arial"/>
                <w:sz w:val="20"/>
                <w:szCs w:val="20"/>
              </w:rPr>
              <w:br/>
              <w:t xml:space="preserve">As Rossendale has all residents with varying levels of dementia there are a lot of specific food requests and many residents are provided with finger food diets.  Families report that any request they make to the kitchen for a specific food or type of food is met immediately. </w:t>
            </w:r>
            <w:r>
              <w:rPr>
                <w:rFonts w:cs="Arial"/>
                <w:sz w:val="20"/>
                <w:szCs w:val="20"/>
              </w:rPr>
              <w:br/>
              <w:t xml:space="preserve">The service employs eight kitchen staff including three cooks.  The main kitchen supplies meals for the psychogeriatric units and the dementia unit. </w:t>
            </w:r>
            <w:r>
              <w:rPr>
                <w:rFonts w:cs="Arial"/>
                <w:sz w:val="20"/>
                <w:szCs w:val="20"/>
              </w:rPr>
              <w:br/>
              <w:t xml:space="preserve"> D19.2: All of the kitchen team at Rossendale have completed food safety certs.</w:t>
            </w:r>
            <w:r>
              <w:rPr>
                <w:rFonts w:cs="Arial"/>
                <w:sz w:val="20"/>
                <w:szCs w:val="20"/>
              </w:rPr>
              <w:br/>
              <w:t xml:space="preserve">The service has a large workable kitchen that contains one walk-in pantry, freezer, a domestic  fridge with snacks for each unit, a walk in chiller, an air steam 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a microwave in each unit except the unit beside the kitchen, a commercial oven and hot plates.  There is a preparation area and receiving area.  </w:t>
            </w:r>
            <w:r>
              <w:rPr>
                <w:rFonts w:cs="Arial"/>
                <w:sz w:val="20"/>
                <w:szCs w:val="20"/>
              </w:rPr>
              <w:br/>
              <w:t>Kitchen fridge, food and freezer temperatures are monitored and documented daily and daily in other areas.  Resident annual satisfaction survey which includes food, there is also a post admission survey conducted after six weeks. There are a number audits completed include; a) kitchen audit, b) environment kitchen, c) catering service survey, and d) food service audit.</w:t>
            </w:r>
            <w:r>
              <w:rPr>
                <w:rFonts w:cs="Arial"/>
                <w:sz w:val="20"/>
                <w:szCs w:val="20"/>
              </w:rPr>
              <w:br/>
            </w:r>
            <w:r>
              <w:rPr>
                <w:rFonts w:cs="Arial"/>
                <w:sz w:val="20"/>
                <w:szCs w:val="20"/>
              </w:rPr>
              <w:lastRenderedPageBreak/>
              <w:t xml:space="preserve">There is </w:t>
            </w:r>
            <w:proofErr w:type="gramStart"/>
            <w:r>
              <w:rPr>
                <w:rFonts w:cs="Arial"/>
                <w:sz w:val="20"/>
                <w:szCs w:val="20"/>
              </w:rPr>
              <w:t>a nutrition</w:t>
            </w:r>
            <w:proofErr w:type="gramEnd"/>
            <w:r>
              <w:rPr>
                <w:rFonts w:cs="Arial"/>
                <w:sz w:val="20"/>
                <w:szCs w:val="20"/>
              </w:rPr>
              <w:t xml:space="preserve"> - assessment and management policy (347) and a weight management policy (079).</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 As stated above, many residents have specific diets to cater to likes and dislikes.</w:t>
            </w:r>
            <w:r>
              <w:rPr>
                <w:rFonts w:cs="Arial"/>
                <w:sz w:val="20"/>
                <w:szCs w:val="20"/>
              </w:rPr>
              <w:br/>
              <w:t xml:space="preserve">There is a kitchen manual that includes (but is not limited to): hand washing, delivery of goods, storage, food handling, preparation, cooking, </w:t>
            </w:r>
            <w:proofErr w:type="gramStart"/>
            <w:r>
              <w:rPr>
                <w:rFonts w:cs="Arial"/>
                <w:sz w:val="20"/>
                <w:szCs w:val="20"/>
              </w:rPr>
              <w:t>dishwashing</w:t>
            </w:r>
            <w:proofErr w:type="gramEnd"/>
            <w:r>
              <w:rPr>
                <w:rFonts w:cs="Arial"/>
                <w:sz w:val="20"/>
                <w:szCs w:val="20"/>
              </w:rPr>
              <w:t xml:space="preserve">, waste disposal and safety. </w:t>
            </w:r>
            <w:r>
              <w:rPr>
                <w:rFonts w:cs="Arial"/>
                <w:sz w:val="20"/>
                <w:szCs w:val="20"/>
              </w:rPr>
              <w:br/>
              <w:t xml:space="preserve">Daily temperature checks of chiller, freezers,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dishwasher are maintained. </w:t>
            </w:r>
            <w:r>
              <w:rPr>
                <w:rFonts w:cs="Arial"/>
                <w:sz w:val="20"/>
                <w:szCs w:val="20"/>
              </w:rPr>
              <w:br/>
            </w:r>
            <w:proofErr w:type="spellStart"/>
            <w:r>
              <w:rPr>
                <w:rFonts w:cs="Arial"/>
                <w:sz w:val="20"/>
                <w:szCs w:val="20"/>
              </w:rPr>
              <w:t>Bupa</w:t>
            </w:r>
            <w:proofErr w:type="spellEnd"/>
            <w:r>
              <w:rPr>
                <w:rFonts w:cs="Arial"/>
                <w:sz w:val="20"/>
                <w:szCs w:val="20"/>
              </w:rP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 2012 include the introduction of a Steering group, monthly teleconferences with the chefs/cooks employed in each home, development of  </w:t>
            </w:r>
            <w:proofErr w:type="spellStart"/>
            <w:r>
              <w:rPr>
                <w:rFonts w:cs="Arial"/>
                <w:sz w:val="20"/>
                <w:szCs w:val="20"/>
              </w:rPr>
              <w:t>Bupa's</w:t>
            </w:r>
            <w:proofErr w:type="spellEnd"/>
            <w:r>
              <w:rPr>
                <w:rFonts w:cs="Arial"/>
                <w:sz w:val="20"/>
                <w:szCs w:val="20"/>
              </w:rPr>
              <w:t xml:space="preserve"> own Recipes and Library of these and the review and update of all kitchen policies and procedures. Other activities included the development of "assisted eating posters" which a "</w:t>
            </w:r>
            <w:proofErr w:type="spellStart"/>
            <w:r>
              <w:rPr>
                <w:rFonts w:cs="Arial"/>
                <w:sz w:val="20"/>
                <w:szCs w:val="20"/>
              </w:rPr>
              <w:t>Masterchef</w:t>
            </w:r>
            <w:proofErr w:type="spellEnd"/>
            <w:r>
              <w:rPr>
                <w:rFonts w:cs="Arial"/>
                <w:sz w:val="20"/>
                <w:szCs w:val="20"/>
              </w:rPr>
              <w:t xml:space="preserve">" DVD with Annabelle White,  a dementia specific focus included emphasis on use of coloured crockery  and suitable tasty finger foods and a streamline national food contract supply for meat, groceries and vegetables. The programme also developed food safety training </w:t>
            </w:r>
            <w:proofErr w:type="spellStart"/>
            <w:r>
              <w:rPr>
                <w:rFonts w:cs="Arial"/>
                <w:sz w:val="20"/>
                <w:szCs w:val="20"/>
              </w:rPr>
              <w:t>powerpoints</w:t>
            </w:r>
            <w:proofErr w:type="spellEnd"/>
            <w:r>
              <w:rPr>
                <w:rFonts w:cs="Arial"/>
                <w:sz w:val="20"/>
                <w:szCs w:val="20"/>
              </w:rPr>
              <w:t xml:space="preserve"> to augment the internal core education programme within care homes. A senior chef within the business provides support and mentorship to the cooks in each of the homes and following the pilot of a training programme for staff, </w:t>
            </w:r>
            <w:proofErr w:type="spellStart"/>
            <w:r>
              <w:rPr>
                <w:rFonts w:cs="Arial"/>
                <w:sz w:val="20"/>
                <w:szCs w:val="20"/>
              </w:rPr>
              <w:t>Bupa</w:t>
            </w:r>
            <w:proofErr w:type="spellEnd"/>
            <w:r>
              <w:rPr>
                <w:rFonts w:cs="Arial"/>
                <w:sz w:val="20"/>
                <w:szCs w:val="20"/>
              </w:rPr>
              <w:t xml:space="preserve"> kitchen staff complete unit standard 167 Food safety training. “Showing we care on a plate” was the title/catch phrase for the programme.  This was described by the cook. </w:t>
            </w:r>
            <w:r>
              <w:rPr>
                <w:rFonts w:cs="Arial"/>
                <w:sz w:val="20"/>
                <w:szCs w:val="20"/>
              </w:rPr>
              <w:br/>
              <w:t>E3.3f, ARHSS D15.2f: There is evidence that there are additional nutritious snacks available over 24 hours in each unit.</w:t>
            </w:r>
            <w:r>
              <w:rPr>
                <w:rFonts w:cs="Arial"/>
                <w:sz w:val="20"/>
                <w:szCs w:val="20"/>
              </w:rPr>
              <w:br/>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1.3.13.2 (HDS(C</w:t>
      </w:r>
      <w:proofErr w:type="gramStart"/>
      <w:r>
        <w:rPr>
          <w:rFonts w:eastAsiaTheme="minorHAnsi"/>
          <w:b/>
        </w:rPr>
        <w:t>)S.2008:1.3.13.2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2"/>
        <w:rPr>
          <w:b/>
          <w:bCs/>
        </w:rPr>
      </w:pPr>
      <w:r>
        <w:rPr>
          <w:b/>
          <w:bCs/>
        </w:rPr>
        <w:t>Outcome 1.4: Safe and Appropriate Environment</w:t>
      </w:r>
    </w:p>
    <w:p w:rsidR="001A47E5" w:rsidRDefault="001A47E5" w:rsidP="007308E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A47E5" w:rsidRDefault="001A47E5" w:rsidP="007308EE">
      <w:pPr>
        <w:pStyle w:val="Heading4"/>
        <w:rPr>
          <w:rStyle w:val="Heading4Char"/>
          <w:iCs/>
        </w:rPr>
      </w:pPr>
      <w:r>
        <w:lastRenderedPageBreak/>
        <w:t xml:space="preserve">Standard 1.4.1: Management Of Waste And Hazardous </w:t>
      </w:r>
      <w:proofErr w:type="gramStart"/>
      <w:r>
        <w:t xml:space="preserve">Substances </w:t>
      </w:r>
      <w:r>
        <w:rPr>
          <w:rStyle w:val="Heading4Char"/>
          <w:b/>
          <w:bCs/>
        </w:rPr>
        <w:t xml:space="preserve"> (</w:t>
      </w:r>
      <w:proofErr w:type="gramEnd"/>
      <w:r>
        <w:t>HDS(C)S.2008:1.4.1)</w:t>
      </w:r>
    </w:p>
    <w:p w:rsidR="001A47E5" w:rsidRDefault="001A47E5" w:rsidP="007308EE">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1A47E5" w:rsidRDefault="001A47E5" w:rsidP="007308EE">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A47E5" w:rsidRDefault="001A47E5" w:rsidP="007308E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1A47E5" w:rsidRDefault="001A47E5" w:rsidP="007308EE">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There is a maintenance person who works a total of 40 hours per week and on call.  Reactive and preventative maintenance occurs.  Fire equipment is checked by an external provider. The building holds a current warrant of fitness which expires on 24 March 2014.  Electrical equipment is checked annually. All medical equipment was calibrated by BV medical and all hoists and electric beds were checked and serviced at this time. The living areas are vinyl and vinyl surfaces exist in bathrooms/toilets and kitchen areas.  Resident rooms have vinyl.  The corridors are vinyl and there are hand rails.  Residents were observed moving freely around the areas with mobility aids where required. </w:t>
            </w:r>
            <w:r>
              <w:rPr>
                <w:rFonts w:cs="Arial"/>
                <w:sz w:val="20"/>
                <w:szCs w:val="20"/>
              </w:rPr>
              <w:br/>
              <w:t xml:space="preserve">The external areas are well maintained and gardens are attractive.  There is garden furniture and plenty of shade.  There is wheelchair access to all areas.  The garden is secure and there is shade. </w:t>
            </w:r>
            <w:r>
              <w:rPr>
                <w:rFonts w:cs="Arial"/>
                <w:sz w:val="20"/>
                <w:szCs w:val="20"/>
              </w:rPr>
              <w:br/>
              <w:t xml:space="preserve">E3.4d, ARHSS </w:t>
            </w:r>
            <w:proofErr w:type="gramStart"/>
            <w:r>
              <w:rPr>
                <w:rFonts w:cs="Arial"/>
                <w:sz w:val="20"/>
                <w:szCs w:val="20"/>
              </w:rPr>
              <w:t>D15.3d  The</w:t>
            </w:r>
            <w:proofErr w:type="gramEnd"/>
            <w:r>
              <w:rPr>
                <w:rFonts w:cs="Arial"/>
                <w:sz w:val="20"/>
                <w:szCs w:val="20"/>
              </w:rPr>
              <w:t xml:space="preserve"> lounge areas are designed so that space and seating arrangements provide for individual and group activities.</w:t>
            </w:r>
            <w:r>
              <w:rPr>
                <w:rFonts w:cs="Arial"/>
                <w:sz w:val="20"/>
                <w:szCs w:val="20"/>
              </w:rPr>
              <w:br/>
              <w:t xml:space="preserve">ARC D15.3; ARHSS D15.3e:  The following equipment is available, pressure relieving mattresses, shower chairs, hoists, heel protectors, lifting aids.  Interviews with four caregivers from the PG unit confirmed there was adequate equipment. </w:t>
            </w:r>
            <w:r>
              <w:rPr>
                <w:rFonts w:cs="Arial"/>
                <w:sz w:val="20"/>
                <w:szCs w:val="20"/>
              </w:rPr>
              <w:br/>
              <w:t>E3.3e: ARHSS D15.2e: There are quiet, low stimulus areas that provide privacy when required in each area.</w:t>
            </w:r>
            <w:r>
              <w:rPr>
                <w:rFonts w:cs="Arial"/>
                <w:sz w:val="20"/>
                <w:szCs w:val="20"/>
              </w:rPr>
              <w:br/>
              <w:t>E3.4.c; ARHSS D15.3b There is a safe and secure outside area that is easy to access for each area.</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1A47E5" w:rsidRDefault="001A47E5" w:rsidP="007308EE">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1A47E5" w:rsidRDefault="001A47E5" w:rsidP="007308EE">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1A47E5" w:rsidRDefault="001A47E5" w:rsidP="007308EE">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1A47E5" w:rsidRDefault="001A47E5" w:rsidP="007308EE">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1A47E5" w:rsidRDefault="001A47E5" w:rsidP="007308EE">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1A47E5" w:rsidRDefault="001A47E5" w:rsidP="007308EE">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1A47E5" w:rsidRDefault="001A47E5" w:rsidP="007308EE">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1A47E5" w:rsidRDefault="001A47E5" w:rsidP="007308EE">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A47E5" w:rsidRDefault="001A47E5" w:rsidP="007308EE">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1"/>
      </w:pPr>
      <w:r>
        <w:t>NZS 8134.2:2008: Health and Disability Services (Restraint Minimisation and Safe Practice) Standards</w:t>
      </w:r>
    </w:p>
    <w:p w:rsidR="001A47E5" w:rsidRDefault="001A47E5" w:rsidP="007308EE">
      <w:pPr>
        <w:pStyle w:val="Heading2"/>
        <w:rPr>
          <w:b/>
          <w:bCs/>
        </w:rPr>
      </w:pPr>
      <w:r>
        <w:rPr>
          <w:b/>
          <w:bCs/>
        </w:rPr>
        <w:lastRenderedPageBreak/>
        <w:t>Outcome 2.1: Restraint Minimisation</w:t>
      </w:r>
    </w:p>
    <w:p w:rsidR="001A47E5" w:rsidRDefault="001A47E5" w:rsidP="007308EE">
      <w:pPr>
        <w:pStyle w:val="OutcomeDescription"/>
        <w:rPr>
          <w:lang w:eastAsia="en-NZ"/>
        </w:rPr>
      </w:pPr>
      <w:r>
        <w:rPr>
          <w:lang w:eastAsia="en-NZ"/>
        </w:rPr>
        <w:t>Services demonstrate that the use of restraint is actively minimised.</w:t>
      </w:r>
    </w:p>
    <w:p w:rsidR="001A47E5" w:rsidRDefault="001A47E5" w:rsidP="007308EE">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1A47E5" w:rsidRDefault="001A47E5" w:rsidP="007308E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The process of assessment and evaluation of enabler use is the same as a restraint and included in the policy.  Currently the service has one resident on the register with an enabler in the form of a lap belt for a wheelchair.  The file reviewed of the one resident identified as having an enabler in the form of a lap belt included a comprehensive enabler assessment that covered alternatives and least restrictive options and a signed consent.</w:t>
            </w:r>
            <w:r>
              <w:rPr>
                <w:rFonts w:cs="Arial"/>
                <w:sz w:val="20"/>
                <w:szCs w:val="20"/>
              </w:rPr>
              <w:br/>
              <w:t xml:space="preserve">The service currently has 19 residents requiring a bedrail that has been assessed as an enabler and nine residents </w:t>
            </w:r>
            <w:proofErr w:type="gramStart"/>
            <w:r>
              <w:rPr>
                <w:rFonts w:cs="Arial"/>
                <w:sz w:val="20"/>
                <w:szCs w:val="20"/>
              </w:rPr>
              <w:t>a ‘t’</w:t>
            </w:r>
            <w:proofErr w:type="gramEnd"/>
            <w:r>
              <w:rPr>
                <w:rFonts w:cs="Arial"/>
                <w:sz w:val="20"/>
                <w:szCs w:val="20"/>
              </w:rPr>
              <w:t xml:space="preserve"> belt and five residents using low, low beds in the hospital assessed as restraint.    A register for each restraint is also completed that includes a monthly evaluation. </w:t>
            </w:r>
            <w:r>
              <w:rPr>
                <w:rFonts w:cs="Arial"/>
                <w:sz w:val="20"/>
                <w:szCs w:val="20"/>
              </w:rPr>
              <w:br/>
              <w:t>There are clear guidelines in the policy to determine what a restraint is and what an enabler is. The restraint standards are being implemented and implementation is reviewed through internal audits, facility meetings, and regional restraint meetings and at an organisational level.</w:t>
            </w:r>
            <w:r>
              <w:rPr>
                <w:rFonts w:cs="Arial"/>
                <w:sz w:val="20"/>
                <w:szCs w:val="20"/>
              </w:rPr>
              <w:br/>
              <w:t>E4.4a The care plans reviewed focused on promotion of quality of life and minimised the need for restrictive practises through the management of challenging behaviour.</w:t>
            </w:r>
            <w:r>
              <w:rPr>
                <w:rFonts w:cs="Arial"/>
                <w:sz w:val="20"/>
                <w:szCs w:val="20"/>
              </w:rPr>
              <w:br/>
              <w:t>ARHSS D16.6:  There is a managing disturbed behaviour policy.</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A47E5" w:rsidRDefault="001A47E5" w:rsidP="007308E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2"/>
        <w:rPr>
          <w:b/>
          <w:bCs/>
        </w:rPr>
      </w:pPr>
      <w:r>
        <w:rPr>
          <w:b/>
          <w:bCs/>
        </w:rPr>
        <w:t>Outcome 2.2: Safe Restraint Practice</w:t>
      </w:r>
    </w:p>
    <w:p w:rsidR="001A47E5" w:rsidRDefault="001A47E5" w:rsidP="007308EE">
      <w:pPr>
        <w:pStyle w:val="OutcomeDescription"/>
        <w:rPr>
          <w:lang w:eastAsia="en-NZ"/>
        </w:rPr>
      </w:pPr>
      <w:r>
        <w:rPr>
          <w:lang w:eastAsia="en-NZ"/>
        </w:rPr>
        <w:t>Consumers receive services in a safe manner.</w:t>
      </w:r>
    </w:p>
    <w:p w:rsidR="001A47E5" w:rsidRDefault="001A47E5" w:rsidP="007308EE">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1A47E5" w:rsidRDefault="001A47E5" w:rsidP="007308EE">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1A47E5" w:rsidRDefault="001A47E5" w:rsidP="007308EE">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1A47E5" w:rsidRDefault="001A47E5" w:rsidP="007308EE">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1A47E5" w:rsidRDefault="001A47E5" w:rsidP="007308EE">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1A47E5" w:rsidRDefault="001A47E5" w:rsidP="007308EE">
      <w:pPr>
        <w:keepNext/>
        <w:spacing w:after="120"/>
        <w:ind w:left="0"/>
        <w:rPr>
          <w:rFonts w:eastAsiaTheme="minorHAnsi" w:cs="Arial"/>
          <w:sz w:val="20"/>
          <w:szCs w:val="20"/>
        </w:rPr>
      </w:pPr>
      <w:r>
        <w:rPr>
          <w:rFonts w:cs="Arial"/>
          <w:sz w:val="20"/>
          <w:szCs w:val="20"/>
        </w:rPr>
        <w:t>Services use restraint safely</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1A47E5" w:rsidRDefault="001A47E5" w:rsidP="007308EE">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1A47E5" w:rsidRDefault="001A47E5" w:rsidP="007308EE">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r>
      <w:r>
        <w:rPr>
          <w:sz w:val="20"/>
          <w:szCs w:val="20"/>
        </w:rPr>
        <w:lastRenderedPageBreak/>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1A47E5" w:rsidRDefault="001A47E5" w:rsidP="007308EE">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lastRenderedPageBreak/>
        <w:t>Standard 2.2.4: Evaluation</w:t>
      </w:r>
      <w:r>
        <w:rPr>
          <w:rStyle w:val="Heading4Char"/>
          <w:b/>
          <w:bCs/>
        </w:rPr>
        <w:t xml:space="preserve"> (</w:t>
      </w:r>
      <w:proofErr w:type="gramStart"/>
      <w:r>
        <w:t>HDS(</w:t>
      </w:r>
      <w:proofErr w:type="gramEnd"/>
      <w:r>
        <w:t>RMSP)S.2008:2.2.4)</w:t>
      </w:r>
    </w:p>
    <w:p w:rsidR="001A47E5" w:rsidRDefault="001A47E5" w:rsidP="007308EE">
      <w:pPr>
        <w:keepNext/>
        <w:spacing w:after="120"/>
        <w:ind w:left="0"/>
        <w:rPr>
          <w:rFonts w:eastAsiaTheme="minorHAnsi" w:cs="Arial"/>
          <w:sz w:val="20"/>
          <w:szCs w:val="20"/>
        </w:rPr>
      </w:pPr>
      <w:r>
        <w:rPr>
          <w:rFonts w:cs="Arial"/>
          <w:sz w:val="20"/>
          <w:szCs w:val="20"/>
        </w:rPr>
        <w:t>Services evaluate all episodes of restraint.</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1A47E5" w:rsidRDefault="001A47E5" w:rsidP="007308EE">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2.2.4.2 (</w:t>
      </w:r>
      <w:proofErr w:type="gramStart"/>
      <w:r>
        <w:rPr>
          <w:rFonts w:eastAsiaTheme="minorHAnsi"/>
          <w:b/>
        </w:rPr>
        <w:t>HDS(</w:t>
      </w:r>
      <w:proofErr w:type="gramEnd"/>
      <w:r>
        <w:rPr>
          <w:rFonts w:eastAsiaTheme="minorHAnsi"/>
          <w:b/>
        </w:rPr>
        <w:t>RMSP)S.2008:2.2.4.2)</w:t>
      </w:r>
    </w:p>
    <w:p w:rsidR="001A47E5" w:rsidRDefault="001A47E5" w:rsidP="007308EE">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1A47E5" w:rsidRDefault="001A47E5" w:rsidP="007308EE">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1A47E5" w:rsidRDefault="001A47E5" w:rsidP="007308EE">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pStyle w:val="OutcomeDescription"/>
        <w:rPr>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rsidR="001A47E5" w:rsidRDefault="001A47E5" w:rsidP="007308EE">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pStyle w:val="OutcomeDescription"/>
        <w:rPr>
          <w:lang w:eastAsia="en-NZ"/>
        </w:rPr>
      </w:pPr>
    </w:p>
    <w:p w:rsidR="001A47E5" w:rsidRDefault="001A47E5" w:rsidP="007308EE">
      <w:pPr>
        <w:pStyle w:val="Heading1"/>
      </w:pPr>
      <w:r>
        <w:t>NZS 8134.3:2008: Health and Disability Services (Infection Prevention and Control) Standards</w:t>
      </w:r>
    </w:p>
    <w:p w:rsidR="001A47E5" w:rsidRDefault="001A47E5" w:rsidP="007308EE">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1A47E5" w:rsidRDefault="001A47E5" w:rsidP="007308EE">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A47E5" w:rsidRDefault="001A47E5" w:rsidP="007308EE">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A47E5" w:rsidRDefault="001A47E5" w:rsidP="007308EE">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1A47E5" w:rsidRDefault="001A47E5" w:rsidP="007308EE">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1A47E5" w:rsidRDefault="001A47E5" w:rsidP="007308EE">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A47E5" w:rsidRDefault="001A47E5" w:rsidP="007308EE">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lastRenderedPageBreak/>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1A47E5" w:rsidRDefault="001A47E5" w:rsidP="007308EE">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A47E5" w:rsidRDefault="001A47E5" w:rsidP="007308EE">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A47E5" w:rsidRDefault="001A47E5" w:rsidP="007308EE">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1A47E5" w:rsidRDefault="001A47E5" w:rsidP="007308EE">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1A47E5" w:rsidRDefault="001A47E5" w:rsidP="007308EE">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A47E5" w:rsidRDefault="001A47E5" w:rsidP="007308EE">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A47E5" w:rsidRDefault="001A47E5" w:rsidP="007308EE">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Pr="007308EE" w:rsidRDefault="001A47E5" w:rsidP="007308EE">
      <w:pPr>
        <w:pStyle w:val="Heading4"/>
        <w:rPr>
          <w:rStyle w:val="Heading4Char"/>
          <w:b/>
          <w:iCs/>
        </w:rPr>
      </w:pPr>
      <w:r w:rsidRPr="007308EE">
        <w:t>Standard 3.5: Surveillance</w:t>
      </w:r>
      <w:r w:rsidRPr="007308EE">
        <w:rPr>
          <w:rStyle w:val="Heading4Char"/>
          <w:b/>
          <w:iCs/>
        </w:rPr>
        <w:t xml:space="preserve"> (</w:t>
      </w:r>
      <w:proofErr w:type="gramStart"/>
      <w:r w:rsidRPr="007308EE">
        <w:t>HDS(</w:t>
      </w:r>
      <w:proofErr w:type="gramEnd"/>
      <w:r w:rsidRPr="007308EE">
        <w:t>IPC)S.2008:3.5)</w:t>
      </w:r>
    </w:p>
    <w:p w:rsidR="001A47E5" w:rsidRDefault="001A47E5" w:rsidP="007308E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1A47E5" w:rsidRDefault="001A47E5" w:rsidP="007308EE">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 xml:space="preserve">There are standards for infection control practice – cleaning, food service, linen service, and waste management. </w:t>
            </w:r>
            <w:r>
              <w:rPr>
                <w:rFonts w:cs="Arial"/>
                <w:sz w:val="20"/>
                <w:szCs w:val="20"/>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r>
              <w:rPr>
                <w:rFonts w:cs="Arial"/>
                <w:sz w:val="20"/>
                <w:szCs w:val="20"/>
              </w:rPr>
              <w:br/>
              <w:t>Quality Improvement initiatives are taken and recorded as part of continuous improvement.  Documentation covers a summary, investigation, evaluation and action taken.</w:t>
            </w:r>
            <w:r>
              <w:rPr>
                <w:rFonts w:cs="Arial"/>
                <w:sz w:val="20"/>
                <w:szCs w:val="20"/>
              </w:rPr>
              <w:br/>
            </w:r>
            <w:r>
              <w:rPr>
                <w:rFonts w:cs="Arial"/>
                <w:sz w:val="20"/>
                <w:szCs w:val="20"/>
              </w:rPr>
              <w:br/>
              <w:t xml:space="preserve">There was a gastric outbreak affecting nine residents in April/May 2013. This was determined not to be norovirus.  Toolbox talks were held to train staff around this on 18, 19 and 22 April and the DHB, Public Health and the Ministry of Health were informed. A special report was provided to </w:t>
            </w:r>
            <w:proofErr w:type="spellStart"/>
            <w:r>
              <w:rPr>
                <w:rFonts w:cs="Arial"/>
                <w:sz w:val="20"/>
                <w:szCs w:val="20"/>
              </w:rPr>
              <w:t>Bupa</w:t>
            </w:r>
            <w:proofErr w:type="spellEnd"/>
            <w:r>
              <w:rPr>
                <w:rFonts w:cs="Arial"/>
                <w:sz w:val="20"/>
                <w:szCs w:val="20"/>
              </w:rPr>
              <w:t xml:space="preserve"> head office and outbreak management meetings were held to ensure all appropriate processes were followed.</w:t>
            </w: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A47E5" w:rsidRDefault="001A47E5" w:rsidP="007308E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A47E5" w:rsidRDefault="001A47E5" w:rsidP="007308E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1A47E5" w:rsidTr="001A47E5">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Evidence:</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Finding:</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nil"/>
              <w:right w:val="single" w:sz="4" w:space="0" w:color="auto"/>
            </w:tcBorders>
            <w:vAlign w:val="center"/>
            <w:hideMark/>
          </w:tcPr>
          <w:p w:rsidR="001A47E5" w:rsidRDefault="001A47E5" w:rsidP="007308EE">
            <w:pPr>
              <w:keepNext/>
              <w:spacing w:before="60"/>
              <w:ind w:left="0"/>
              <w:rPr>
                <w:rFonts w:cs="Arial"/>
                <w:b/>
                <w:sz w:val="20"/>
                <w:szCs w:val="20"/>
              </w:rPr>
            </w:pPr>
            <w:r>
              <w:rPr>
                <w:rFonts w:cs="Arial"/>
                <w:b/>
                <w:sz w:val="20"/>
                <w:szCs w:val="20"/>
              </w:rPr>
              <w:t>Corrective Action:</w:t>
            </w:r>
          </w:p>
        </w:tc>
      </w:tr>
      <w:tr w:rsidR="001A47E5" w:rsidTr="001A47E5">
        <w:trPr>
          <w:trHeight w:val="112"/>
        </w:trPr>
        <w:tc>
          <w:tcPr>
            <w:tcW w:w="15276" w:type="dxa"/>
            <w:tcBorders>
              <w:top w:val="nil"/>
              <w:left w:val="single" w:sz="4" w:space="0" w:color="auto"/>
              <w:bottom w:val="single" w:sz="4" w:space="0" w:color="auto"/>
              <w:right w:val="single" w:sz="4" w:space="0" w:color="auto"/>
            </w:tcBorders>
            <w:vAlign w:val="center"/>
          </w:tcPr>
          <w:p w:rsidR="001A47E5" w:rsidRDefault="001A47E5" w:rsidP="007308EE">
            <w:pPr>
              <w:spacing w:before="60"/>
              <w:ind w:left="0"/>
              <w:rPr>
                <w:rFonts w:cs="Arial"/>
                <w:sz w:val="20"/>
                <w:szCs w:val="20"/>
              </w:rPr>
            </w:pPr>
          </w:p>
        </w:tc>
      </w:tr>
      <w:tr w:rsidR="001A47E5" w:rsidTr="001A47E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1A47E5" w:rsidRDefault="001A47E5" w:rsidP="007308E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1A47E5" w:rsidRDefault="001A47E5" w:rsidP="007308EE">
      <w:pPr>
        <w:ind w:left="0"/>
        <w:rPr>
          <w:rFonts w:cstheme="minorBidi"/>
          <w:sz w:val="24"/>
          <w:szCs w:val="24"/>
          <w:lang w:eastAsia="en-NZ"/>
        </w:rPr>
      </w:pPr>
    </w:p>
    <w:p w:rsidR="001A47E5" w:rsidRDefault="001A47E5" w:rsidP="007308EE">
      <w:pPr>
        <w:ind w:left="0"/>
        <w:rPr>
          <w:lang w:eastAsia="en-NZ"/>
        </w:rPr>
      </w:pPr>
    </w:p>
    <w:p w:rsidR="001A47E5" w:rsidRDefault="001A47E5" w:rsidP="007308EE">
      <w:pPr>
        <w:ind w:left="0"/>
      </w:pPr>
    </w:p>
    <w:p w:rsidR="008F484E" w:rsidRDefault="007308EE" w:rsidP="007308EE">
      <w:pPr>
        <w:pStyle w:val="Heading2"/>
        <w:rPr>
          <w:sz w:val="24"/>
        </w:rPr>
      </w:pPr>
    </w:p>
    <w:sectPr w:rsidR="008F484E" w:rsidSect="001A47E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CC" w:rsidRDefault="00E34F11">
      <w:pPr>
        <w:spacing w:after="0"/>
      </w:pPr>
      <w:r>
        <w:separator/>
      </w:r>
    </w:p>
  </w:endnote>
  <w:endnote w:type="continuationSeparator" w:id="0">
    <w:p w:rsidR="00DE6DCC" w:rsidRDefault="00E34F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0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0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0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CC" w:rsidRDefault="00E34F11">
      <w:pPr>
        <w:spacing w:after="0"/>
      </w:pPr>
      <w:r>
        <w:separator/>
      </w:r>
    </w:p>
  </w:footnote>
  <w:footnote w:type="continuationSeparator" w:id="0">
    <w:p w:rsidR="00DE6DCC" w:rsidRDefault="00E34F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0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0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730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8F1E1780">
      <w:numFmt w:val="bullet"/>
      <w:lvlText w:val="-"/>
      <w:lvlJc w:val="left"/>
      <w:pPr>
        <w:tabs>
          <w:tab w:val="num" w:pos="717"/>
        </w:tabs>
        <w:ind w:left="717" w:hanging="360"/>
      </w:pPr>
      <w:rPr>
        <w:rFonts w:ascii="Calibri" w:eastAsia="Calibri" w:hAnsi="Calibri" w:cs="Times New Roman" w:hint="default"/>
      </w:rPr>
    </w:lvl>
    <w:lvl w:ilvl="1" w:tplc="FF8ADF04" w:tentative="1">
      <w:start w:val="1"/>
      <w:numFmt w:val="bullet"/>
      <w:lvlText w:val="o"/>
      <w:lvlJc w:val="left"/>
      <w:pPr>
        <w:tabs>
          <w:tab w:val="num" w:pos="1437"/>
        </w:tabs>
        <w:ind w:left="1437" w:hanging="360"/>
      </w:pPr>
      <w:rPr>
        <w:rFonts w:ascii="Courier New" w:hAnsi="Courier New" w:cs="Courier New" w:hint="default"/>
      </w:rPr>
    </w:lvl>
    <w:lvl w:ilvl="2" w:tplc="4CB89B2C" w:tentative="1">
      <w:start w:val="1"/>
      <w:numFmt w:val="bullet"/>
      <w:lvlText w:val=""/>
      <w:lvlJc w:val="left"/>
      <w:pPr>
        <w:tabs>
          <w:tab w:val="num" w:pos="2157"/>
        </w:tabs>
        <w:ind w:left="2157" w:hanging="360"/>
      </w:pPr>
      <w:rPr>
        <w:rFonts w:ascii="Wingdings" w:hAnsi="Wingdings" w:hint="default"/>
      </w:rPr>
    </w:lvl>
    <w:lvl w:ilvl="3" w:tplc="6A247CC2" w:tentative="1">
      <w:start w:val="1"/>
      <w:numFmt w:val="bullet"/>
      <w:lvlText w:val=""/>
      <w:lvlJc w:val="left"/>
      <w:pPr>
        <w:tabs>
          <w:tab w:val="num" w:pos="2877"/>
        </w:tabs>
        <w:ind w:left="2877" w:hanging="360"/>
      </w:pPr>
      <w:rPr>
        <w:rFonts w:ascii="Symbol" w:hAnsi="Symbol" w:hint="default"/>
      </w:rPr>
    </w:lvl>
    <w:lvl w:ilvl="4" w:tplc="A8A6763C" w:tentative="1">
      <w:start w:val="1"/>
      <w:numFmt w:val="bullet"/>
      <w:lvlText w:val="o"/>
      <w:lvlJc w:val="left"/>
      <w:pPr>
        <w:tabs>
          <w:tab w:val="num" w:pos="3597"/>
        </w:tabs>
        <w:ind w:left="3597" w:hanging="360"/>
      </w:pPr>
      <w:rPr>
        <w:rFonts w:ascii="Courier New" w:hAnsi="Courier New" w:cs="Courier New" w:hint="default"/>
      </w:rPr>
    </w:lvl>
    <w:lvl w:ilvl="5" w:tplc="647A2806" w:tentative="1">
      <w:start w:val="1"/>
      <w:numFmt w:val="bullet"/>
      <w:lvlText w:val=""/>
      <w:lvlJc w:val="left"/>
      <w:pPr>
        <w:tabs>
          <w:tab w:val="num" w:pos="4317"/>
        </w:tabs>
        <w:ind w:left="4317" w:hanging="360"/>
      </w:pPr>
      <w:rPr>
        <w:rFonts w:ascii="Wingdings" w:hAnsi="Wingdings" w:hint="default"/>
      </w:rPr>
    </w:lvl>
    <w:lvl w:ilvl="6" w:tplc="CDD4F656" w:tentative="1">
      <w:start w:val="1"/>
      <w:numFmt w:val="bullet"/>
      <w:lvlText w:val=""/>
      <w:lvlJc w:val="left"/>
      <w:pPr>
        <w:tabs>
          <w:tab w:val="num" w:pos="5037"/>
        </w:tabs>
        <w:ind w:left="5037" w:hanging="360"/>
      </w:pPr>
      <w:rPr>
        <w:rFonts w:ascii="Symbol" w:hAnsi="Symbol" w:hint="default"/>
      </w:rPr>
    </w:lvl>
    <w:lvl w:ilvl="7" w:tplc="D494BE36" w:tentative="1">
      <w:start w:val="1"/>
      <w:numFmt w:val="bullet"/>
      <w:lvlText w:val="o"/>
      <w:lvlJc w:val="left"/>
      <w:pPr>
        <w:tabs>
          <w:tab w:val="num" w:pos="5757"/>
        </w:tabs>
        <w:ind w:left="5757" w:hanging="360"/>
      </w:pPr>
      <w:rPr>
        <w:rFonts w:ascii="Courier New" w:hAnsi="Courier New" w:cs="Courier New" w:hint="default"/>
      </w:rPr>
    </w:lvl>
    <w:lvl w:ilvl="8" w:tplc="8EA2400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8B6CAE0">
      <w:start w:val="1"/>
      <w:numFmt w:val="bullet"/>
      <w:lvlText w:val=""/>
      <w:lvlJc w:val="left"/>
      <w:pPr>
        <w:ind w:left="360" w:hanging="360"/>
      </w:pPr>
      <w:rPr>
        <w:rFonts w:ascii="Symbol" w:hAnsi="Symbol" w:hint="default"/>
      </w:rPr>
    </w:lvl>
    <w:lvl w:ilvl="1" w:tplc="904AF7E2" w:tentative="1">
      <w:start w:val="1"/>
      <w:numFmt w:val="bullet"/>
      <w:lvlText w:val="o"/>
      <w:lvlJc w:val="left"/>
      <w:pPr>
        <w:ind w:left="1080" w:hanging="360"/>
      </w:pPr>
      <w:rPr>
        <w:rFonts w:ascii="Courier New" w:hAnsi="Courier New" w:cs="Courier New" w:hint="default"/>
      </w:rPr>
    </w:lvl>
    <w:lvl w:ilvl="2" w:tplc="2CC4D876" w:tentative="1">
      <w:start w:val="1"/>
      <w:numFmt w:val="bullet"/>
      <w:lvlText w:val=""/>
      <w:lvlJc w:val="left"/>
      <w:pPr>
        <w:ind w:left="1800" w:hanging="360"/>
      </w:pPr>
      <w:rPr>
        <w:rFonts w:ascii="Wingdings" w:hAnsi="Wingdings" w:hint="default"/>
      </w:rPr>
    </w:lvl>
    <w:lvl w:ilvl="3" w:tplc="A91AF648" w:tentative="1">
      <w:start w:val="1"/>
      <w:numFmt w:val="bullet"/>
      <w:lvlText w:val=""/>
      <w:lvlJc w:val="left"/>
      <w:pPr>
        <w:ind w:left="2520" w:hanging="360"/>
      </w:pPr>
      <w:rPr>
        <w:rFonts w:ascii="Symbol" w:hAnsi="Symbol" w:hint="default"/>
      </w:rPr>
    </w:lvl>
    <w:lvl w:ilvl="4" w:tplc="E5B278C6" w:tentative="1">
      <w:start w:val="1"/>
      <w:numFmt w:val="bullet"/>
      <w:lvlText w:val="o"/>
      <w:lvlJc w:val="left"/>
      <w:pPr>
        <w:ind w:left="3240" w:hanging="360"/>
      </w:pPr>
      <w:rPr>
        <w:rFonts w:ascii="Courier New" w:hAnsi="Courier New" w:cs="Courier New" w:hint="default"/>
      </w:rPr>
    </w:lvl>
    <w:lvl w:ilvl="5" w:tplc="A8EE41E8" w:tentative="1">
      <w:start w:val="1"/>
      <w:numFmt w:val="bullet"/>
      <w:lvlText w:val=""/>
      <w:lvlJc w:val="left"/>
      <w:pPr>
        <w:ind w:left="3960" w:hanging="360"/>
      </w:pPr>
      <w:rPr>
        <w:rFonts w:ascii="Wingdings" w:hAnsi="Wingdings" w:hint="default"/>
      </w:rPr>
    </w:lvl>
    <w:lvl w:ilvl="6" w:tplc="E07EF370" w:tentative="1">
      <w:start w:val="1"/>
      <w:numFmt w:val="bullet"/>
      <w:lvlText w:val=""/>
      <w:lvlJc w:val="left"/>
      <w:pPr>
        <w:ind w:left="4680" w:hanging="360"/>
      </w:pPr>
      <w:rPr>
        <w:rFonts w:ascii="Symbol" w:hAnsi="Symbol" w:hint="default"/>
      </w:rPr>
    </w:lvl>
    <w:lvl w:ilvl="7" w:tplc="A34E6D64" w:tentative="1">
      <w:start w:val="1"/>
      <w:numFmt w:val="bullet"/>
      <w:lvlText w:val="o"/>
      <w:lvlJc w:val="left"/>
      <w:pPr>
        <w:ind w:left="5400" w:hanging="360"/>
      </w:pPr>
      <w:rPr>
        <w:rFonts w:ascii="Courier New" w:hAnsi="Courier New" w:cs="Courier New" w:hint="default"/>
      </w:rPr>
    </w:lvl>
    <w:lvl w:ilvl="8" w:tplc="FD565AE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91AD2A6">
      <w:start w:val="1"/>
      <w:numFmt w:val="bullet"/>
      <w:lvlText w:val=""/>
      <w:lvlJc w:val="left"/>
      <w:pPr>
        <w:ind w:left="1077" w:hanging="360"/>
      </w:pPr>
      <w:rPr>
        <w:rFonts w:ascii="Symbol" w:hAnsi="Symbol" w:hint="default"/>
      </w:rPr>
    </w:lvl>
    <w:lvl w:ilvl="1" w:tplc="C51C450A" w:tentative="1">
      <w:start w:val="1"/>
      <w:numFmt w:val="bullet"/>
      <w:lvlText w:val="o"/>
      <w:lvlJc w:val="left"/>
      <w:pPr>
        <w:ind w:left="1797" w:hanging="360"/>
      </w:pPr>
      <w:rPr>
        <w:rFonts w:ascii="Courier New" w:hAnsi="Courier New" w:cs="Courier New" w:hint="default"/>
      </w:rPr>
    </w:lvl>
    <w:lvl w:ilvl="2" w:tplc="197E73BA" w:tentative="1">
      <w:start w:val="1"/>
      <w:numFmt w:val="bullet"/>
      <w:lvlText w:val=""/>
      <w:lvlJc w:val="left"/>
      <w:pPr>
        <w:ind w:left="2517" w:hanging="360"/>
      </w:pPr>
      <w:rPr>
        <w:rFonts w:ascii="Wingdings" w:hAnsi="Wingdings" w:hint="default"/>
      </w:rPr>
    </w:lvl>
    <w:lvl w:ilvl="3" w:tplc="06EA8736" w:tentative="1">
      <w:start w:val="1"/>
      <w:numFmt w:val="bullet"/>
      <w:lvlText w:val=""/>
      <w:lvlJc w:val="left"/>
      <w:pPr>
        <w:ind w:left="3237" w:hanging="360"/>
      </w:pPr>
      <w:rPr>
        <w:rFonts w:ascii="Symbol" w:hAnsi="Symbol" w:hint="default"/>
      </w:rPr>
    </w:lvl>
    <w:lvl w:ilvl="4" w:tplc="CBB44FEC" w:tentative="1">
      <w:start w:val="1"/>
      <w:numFmt w:val="bullet"/>
      <w:lvlText w:val="o"/>
      <w:lvlJc w:val="left"/>
      <w:pPr>
        <w:ind w:left="3957" w:hanging="360"/>
      </w:pPr>
      <w:rPr>
        <w:rFonts w:ascii="Courier New" w:hAnsi="Courier New" w:cs="Courier New" w:hint="default"/>
      </w:rPr>
    </w:lvl>
    <w:lvl w:ilvl="5" w:tplc="7E3ADB84" w:tentative="1">
      <w:start w:val="1"/>
      <w:numFmt w:val="bullet"/>
      <w:lvlText w:val=""/>
      <w:lvlJc w:val="left"/>
      <w:pPr>
        <w:ind w:left="4677" w:hanging="360"/>
      </w:pPr>
      <w:rPr>
        <w:rFonts w:ascii="Wingdings" w:hAnsi="Wingdings" w:hint="default"/>
      </w:rPr>
    </w:lvl>
    <w:lvl w:ilvl="6" w:tplc="012AF332" w:tentative="1">
      <w:start w:val="1"/>
      <w:numFmt w:val="bullet"/>
      <w:lvlText w:val=""/>
      <w:lvlJc w:val="left"/>
      <w:pPr>
        <w:ind w:left="5397" w:hanging="360"/>
      </w:pPr>
      <w:rPr>
        <w:rFonts w:ascii="Symbol" w:hAnsi="Symbol" w:hint="default"/>
      </w:rPr>
    </w:lvl>
    <w:lvl w:ilvl="7" w:tplc="66D2DFF8" w:tentative="1">
      <w:start w:val="1"/>
      <w:numFmt w:val="bullet"/>
      <w:lvlText w:val="o"/>
      <w:lvlJc w:val="left"/>
      <w:pPr>
        <w:ind w:left="6117" w:hanging="360"/>
      </w:pPr>
      <w:rPr>
        <w:rFonts w:ascii="Courier New" w:hAnsi="Courier New" w:cs="Courier New" w:hint="default"/>
      </w:rPr>
    </w:lvl>
    <w:lvl w:ilvl="8" w:tplc="BFA2479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CF3CE66C">
      <w:start w:val="1"/>
      <w:numFmt w:val="bullet"/>
      <w:lvlText w:val=""/>
      <w:lvlJc w:val="left"/>
      <w:pPr>
        <w:ind w:left="1077" w:hanging="360"/>
      </w:pPr>
      <w:rPr>
        <w:rFonts w:ascii="Symbol" w:hAnsi="Symbol" w:hint="default"/>
      </w:rPr>
    </w:lvl>
    <w:lvl w:ilvl="1" w:tplc="460C89D4" w:tentative="1">
      <w:start w:val="1"/>
      <w:numFmt w:val="bullet"/>
      <w:lvlText w:val="o"/>
      <w:lvlJc w:val="left"/>
      <w:pPr>
        <w:ind w:left="1797" w:hanging="360"/>
      </w:pPr>
      <w:rPr>
        <w:rFonts w:ascii="Courier New" w:hAnsi="Courier New" w:cs="Courier New" w:hint="default"/>
      </w:rPr>
    </w:lvl>
    <w:lvl w:ilvl="2" w:tplc="EAB60BFA" w:tentative="1">
      <w:start w:val="1"/>
      <w:numFmt w:val="bullet"/>
      <w:lvlText w:val=""/>
      <w:lvlJc w:val="left"/>
      <w:pPr>
        <w:ind w:left="2517" w:hanging="360"/>
      </w:pPr>
      <w:rPr>
        <w:rFonts w:ascii="Wingdings" w:hAnsi="Wingdings" w:hint="default"/>
      </w:rPr>
    </w:lvl>
    <w:lvl w:ilvl="3" w:tplc="CC54316E" w:tentative="1">
      <w:start w:val="1"/>
      <w:numFmt w:val="bullet"/>
      <w:lvlText w:val=""/>
      <w:lvlJc w:val="left"/>
      <w:pPr>
        <w:ind w:left="3237" w:hanging="360"/>
      </w:pPr>
      <w:rPr>
        <w:rFonts w:ascii="Symbol" w:hAnsi="Symbol" w:hint="default"/>
      </w:rPr>
    </w:lvl>
    <w:lvl w:ilvl="4" w:tplc="95CAF88E" w:tentative="1">
      <w:start w:val="1"/>
      <w:numFmt w:val="bullet"/>
      <w:lvlText w:val="o"/>
      <w:lvlJc w:val="left"/>
      <w:pPr>
        <w:ind w:left="3957" w:hanging="360"/>
      </w:pPr>
      <w:rPr>
        <w:rFonts w:ascii="Courier New" w:hAnsi="Courier New" w:cs="Courier New" w:hint="default"/>
      </w:rPr>
    </w:lvl>
    <w:lvl w:ilvl="5" w:tplc="EBB4D738" w:tentative="1">
      <w:start w:val="1"/>
      <w:numFmt w:val="bullet"/>
      <w:lvlText w:val=""/>
      <w:lvlJc w:val="left"/>
      <w:pPr>
        <w:ind w:left="4677" w:hanging="360"/>
      </w:pPr>
      <w:rPr>
        <w:rFonts w:ascii="Wingdings" w:hAnsi="Wingdings" w:hint="default"/>
      </w:rPr>
    </w:lvl>
    <w:lvl w:ilvl="6" w:tplc="03982C78" w:tentative="1">
      <w:start w:val="1"/>
      <w:numFmt w:val="bullet"/>
      <w:lvlText w:val=""/>
      <w:lvlJc w:val="left"/>
      <w:pPr>
        <w:ind w:left="5397" w:hanging="360"/>
      </w:pPr>
      <w:rPr>
        <w:rFonts w:ascii="Symbol" w:hAnsi="Symbol" w:hint="default"/>
      </w:rPr>
    </w:lvl>
    <w:lvl w:ilvl="7" w:tplc="3C2CE5B2" w:tentative="1">
      <w:start w:val="1"/>
      <w:numFmt w:val="bullet"/>
      <w:lvlText w:val="o"/>
      <w:lvlJc w:val="left"/>
      <w:pPr>
        <w:ind w:left="6117" w:hanging="360"/>
      </w:pPr>
      <w:rPr>
        <w:rFonts w:ascii="Courier New" w:hAnsi="Courier New" w:cs="Courier New" w:hint="default"/>
      </w:rPr>
    </w:lvl>
    <w:lvl w:ilvl="8" w:tplc="68BA0F1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1923FCC">
      <w:start w:val="1"/>
      <w:numFmt w:val="bullet"/>
      <w:lvlText w:val="–"/>
      <w:lvlJc w:val="left"/>
      <w:pPr>
        <w:tabs>
          <w:tab w:val="num" w:pos="720"/>
        </w:tabs>
        <w:ind w:left="720" w:hanging="360"/>
      </w:pPr>
      <w:rPr>
        <w:rFonts w:ascii="Times New Roman" w:hAnsi="Times New Roman" w:hint="default"/>
      </w:rPr>
    </w:lvl>
    <w:lvl w:ilvl="1" w:tplc="EFDEDBEA">
      <w:start w:val="1"/>
      <w:numFmt w:val="bullet"/>
      <w:lvlText w:val="–"/>
      <w:lvlJc w:val="left"/>
      <w:pPr>
        <w:tabs>
          <w:tab w:val="num" w:pos="1440"/>
        </w:tabs>
        <w:ind w:left="1440" w:hanging="360"/>
      </w:pPr>
      <w:rPr>
        <w:rFonts w:ascii="Times New Roman" w:hAnsi="Times New Roman" w:hint="default"/>
      </w:rPr>
    </w:lvl>
    <w:lvl w:ilvl="2" w:tplc="18B2B210" w:tentative="1">
      <w:start w:val="1"/>
      <w:numFmt w:val="bullet"/>
      <w:lvlText w:val="–"/>
      <w:lvlJc w:val="left"/>
      <w:pPr>
        <w:tabs>
          <w:tab w:val="num" w:pos="2160"/>
        </w:tabs>
        <w:ind w:left="2160" w:hanging="360"/>
      </w:pPr>
      <w:rPr>
        <w:rFonts w:ascii="Times New Roman" w:hAnsi="Times New Roman" w:hint="default"/>
      </w:rPr>
    </w:lvl>
    <w:lvl w:ilvl="3" w:tplc="B3B0D4AE" w:tentative="1">
      <w:start w:val="1"/>
      <w:numFmt w:val="bullet"/>
      <w:lvlText w:val="–"/>
      <w:lvlJc w:val="left"/>
      <w:pPr>
        <w:tabs>
          <w:tab w:val="num" w:pos="2880"/>
        </w:tabs>
        <w:ind w:left="2880" w:hanging="360"/>
      </w:pPr>
      <w:rPr>
        <w:rFonts w:ascii="Times New Roman" w:hAnsi="Times New Roman" w:hint="default"/>
      </w:rPr>
    </w:lvl>
    <w:lvl w:ilvl="4" w:tplc="C25E47F8" w:tentative="1">
      <w:start w:val="1"/>
      <w:numFmt w:val="bullet"/>
      <w:lvlText w:val="–"/>
      <w:lvlJc w:val="left"/>
      <w:pPr>
        <w:tabs>
          <w:tab w:val="num" w:pos="3600"/>
        </w:tabs>
        <w:ind w:left="3600" w:hanging="360"/>
      </w:pPr>
      <w:rPr>
        <w:rFonts w:ascii="Times New Roman" w:hAnsi="Times New Roman" w:hint="default"/>
      </w:rPr>
    </w:lvl>
    <w:lvl w:ilvl="5" w:tplc="76864E88" w:tentative="1">
      <w:start w:val="1"/>
      <w:numFmt w:val="bullet"/>
      <w:lvlText w:val="–"/>
      <w:lvlJc w:val="left"/>
      <w:pPr>
        <w:tabs>
          <w:tab w:val="num" w:pos="4320"/>
        </w:tabs>
        <w:ind w:left="4320" w:hanging="360"/>
      </w:pPr>
      <w:rPr>
        <w:rFonts w:ascii="Times New Roman" w:hAnsi="Times New Roman" w:hint="default"/>
      </w:rPr>
    </w:lvl>
    <w:lvl w:ilvl="6" w:tplc="07BADB40" w:tentative="1">
      <w:start w:val="1"/>
      <w:numFmt w:val="bullet"/>
      <w:lvlText w:val="–"/>
      <w:lvlJc w:val="left"/>
      <w:pPr>
        <w:tabs>
          <w:tab w:val="num" w:pos="5040"/>
        </w:tabs>
        <w:ind w:left="5040" w:hanging="360"/>
      </w:pPr>
      <w:rPr>
        <w:rFonts w:ascii="Times New Roman" w:hAnsi="Times New Roman" w:hint="default"/>
      </w:rPr>
    </w:lvl>
    <w:lvl w:ilvl="7" w:tplc="BAB09968" w:tentative="1">
      <w:start w:val="1"/>
      <w:numFmt w:val="bullet"/>
      <w:lvlText w:val="–"/>
      <w:lvlJc w:val="left"/>
      <w:pPr>
        <w:tabs>
          <w:tab w:val="num" w:pos="5760"/>
        </w:tabs>
        <w:ind w:left="5760" w:hanging="360"/>
      </w:pPr>
      <w:rPr>
        <w:rFonts w:ascii="Times New Roman" w:hAnsi="Times New Roman" w:hint="default"/>
      </w:rPr>
    </w:lvl>
    <w:lvl w:ilvl="8" w:tplc="9DD8031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9F03D0E">
      <w:start w:val="1"/>
      <w:numFmt w:val="bullet"/>
      <w:lvlText w:val=""/>
      <w:lvlJc w:val="left"/>
      <w:pPr>
        <w:ind w:left="1080" w:hanging="360"/>
      </w:pPr>
      <w:rPr>
        <w:rFonts w:ascii="Symbol" w:hAnsi="Symbol" w:hint="default"/>
      </w:rPr>
    </w:lvl>
    <w:lvl w:ilvl="1" w:tplc="CF44DFD8" w:tentative="1">
      <w:start w:val="1"/>
      <w:numFmt w:val="bullet"/>
      <w:lvlText w:val="o"/>
      <w:lvlJc w:val="left"/>
      <w:pPr>
        <w:ind w:left="1800" w:hanging="360"/>
      </w:pPr>
      <w:rPr>
        <w:rFonts w:ascii="Courier New" w:hAnsi="Courier New" w:cs="Courier New" w:hint="default"/>
      </w:rPr>
    </w:lvl>
    <w:lvl w:ilvl="2" w:tplc="EB7234D4" w:tentative="1">
      <w:start w:val="1"/>
      <w:numFmt w:val="bullet"/>
      <w:lvlText w:val=""/>
      <w:lvlJc w:val="left"/>
      <w:pPr>
        <w:ind w:left="2520" w:hanging="360"/>
      </w:pPr>
      <w:rPr>
        <w:rFonts w:ascii="Wingdings" w:hAnsi="Wingdings" w:hint="default"/>
      </w:rPr>
    </w:lvl>
    <w:lvl w:ilvl="3" w:tplc="293AD996" w:tentative="1">
      <w:start w:val="1"/>
      <w:numFmt w:val="bullet"/>
      <w:lvlText w:val=""/>
      <w:lvlJc w:val="left"/>
      <w:pPr>
        <w:ind w:left="3240" w:hanging="360"/>
      </w:pPr>
      <w:rPr>
        <w:rFonts w:ascii="Symbol" w:hAnsi="Symbol" w:hint="default"/>
      </w:rPr>
    </w:lvl>
    <w:lvl w:ilvl="4" w:tplc="E6FA9BD2" w:tentative="1">
      <w:start w:val="1"/>
      <w:numFmt w:val="bullet"/>
      <w:lvlText w:val="o"/>
      <w:lvlJc w:val="left"/>
      <w:pPr>
        <w:ind w:left="3960" w:hanging="360"/>
      </w:pPr>
      <w:rPr>
        <w:rFonts w:ascii="Courier New" w:hAnsi="Courier New" w:cs="Courier New" w:hint="default"/>
      </w:rPr>
    </w:lvl>
    <w:lvl w:ilvl="5" w:tplc="68EC8F8E" w:tentative="1">
      <w:start w:val="1"/>
      <w:numFmt w:val="bullet"/>
      <w:lvlText w:val=""/>
      <w:lvlJc w:val="left"/>
      <w:pPr>
        <w:ind w:left="4680" w:hanging="360"/>
      </w:pPr>
      <w:rPr>
        <w:rFonts w:ascii="Wingdings" w:hAnsi="Wingdings" w:hint="default"/>
      </w:rPr>
    </w:lvl>
    <w:lvl w:ilvl="6" w:tplc="D83C1120" w:tentative="1">
      <w:start w:val="1"/>
      <w:numFmt w:val="bullet"/>
      <w:lvlText w:val=""/>
      <w:lvlJc w:val="left"/>
      <w:pPr>
        <w:ind w:left="5400" w:hanging="360"/>
      </w:pPr>
      <w:rPr>
        <w:rFonts w:ascii="Symbol" w:hAnsi="Symbol" w:hint="default"/>
      </w:rPr>
    </w:lvl>
    <w:lvl w:ilvl="7" w:tplc="416E6996" w:tentative="1">
      <w:start w:val="1"/>
      <w:numFmt w:val="bullet"/>
      <w:lvlText w:val="o"/>
      <w:lvlJc w:val="left"/>
      <w:pPr>
        <w:ind w:left="6120" w:hanging="360"/>
      </w:pPr>
      <w:rPr>
        <w:rFonts w:ascii="Courier New" w:hAnsi="Courier New" w:cs="Courier New" w:hint="default"/>
      </w:rPr>
    </w:lvl>
    <w:lvl w:ilvl="8" w:tplc="2108A25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FB69C22">
      <w:start w:val="1"/>
      <w:numFmt w:val="bullet"/>
      <w:lvlText w:val=""/>
      <w:lvlJc w:val="left"/>
      <w:pPr>
        <w:tabs>
          <w:tab w:val="num" w:pos="360"/>
        </w:tabs>
        <w:ind w:left="360" w:hanging="360"/>
      </w:pPr>
      <w:rPr>
        <w:rFonts w:ascii="Symbol" w:hAnsi="Symbol" w:hint="default"/>
      </w:rPr>
    </w:lvl>
    <w:lvl w:ilvl="1" w:tplc="4942B56A" w:tentative="1">
      <w:start w:val="1"/>
      <w:numFmt w:val="bullet"/>
      <w:lvlText w:val="o"/>
      <w:lvlJc w:val="left"/>
      <w:pPr>
        <w:tabs>
          <w:tab w:val="num" w:pos="1080"/>
        </w:tabs>
        <w:ind w:left="1080" w:hanging="360"/>
      </w:pPr>
      <w:rPr>
        <w:rFonts w:ascii="Courier New" w:hAnsi="Courier New" w:cs="Courier New" w:hint="default"/>
      </w:rPr>
    </w:lvl>
    <w:lvl w:ilvl="2" w:tplc="25FCAF9E" w:tentative="1">
      <w:start w:val="1"/>
      <w:numFmt w:val="bullet"/>
      <w:lvlText w:val=""/>
      <w:lvlJc w:val="left"/>
      <w:pPr>
        <w:tabs>
          <w:tab w:val="num" w:pos="1800"/>
        </w:tabs>
        <w:ind w:left="1800" w:hanging="360"/>
      </w:pPr>
      <w:rPr>
        <w:rFonts w:ascii="Wingdings" w:hAnsi="Wingdings" w:hint="default"/>
      </w:rPr>
    </w:lvl>
    <w:lvl w:ilvl="3" w:tplc="E81E6434" w:tentative="1">
      <w:start w:val="1"/>
      <w:numFmt w:val="bullet"/>
      <w:lvlText w:val=""/>
      <w:lvlJc w:val="left"/>
      <w:pPr>
        <w:tabs>
          <w:tab w:val="num" w:pos="2520"/>
        </w:tabs>
        <w:ind w:left="2520" w:hanging="360"/>
      </w:pPr>
      <w:rPr>
        <w:rFonts w:ascii="Symbol" w:hAnsi="Symbol" w:hint="default"/>
      </w:rPr>
    </w:lvl>
    <w:lvl w:ilvl="4" w:tplc="8630742C" w:tentative="1">
      <w:start w:val="1"/>
      <w:numFmt w:val="bullet"/>
      <w:lvlText w:val="o"/>
      <w:lvlJc w:val="left"/>
      <w:pPr>
        <w:tabs>
          <w:tab w:val="num" w:pos="3240"/>
        </w:tabs>
        <w:ind w:left="3240" w:hanging="360"/>
      </w:pPr>
      <w:rPr>
        <w:rFonts w:ascii="Courier New" w:hAnsi="Courier New" w:cs="Courier New" w:hint="default"/>
      </w:rPr>
    </w:lvl>
    <w:lvl w:ilvl="5" w:tplc="367A5382" w:tentative="1">
      <w:start w:val="1"/>
      <w:numFmt w:val="bullet"/>
      <w:lvlText w:val=""/>
      <w:lvlJc w:val="left"/>
      <w:pPr>
        <w:tabs>
          <w:tab w:val="num" w:pos="3960"/>
        </w:tabs>
        <w:ind w:left="3960" w:hanging="360"/>
      </w:pPr>
      <w:rPr>
        <w:rFonts w:ascii="Wingdings" w:hAnsi="Wingdings" w:hint="default"/>
      </w:rPr>
    </w:lvl>
    <w:lvl w:ilvl="6" w:tplc="12AE07A6" w:tentative="1">
      <w:start w:val="1"/>
      <w:numFmt w:val="bullet"/>
      <w:lvlText w:val=""/>
      <w:lvlJc w:val="left"/>
      <w:pPr>
        <w:tabs>
          <w:tab w:val="num" w:pos="4680"/>
        </w:tabs>
        <w:ind w:left="4680" w:hanging="360"/>
      </w:pPr>
      <w:rPr>
        <w:rFonts w:ascii="Symbol" w:hAnsi="Symbol" w:hint="default"/>
      </w:rPr>
    </w:lvl>
    <w:lvl w:ilvl="7" w:tplc="C5F4C8BE" w:tentative="1">
      <w:start w:val="1"/>
      <w:numFmt w:val="bullet"/>
      <w:lvlText w:val="o"/>
      <w:lvlJc w:val="left"/>
      <w:pPr>
        <w:tabs>
          <w:tab w:val="num" w:pos="5400"/>
        </w:tabs>
        <w:ind w:left="5400" w:hanging="360"/>
      </w:pPr>
      <w:rPr>
        <w:rFonts w:ascii="Courier New" w:hAnsi="Courier New" w:cs="Courier New" w:hint="default"/>
      </w:rPr>
    </w:lvl>
    <w:lvl w:ilvl="8" w:tplc="ACA4809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ABA191A">
      <w:start w:val="5"/>
      <w:numFmt w:val="bullet"/>
      <w:lvlText w:val="-"/>
      <w:lvlJc w:val="left"/>
      <w:pPr>
        <w:ind w:left="717" w:hanging="360"/>
      </w:pPr>
      <w:rPr>
        <w:rFonts w:ascii="Calibri" w:eastAsia="Calibri" w:hAnsi="Calibri" w:cs="Times New Roman" w:hint="default"/>
      </w:rPr>
    </w:lvl>
    <w:lvl w:ilvl="1" w:tplc="51105258" w:tentative="1">
      <w:start w:val="1"/>
      <w:numFmt w:val="bullet"/>
      <w:lvlText w:val="o"/>
      <w:lvlJc w:val="left"/>
      <w:pPr>
        <w:ind w:left="1437" w:hanging="360"/>
      </w:pPr>
      <w:rPr>
        <w:rFonts w:ascii="Courier New" w:hAnsi="Courier New" w:cs="Courier New" w:hint="default"/>
      </w:rPr>
    </w:lvl>
    <w:lvl w:ilvl="2" w:tplc="5F84BDB2" w:tentative="1">
      <w:start w:val="1"/>
      <w:numFmt w:val="bullet"/>
      <w:lvlText w:val=""/>
      <w:lvlJc w:val="left"/>
      <w:pPr>
        <w:ind w:left="2157" w:hanging="360"/>
      </w:pPr>
      <w:rPr>
        <w:rFonts w:ascii="Wingdings" w:hAnsi="Wingdings" w:hint="default"/>
      </w:rPr>
    </w:lvl>
    <w:lvl w:ilvl="3" w:tplc="EDE2BB80" w:tentative="1">
      <w:start w:val="1"/>
      <w:numFmt w:val="bullet"/>
      <w:lvlText w:val=""/>
      <w:lvlJc w:val="left"/>
      <w:pPr>
        <w:ind w:left="2877" w:hanging="360"/>
      </w:pPr>
      <w:rPr>
        <w:rFonts w:ascii="Symbol" w:hAnsi="Symbol" w:hint="default"/>
      </w:rPr>
    </w:lvl>
    <w:lvl w:ilvl="4" w:tplc="BDF86E2C" w:tentative="1">
      <w:start w:val="1"/>
      <w:numFmt w:val="bullet"/>
      <w:lvlText w:val="o"/>
      <w:lvlJc w:val="left"/>
      <w:pPr>
        <w:ind w:left="3597" w:hanging="360"/>
      </w:pPr>
      <w:rPr>
        <w:rFonts w:ascii="Courier New" w:hAnsi="Courier New" w:cs="Courier New" w:hint="default"/>
      </w:rPr>
    </w:lvl>
    <w:lvl w:ilvl="5" w:tplc="30A4778A" w:tentative="1">
      <w:start w:val="1"/>
      <w:numFmt w:val="bullet"/>
      <w:lvlText w:val=""/>
      <w:lvlJc w:val="left"/>
      <w:pPr>
        <w:ind w:left="4317" w:hanging="360"/>
      </w:pPr>
      <w:rPr>
        <w:rFonts w:ascii="Wingdings" w:hAnsi="Wingdings" w:hint="default"/>
      </w:rPr>
    </w:lvl>
    <w:lvl w:ilvl="6" w:tplc="5A0606A0" w:tentative="1">
      <w:start w:val="1"/>
      <w:numFmt w:val="bullet"/>
      <w:lvlText w:val=""/>
      <w:lvlJc w:val="left"/>
      <w:pPr>
        <w:ind w:left="5037" w:hanging="360"/>
      </w:pPr>
      <w:rPr>
        <w:rFonts w:ascii="Symbol" w:hAnsi="Symbol" w:hint="default"/>
      </w:rPr>
    </w:lvl>
    <w:lvl w:ilvl="7" w:tplc="6FEAE3E2" w:tentative="1">
      <w:start w:val="1"/>
      <w:numFmt w:val="bullet"/>
      <w:lvlText w:val="o"/>
      <w:lvlJc w:val="left"/>
      <w:pPr>
        <w:ind w:left="5757" w:hanging="360"/>
      </w:pPr>
      <w:rPr>
        <w:rFonts w:ascii="Courier New" w:hAnsi="Courier New" w:cs="Courier New" w:hint="default"/>
      </w:rPr>
    </w:lvl>
    <w:lvl w:ilvl="8" w:tplc="DBBC733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F8A4C00">
      <w:start w:val="1"/>
      <w:numFmt w:val="bullet"/>
      <w:lvlText w:val=""/>
      <w:lvlJc w:val="left"/>
      <w:pPr>
        <w:tabs>
          <w:tab w:val="num" w:pos="360"/>
        </w:tabs>
        <w:ind w:left="360" w:hanging="360"/>
      </w:pPr>
      <w:rPr>
        <w:rFonts w:ascii="Symbol" w:hAnsi="Symbol" w:hint="default"/>
      </w:rPr>
    </w:lvl>
    <w:lvl w:ilvl="1" w:tplc="3104F6F4" w:tentative="1">
      <w:start w:val="1"/>
      <w:numFmt w:val="bullet"/>
      <w:lvlText w:val="o"/>
      <w:lvlJc w:val="left"/>
      <w:pPr>
        <w:tabs>
          <w:tab w:val="num" w:pos="1080"/>
        </w:tabs>
        <w:ind w:left="1080" w:hanging="360"/>
      </w:pPr>
      <w:rPr>
        <w:rFonts w:ascii="Courier New" w:hAnsi="Courier New" w:cs="Courier New" w:hint="default"/>
      </w:rPr>
    </w:lvl>
    <w:lvl w:ilvl="2" w:tplc="B1ACB8E0" w:tentative="1">
      <w:start w:val="1"/>
      <w:numFmt w:val="bullet"/>
      <w:lvlText w:val=""/>
      <w:lvlJc w:val="left"/>
      <w:pPr>
        <w:tabs>
          <w:tab w:val="num" w:pos="1800"/>
        </w:tabs>
        <w:ind w:left="1800" w:hanging="360"/>
      </w:pPr>
      <w:rPr>
        <w:rFonts w:ascii="Wingdings" w:hAnsi="Wingdings" w:hint="default"/>
      </w:rPr>
    </w:lvl>
    <w:lvl w:ilvl="3" w:tplc="EC9A587C" w:tentative="1">
      <w:start w:val="1"/>
      <w:numFmt w:val="bullet"/>
      <w:lvlText w:val=""/>
      <w:lvlJc w:val="left"/>
      <w:pPr>
        <w:tabs>
          <w:tab w:val="num" w:pos="2520"/>
        </w:tabs>
        <w:ind w:left="2520" w:hanging="360"/>
      </w:pPr>
      <w:rPr>
        <w:rFonts w:ascii="Symbol" w:hAnsi="Symbol" w:hint="default"/>
      </w:rPr>
    </w:lvl>
    <w:lvl w:ilvl="4" w:tplc="DE9459EA" w:tentative="1">
      <w:start w:val="1"/>
      <w:numFmt w:val="bullet"/>
      <w:lvlText w:val="o"/>
      <w:lvlJc w:val="left"/>
      <w:pPr>
        <w:tabs>
          <w:tab w:val="num" w:pos="3240"/>
        </w:tabs>
        <w:ind w:left="3240" w:hanging="360"/>
      </w:pPr>
      <w:rPr>
        <w:rFonts w:ascii="Courier New" w:hAnsi="Courier New" w:cs="Courier New" w:hint="default"/>
      </w:rPr>
    </w:lvl>
    <w:lvl w:ilvl="5" w:tplc="EFECB7B8" w:tentative="1">
      <w:start w:val="1"/>
      <w:numFmt w:val="bullet"/>
      <w:lvlText w:val=""/>
      <w:lvlJc w:val="left"/>
      <w:pPr>
        <w:tabs>
          <w:tab w:val="num" w:pos="3960"/>
        </w:tabs>
        <w:ind w:left="3960" w:hanging="360"/>
      </w:pPr>
      <w:rPr>
        <w:rFonts w:ascii="Wingdings" w:hAnsi="Wingdings" w:hint="default"/>
      </w:rPr>
    </w:lvl>
    <w:lvl w:ilvl="6" w:tplc="A8DEBB68" w:tentative="1">
      <w:start w:val="1"/>
      <w:numFmt w:val="bullet"/>
      <w:lvlText w:val=""/>
      <w:lvlJc w:val="left"/>
      <w:pPr>
        <w:tabs>
          <w:tab w:val="num" w:pos="4680"/>
        </w:tabs>
        <w:ind w:left="4680" w:hanging="360"/>
      </w:pPr>
      <w:rPr>
        <w:rFonts w:ascii="Symbol" w:hAnsi="Symbol" w:hint="default"/>
      </w:rPr>
    </w:lvl>
    <w:lvl w:ilvl="7" w:tplc="28A6B94C" w:tentative="1">
      <w:start w:val="1"/>
      <w:numFmt w:val="bullet"/>
      <w:lvlText w:val="o"/>
      <w:lvlJc w:val="left"/>
      <w:pPr>
        <w:tabs>
          <w:tab w:val="num" w:pos="5400"/>
        </w:tabs>
        <w:ind w:left="5400" w:hanging="360"/>
      </w:pPr>
      <w:rPr>
        <w:rFonts w:ascii="Courier New" w:hAnsi="Courier New" w:cs="Courier New" w:hint="default"/>
      </w:rPr>
    </w:lvl>
    <w:lvl w:ilvl="8" w:tplc="1D3E4A7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CD"/>
    <w:rsid w:val="00122E89"/>
    <w:rsid w:val="001A47E5"/>
    <w:rsid w:val="00262307"/>
    <w:rsid w:val="00423ADC"/>
    <w:rsid w:val="006F7FCD"/>
    <w:rsid w:val="007308EE"/>
    <w:rsid w:val="00997A3E"/>
    <w:rsid w:val="00DE6DCC"/>
    <w:rsid w:val="00E34F11"/>
    <w:rsid w:val="00F336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308E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A47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308E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A47E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A47E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A47E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A47E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A47E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A47E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A47E5"/>
    <w:rPr>
      <w:rFonts w:eastAsiaTheme="minorHAnsi" w:cstheme="minorBidi"/>
      <w:lang w:eastAsia="en-US"/>
    </w:rPr>
  </w:style>
  <w:style w:type="paragraph" w:styleId="BodyText">
    <w:name w:val="Body Text"/>
    <w:basedOn w:val="Normal"/>
    <w:link w:val="BodyTextChar"/>
    <w:uiPriority w:val="99"/>
    <w:unhideWhenUsed/>
    <w:rsid w:val="001A47E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A47E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A47E5"/>
    <w:rPr>
      <w:b/>
      <w:bCs/>
    </w:rPr>
  </w:style>
  <w:style w:type="character" w:customStyle="1" w:styleId="CommentSubjectChar">
    <w:name w:val="Comment Subject Char"/>
    <w:basedOn w:val="CommentTextChar"/>
    <w:link w:val="CommentSubject"/>
    <w:uiPriority w:val="99"/>
    <w:rsid w:val="001A47E5"/>
    <w:rPr>
      <w:rFonts w:eastAsiaTheme="minorHAnsi" w:cstheme="minorBidi"/>
      <w:b/>
      <w:bCs/>
      <w:lang w:eastAsia="en-US"/>
    </w:rPr>
  </w:style>
  <w:style w:type="paragraph" w:styleId="BalloonText">
    <w:name w:val="Balloon Text"/>
    <w:basedOn w:val="Normal"/>
    <w:link w:val="BalloonTextChar"/>
    <w:uiPriority w:val="99"/>
    <w:unhideWhenUsed/>
    <w:rsid w:val="001A47E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A47E5"/>
    <w:rPr>
      <w:rFonts w:ascii="Tahoma" w:eastAsiaTheme="minorHAnsi" w:hAnsi="Tahoma" w:cs="Tahoma"/>
      <w:sz w:val="16"/>
      <w:szCs w:val="16"/>
      <w:lang w:eastAsia="en-US"/>
    </w:rPr>
  </w:style>
  <w:style w:type="paragraph" w:customStyle="1" w:styleId="OutcomeDescription">
    <w:name w:val="Outcome Description"/>
    <w:basedOn w:val="Normal"/>
    <w:qFormat/>
    <w:rsid w:val="001A47E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A47E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7308EE"/>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1A47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7308EE"/>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1A47E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A47E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A47E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A47E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A47E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A47E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A47E5"/>
    <w:rPr>
      <w:rFonts w:eastAsiaTheme="minorHAnsi" w:cstheme="minorBidi"/>
      <w:lang w:eastAsia="en-US"/>
    </w:rPr>
  </w:style>
  <w:style w:type="paragraph" w:styleId="BodyText">
    <w:name w:val="Body Text"/>
    <w:basedOn w:val="Normal"/>
    <w:link w:val="BodyTextChar"/>
    <w:uiPriority w:val="99"/>
    <w:unhideWhenUsed/>
    <w:rsid w:val="001A47E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A47E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1A47E5"/>
    <w:rPr>
      <w:b/>
      <w:bCs/>
    </w:rPr>
  </w:style>
  <w:style w:type="character" w:customStyle="1" w:styleId="CommentSubjectChar">
    <w:name w:val="Comment Subject Char"/>
    <w:basedOn w:val="CommentTextChar"/>
    <w:link w:val="CommentSubject"/>
    <w:uiPriority w:val="99"/>
    <w:rsid w:val="001A47E5"/>
    <w:rPr>
      <w:rFonts w:eastAsiaTheme="minorHAnsi" w:cstheme="minorBidi"/>
      <w:b/>
      <w:bCs/>
      <w:lang w:eastAsia="en-US"/>
    </w:rPr>
  </w:style>
  <w:style w:type="paragraph" w:styleId="BalloonText">
    <w:name w:val="Balloon Text"/>
    <w:basedOn w:val="Normal"/>
    <w:link w:val="BalloonTextChar"/>
    <w:uiPriority w:val="99"/>
    <w:unhideWhenUsed/>
    <w:rsid w:val="001A47E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A47E5"/>
    <w:rPr>
      <w:rFonts w:ascii="Tahoma" w:eastAsiaTheme="minorHAnsi" w:hAnsi="Tahoma" w:cs="Tahoma"/>
      <w:sz w:val="16"/>
      <w:szCs w:val="16"/>
      <w:lang w:eastAsia="en-US"/>
    </w:rPr>
  </w:style>
  <w:style w:type="paragraph" w:customStyle="1" w:styleId="OutcomeDescription">
    <w:name w:val="Outcome Description"/>
    <w:basedOn w:val="Normal"/>
    <w:qFormat/>
    <w:rsid w:val="001A47E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A47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08C41-1B33-479D-97C8-9F7C3B14D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19086</Words>
  <Characters>108796</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127627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2015-01-21T21:40:00Z</dcterms:created>
  <dcterms:modified xsi:type="dcterms:W3CDTF">2015-02-03T02:24:00Z</dcterms:modified>
</cp:coreProperties>
</file>