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A0A97" w:rsidP="00854F70">
      <w:pPr>
        <w:pStyle w:val="Heading1"/>
      </w:pPr>
      <w:bookmarkStart w:id="0" w:name="PRMS_RIName"/>
      <w:proofErr w:type="spellStart"/>
      <w:r w:rsidRPr="00854F70">
        <w:t>Bupa</w:t>
      </w:r>
      <w:proofErr w:type="spellEnd"/>
      <w:r w:rsidRPr="00854F70">
        <w:t xml:space="preserve"> Care Services NZ Limited - Telford Rest Home &amp; hospital</w:t>
      </w:r>
      <w:bookmarkEnd w:id="0"/>
    </w:p>
    <w:p w:rsidR="001237E0" w:rsidRPr="00854F70" w:rsidRDefault="001A0A97" w:rsidP="00FF41C5">
      <w:pPr>
        <w:pStyle w:val="Heading2"/>
      </w:pPr>
      <w:r w:rsidRPr="00854F70">
        <w:t xml:space="preserve">Current Status: </w:t>
      </w:r>
      <w:bookmarkStart w:id="1" w:name="AuditStartDate"/>
      <w:r w:rsidRPr="00854F70">
        <w:t>31 October 2013</w:t>
      </w:r>
      <w:bookmarkEnd w:id="1"/>
    </w:p>
    <w:p w:rsidR="001237E0" w:rsidRPr="005661ED" w:rsidRDefault="001A0A9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A0A97" w:rsidP="00FF41C5">
      <w:pPr>
        <w:pStyle w:val="Heading2"/>
      </w:pPr>
      <w:r w:rsidRPr="005A5CEB">
        <w:t>General overview</w:t>
      </w:r>
    </w:p>
    <w:p w:rsidR="003A3E9F" w:rsidRDefault="001A0A97" w:rsidP="005A5CEB">
      <w:pPr>
        <w:spacing w:before="240" w:after="0" w:line="276" w:lineRule="auto"/>
        <w:ind w:left="0"/>
        <w:rPr>
          <w:sz w:val="24"/>
        </w:rPr>
      </w:pPr>
      <w:bookmarkStart w:id="3" w:name="GeneralOverview"/>
      <w:r w:rsidRPr="005A5CEB">
        <w:rPr>
          <w:sz w:val="24"/>
        </w:rPr>
        <w:t xml:space="preserve">Telford is part of the </w:t>
      </w:r>
      <w:proofErr w:type="spellStart"/>
      <w:r w:rsidRPr="005A5CEB">
        <w:rPr>
          <w:sz w:val="24"/>
        </w:rPr>
        <w:t>Bupa</w:t>
      </w:r>
      <w:proofErr w:type="spellEnd"/>
      <w:r w:rsidRPr="005A5CEB">
        <w:rPr>
          <w:sz w:val="24"/>
        </w:rPr>
        <w:t xml:space="preserve"> group. The service is certified to provide rest home and hospital level care. The service has a capacity of 52 beds. On the day of the audit, there were 22 hospital residents and 24 rest home residents.</w:t>
      </w:r>
    </w:p>
    <w:p w:rsidR="003A3E9F" w:rsidRDefault="001A0A97" w:rsidP="005A5CEB">
      <w:pPr>
        <w:spacing w:before="240" w:after="0" w:line="276" w:lineRule="auto"/>
        <w:ind w:left="0"/>
        <w:rPr>
          <w:sz w:val="24"/>
        </w:rPr>
      </w:pPr>
      <w:r w:rsidRPr="005A5CEB">
        <w:rPr>
          <w:sz w:val="24"/>
        </w:rPr>
        <w:t>Telford hospital is managed by a registered nurse who has been in the position since May 2013. She has previously worked as a Facility Manager in another aged care home for five years. She is supported by a clinical manager.  Residents and relatives interviewed spoke positively about the care provided.</w:t>
      </w:r>
    </w:p>
    <w:p w:rsidR="003A3E9F" w:rsidRDefault="001A0A97" w:rsidP="005A5CEB">
      <w:pPr>
        <w:spacing w:before="240" w:after="0" w:line="276" w:lineRule="auto"/>
        <w:ind w:left="0"/>
        <w:rPr>
          <w:sz w:val="24"/>
        </w:rPr>
      </w:pPr>
      <w:r w:rsidRPr="005A5CEB">
        <w:rPr>
          <w:sz w:val="24"/>
        </w:rPr>
        <w:t>Ten of 11 shortfalls identified at previous audit have been addressed including; advance directives, meetings, documentation timeframes, assessments, short term care plans, wound care documentation, medication management, enablers and restraint monitoring.</w:t>
      </w:r>
    </w:p>
    <w:p w:rsidR="003A3E9F" w:rsidRDefault="001A0A97" w:rsidP="005A5CEB">
      <w:pPr>
        <w:spacing w:before="240" w:after="0" w:line="276" w:lineRule="auto"/>
        <w:ind w:left="0"/>
        <w:rPr>
          <w:sz w:val="24"/>
        </w:rPr>
      </w:pPr>
      <w:r w:rsidRPr="005A5CEB">
        <w:rPr>
          <w:sz w:val="24"/>
        </w:rPr>
        <w:t>There continues to be improvements required around aspects of care planning documentation.</w:t>
      </w:r>
    </w:p>
    <w:p w:rsidR="00582C77" w:rsidRPr="005A5CEB" w:rsidRDefault="001A0A97" w:rsidP="005A5CEB">
      <w:pPr>
        <w:spacing w:before="240" w:after="0" w:line="276" w:lineRule="auto"/>
        <w:ind w:left="0"/>
        <w:rPr>
          <w:sz w:val="24"/>
        </w:rPr>
      </w:pPr>
      <w:r w:rsidRPr="005A5CEB">
        <w:rPr>
          <w:sz w:val="24"/>
        </w:rPr>
        <w:t>This audit identified further improvements required around aspects medication documentation.</w:t>
      </w:r>
      <w:bookmarkEnd w:id="3"/>
    </w:p>
    <w:p w:rsidR="00BA195E" w:rsidRPr="005A5CEB" w:rsidRDefault="001A0A97" w:rsidP="00FF41C5">
      <w:pPr>
        <w:pStyle w:val="Heading2"/>
      </w:pPr>
      <w:r w:rsidRPr="005A5CEB">
        <w:t xml:space="preserve">Audit Summary </w:t>
      </w:r>
      <w:r>
        <w:t>as at</w:t>
      </w:r>
      <w:r w:rsidRPr="005A5CEB">
        <w:t xml:space="preserve"> </w:t>
      </w:r>
      <w:bookmarkStart w:id="4" w:name="AuditStartDate1"/>
      <w:r w:rsidRPr="005A5CEB">
        <w:t>31 October 2013</w:t>
      </w:r>
      <w:bookmarkEnd w:id="4"/>
    </w:p>
    <w:p w:rsidR="00BA195E" w:rsidRPr="005A5CEB" w:rsidRDefault="001A0A97" w:rsidP="005A5CEB">
      <w:pPr>
        <w:spacing w:before="240" w:after="0" w:line="276" w:lineRule="auto"/>
        <w:ind w:left="0"/>
        <w:rPr>
          <w:sz w:val="24"/>
        </w:rPr>
      </w:pPr>
      <w:r w:rsidRPr="005A5CEB">
        <w:rPr>
          <w:sz w:val="24"/>
        </w:rPr>
        <w:t>Standards have been assessed and summarised below:</w:t>
      </w:r>
    </w:p>
    <w:p w:rsidR="00BA195E" w:rsidRPr="00854F70" w:rsidRDefault="001A0A9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4460C" w:rsidTr="008633A8">
        <w:trPr>
          <w:cantSplit/>
          <w:tblHeader/>
        </w:trPr>
        <w:tc>
          <w:tcPr>
            <w:tcW w:w="1260" w:type="dxa"/>
            <w:tcBorders>
              <w:bottom w:val="single" w:sz="4" w:space="0" w:color="000000"/>
            </w:tcBorders>
            <w:vAlign w:val="center"/>
          </w:tcPr>
          <w:p w:rsidR="00BA195E" w:rsidRPr="008F484E" w:rsidRDefault="001A0A9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A0A9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A0A97" w:rsidP="008F484E">
            <w:pPr>
              <w:spacing w:before="60"/>
              <w:ind w:left="0"/>
              <w:rPr>
                <w:b/>
                <w:sz w:val="24"/>
                <w:szCs w:val="24"/>
              </w:rPr>
            </w:pPr>
            <w:r w:rsidRPr="008F484E">
              <w:rPr>
                <w:b/>
                <w:sz w:val="24"/>
                <w:szCs w:val="24"/>
              </w:rPr>
              <w:t>Definition</w:t>
            </w:r>
          </w:p>
        </w:tc>
      </w:tr>
      <w:tr w:rsidR="0064460C" w:rsidTr="008633A8">
        <w:trPr>
          <w:cantSplit/>
          <w:trHeight w:val="1134"/>
        </w:trPr>
        <w:tc>
          <w:tcPr>
            <w:tcW w:w="1260" w:type="dxa"/>
            <w:tcBorders>
              <w:bottom w:val="single" w:sz="4" w:space="0" w:color="000000"/>
            </w:tcBorders>
            <w:shd w:val="clear" w:color="0066FF" w:fill="0000FF"/>
            <w:vAlign w:val="center"/>
          </w:tcPr>
          <w:p w:rsidR="00103A98" w:rsidRPr="008F484E" w:rsidRDefault="00F64BE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A0A9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A0A97" w:rsidP="008F484E">
            <w:pPr>
              <w:spacing w:before="60"/>
              <w:ind w:left="50"/>
              <w:rPr>
                <w:sz w:val="24"/>
                <w:szCs w:val="24"/>
              </w:rPr>
            </w:pPr>
            <w:r w:rsidRPr="008F484E">
              <w:rPr>
                <w:sz w:val="24"/>
                <w:szCs w:val="24"/>
              </w:rPr>
              <w:t>All standards applicable to this service fully attained with some standards exceeded</w:t>
            </w:r>
          </w:p>
        </w:tc>
      </w:tr>
      <w:tr w:rsidR="0064460C" w:rsidTr="008633A8">
        <w:trPr>
          <w:cantSplit/>
          <w:trHeight w:val="1134"/>
        </w:trPr>
        <w:tc>
          <w:tcPr>
            <w:tcW w:w="1260" w:type="dxa"/>
            <w:tcBorders>
              <w:bottom w:val="single" w:sz="4" w:space="0" w:color="000000"/>
            </w:tcBorders>
            <w:shd w:val="clear" w:color="33CC33" w:fill="00FF00"/>
            <w:vAlign w:val="center"/>
          </w:tcPr>
          <w:p w:rsidR="00103A98" w:rsidRPr="008F484E" w:rsidRDefault="00F64BEC" w:rsidP="008F484E">
            <w:pPr>
              <w:spacing w:before="60"/>
              <w:ind w:left="0"/>
              <w:rPr>
                <w:sz w:val="24"/>
                <w:szCs w:val="24"/>
              </w:rPr>
            </w:pPr>
          </w:p>
        </w:tc>
        <w:tc>
          <w:tcPr>
            <w:tcW w:w="3780" w:type="dxa"/>
            <w:shd w:val="clear" w:color="auto" w:fill="auto"/>
            <w:vAlign w:val="center"/>
          </w:tcPr>
          <w:p w:rsidR="00103A98" w:rsidRPr="008F484E" w:rsidRDefault="001A0A9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A0A97" w:rsidP="008F484E">
            <w:pPr>
              <w:spacing w:before="60"/>
              <w:ind w:left="50"/>
              <w:rPr>
                <w:sz w:val="24"/>
                <w:szCs w:val="24"/>
              </w:rPr>
            </w:pPr>
            <w:r w:rsidRPr="008F484E">
              <w:rPr>
                <w:sz w:val="24"/>
                <w:szCs w:val="24"/>
              </w:rPr>
              <w:t xml:space="preserve">Standards applicable to this service fully attained </w:t>
            </w:r>
          </w:p>
        </w:tc>
      </w:tr>
      <w:tr w:rsidR="0064460C" w:rsidTr="008633A8">
        <w:trPr>
          <w:cantSplit/>
          <w:trHeight w:val="1134"/>
        </w:trPr>
        <w:tc>
          <w:tcPr>
            <w:tcW w:w="1260" w:type="dxa"/>
            <w:tcBorders>
              <w:bottom w:val="single" w:sz="4" w:space="0" w:color="000000"/>
            </w:tcBorders>
            <w:shd w:val="clear" w:color="auto" w:fill="FFFF00"/>
            <w:vAlign w:val="center"/>
          </w:tcPr>
          <w:p w:rsidR="00103A98" w:rsidRPr="008F484E" w:rsidRDefault="00F64BEC" w:rsidP="008F484E">
            <w:pPr>
              <w:spacing w:before="60"/>
              <w:ind w:left="0"/>
              <w:rPr>
                <w:sz w:val="24"/>
                <w:szCs w:val="24"/>
              </w:rPr>
            </w:pPr>
          </w:p>
        </w:tc>
        <w:tc>
          <w:tcPr>
            <w:tcW w:w="3780" w:type="dxa"/>
            <w:shd w:val="clear" w:color="auto" w:fill="auto"/>
            <w:vAlign w:val="center"/>
          </w:tcPr>
          <w:p w:rsidR="00103A98" w:rsidRPr="008F484E" w:rsidRDefault="001A0A9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A0A97" w:rsidP="008F484E">
            <w:pPr>
              <w:spacing w:before="60"/>
              <w:ind w:left="50"/>
              <w:rPr>
                <w:sz w:val="24"/>
                <w:szCs w:val="24"/>
              </w:rPr>
            </w:pPr>
            <w:r w:rsidRPr="008F484E">
              <w:rPr>
                <w:sz w:val="24"/>
                <w:szCs w:val="24"/>
              </w:rPr>
              <w:t>Some standards applicable to this service partially attained and of low risk</w:t>
            </w:r>
          </w:p>
        </w:tc>
      </w:tr>
      <w:tr w:rsidR="0064460C" w:rsidTr="008633A8">
        <w:trPr>
          <w:cantSplit/>
          <w:trHeight w:val="1134"/>
        </w:trPr>
        <w:tc>
          <w:tcPr>
            <w:tcW w:w="1260" w:type="dxa"/>
            <w:tcBorders>
              <w:bottom w:val="single" w:sz="4" w:space="0" w:color="000000"/>
            </w:tcBorders>
            <w:shd w:val="clear" w:color="auto" w:fill="FFC800"/>
            <w:vAlign w:val="center"/>
          </w:tcPr>
          <w:p w:rsidR="00103A98" w:rsidRPr="008F484E" w:rsidRDefault="00F64BE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A0A9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A0A9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4460C" w:rsidTr="004B2721">
        <w:trPr>
          <w:cantSplit/>
          <w:trHeight w:val="1134"/>
        </w:trPr>
        <w:tc>
          <w:tcPr>
            <w:tcW w:w="1260" w:type="dxa"/>
            <w:shd w:val="clear" w:color="auto" w:fill="FF0000"/>
            <w:vAlign w:val="center"/>
          </w:tcPr>
          <w:p w:rsidR="00103A98" w:rsidRPr="008F484E" w:rsidRDefault="00F64BEC" w:rsidP="008F484E">
            <w:pPr>
              <w:spacing w:before="60"/>
              <w:ind w:left="0"/>
              <w:rPr>
                <w:sz w:val="24"/>
                <w:szCs w:val="24"/>
              </w:rPr>
            </w:pPr>
          </w:p>
        </w:tc>
        <w:tc>
          <w:tcPr>
            <w:tcW w:w="3780" w:type="dxa"/>
            <w:shd w:val="clear" w:color="auto" w:fill="auto"/>
            <w:vAlign w:val="center"/>
          </w:tcPr>
          <w:p w:rsidR="00103A98" w:rsidRPr="008F484E" w:rsidRDefault="001A0A9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A0A9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A0A97" w:rsidP="00FF41C5">
      <w:pPr>
        <w:pStyle w:val="Heading3"/>
      </w:pPr>
      <w:r w:rsidRPr="00FF41C5">
        <w:t xml:space="preserve">Consumer Rights as at </w:t>
      </w:r>
      <w:bookmarkStart w:id="5" w:name="AuditStartDate2"/>
      <w:r w:rsidRPr="00FF41C5">
        <w:t>31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B2721" w:rsidRPr="00CC002C" w:rsidRDefault="001A0A9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64BEC" w:rsidP="008F484E">
            <w:pPr>
              <w:spacing w:after="0"/>
              <w:ind w:left="0"/>
              <w:rPr>
                <w:rFonts w:cs="Arial"/>
                <w:b/>
                <w:szCs w:val="24"/>
              </w:rPr>
            </w:pPr>
          </w:p>
        </w:tc>
        <w:tc>
          <w:tcPr>
            <w:tcW w:w="2330" w:type="dxa"/>
            <w:shd w:val="clear" w:color="auto" w:fill="FFFFFF"/>
          </w:tcPr>
          <w:p w:rsidR="004B2721" w:rsidRPr="00CC002C" w:rsidRDefault="001A0A97" w:rsidP="008F484E">
            <w:pPr>
              <w:spacing w:after="0"/>
              <w:ind w:left="0"/>
              <w:rPr>
                <w:rFonts w:cs="Arial"/>
                <w:b/>
                <w:szCs w:val="24"/>
              </w:rPr>
            </w:pPr>
            <w:r>
              <w:t>Standards applicable to this service fully attained.</w:t>
            </w:r>
          </w:p>
        </w:tc>
      </w:tr>
    </w:tbl>
    <w:p w:rsidR="00FF41C5" w:rsidRPr="00FF41C5" w:rsidRDefault="001A0A97" w:rsidP="00FF41C5">
      <w:pPr>
        <w:pStyle w:val="Heading3"/>
      </w:pPr>
      <w:r w:rsidRPr="00FF41C5">
        <w:t>Organisational Management</w:t>
      </w:r>
      <w:r>
        <w:t xml:space="preserve"> as at </w:t>
      </w:r>
      <w:bookmarkStart w:id="6" w:name="AuditStartDate3"/>
      <w:r w:rsidRPr="00FF41C5">
        <w:t>31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D2CA9" w:rsidRPr="00CC002C" w:rsidRDefault="001A0A9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64BEC" w:rsidP="004D2CA9">
            <w:pPr>
              <w:spacing w:after="0"/>
              <w:ind w:left="0"/>
              <w:rPr>
                <w:rFonts w:cs="Arial"/>
                <w:b/>
                <w:szCs w:val="24"/>
              </w:rPr>
            </w:pPr>
          </w:p>
        </w:tc>
        <w:tc>
          <w:tcPr>
            <w:tcW w:w="2330" w:type="dxa"/>
            <w:shd w:val="clear" w:color="auto" w:fill="FFFFFF"/>
          </w:tcPr>
          <w:p w:rsidR="004D2CA9" w:rsidRPr="00CC002C" w:rsidRDefault="001A0A97" w:rsidP="004D2CA9">
            <w:pPr>
              <w:spacing w:after="0"/>
              <w:ind w:left="0"/>
              <w:rPr>
                <w:rFonts w:cs="Arial"/>
                <w:b/>
                <w:szCs w:val="24"/>
              </w:rPr>
            </w:pPr>
            <w:r>
              <w:t>Standards applicable to this service fully attained.</w:t>
            </w:r>
          </w:p>
        </w:tc>
      </w:tr>
    </w:tbl>
    <w:p w:rsidR="00FF41C5" w:rsidRPr="00FF41C5" w:rsidRDefault="001A0A97" w:rsidP="00FF41C5">
      <w:pPr>
        <w:pStyle w:val="Heading3"/>
      </w:pPr>
      <w:r w:rsidRPr="00CC002C">
        <w:t>Continuum of Service Delivery</w:t>
      </w:r>
      <w:r>
        <w:t xml:space="preserve"> as at </w:t>
      </w:r>
      <w:bookmarkStart w:id="7" w:name="AuditStartDate4"/>
      <w:r w:rsidRPr="00FF41C5">
        <w:t>31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D2CA9" w:rsidRPr="00CC002C" w:rsidRDefault="001A0A9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F64BEC" w:rsidP="004D2CA9">
            <w:pPr>
              <w:spacing w:after="0"/>
              <w:ind w:left="0"/>
              <w:rPr>
                <w:rFonts w:cs="Arial"/>
                <w:b/>
                <w:szCs w:val="24"/>
              </w:rPr>
            </w:pPr>
          </w:p>
        </w:tc>
        <w:tc>
          <w:tcPr>
            <w:tcW w:w="2330" w:type="dxa"/>
            <w:shd w:val="clear" w:color="auto" w:fill="FFFFFF"/>
          </w:tcPr>
          <w:p w:rsidR="004D2CA9" w:rsidRPr="00CC002C" w:rsidRDefault="001A0A97" w:rsidP="004D2CA9">
            <w:pPr>
              <w:spacing w:after="0"/>
              <w:ind w:left="0"/>
              <w:rPr>
                <w:rFonts w:cs="Arial"/>
                <w:b/>
                <w:szCs w:val="24"/>
              </w:rPr>
            </w:pPr>
            <w:r>
              <w:t>Some standards applicable to this service partially attained and of medium or high risk and/or unattained and of low risk.</w:t>
            </w:r>
          </w:p>
        </w:tc>
      </w:tr>
    </w:tbl>
    <w:p w:rsidR="00FF41C5" w:rsidRDefault="001A0A97" w:rsidP="00FF41C5">
      <w:pPr>
        <w:pStyle w:val="Heading3"/>
      </w:pPr>
      <w:r w:rsidRPr="00CC002C">
        <w:t>Safe and Appropriate Environment</w:t>
      </w:r>
      <w:r w:rsidRPr="00FF41C5">
        <w:t xml:space="preserve"> </w:t>
      </w:r>
      <w:r>
        <w:t xml:space="preserve">as at </w:t>
      </w:r>
      <w:bookmarkStart w:id="8" w:name="AuditStartDate5"/>
      <w:r>
        <w:t>31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D2CA9" w:rsidRPr="00CC002C" w:rsidRDefault="001A0A9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64BEC" w:rsidP="004D2CA9">
            <w:pPr>
              <w:spacing w:after="0"/>
              <w:ind w:left="0"/>
              <w:rPr>
                <w:rFonts w:cs="Arial"/>
                <w:b/>
                <w:szCs w:val="24"/>
              </w:rPr>
            </w:pPr>
          </w:p>
        </w:tc>
        <w:tc>
          <w:tcPr>
            <w:tcW w:w="2330" w:type="dxa"/>
            <w:shd w:val="clear" w:color="auto" w:fill="FFFFFF"/>
          </w:tcPr>
          <w:p w:rsidR="004D2CA9" w:rsidRPr="00CC002C" w:rsidRDefault="001A0A97" w:rsidP="004D2CA9">
            <w:pPr>
              <w:spacing w:after="0"/>
              <w:ind w:left="0"/>
              <w:rPr>
                <w:rFonts w:cs="Arial"/>
                <w:b/>
                <w:szCs w:val="24"/>
              </w:rPr>
            </w:pPr>
            <w:r>
              <w:t>Standards applicable to this service fully attained.</w:t>
            </w:r>
          </w:p>
        </w:tc>
      </w:tr>
    </w:tbl>
    <w:p w:rsidR="00FF41C5" w:rsidRDefault="001A0A97" w:rsidP="00FF41C5">
      <w:pPr>
        <w:pStyle w:val="Heading3"/>
      </w:pPr>
      <w:r w:rsidRPr="00CC002C">
        <w:t>Restraint Minimisation and Safe Practice</w:t>
      </w:r>
      <w:r w:rsidRPr="00FF41C5">
        <w:t xml:space="preserve"> as at </w:t>
      </w:r>
      <w:bookmarkStart w:id="9" w:name="AuditStartDate6"/>
      <w:r>
        <w:t>31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D2CA9" w:rsidRPr="00CC002C" w:rsidRDefault="001A0A9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64BEC" w:rsidP="004D2CA9">
            <w:pPr>
              <w:spacing w:after="0"/>
              <w:ind w:left="0"/>
              <w:rPr>
                <w:rFonts w:cs="Arial"/>
                <w:b/>
                <w:szCs w:val="24"/>
              </w:rPr>
            </w:pPr>
          </w:p>
        </w:tc>
        <w:tc>
          <w:tcPr>
            <w:tcW w:w="2330" w:type="dxa"/>
            <w:shd w:val="clear" w:color="auto" w:fill="FFFFFF"/>
          </w:tcPr>
          <w:p w:rsidR="004D2CA9" w:rsidRPr="00CC002C" w:rsidRDefault="001A0A97" w:rsidP="004D2CA9">
            <w:pPr>
              <w:spacing w:after="0"/>
              <w:ind w:left="0"/>
              <w:rPr>
                <w:rFonts w:cs="Arial"/>
                <w:b/>
                <w:szCs w:val="24"/>
              </w:rPr>
            </w:pPr>
            <w:r>
              <w:t>Standards applicable to this service fully attained.</w:t>
            </w:r>
          </w:p>
        </w:tc>
      </w:tr>
    </w:tbl>
    <w:p w:rsidR="00FF41C5" w:rsidRPr="00CC002C" w:rsidRDefault="001A0A97" w:rsidP="00FF41C5">
      <w:pPr>
        <w:pStyle w:val="Heading3"/>
      </w:pPr>
      <w:r w:rsidRPr="00CC002C">
        <w:lastRenderedPageBreak/>
        <w:t>Infection Prevention and Control</w:t>
      </w:r>
      <w:r w:rsidRPr="00FF41C5">
        <w:t xml:space="preserve"> as at </w:t>
      </w:r>
      <w:bookmarkStart w:id="10" w:name="AuditStartDate7"/>
      <w:r w:rsidRPr="00CC002C">
        <w:t>31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60C" w:rsidTr="00F62C56">
        <w:trPr>
          <w:cantSplit/>
        </w:trPr>
        <w:tc>
          <w:tcPr>
            <w:tcW w:w="5529" w:type="dxa"/>
          </w:tcPr>
          <w:p w:rsidR="004D2CA9" w:rsidRPr="00CC002C" w:rsidRDefault="001A0A9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64BEC" w:rsidP="004D2CA9">
            <w:pPr>
              <w:spacing w:after="0"/>
              <w:ind w:left="0"/>
              <w:rPr>
                <w:rFonts w:cs="Arial"/>
                <w:b/>
                <w:szCs w:val="24"/>
              </w:rPr>
            </w:pPr>
          </w:p>
        </w:tc>
        <w:tc>
          <w:tcPr>
            <w:tcW w:w="2330" w:type="dxa"/>
            <w:shd w:val="clear" w:color="auto" w:fill="FFFFFF"/>
          </w:tcPr>
          <w:p w:rsidR="004D2CA9" w:rsidRPr="00CC002C" w:rsidRDefault="001A0A97" w:rsidP="004D2CA9">
            <w:pPr>
              <w:spacing w:after="0"/>
              <w:ind w:left="0"/>
              <w:rPr>
                <w:rFonts w:cs="Arial"/>
                <w:b/>
                <w:szCs w:val="24"/>
              </w:rPr>
            </w:pPr>
            <w:r>
              <w:t>Standards applicable to this service fully attained.</w:t>
            </w:r>
          </w:p>
        </w:tc>
      </w:tr>
    </w:tbl>
    <w:p w:rsidR="00F64BEC" w:rsidRDefault="00F64BEC" w:rsidP="001A0A97">
      <w:pPr>
        <w:pStyle w:val="Heading2"/>
        <w:rPr>
          <w:sz w:val="24"/>
        </w:rPr>
        <w:sectPr w:rsidR="00F64BEC" w:rsidSect="00F64BE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C1A44" w:rsidRPr="00B476FC" w:rsidRDefault="00BC1A44" w:rsidP="00F64BEC">
      <w:pPr>
        <w:pStyle w:val="Heading1"/>
      </w:pPr>
      <w:r w:rsidRPr="00CE3CA9">
        <w:lastRenderedPageBreak/>
        <w:t>HealthCERT Aged Residential Care Audit Report (version 3.9)</w:t>
      </w:r>
    </w:p>
    <w:p w:rsidR="00BC1A44" w:rsidRPr="000438ED" w:rsidRDefault="00BC1A44" w:rsidP="00F64BEC">
      <w:pPr>
        <w:pStyle w:val="Heading2"/>
      </w:pPr>
      <w:r w:rsidRPr="000438ED">
        <w:t>Introduction</w:t>
      </w:r>
    </w:p>
    <w:p w:rsidR="00BC1A44" w:rsidRDefault="00BC1A44" w:rsidP="00F64BE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BC1A44" w:rsidRDefault="00BC1A44" w:rsidP="00F64BE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C1A44" w:rsidRDefault="00BC1A44" w:rsidP="00F64BE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BC1A44" w:rsidRPr="000438ED" w:rsidRDefault="00BC1A44" w:rsidP="00F64BEC">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BC1A44" w:rsidRPr="0028613C" w:rsidTr="00B21DF8">
        <w:tc>
          <w:tcPr>
            <w:tcW w:w="3652" w:type="dxa"/>
          </w:tcPr>
          <w:p w:rsidR="00BC1A44" w:rsidRPr="0028613C" w:rsidRDefault="00BC1A44" w:rsidP="00F64BEC">
            <w:pPr>
              <w:spacing w:before="60"/>
              <w:ind w:left="0"/>
              <w:rPr>
                <w:b/>
              </w:rPr>
            </w:pPr>
            <w:r w:rsidRPr="0028613C">
              <w:rPr>
                <w:b/>
              </w:rPr>
              <w:t>Legal entity name</w:t>
            </w:r>
            <w:r>
              <w:rPr>
                <w:b/>
              </w:rPr>
              <w:t>:</w:t>
            </w:r>
          </w:p>
        </w:tc>
        <w:tc>
          <w:tcPr>
            <w:tcW w:w="11907" w:type="dxa"/>
          </w:tcPr>
          <w:p w:rsidR="00BC1A44" w:rsidRPr="0028613C" w:rsidRDefault="00BC1A44" w:rsidP="00F64BEC">
            <w:pPr>
              <w:spacing w:before="60"/>
              <w:ind w:left="0"/>
            </w:pPr>
            <w:r w:rsidRPr="00761FB0">
              <w:rPr>
                <w:bCs/>
                <w:noProof/>
              </w:rPr>
              <w:t>Bupa Care Services (NZ) Limited</w:t>
            </w:r>
          </w:p>
        </w:tc>
      </w:tr>
      <w:tr w:rsidR="00BC1A44" w:rsidRPr="0028613C" w:rsidTr="00B21DF8">
        <w:tc>
          <w:tcPr>
            <w:tcW w:w="3652" w:type="dxa"/>
          </w:tcPr>
          <w:p w:rsidR="00BC1A44" w:rsidRPr="0028613C" w:rsidRDefault="00BC1A44" w:rsidP="00F64BEC">
            <w:pPr>
              <w:spacing w:before="60"/>
              <w:ind w:left="0"/>
              <w:rPr>
                <w:b/>
              </w:rPr>
            </w:pPr>
            <w:r>
              <w:rPr>
                <w:b/>
              </w:rPr>
              <w:t>Certificate name:</w:t>
            </w:r>
          </w:p>
        </w:tc>
        <w:tc>
          <w:tcPr>
            <w:tcW w:w="11907" w:type="dxa"/>
          </w:tcPr>
          <w:p w:rsidR="00BC1A44" w:rsidRPr="0028613C" w:rsidRDefault="00BC1A44" w:rsidP="00F64BEC">
            <w:pPr>
              <w:spacing w:before="60"/>
              <w:ind w:left="0"/>
            </w:pPr>
            <w:r w:rsidRPr="00353CEC">
              <w:rPr>
                <w:bCs/>
                <w:noProof/>
              </w:rPr>
              <w:t>Telford Rest Home &amp; Hospital</w:t>
            </w:r>
          </w:p>
        </w:tc>
      </w:tr>
    </w:tbl>
    <w:p w:rsidR="00BC1A44"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BC1A44" w:rsidRPr="0028613C" w:rsidTr="00B21DF8">
        <w:tc>
          <w:tcPr>
            <w:tcW w:w="3652" w:type="dxa"/>
          </w:tcPr>
          <w:p w:rsidR="00BC1A44" w:rsidRPr="0028613C" w:rsidRDefault="00BC1A44" w:rsidP="00F64BEC">
            <w:pPr>
              <w:keepNext/>
              <w:spacing w:before="60"/>
              <w:ind w:left="0"/>
              <w:rPr>
                <w:b/>
              </w:rPr>
            </w:pPr>
            <w:r w:rsidRPr="0028613C">
              <w:rPr>
                <w:b/>
              </w:rPr>
              <w:t>Designated Auditing Agency</w:t>
            </w:r>
            <w:r>
              <w:rPr>
                <w:b/>
              </w:rPr>
              <w:t>:</w:t>
            </w:r>
          </w:p>
        </w:tc>
        <w:tc>
          <w:tcPr>
            <w:tcW w:w="11907" w:type="dxa"/>
          </w:tcPr>
          <w:p w:rsidR="00BC1A44" w:rsidRPr="0028613C" w:rsidRDefault="00BC1A44" w:rsidP="00F64BEC">
            <w:pPr>
              <w:keepNext/>
              <w:spacing w:before="60"/>
              <w:ind w:left="0"/>
            </w:pPr>
            <w:r>
              <w:t>HDANZ</w:t>
            </w:r>
          </w:p>
        </w:tc>
      </w:tr>
    </w:tbl>
    <w:p w:rsidR="00BC1A44"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BC1A44" w:rsidRPr="0028613C" w:rsidTr="00B21DF8">
        <w:tc>
          <w:tcPr>
            <w:tcW w:w="3652" w:type="dxa"/>
          </w:tcPr>
          <w:p w:rsidR="00BC1A44" w:rsidRPr="0028613C" w:rsidRDefault="00BC1A44" w:rsidP="00F64BEC">
            <w:pPr>
              <w:keepNext/>
              <w:spacing w:before="60"/>
              <w:ind w:left="0"/>
              <w:rPr>
                <w:b/>
              </w:rPr>
            </w:pPr>
            <w:r w:rsidRPr="0028613C">
              <w:rPr>
                <w:b/>
              </w:rPr>
              <w:t>Types of audit</w:t>
            </w:r>
            <w:r>
              <w:rPr>
                <w:b/>
              </w:rPr>
              <w:t>:</w:t>
            </w:r>
          </w:p>
        </w:tc>
        <w:tc>
          <w:tcPr>
            <w:tcW w:w="11907" w:type="dxa"/>
            <w:gridSpan w:val="4"/>
          </w:tcPr>
          <w:p w:rsidR="00BC1A44" w:rsidRPr="0028613C" w:rsidRDefault="00BC1A44" w:rsidP="00F64BEC">
            <w:pPr>
              <w:keepNext/>
              <w:spacing w:before="60"/>
              <w:ind w:left="0"/>
            </w:pPr>
            <w:r>
              <w:t>Surveillance</w:t>
            </w:r>
          </w:p>
        </w:tc>
      </w:tr>
      <w:tr w:rsidR="00BC1A44" w:rsidRPr="0028613C" w:rsidTr="00B21DF8">
        <w:tc>
          <w:tcPr>
            <w:tcW w:w="3652" w:type="dxa"/>
          </w:tcPr>
          <w:p w:rsidR="00BC1A44" w:rsidRPr="0028613C" w:rsidRDefault="00BC1A44" w:rsidP="00F64BEC">
            <w:pPr>
              <w:spacing w:before="60"/>
              <w:ind w:left="0"/>
              <w:rPr>
                <w:b/>
              </w:rPr>
            </w:pPr>
            <w:r w:rsidRPr="0028613C">
              <w:rPr>
                <w:b/>
              </w:rPr>
              <w:t>Premises audited:</w:t>
            </w:r>
          </w:p>
        </w:tc>
        <w:tc>
          <w:tcPr>
            <w:tcW w:w="11907" w:type="dxa"/>
            <w:gridSpan w:val="4"/>
          </w:tcPr>
          <w:p w:rsidR="00BC1A44" w:rsidRPr="0028613C" w:rsidRDefault="00BC1A44" w:rsidP="00F64BEC">
            <w:pPr>
              <w:spacing w:before="60"/>
              <w:ind w:left="0"/>
            </w:pPr>
            <w:r w:rsidRPr="00353CEC">
              <w:rPr>
                <w:noProof/>
              </w:rPr>
              <w:t>Telford Rest Home &amp; Hospital, 15 Telford Street</w:t>
            </w:r>
            <w:r>
              <w:rPr>
                <w:noProof/>
              </w:rPr>
              <w:t>, Merrilands, New Plymouth</w:t>
            </w:r>
          </w:p>
        </w:tc>
      </w:tr>
      <w:tr w:rsidR="00BC1A44" w:rsidRPr="0028613C" w:rsidTr="00B21DF8">
        <w:tc>
          <w:tcPr>
            <w:tcW w:w="3652" w:type="dxa"/>
          </w:tcPr>
          <w:p w:rsidR="00BC1A44" w:rsidRPr="0028613C" w:rsidRDefault="00BC1A44" w:rsidP="00F64BEC">
            <w:pPr>
              <w:spacing w:before="60"/>
              <w:ind w:left="0"/>
              <w:rPr>
                <w:b/>
              </w:rPr>
            </w:pPr>
            <w:r w:rsidRPr="0028613C">
              <w:rPr>
                <w:b/>
              </w:rPr>
              <w:t>Services audited:</w:t>
            </w:r>
          </w:p>
        </w:tc>
        <w:tc>
          <w:tcPr>
            <w:tcW w:w="11907" w:type="dxa"/>
            <w:gridSpan w:val="4"/>
          </w:tcPr>
          <w:p w:rsidR="00BC1A44" w:rsidRPr="0028613C" w:rsidRDefault="00BC1A44" w:rsidP="00F64BEC">
            <w:pPr>
              <w:spacing w:before="60"/>
              <w:ind w:left="0"/>
            </w:pPr>
            <w:r>
              <w:t>Rest Home, Hospital and geriatric - medical</w:t>
            </w:r>
          </w:p>
        </w:tc>
      </w:tr>
      <w:tr w:rsidR="00BC1A44" w:rsidRPr="0028613C" w:rsidTr="00B21DF8">
        <w:tc>
          <w:tcPr>
            <w:tcW w:w="3652" w:type="dxa"/>
          </w:tcPr>
          <w:p w:rsidR="00BC1A44" w:rsidRPr="0028613C" w:rsidRDefault="00BC1A44" w:rsidP="00F64BEC">
            <w:pPr>
              <w:spacing w:before="60"/>
              <w:ind w:left="0"/>
              <w:rPr>
                <w:b/>
              </w:rPr>
            </w:pPr>
            <w:r w:rsidRPr="0028613C">
              <w:rPr>
                <w:b/>
              </w:rPr>
              <w:t>Dates of audit</w:t>
            </w:r>
            <w:r>
              <w:rPr>
                <w:b/>
              </w:rPr>
              <w:t>:</w:t>
            </w:r>
          </w:p>
        </w:tc>
        <w:tc>
          <w:tcPr>
            <w:tcW w:w="1418" w:type="dxa"/>
            <w:tcBorders>
              <w:right w:val="nil"/>
            </w:tcBorders>
          </w:tcPr>
          <w:p w:rsidR="00BC1A44" w:rsidRPr="0028613C" w:rsidRDefault="00BC1A44" w:rsidP="00F64BEC">
            <w:pPr>
              <w:spacing w:before="60"/>
              <w:ind w:left="0"/>
              <w:rPr>
                <w:b/>
              </w:rPr>
            </w:pPr>
            <w:r w:rsidRPr="0028613C">
              <w:rPr>
                <w:b/>
              </w:rPr>
              <w:t>Start date:</w:t>
            </w:r>
          </w:p>
        </w:tc>
        <w:tc>
          <w:tcPr>
            <w:tcW w:w="2835" w:type="dxa"/>
            <w:tcBorders>
              <w:left w:val="nil"/>
              <w:right w:val="nil"/>
            </w:tcBorders>
          </w:tcPr>
          <w:p w:rsidR="00BC1A44" w:rsidRPr="0028613C" w:rsidRDefault="00BC1A44" w:rsidP="00F64BEC">
            <w:pPr>
              <w:spacing w:before="60"/>
              <w:ind w:left="0"/>
            </w:pPr>
            <w:r>
              <w:t>31 October 2013</w:t>
            </w:r>
          </w:p>
        </w:tc>
        <w:tc>
          <w:tcPr>
            <w:tcW w:w="1417" w:type="dxa"/>
            <w:tcBorders>
              <w:left w:val="nil"/>
              <w:right w:val="nil"/>
            </w:tcBorders>
          </w:tcPr>
          <w:p w:rsidR="00BC1A44" w:rsidRPr="0028613C" w:rsidRDefault="00BC1A44" w:rsidP="00F64BEC">
            <w:pPr>
              <w:spacing w:before="60"/>
              <w:ind w:left="0"/>
              <w:rPr>
                <w:b/>
              </w:rPr>
            </w:pPr>
            <w:r w:rsidRPr="0028613C">
              <w:rPr>
                <w:b/>
              </w:rPr>
              <w:t>End date:</w:t>
            </w:r>
          </w:p>
        </w:tc>
        <w:tc>
          <w:tcPr>
            <w:tcW w:w="6237" w:type="dxa"/>
            <w:tcBorders>
              <w:left w:val="nil"/>
            </w:tcBorders>
          </w:tcPr>
          <w:p w:rsidR="00BC1A44" w:rsidRPr="0028613C" w:rsidRDefault="00BC1A44" w:rsidP="00F64BEC">
            <w:pPr>
              <w:spacing w:before="60"/>
              <w:ind w:left="0"/>
            </w:pPr>
            <w:r>
              <w:t>1 November 2013</w:t>
            </w:r>
          </w:p>
        </w:tc>
      </w:tr>
    </w:tbl>
    <w:p w:rsidR="00BC1A44"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A3C5F" w:rsidTr="00B21DF8">
        <w:tc>
          <w:tcPr>
            <w:tcW w:w="15559" w:type="dxa"/>
          </w:tcPr>
          <w:p w:rsidR="00BC1A44" w:rsidRPr="008A3C5F" w:rsidRDefault="00BC1A44" w:rsidP="00F64BEC">
            <w:pPr>
              <w:keepNext/>
              <w:spacing w:before="60"/>
              <w:ind w:left="0"/>
              <w:rPr>
                <w:b/>
              </w:rPr>
            </w:pPr>
            <w:r w:rsidRPr="008A3C5F">
              <w:rPr>
                <w:b/>
              </w:rPr>
              <w:t>Proposed changes to current services</w:t>
            </w:r>
            <w:r>
              <w:rPr>
                <w:b/>
              </w:rPr>
              <w:t xml:space="preserve"> (if any)</w:t>
            </w:r>
            <w:r w:rsidRPr="008A3C5F">
              <w:rPr>
                <w:b/>
              </w:rPr>
              <w:t>:</w:t>
            </w:r>
          </w:p>
        </w:tc>
      </w:tr>
      <w:tr w:rsidR="00BC1A44" w:rsidRPr="008A3C5F" w:rsidTr="00B21DF8">
        <w:tc>
          <w:tcPr>
            <w:tcW w:w="15559" w:type="dxa"/>
          </w:tcPr>
          <w:p w:rsidR="00BC1A44" w:rsidRPr="008A3C5F" w:rsidRDefault="00BC1A44" w:rsidP="00F64BEC">
            <w:pPr>
              <w:tabs>
                <w:tab w:val="left" w:pos="3885"/>
              </w:tabs>
              <w:spacing w:before="60"/>
              <w:ind w:left="0"/>
            </w:pPr>
          </w:p>
        </w:tc>
      </w:tr>
    </w:tbl>
    <w:p w:rsidR="00BC1A44"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C1A44" w:rsidRPr="00A404CD" w:rsidTr="00B21DF8">
        <w:tc>
          <w:tcPr>
            <w:tcW w:w="10740" w:type="dxa"/>
          </w:tcPr>
          <w:p w:rsidR="00BC1A44" w:rsidRPr="00A404CD" w:rsidRDefault="00BC1A44" w:rsidP="00F64BE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BC1A44" w:rsidRPr="00A404CD" w:rsidRDefault="00BC1A44" w:rsidP="00F64BEC">
            <w:pPr>
              <w:spacing w:before="60"/>
              <w:ind w:left="0"/>
              <w:rPr>
                <w:b/>
                <w:szCs w:val="20"/>
              </w:rPr>
            </w:pPr>
            <w:r>
              <w:rPr>
                <w:szCs w:val="20"/>
              </w:rPr>
              <w:t>46</w:t>
            </w:r>
          </w:p>
        </w:tc>
      </w:tr>
    </w:tbl>
    <w:p w:rsidR="00BC1A44" w:rsidRPr="000438ED" w:rsidRDefault="00BC1A44" w:rsidP="00F64BE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C1A44" w:rsidRPr="00A94C69" w:rsidTr="00B21DF8">
        <w:trPr>
          <w:cantSplit/>
        </w:trPr>
        <w:tc>
          <w:tcPr>
            <w:tcW w:w="2235" w:type="dxa"/>
          </w:tcPr>
          <w:p w:rsidR="00BC1A44" w:rsidRPr="00A94C69" w:rsidRDefault="00BC1A44" w:rsidP="00F64BEC">
            <w:pPr>
              <w:tabs>
                <w:tab w:val="left" w:pos="1560"/>
              </w:tabs>
              <w:spacing w:before="60"/>
              <w:ind w:left="0"/>
              <w:rPr>
                <w:rFonts w:cs="Arial"/>
                <w:sz w:val="20"/>
                <w:szCs w:val="20"/>
              </w:rPr>
            </w:pPr>
            <w:r w:rsidRPr="00A94C69">
              <w:rPr>
                <w:rFonts w:cs="Arial"/>
                <w:b/>
                <w:sz w:val="20"/>
                <w:szCs w:val="20"/>
              </w:rPr>
              <w:t>Lead Auditor</w:t>
            </w:r>
          </w:p>
        </w:tc>
        <w:tc>
          <w:tcPr>
            <w:tcW w:w="7087" w:type="dxa"/>
          </w:tcPr>
          <w:p w:rsidR="00BC1A44" w:rsidRPr="00FA2EDC" w:rsidRDefault="00BC1A44" w:rsidP="00F64BEC">
            <w:pPr>
              <w:tabs>
                <w:tab w:val="left" w:pos="1560"/>
              </w:tabs>
              <w:spacing w:before="60"/>
              <w:ind w:left="0"/>
              <w:rPr>
                <w:rFonts w:cs="Arial"/>
                <w:sz w:val="20"/>
                <w:szCs w:val="20"/>
              </w:rPr>
            </w:pPr>
            <w:r>
              <w:rPr>
                <w:rFonts w:cs="Arial"/>
                <w:sz w:val="20"/>
                <w:szCs w:val="20"/>
              </w:rPr>
              <w:t>XXXXX</w:t>
            </w:r>
          </w:p>
        </w:tc>
        <w:tc>
          <w:tcPr>
            <w:tcW w:w="1418" w:type="dxa"/>
          </w:tcPr>
          <w:p w:rsidR="00BC1A44" w:rsidRPr="00A94C69" w:rsidRDefault="00BC1A44" w:rsidP="00F64BE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BC1A44" w:rsidRPr="00A94C69" w:rsidRDefault="00BC1A44" w:rsidP="00F64BEC">
            <w:pPr>
              <w:spacing w:before="60"/>
              <w:ind w:left="0"/>
              <w:jc w:val="center"/>
              <w:rPr>
                <w:rFonts w:cs="Arial"/>
                <w:sz w:val="20"/>
                <w:szCs w:val="20"/>
              </w:rPr>
            </w:pPr>
            <w:r>
              <w:rPr>
                <w:rFonts w:cs="Arial"/>
                <w:sz w:val="20"/>
                <w:szCs w:val="20"/>
              </w:rPr>
              <w:t>12</w:t>
            </w:r>
          </w:p>
        </w:tc>
        <w:tc>
          <w:tcPr>
            <w:tcW w:w="1417" w:type="dxa"/>
          </w:tcPr>
          <w:p w:rsidR="00BC1A44" w:rsidRPr="00A94C69" w:rsidRDefault="00BC1A44" w:rsidP="00F64BE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BC1A44" w:rsidRPr="00A94C69" w:rsidRDefault="00BC1A44" w:rsidP="00F64BEC">
            <w:pPr>
              <w:spacing w:before="60"/>
              <w:ind w:left="0"/>
              <w:jc w:val="center"/>
              <w:rPr>
                <w:rFonts w:cs="Arial"/>
                <w:sz w:val="20"/>
                <w:szCs w:val="20"/>
              </w:rPr>
            </w:pPr>
            <w:r>
              <w:rPr>
                <w:rFonts w:cs="Arial"/>
                <w:sz w:val="20"/>
                <w:szCs w:val="20"/>
              </w:rPr>
              <w:t>6</w:t>
            </w:r>
          </w:p>
        </w:tc>
      </w:tr>
      <w:tr w:rsidR="00BC1A44" w:rsidRPr="00A94C69" w:rsidTr="00B21DF8">
        <w:trPr>
          <w:cantSplit/>
        </w:trPr>
        <w:tc>
          <w:tcPr>
            <w:tcW w:w="2235" w:type="dxa"/>
          </w:tcPr>
          <w:p w:rsidR="00BC1A44" w:rsidRPr="00A94C69" w:rsidRDefault="00BC1A44" w:rsidP="00F64BEC">
            <w:pPr>
              <w:keepNext/>
              <w:spacing w:before="60"/>
              <w:ind w:left="0"/>
              <w:rPr>
                <w:rFonts w:cs="Arial"/>
                <w:b/>
                <w:sz w:val="20"/>
                <w:szCs w:val="20"/>
              </w:rPr>
            </w:pPr>
            <w:r w:rsidRPr="00A94C69">
              <w:rPr>
                <w:rFonts w:cs="Arial"/>
                <w:b/>
                <w:sz w:val="20"/>
                <w:szCs w:val="20"/>
              </w:rPr>
              <w:t>Other Auditors</w:t>
            </w:r>
          </w:p>
        </w:tc>
        <w:tc>
          <w:tcPr>
            <w:tcW w:w="7087" w:type="dxa"/>
          </w:tcPr>
          <w:p w:rsidR="00BC1A44" w:rsidRPr="00FA2EDC" w:rsidRDefault="00BC1A44" w:rsidP="00F64BEC">
            <w:pPr>
              <w:keepNext/>
              <w:spacing w:before="60"/>
              <w:ind w:left="0"/>
              <w:rPr>
                <w:rFonts w:cs="Arial"/>
                <w:sz w:val="20"/>
                <w:szCs w:val="20"/>
              </w:rPr>
            </w:pPr>
          </w:p>
        </w:tc>
        <w:tc>
          <w:tcPr>
            <w:tcW w:w="1418" w:type="dxa"/>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on site</w:t>
            </w:r>
          </w:p>
        </w:tc>
        <w:tc>
          <w:tcPr>
            <w:tcW w:w="1701" w:type="dxa"/>
          </w:tcPr>
          <w:p w:rsidR="00BC1A44" w:rsidRPr="00A94C69" w:rsidRDefault="00BC1A44" w:rsidP="00F64BEC">
            <w:pPr>
              <w:keepNext/>
              <w:spacing w:before="60"/>
              <w:ind w:left="0"/>
              <w:jc w:val="center"/>
              <w:rPr>
                <w:rFonts w:cs="Arial"/>
                <w:sz w:val="20"/>
                <w:szCs w:val="20"/>
              </w:rPr>
            </w:pPr>
          </w:p>
        </w:tc>
        <w:tc>
          <w:tcPr>
            <w:tcW w:w="1417" w:type="dxa"/>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off site</w:t>
            </w:r>
          </w:p>
        </w:tc>
        <w:tc>
          <w:tcPr>
            <w:tcW w:w="1701" w:type="dxa"/>
          </w:tcPr>
          <w:p w:rsidR="00BC1A44" w:rsidRPr="00A94C69" w:rsidRDefault="00BC1A44" w:rsidP="00F64BEC">
            <w:pPr>
              <w:keepNext/>
              <w:spacing w:before="60"/>
              <w:ind w:left="0"/>
              <w:jc w:val="center"/>
              <w:rPr>
                <w:rFonts w:cs="Arial"/>
                <w:sz w:val="20"/>
                <w:szCs w:val="20"/>
              </w:rPr>
            </w:pPr>
          </w:p>
        </w:tc>
      </w:tr>
      <w:tr w:rsidR="00BC1A44" w:rsidRPr="00A94C69" w:rsidTr="00B21DF8">
        <w:trPr>
          <w:cantSplit/>
        </w:trPr>
        <w:tc>
          <w:tcPr>
            <w:tcW w:w="2235" w:type="dxa"/>
          </w:tcPr>
          <w:p w:rsidR="00BC1A44" w:rsidRPr="00A94C69" w:rsidRDefault="00BC1A44" w:rsidP="00F64BEC">
            <w:pPr>
              <w:keepNext/>
              <w:spacing w:before="60"/>
              <w:ind w:left="0"/>
              <w:rPr>
                <w:rFonts w:cs="Arial"/>
                <w:b/>
                <w:sz w:val="20"/>
                <w:szCs w:val="20"/>
              </w:rPr>
            </w:pPr>
            <w:r w:rsidRPr="00A94C69">
              <w:rPr>
                <w:rFonts w:cs="Arial"/>
                <w:b/>
                <w:sz w:val="20"/>
                <w:szCs w:val="20"/>
              </w:rPr>
              <w:t>Technical Experts</w:t>
            </w:r>
          </w:p>
        </w:tc>
        <w:tc>
          <w:tcPr>
            <w:tcW w:w="7087" w:type="dxa"/>
          </w:tcPr>
          <w:p w:rsidR="00BC1A44" w:rsidRPr="00FA2EDC" w:rsidRDefault="00BC1A44" w:rsidP="00F64BEC">
            <w:pPr>
              <w:keepNext/>
              <w:spacing w:before="60"/>
              <w:ind w:left="0"/>
              <w:rPr>
                <w:rFonts w:cs="Arial"/>
                <w:sz w:val="20"/>
                <w:szCs w:val="20"/>
              </w:rPr>
            </w:pPr>
          </w:p>
        </w:tc>
        <w:tc>
          <w:tcPr>
            <w:tcW w:w="1418" w:type="dxa"/>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on site</w:t>
            </w:r>
          </w:p>
        </w:tc>
        <w:tc>
          <w:tcPr>
            <w:tcW w:w="1701" w:type="dxa"/>
          </w:tcPr>
          <w:p w:rsidR="00BC1A44" w:rsidRPr="00A94C69" w:rsidRDefault="00BC1A44" w:rsidP="00F64BEC">
            <w:pPr>
              <w:keepNext/>
              <w:spacing w:before="60"/>
              <w:ind w:left="0"/>
              <w:jc w:val="center"/>
              <w:rPr>
                <w:rFonts w:cs="Arial"/>
                <w:sz w:val="20"/>
                <w:szCs w:val="20"/>
              </w:rPr>
            </w:pPr>
          </w:p>
        </w:tc>
        <w:tc>
          <w:tcPr>
            <w:tcW w:w="1417" w:type="dxa"/>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off site</w:t>
            </w:r>
          </w:p>
        </w:tc>
        <w:tc>
          <w:tcPr>
            <w:tcW w:w="1701" w:type="dxa"/>
          </w:tcPr>
          <w:p w:rsidR="00BC1A44" w:rsidRPr="00A94C69" w:rsidRDefault="00BC1A44" w:rsidP="00F64BEC">
            <w:pPr>
              <w:keepNext/>
              <w:spacing w:before="60"/>
              <w:ind w:left="0"/>
              <w:jc w:val="center"/>
              <w:rPr>
                <w:rFonts w:cs="Arial"/>
                <w:sz w:val="20"/>
                <w:szCs w:val="20"/>
              </w:rPr>
            </w:pPr>
          </w:p>
        </w:tc>
      </w:tr>
      <w:tr w:rsidR="00BC1A44" w:rsidRPr="00A94C69" w:rsidTr="00B21DF8">
        <w:trPr>
          <w:cantSplit/>
        </w:trPr>
        <w:tc>
          <w:tcPr>
            <w:tcW w:w="2235" w:type="dxa"/>
          </w:tcPr>
          <w:p w:rsidR="00BC1A44" w:rsidRPr="00A94C69" w:rsidRDefault="00BC1A44" w:rsidP="00F64BE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BC1A44" w:rsidRPr="00FA2EDC" w:rsidRDefault="00BC1A44" w:rsidP="00F64BEC">
            <w:pPr>
              <w:keepNext/>
              <w:spacing w:before="60"/>
              <w:ind w:left="0"/>
              <w:rPr>
                <w:rFonts w:cs="Arial"/>
                <w:sz w:val="20"/>
                <w:szCs w:val="20"/>
              </w:rPr>
            </w:pPr>
          </w:p>
        </w:tc>
        <w:tc>
          <w:tcPr>
            <w:tcW w:w="1418" w:type="dxa"/>
            <w:tcBorders>
              <w:bottom w:val="single" w:sz="4" w:space="0" w:color="auto"/>
            </w:tcBorders>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BC1A44" w:rsidRPr="00A94C69" w:rsidRDefault="00BC1A44" w:rsidP="00F64BEC">
            <w:pPr>
              <w:keepNext/>
              <w:spacing w:before="60"/>
              <w:ind w:left="0"/>
              <w:jc w:val="center"/>
              <w:rPr>
                <w:rFonts w:cs="Arial"/>
                <w:sz w:val="20"/>
                <w:szCs w:val="20"/>
              </w:rPr>
            </w:pPr>
          </w:p>
        </w:tc>
        <w:tc>
          <w:tcPr>
            <w:tcW w:w="1417" w:type="dxa"/>
          </w:tcPr>
          <w:p w:rsidR="00BC1A44" w:rsidRPr="00A94C69" w:rsidRDefault="00BC1A44" w:rsidP="00F64BEC">
            <w:pPr>
              <w:keepNext/>
              <w:spacing w:before="60"/>
              <w:ind w:left="0"/>
              <w:jc w:val="right"/>
              <w:rPr>
                <w:rFonts w:cs="Arial"/>
                <w:b/>
                <w:sz w:val="20"/>
                <w:szCs w:val="20"/>
              </w:rPr>
            </w:pPr>
            <w:r w:rsidRPr="00A94C69">
              <w:rPr>
                <w:rFonts w:cs="Arial"/>
                <w:b/>
                <w:sz w:val="20"/>
                <w:szCs w:val="20"/>
              </w:rPr>
              <w:t>Total hours off site</w:t>
            </w:r>
          </w:p>
        </w:tc>
        <w:tc>
          <w:tcPr>
            <w:tcW w:w="1701" w:type="dxa"/>
          </w:tcPr>
          <w:p w:rsidR="00BC1A44" w:rsidRPr="00A94C69" w:rsidRDefault="00BC1A44" w:rsidP="00F64BEC">
            <w:pPr>
              <w:keepNext/>
              <w:spacing w:before="60"/>
              <w:ind w:left="0"/>
              <w:jc w:val="center"/>
              <w:rPr>
                <w:rFonts w:cs="Arial"/>
                <w:sz w:val="20"/>
                <w:szCs w:val="20"/>
              </w:rPr>
            </w:pPr>
          </w:p>
        </w:tc>
      </w:tr>
      <w:tr w:rsidR="00BC1A44" w:rsidRPr="00A94C69" w:rsidTr="00B21DF8">
        <w:trPr>
          <w:cantSplit/>
        </w:trPr>
        <w:tc>
          <w:tcPr>
            <w:tcW w:w="2235" w:type="dxa"/>
          </w:tcPr>
          <w:p w:rsidR="00BC1A44" w:rsidRPr="00A94C69" w:rsidRDefault="00BC1A44" w:rsidP="00F64BE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BC1A44" w:rsidRPr="00A94C69" w:rsidRDefault="00BC1A44" w:rsidP="00F64BEC">
            <w:pPr>
              <w:spacing w:before="60"/>
              <w:ind w:left="0"/>
              <w:rPr>
                <w:rFonts w:cs="Arial"/>
                <w:sz w:val="20"/>
                <w:szCs w:val="20"/>
              </w:rPr>
            </w:pPr>
            <w:r>
              <w:rPr>
                <w:rFonts w:cs="Arial"/>
                <w:sz w:val="20"/>
                <w:szCs w:val="20"/>
              </w:rPr>
              <w:t>XXXXX</w:t>
            </w:r>
          </w:p>
        </w:tc>
        <w:tc>
          <w:tcPr>
            <w:tcW w:w="1418" w:type="dxa"/>
            <w:tcBorders>
              <w:left w:val="nil"/>
              <w:right w:val="nil"/>
            </w:tcBorders>
          </w:tcPr>
          <w:p w:rsidR="00BC1A44" w:rsidRPr="00A94C69" w:rsidRDefault="00BC1A44" w:rsidP="00F64BEC">
            <w:pPr>
              <w:spacing w:before="60"/>
              <w:ind w:left="0"/>
              <w:rPr>
                <w:rFonts w:cs="Arial"/>
                <w:sz w:val="20"/>
                <w:szCs w:val="20"/>
              </w:rPr>
            </w:pPr>
          </w:p>
        </w:tc>
        <w:tc>
          <w:tcPr>
            <w:tcW w:w="1701" w:type="dxa"/>
            <w:tcBorders>
              <w:left w:val="nil"/>
            </w:tcBorders>
          </w:tcPr>
          <w:p w:rsidR="00BC1A44" w:rsidRPr="00A94C69" w:rsidRDefault="00BC1A44" w:rsidP="00F64BEC">
            <w:pPr>
              <w:spacing w:before="60"/>
              <w:ind w:left="0"/>
              <w:rPr>
                <w:rFonts w:cs="Arial"/>
                <w:sz w:val="20"/>
                <w:szCs w:val="20"/>
              </w:rPr>
            </w:pPr>
          </w:p>
        </w:tc>
        <w:tc>
          <w:tcPr>
            <w:tcW w:w="1417" w:type="dxa"/>
          </w:tcPr>
          <w:p w:rsidR="00BC1A44" w:rsidRPr="00A94C69" w:rsidRDefault="00BC1A44" w:rsidP="00F64BE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BC1A44" w:rsidRPr="00A94C69" w:rsidRDefault="00BC1A44" w:rsidP="00F64BEC">
            <w:pPr>
              <w:spacing w:before="60"/>
              <w:ind w:left="0"/>
              <w:jc w:val="center"/>
              <w:rPr>
                <w:rFonts w:cs="Arial"/>
                <w:sz w:val="20"/>
                <w:szCs w:val="20"/>
              </w:rPr>
            </w:pPr>
            <w:r>
              <w:rPr>
                <w:rFonts w:cs="Arial"/>
                <w:sz w:val="20"/>
                <w:szCs w:val="20"/>
              </w:rPr>
              <w:t>2</w:t>
            </w:r>
          </w:p>
        </w:tc>
      </w:tr>
    </w:tbl>
    <w:p w:rsidR="00BC1A44" w:rsidRPr="000438ED" w:rsidRDefault="00BC1A44" w:rsidP="00F64BE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C1A44" w:rsidRPr="001E74BD" w:rsidTr="00B21DF8">
        <w:tc>
          <w:tcPr>
            <w:tcW w:w="3510" w:type="dxa"/>
          </w:tcPr>
          <w:p w:rsidR="00BC1A44" w:rsidRPr="001E74BD" w:rsidRDefault="00BC1A44" w:rsidP="00F64BEC">
            <w:pPr>
              <w:keepNext/>
              <w:spacing w:before="60"/>
              <w:ind w:left="0"/>
              <w:rPr>
                <w:sz w:val="20"/>
                <w:szCs w:val="20"/>
                <w:lang w:eastAsia="en-NZ"/>
              </w:rPr>
            </w:pPr>
            <w:r w:rsidRPr="001E74BD">
              <w:rPr>
                <w:sz w:val="20"/>
                <w:szCs w:val="20"/>
                <w:lang w:eastAsia="en-NZ"/>
              </w:rPr>
              <w:t>Total audit hours on site</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12</w:t>
            </w:r>
          </w:p>
        </w:tc>
        <w:tc>
          <w:tcPr>
            <w:tcW w:w="3544" w:type="dxa"/>
          </w:tcPr>
          <w:p w:rsidR="00BC1A44" w:rsidRPr="001E74BD" w:rsidRDefault="00BC1A44" w:rsidP="00F64BEC">
            <w:pPr>
              <w:keepNext/>
              <w:spacing w:before="60"/>
              <w:ind w:left="0"/>
              <w:rPr>
                <w:sz w:val="20"/>
                <w:szCs w:val="20"/>
                <w:lang w:eastAsia="en-NZ"/>
              </w:rPr>
            </w:pPr>
            <w:r w:rsidRPr="001E74BD">
              <w:rPr>
                <w:sz w:val="20"/>
                <w:szCs w:val="20"/>
                <w:lang w:eastAsia="en-NZ"/>
              </w:rPr>
              <w:t>Total audit hours off site</w:t>
            </w:r>
          </w:p>
        </w:tc>
        <w:tc>
          <w:tcPr>
            <w:tcW w:w="1653" w:type="dxa"/>
          </w:tcPr>
          <w:p w:rsidR="00BC1A44" w:rsidRPr="001E74BD" w:rsidRDefault="00BC1A44" w:rsidP="00F64BEC">
            <w:pPr>
              <w:keepNext/>
              <w:spacing w:before="60"/>
              <w:ind w:left="0"/>
              <w:jc w:val="center"/>
              <w:rPr>
                <w:sz w:val="20"/>
                <w:szCs w:val="20"/>
                <w:lang w:eastAsia="en-NZ"/>
              </w:rPr>
            </w:pPr>
            <w:r>
              <w:rPr>
                <w:sz w:val="20"/>
                <w:szCs w:val="20"/>
                <w:lang w:eastAsia="en-NZ"/>
              </w:rPr>
              <w:t>8</w:t>
            </w:r>
          </w:p>
        </w:tc>
        <w:tc>
          <w:tcPr>
            <w:tcW w:w="3450" w:type="dxa"/>
          </w:tcPr>
          <w:p w:rsidR="00BC1A44" w:rsidRPr="001E74BD" w:rsidRDefault="00BC1A44" w:rsidP="00F64BEC">
            <w:pPr>
              <w:keepNext/>
              <w:spacing w:before="60"/>
              <w:ind w:left="0"/>
              <w:rPr>
                <w:sz w:val="20"/>
                <w:szCs w:val="20"/>
                <w:lang w:eastAsia="en-NZ"/>
              </w:rPr>
            </w:pPr>
            <w:r w:rsidRPr="001E74BD">
              <w:rPr>
                <w:sz w:val="20"/>
                <w:szCs w:val="20"/>
                <w:lang w:eastAsia="en-NZ"/>
              </w:rPr>
              <w:t>Total audit hours</w:t>
            </w:r>
          </w:p>
        </w:tc>
        <w:tc>
          <w:tcPr>
            <w:tcW w:w="1756" w:type="dxa"/>
          </w:tcPr>
          <w:p w:rsidR="00BC1A44" w:rsidRPr="001E74BD" w:rsidRDefault="00BC1A44" w:rsidP="00F64BEC">
            <w:pPr>
              <w:keepNext/>
              <w:spacing w:before="60"/>
              <w:ind w:left="0"/>
              <w:jc w:val="center"/>
              <w:rPr>
                <w:sz w:val="20"/>
                <w:szCs w:val="20"/>
                <w:lang w:eastAsia="en-NZ"/>
              </w:rPr>
            </w:pPr>
            <w:r>
              <w:rPr>
                <w:sz w:val="20"/>
                <w:szCs w:val="20"/>
                <w:lang w:eastAsia="en-NZ"/>
              </w:rPr>
              <w:t>20</w:t>
            </w:r>
          </w:p>
        </w:tc>
      </w:tr>
    </w:tbl>
    <w:p w:rsidR="00BC1A44" w:rsidRPr="001E74BD" w:rsidRDefault="00BC1A44" w:rsidP="00F64BE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C1A44" w:rsidRPr="001E74BD" w:rsidTr="00B21DF8">
        <w:tc>
          <w:tcPr>
            <w:tcW w:w="3510" w:type="dxa"/>
          </w:tcPr>
          <w:p w:rsidR="00BC1A44" w:rsidRPr="001E74BD" w:rsidRDefault="00BC1A44" w:rsidP="00F64BEC">
            <w:pPr>
              <w:keepNext/>
              <w:spacing w:before="60"/>
              <w:ind w:left="0"/>
              <w:rPr>
                <w:sz w:val="20"/>
                <w:szCs w:val="20"/>
                <w:lang w:eastAsia="en-NZ"/>
              </w:rPr>
            </w:pPr>
            <w:r w:rsidRPr="001E74BD">
              <w:rPr>
                <w:sz w:val="20"/>
                <w:szCs w:val="20"/>
                <w:lang w:eastAsia="en-NZ"/>
              </w:rPr>
              <w:t>Number of residents interviewed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5</w:t>
            </w:r>
          </w:p>
        </w:tc>
        <w:tc>
          <w:tcPr>
            <w:tcW w:w="3544" w:type="dxa"/>
          </w:tcPr>
          <w:p w:rsidR="00BC1A44" w:rsidRPr="001E74BD" w:rsidRDefault="00BC1A44" w:rsidP="00F64BEC">
            <w:pPr>
              <w:keepNext/>
              <w:spacing w:before="60"/>
              <w:ind w:left="0"/>
              <w:rPr>
                <w:sz w:val="20"/>
                <w:szCs w:val="20"/>
                <w:lang w:eastAsia="en-NZ"/>
              </w:rPr>
            </w:pPr>
            <w:r w:rsidRPr="001E74BD">
              <w:rPr>
                <w:sz w:val="20"/>
                <w:szCs w:val="20"/>
                <w:lang w:eastAsia="en-NZ"/>
              </w:rPr>
              <w:t>Number of staff interviewed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10</w:t>
            </w:r>
          </w:p>
        </w:tc>
        <w:tc>
          <w:tcPr>
            <w:tcW w:w="3402" w:type="dxa"/>
          </w:tcPr>
          <w:p w:rsidR="00BC1A44" w:rsidRPr="001E74BD" w:rsidRDefault="00BC1A44" w:rsidP="00F64BEC">
            <w:pPr>
              <w:keepNext/>
              <w:spacing w:before="60"/>
              <w:ind w:left="0"/>
              <w:rPr>
                <w:sz w:val="20"/>
                <w:szCs w:val="20"/>
                <w:lang w:eastAsia="en-NZ"/>
              </w:rPr>
            </w:pPr>
            <w:r w:rsidRPr="001E74BD">
              <w:rPr>
                <w:sz w:val="20"/>
                <w:szCs w:val="20"/>
                <w:lang w:eastAsia="en-NZ"/>
              </w:rPr>
              <w:t>Number of managers interviewed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2</w:t>
            </w:r>
          </w:p>
        </w:tc>
      </w:tr>
      <w:tr w:rsidR="00BC1A44" w:rsidRPr="001E74BD" w:rsidTr="00B21DF8">
        <w:tc>
          <w:tcPr>
            <w:tcW w:w="3510" w:type="dxa"/>
          </w:tcPr>
          <w:p w:rsidR="00BC1A44" w:rsidRPr="001E74BD" w:rsidRDefault="00BC1A44" w:rsidP="00F64BE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5</w:t>
            </w:r>
          </w:p>
        </w:tc>
        <w:tc>
          <w:tcPr>
            <w:tcW w:w="3544" w:type="dxa"/>
          </w:tcPr>
          <w:p w:rsidR="00BC1A44" w:rsidRPr="001E74BD" w:rsidRDefault="00BC1A44" w:rsidP="00F64BEC">
            <w:pPr>
              <w:keepNext/>
              <w:spacing w:before="60"/>
              <w:ind w:left="0"/>
              <w:rPr>
                <w:sz w:val="20"/>
                <w:szCs w:val="20"/>
                <w:lang w:eastAsia="en-NZ"/>
              </w:rPr>
            </w:pPr>
            <w:r w:rsidRPr="001E74BD">
              <w:rPr>
                <w:sz w:val="20"/>
                <w:szCs w:val="20"/>
                <w:lang w:eastAsia="en-NZ"/>
              </w:rPr>
              <w:t>Number of staff records reviewed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7</w:t>
            </w:r>
          </w:p>
        </w:tc>
        <w:tc>
          <w:tcPr>
            <w:tcW w:w="3402" w:type="dxa"/>
          </w:tcPr>
          <w:p w:rsidR="00BC1A44" w:rsidRPr="001E74BD" w:rsidRDefault="00BC1A44" w:rsidP="00F64BE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2</w:t>
            </w:r>
          </w:p>
        </w:tc>
      </w:tr>
      <w:tr w:rsidR="00BC1A44" w:rsidRPr="001E74BD" w:rsidTr="00B21DF8">
        <w:tc>
          <w:tcPr>
            <w:tcW w:w="3510" w:type="dxa"/>
          </w:tcPr>
          <w:p w:rsidR="00BC1A44" w:rsidRPr="001E74BD" w:rsidRDefault="00BC1A44" w:rsidP="00F64BE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BC1A44" w:rsidRPr="001E74BD" w:rsidRDefault="00BC1A44" w:rsidP="00F64BE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BC1A44" w:rsidRPr="001E74BD" w:rsidRDefault="00BC1A44" w:rsidP="00F64BEC">
            <w:pPr>
              <w:keepNext/>
              <w:spacing w:before="60"/>
              <w:ind w:left="0"/>
              <w:jc w:val="center"/>
              <w:rPr>
                <w:sz w:val="20"/>
                <w:szCs w:val="20"/>
                <w:lang w:eastAsia="en-NZ"/>
              </w:rPr>
            </w:pPr>
            <w:r>
              <w:rPr>
                <w:sz w:val="20"/>
                <w:szCs w:val="20"/>
                <w:lang w:eastAsia="en-NZ"/>
              </w:rPr>
              <w:t>48</w:t>
            </w:r>
          </w:p>
        </w:tc>
        <w:tc>
          <w:tcPr>
            <w:tcW w:w="3402" w:type="dxa"/>
          </w:tcPr>
          <w:p w:rsidR="00BC1A44" w:rsidRPr="001E74BD" w:rsidRDefault="00BC1A44" w:rsidP="00F64BEC">
            <w:pPr>
              <w:keepNext/>
              <w:spacing w:before="60"/>
              <w:ind w:left="0"/>
              <w:rPr>
                <w:sz w:val="20"/>
                <w:szCs w:val="20"/>
                <w:lang w:eastAsia="en-NZ"/>
              </w:rPr>
            </w:pPr>
            <w:r w:rsidRPr="001E74BD">
              <w:rPr>
                <w:sz w:val="20"/>
                <w:szCs w:val="20"/>
                <w:lang w:eastAsia="en-NZ"/>
              </w:rPr>
              <w:t>Number of relatives interviewed</w:t>
            </w:r>
          </w:p>
        </w:tc>
        <w:tc>
          <w:tcPr>
            <w:tcW w:w="1701" w:type="dxa"/>
          </w:tcPr>
          <w:p w:rsidR="00BC1A44" w:rsidRPr="001E74BD" w:rsidRDefault="00BC1A44" w:rsidP="00F64BEC">
            <w:pPr>
              <w:keepNext/>
              <w:spacing w:before="60"/>
              <w:ind w:left="0"/>
              <w:jc w:val="center"/>
              <w:rPr>
                <w:sz w:val="20"/>
                <w:szCs w:val="20"/>
                <w:lang w:eastAsia="en-NZ"/>
              </w:rPr>
            </w:pPr>
            <w:r>
              <w:rPr>
                <w:sz w:val="20"/>
                <w:szCs w:val="20"/>
                <w:lang w:eastAsia="en-NZ"/>
              </w:rPr>
              <w:t>4</w:t>
            </w:r>
          </w:p>
        </w:tc>
      </w:tr>
      <w:tr w:rsidR="00BC1A44" w:rsidRPr="001E74BD" w:rsidTr="00B21DF8">
        <w:tc>
          <w:tcPr>
            <w:tcW w:w="3510" w:type="dxa"/>
          </w:tcPr>
          <w:p w:rsidR="00BC1A44" w:rsidRPr="001E74BD" w:rsidRDefault="00BC1A44" w:rsidP="00F64BE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BC1A44" w:rsidRPr="001E74BD" w:rsidRDefault="00BC1A44" w:rsidP="00F64BEC">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BC1A44" w:rsidRPr="001E74BD" w:rsidRDefault="00BC1A44" w:rsidP="00F64BEC">
            <w:pPr>
              <w:spacing w:before="60"/>
              <w:ind w:left="0"/>
              <w:rPr>
                <w:sz w:val="20"/>
                <w:szCs w:val="20"/>
                <w:lang w:eastAsia="en-NZ"/>
              </w:rPr>
            </w:pPr>
          </w:p>
        </w:tc>
        <w:tc>
          <w:tcPr>
            <w:tcW w:w="1701" w:type="dxa"/>
            <w:tcBorders>
              <w:left w:val="nil"/>
              <w:bottom w:val="nil"/>
            </w:tcBorders>
          </w:tcPr>
          <w:p w:rsidR="00BC1A44" w:rsidRPr="001E74BD" w:rsidRDefault="00BC1A44" w:rsidP="00F64BEC">
            <w:pPr>
              <w:spacing w:before="60"/>
              <w:ind w:left="0"/>
              <w:jc w:val="center"/>
              <w:rPr>
                <w:sz w:val="20"/>
                <w:szCs w:val="20"/>
                <w:lang w:eastAsia="en-NZ"/>
              </w:rPr>
            </w:pPr>
          </w:p>
        </w:tc>
        <w:tc>
          <w:tcPr>
            <w:tcW w:w="3402" w:type="dxa"/>
          </w:tcPr>
          <w:p w:rsidR="00BC1A44" w:rsidRPr="001E74BD" w:rsidRDefault="00BC1A44" w:rsidP="00F64BEC">
            <w:pPr>
              <w:spacing w:before="60"/>
              <w:ind w:left="0"/>
              <w:rPr>
                <w:sz w:val="20"/>
                <w:szCs w:val="20"/>
                <w:lang w:eastAsia="en-NZ"/>
              </w:rPr>
            </w:pPr>
            <w:r w:rsidRPr="001E74BD">
              <w:rPr>
                <w:sz w:val="20"/>
                <w:szCs w:val="20"/>
                <w:lang w:eastAsia="en-NZ"/>
              </w:rPr>
              <w:t>Number of GPs interviewed</w:t>
            </w:r>
          </w:p>
        </w:tc>
        <w:tc>
          <w:tcPr>
            <w:tcW w:w="1701" w:type="dxa"/>
          </w:tcPr>
          <w:p w:rsidR="00BC1A44" w:rsidRPr="001E74BD" w:rsidRDefault="00BC1A44" w:rsidP="00F64BEC">
            <w:pPr>
              <w:spacing w:before="60"/>
              <w:ind w:left="0"/>
              <w:jc w:val="center"/>
              <w:rPr>
                <w:sz w:val="20"/>
                <w:szCs w:val="20"/>
                <w:lang w:eastAsia="en-NZ"/>
              </w:rPr>
            </w:pPr>
            <w:r>
              <w:rPr>
                <w:sz w:val="20"/>
                <w:szCs w:val="20"/>
                <w:lang w:eastAsia="en-NZ"/>
              </w:rPr>
              <w:t>1</w:t>
            </w:r>
          </w:p>
        </w:tc>
      </w:tr>
    </w:tbl>
    <w:p w:rsidR="00BC1A44" w:rsidRPr="000438ED" w:rsidRDefault="00BC1A44" w:rsidP="00F64BEC">
      <w:pPr>
        <w:pStyle w:val="Heading2"/>
        <w:pageBreakBefore/>
      </w:pPr>
      <w:r w:rsidRPr="000438ED">
        <w:lastRenderedPageBreak/>
        <w:t>Declaration</w:t>
      </w:r>
    </w:p>
    <w:p w:rsidR="00BC1A44" w:rsidRPr="00A404CD" w:rsidRDefault="00BC1A44" w:rsidP="00F64BEC">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BC1A44" w:rsidRPr="00A404CD" w:rsidRDefault="00BC1A44" w:rsidP="00F64BE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BC1A44" w:rsidRPr="00A404CD" w:rsidTr="00B21DF8">
        <w:tc>
          <w:tcPr>
            <w:tcW w:w="675" w:type="dxa"/>
          </w:tcPr>
          <w:p w:rsidR="00BC1A44" w:rsidRPr="00A404CD" w:rsidRDefault="00BC1A44" w:rsidP="00F64BEC">
            <w:pPr>
              <w:spacing w:before="60"/>
              <w:ind w:left="0"/>
              <w:rPr>
                <w:szCs w:val="20"/>
              </w:rPr>
            </w:pPr>
            <w:r w:rsidRPr="00A404CD">
              <w:rPr>
                <w:szCs w:val="20"/>
              </w:rPr>
              <w:t>a)</w:t>
            </w:r>
          </w:p>
        </w:tc>
        <w:tc>
          <w:tcPr>
            <w:tcW w:w="12900" w:type="dxa"/>
          </w:tcPr>
          <w:p w:rsidR="00BC1A44" w:rsidRPr="00A404CD" w:rsidRDefault="00BC1A44" w:rsidP="00F64BEC">
            <w:pPr>
              <w:spacing w:before="60"/>
              <w:ind w:left="0"/>
              <w:rPr>
                <w:szCs w:val="20"/>
              </w:rPr>
            </w:pPr>
            <w:r w:rsidRPr="00A404CD">
              <w:rPr>
                <w:szCs w:val="20"/>
              </w:rPr>
              <w:t xml:space="preserve">I am a delegated authority of </w:t>
            </w:r>
            <w:r>
              <w:rPr>
                <w:szCs w:val="20"/>
              </w:rPr>
              <w:t>the DAA</w:t>
            </w:r>
          </w:p>
        </w:tc>
        <w:tc>
          <w:tcPr>
            <w:tcW w:w="1984" w:type="dxa"/>
          </w:tcPr>
          <w:p w:rsidR="00BC1A44" w:rsidRPr="00A404CD"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sidRPr="00A404CD">
              <w:rPr>
                <w:szCs w:val="20"/>
              </w:rPr>
              <w:t>b)</w:t>
            </w:r>
          </w:p>
        </w:tc>
        <w:tc>
          <w:tcPr>
            <w:tcW w:w="12900" w:type="dxa"/>
          </w:tcPr>
          <w:p w:rsidR="00BC1A44" w:rsidRPr="00A404CD" w:rsidRDefault="00BC1A44" w:rsidP="00F64BEC">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BC1A44" w:rsidRPr="00A404CD"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sidRPr="00A404CD">
              <w:rPr>
                <w:szCs w:val="20"/>
              </w:rPr>
              <w:t>c)</w:t>
            </w:r>
          </w:p>
        </w:tc>
        <w:tc>
          <w:tcPr>
            <w:tcW w:w="12900" w:type="dxa"/>
          </w:tcPr>
          <w:p w:rsidR="00BC1A44" w:rsidRPr="00A404CD" w:rsidRDefault="00BC1A44" w:rsidP="00F64BEC">
            <w:pPr>
              <w:spacing w:before="60"/>
              <w:ind w:left="0"/>
              <w:rPr>
                <w:szCs w:val="20"/>
              </w:rPr>
            </w:pPr>
            <w:r>
              <w:t>t</w:t>
            </w:r>
            <w:r w:rsidRPr="00973EFA">
              <w:t xml:space="preserve">he </w:t>
            </w:r>
            <w:r>
              <w:t xml:space="preserve">DAA </w:t>
            </w:r>
            <w:r w:rsidRPr="00A404CD">
              <w:rPr>
                <w:szCs w:val="20"/>
              </w:rPr>
              <w:t>has developed the audit summary in this audit report in consultation with the provider</w:t>
            </w:r>
          </w:p>
        </w:tc>
        <w:tc>
          <w:tcPr>
            <w:tcW w:w="1984" w:type="dxa"/>
          </w:tcPr>
          <w:p w:rsidR="00BC1A44" w:rsidRPr="00A404CD"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sidRPr="00A404CD">
              <w:rPr>
                <w:szCs w:val="20"/>
              </w:rPr>
              <w:t>d)</w:t>
            </w:r>
          </w:p>
        </w:tc>
        <w:tc>
          <w:tcPr>
            <w:tcW w:w="12900" w:type="dxa"/>
          </w:tcPr>
          <w:p w:rsidR="00BC1A44" w:rsidRPr="00A404CD" w:rsidRDefault="00BC1A44" w:rsidP="00F64BEC">
            <w:pPr>
              <w:spacing w:before="60"/>
              <w:ind w:left="0"/>
              <w:rPr>
                <w:szCs w:val="20"/>
              </w:rPr>
            </w:pPr>
            <w:r>
              <w:rPr>
                <w:szCs w:val="20"/>
              </w:rPr>
              <w:t>t</w:t>
            </w:r>
            <w:r w:rsidRPr="00A404CD">
              <w:rPr>
                <w:szCs w:val="20"/>
              </w:rPr>
              <w:t>his audit report has been approved by the lead auditor named above</w:t>
            </w:r>
          </w:p>
        </w:tc>
        <w:tc>
          <w:tcPr>
            <w:tcW w:w="1984" w:type="dxa"/>
          </w:tcPr>
          <w:p w:rsidR="00BC1A44" w:rsidRPr="00A404CD"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Pr>
                <w:szCs w:val="20"/>
              </w:rPr>
              <w:t>e)</w:t>
            </w:r>
          </w:p>
        </w:tc>
        <w:tc>
          <w:tcPr>
            <w:tcW w:w="12900" w:type="dxa"/>
          </w:tcPr>
          <w:p w:rsidR="00BC1A44" w:rsidRPr="00A404CD" w:rsidRDefault="00BC1A44" w:rsidP="00F64BEC">
            <w:pPr>
              <w:spacing w:before="60"/>
              <w:ind w:left="0"/>
              <w:rPr>
                <w:szCs w:val="20"/>
              </w:rPr>
            </w:pPr>
            <w:r>
              <w:rPr>
                <w:szCs w:val="20"/>
              </w:rPr>
              <w:t>the peer reviewer named above has completed the peer review process in accordance with the DAA Handbook</w:t>
            </w:r>
          </w:p>
        </w:tc>
        <w:tc>
          <w:tcPr>
            <w:tcW w:w="1984" w:type="dxa"/>
          </w:tcPr>
          <w:p w:rsidR="00BC1A44"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Pr>
                <w:szCs w:val="20"/>
              </w:rPr>
              <w:t>f</w:t>
            </w:r>
            <w:r w:rsidRPr="00A404CD">
              <w:rPr>
                <w:szCs w:val="20"/>
              </w:rPr>
              <w:t>)</w:t>
            </w:r>
          </w:p>
        </w:tc>
        <w:tc>
          <w:tcPr>
            <w:tcW w:w="12900" w:type="dxa"/>
          </w:tcPr>
          <w:p w:rsidR="00BC1A44" w:rsidRDefault="00BC1A44" w:rsidP="00F64BEC">
            <w:pPr>
              <w:spacing w:before="60"/>
              <w:ind w:left="0"/>
            </w:pPr>
            <w:r>
              <w:t>if this audit was unannounced, n</w:t>
            </w:r>
            <w:r w:rsidRPr="006B03B9">
              <w:t xml:space="preserve">o member of the audit team has disclosed the timing of the </w:t>
            </w:r>
            <w:r>
              <w:t>audit to the provider</w:t>
            </w:r>
          </w:p>
        </w:tc>
        <w:tc>
          <w:tcPr>
            <w:tcW w:w="1984" w:type="dxa"/>
          </w:tcPr>
          <w:p w:rsidR="00BC1A44" w:rsidRDefault="00BC1A44" w:rsidP="00F64BEC">
            <w:pPr>
              <w:spacing w:before="60"/>
              <w:ind w:left="0"/>
              <w:jc w:val="center"/>
              <w:rPr>
                <w:szCs w:val="20"/>
              </w:rPr>
            </w:pPr>
            <w:r>
              <w:rPr>
                <w:szCs w:val="20"/>
              </w:rPr>
              <w:t>Yes</w:t>
            </w:r>
          </w:p>
        </w:tc>
      </w:tr>
      <w:tr w:rsidR="00BC1A44" w:rsidRPr="00A404CD" w:rsidTr="00B21DF8">
        <w:tc>
          <w:tcPr>
            <w:tcW w:w="675" w:type="dxa"/>
          </w:tcPr>
          <w:p w:rsidR="00BC1A44" w:rsidRPr="00A404CD" w:rsidRDefault="00BC1A44" w:rsidP="00F64BEC">
            <w:pPr>
              <w:spacing w:before="60"/>
              <w:ind w:left="0"/>
              <w:rPr>
                <w:szCs w:val="20"/>
              </w:rPr>
            </w:pPr>
            <w:r>
              <w:rPr>
                <w:szCs w:val="20"/>
              </w:rPr>
              <w:t>g</w:t>
            </w:r>
            <w:r w:rsidRPr="00A404CD">
              <w:rPr>
                <w:szCs w:val="20"/>
              </w:rPr>
              <w:t>)</w:t>
            </w:r>
          </w:p>
        </w:tc>
        <w:tc>
          <w:tcPr>
            <w:tcW w:w="12900" w:type="dxa"/>
          </w:tcPr>
          <w:p w:rsidR="00BC1A44" w:rsidRPr="00A404CD" w:rsidRDefault="00BC1A44" w:rsidP="00F64BEC">
            <w:pPr>
              <w:spacing w:before="60"/>
              <w:ind w:left="0"/>
              <w:rPr>
                <w:szCs w:val="20"/>
              </w:rPr>
            </w:pPr>
            <w:r>
              <w:t>t</w:t>
            </w:r>
            <w:r w:rsidRPr="00973EFA">
              <w:t xml:space="preserve">he </w:t>
            </w:r>
            <w:r>
              <w:t xml:space="preserve">DAA </w:t>
            </w:r>
            <w:r w:rsidRPr="00A404CD">
              <w:rPr>
                <w:szCs w:val="20"/>
              </w:rPr>
              <w:t>has provided all the information that is relevant to the audit</w:t>
            </w:r>
          </w:p>
        </w:tc>
        <w:tc>
          <w:tcPr>
            <w:tcW w:w="1984" w:type="dxa"/>
          </w:tcPr>
          <w:p w:rsidR="00BC1A44" w:rsidRPr="00A404CD" w:rsidRDefault="00BC1A44" w:rsidP="00F64BEC">
            <w:pPr>
              <w:spacing w:before="60"/>
              <w:ind w:left="0"/>
              <w:jc w:val="center"/>
              <w:rPr>
                <w:szCs w:val="20"/>
              </w:rPr>
            </w:pPr>
            <w:r>
              <w:rPr>
                <w:szCs w:val="20"/>
              </w:rPr>
              <w:t>Yes</w:t>
            </w:r>
          </w:p>
        </w:tc>
      </w:tr>
      <w:tr w:rsidR="00BC1A44" w:rsidRPr="00A404CD" w:rsidTr="00B21DF8">
        <w:trPr>
          <w:trHeight w:val="60"/>
        </w:trPr>
        <w:tc>
          <w:tcPr>
            <w:tcW w:w="675" w:type="dxa"/>
          </w:tcPr>
          <w:p w:rsidR="00BC1A44" w:rsidRPr="00A404CD" w:rsidRDefault="00BC1A44" w:rsidP="00F64BEC">
            <w:pPr>
              <w:spacing w:before="60"/>
              <w:ind w:left="0"/>
              <w:rPr>
                <w:szCs w:val="20"/>
              </w:rPr>
            </w:pPr>
            <w:r>
              <w:rPr>
                <w:szCs w:val="20"/>
              </w:rPr>
              <w:t>h)</w:t>
            </w:r>
          </w:p>
        </w:tc>
        <w:tc>
          <w:tcPr>
            <w:tcW w:w="12900" w:type="dxa"/>
          </w:tcPr>
          <w:p w:rsidR="00BC1A44" w:rsidRPr="00A404CD" w:rsidRDefault="00BC1A44" w:rsidP="00F64BEC">
            <w:pPr>
              <w:spacing w:before="60"/>
              <w:ind w:left="0"/>
              <w:rPr>
                <w:szCs w:val="20"/>
              </w:rPr>
            </w:pPr>
            <w:proofErr w:type="gramStart"/>
            <w:r>
              <w:t>t</w:t>
            </w:r>
            <w:r w:rsidRPr="00973EFA">
              <w:t>he</w:t>
            </w:r>
            <w:proofErr w:type="gramEnd"/>
            <w:r w:rsidRPr="00973EFA">
              <w:t xml:space="preserve"> </w:t>
            </w:r>
            <w:r>
              <w:t>DAA</w:t>
            </w:r>
            <w:r w:rsidRPr="00973EFA">
              <w:t xml:space="preserve"> Auditing Agency</w:t>
            </w:r>
            <w:r>
              <w:t xml:space="preserve"> </w:t>
            </w:r>
            <w:r w:rsidRPr="00A404CD">
              <w:rPr>
                <w:szCs w:val="20"/>
              </w:rPr>
              <w:t>has finished editing the document.</w:t>
            </w:r>
          </w:p>
        </w:tc>
        <w:tc>
          <w:tcPr>
            <w:tcW w:w="1984" w:type="dxa"/>
          </w:tcPr>
          <w:p w:rsidR="00BC1A44" w:rsidRPr="00A404CD" w:rsidRDefault="00BC1A44" w:rsidP="00F64BEC">
            <w:pPr>
              <w:spacing w:before="60"/>
              <w:ind w:left="0"/>
              <w:jc w:val="center"/>
              <w:rPr>
                <w:szCs w:val="20"/>
              </w:rPr>
            </w:pPr>
            <w:r>
              <w:rPr>
                <w:szCs w:val="20"/>
              </w:rPr>
              <w:t>Yes</w:t>
            </w:r>
          </w:p>
        </w:tc>
      </w:tr>
    </w:tbl>
    <w:p w:rsidR="00BC1A44" w:rsidRPr="00A404CD" w:rsidRDefault="00BC1A44" w:rsidP="00F64BEC">
      <w:pPr>
        <w:spacing w:before="240" w:after="0"/>
        <w:ind w:left="0"/>
        <w:rPr>
          <w:szCs w:val="20"/>
        </w:rPr>
      </w:pPr>
      <w:r w:rsidRPr="00A404CD">
        <w:rPr>
          <w:szCs w:val="20"/>
        </w:rPr>
        <w:t xml:space="preserve">Dated </w:t>
      </w:r>
      <w:r>
        <w:rPr>
          <w:szCs w:val="20"/>
        </w:rPr>
        <w:t>Monday, 9 December 2013</w:t>
      </w:r>
    </w:p>
    <w:p w:rsidR="00BC1A44" w:rsidRPr="000438ED" w:rsidRDefault="00BC1A44" w:rsidP="00F64BEC">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General Overview</w:t>
            </w:r>
          </w:p>
        </w:tc>
      </w:tr>
      <w:tr w:rsidR="00BC1A44" w:rsidRPr="008337D1" w:rsidTr="00B21DF8">
        <w:tc>
          <w:tcPr>
            <w:tcW w:w="15559" w:type="dxa"/>
          </w:tcPr>
          <w:p w:rsidR="00BC1A44" w:rsidRPr="008337D1" w:rsidRDefault="00BC1A44" w:rsidP="00F64BEC">
            <w:pPr>
              <w:spacing w:before="60" w:after="120"/>
              <w:ind w:left="0"/>
              <w:rPr>
                <w:szCs w:val="20"/>
              </w:rPr>
            </w:pPr>
            <w:r w:rsidRPr="00ED7D80">
              <w:rPr>
                <w:rFonts w:cs="Arial"/>
                <w:bCs/>
                <w:noProof/>
              </w:rPr>
              <w:t>Telford is part of the Bupa group. The service is certified to provide rest home and hospital level care. The service has a capacity of 52 beds. On the day of the audit, there were 22 hospital residents and 24 rest home residents.</w:t>
            </w:r>
            <w:r>
              <w:rPr>
                <w:rFonts w:cs="Arial"/>
                <w:bCs/>
                <w:noProof/>
              </w:rPr>
              <w:br/>
            </w:r>
            <w:r w:rsidRPr="00ED7D80">
              <w:rPr>
                <w:rFonts w:cs="Arial"/>
                <w:bCs/>
                <w:noProof/>
              </w:rPr>
              <w:t>Telford hospital is managed by a registered nurse who has been in the position since May 2013. She has previously worked as a Facility Manager in another aged care home for five years. She is supported by a clinical manager.</w:t>
            </w:r>
            <w:r>
              <w:rPr>
                <w:rFonts w:cs="Arial"/>
                <w:bCs/>
                <w:noProof/>
              </w:rPr>
              <w:t xml:space="preserve">  Residents and relatives interviewed spoke positively about the care provided.</w:t>
            </w:r>
            <w:r>
              <w:rPr>
                <w:rFonts w:cs="Arial"/>
                <w:bCs/>
                <w:noProof/>
              </w:rPr>
              <w:br/>
              <w:t>Ten</w:t>
            </w:r>
            <w:r w:rsidRPr="00ED7D80">
              <w:rPr>
                <w:rFonts w:cs="Arial"/>
                <w:bCs/>
                <w:noProof/>
              </w:rPr>
              <w:t xml:space="preserve"> of </w:t>
            </w:r>
            <w:r>
              <w:rPr>
                <w:rFonts w:cs="Arial"/>
                <w:bCs/>
                <w:noProof/>
              </w:rPr>
              <w:t>11</w:t>
            </w:r>
            <w:r w:rsidRPr="00ED7D80">
              <w:rPr>
                <w:rFonts w:cs="Arial"/>
                <w:bCs/>
                <w:noProof/>
              </w:rPr>
              <w:t xml:space="preserve"> shortfalls identified at previous audit </w:t>
            </w:r>
            <w:r>
              <w:rPr>
                <w:rFonts w:cs="Arial"/>
                <w:bCs/>
                <w:noProof/>
              </w:rPr>
              <w:t xml:space="preserve">have been addressed </w:t>
            </w:r>
            <w:r w:rsidRPr="00ED7D80">
              <w:rPr>
                <w:rFonts w:cs="Arial"/>
                <w:bCs/>
                <w:noProof/>
              </w:rPr>
              <w:t>in</w:t>
            </w:r>
            <w:r>
              <w:rPr>
                <w:rFonts w:cs="Arial"/>
                <w:bCs/>
                <w:noProof/>
              </w:rPr>
              <w:t>cl</w:t>
            </w:r>
            <w:r w:rsidRPr="00ED7D80">
              <w:rPr>
                <w:rFonts w:cs="Arial"/>
                <w:bCs/>
                <w:noProof/>
              </w:rPr>
              <w:t xml:space="preserve">uding; advance directives, </w:t>
            </w:r>
            <w:r>
              <w:rPr>
                <w:rFonts w:cs="Arial"/>
                <w:bCs/>
                <w:noProof/>
              </w:rPr>
              <w:t xml:space="preserve">meetings, documentation timeframes, assessments, short term care plans, </w:t>
            </w:r>
            <w:r w:rsidRPr="00ED7D80">
              <w:rPr>
                <w:rFonts w:cs="Arial"/>
                <w:bCs/>
                <w:noProof/>
              </w:rPr>
              <w:t>wound care documentati</w:t>
            </w:r>
            <w:r>
              <w:rPr>
                <w:rFonts w:cs="Arial"/>
                <w:bCs/>
                <w:noProof/>
              </w:rPr>
              <w:t xml:space="preserve">on, medication management, enablers and </w:t>
            </w:r>
            <w:r w:rsidRPr="00ED7D80">
              <w:rPr>
                <w:rFonts w:cs="Arial"/>
                <w:bCs/>
                <w:noProof/>
              </w:rPr>
              <w:t xml:space="preserve">restraint </w:t>
            </w:r>
            <w:r>
              <w:rPr>
                <w:rFonts w:cs="Arial"/>
                <w:bCs/>
                <w:noProof/>
              </w:rPr>
              <w:t>monitoring</w:t>
            </w:r>
            <w:r w:rsidRPr="00ED7D80">
              <w:rPr>
                <w:rFonts w:cs="Arial"/>
                <w:bCs/>
                <w:noProof/>
              </w:rPr>
              <w:t>.</w:t>
            </w:r>
            <w:r>
              <w:rPr>
                <w:rFonts w:cs="Arial"/>
                <w:bCs/>
                <w:noProof/>
              </w:rPr>
              <w:br/>
            </w:r>
            <w:r w:rsidRPr="00ED7D80">
              <w:rPr>
                <w:rFonts w:cs="Arial"/>
                <w:bCs/>
                <w:noProof/>
              </w:rPr>
              <w:t>There continues to be improvements required around aspects of care planning docu</w:t>
            </w:r>
            <w:r>
              <w:rPr>
                <w:rFonts w:cs="Arial"/>
                <w:bCs/>
                <w:noProof/>
              </w:rPr>
              <w:t>mentation</w:t>
            </w:r>
            <w:r w:rsidRPr="00ED7D80">
              <w:rPr>
                <w:rFonts w:cs="Arial"/>
                <w:bCs/>
                <w:noProof/>
              </w:rPr>
              <w:t>.</w:t>
            </w:r>
            <w:r>
              <w:rPr>
                <w:rFonts w:cs="Arial"/>
                <w:bCs/>
                <w:noProof/>
              </w:rPr>
              <w:br/>
            </w:r>
            <w:r w:rsidRPr="00ED7D80">
              <w:rPr>
                <w:rFonts w:cs="Arial"/>
                <w:bCs/>
                <w:noProof/>
              </w:rPr>
              <w:t>This audit id</w:t>
            </w:r>
            <w:r>
              <w:rPr>
                <w:rFonts w:cs="Arial"/>
                <w:bCs/>
                <w:noProof/>
              </w:rPr>
              <w:t>entif</w:t>
            </w:r>
            <w:r w:rsidRPr="00ED7D80">
              <w:rPr>
                <w:rFonts w:cs="Arial"/>
                <w:bCs/>
                <w:noProof/>
              </w:rPr>
              <w:t xml:space="preserve">ied </w:t>
            </w:r>
            <w:r>
              <w:rPr>
                <w:rFonts w:cs="Arial"/>
                <w:bCs/>
                <w:noProof/>
              </w:rPr>
              <w:t xml:space="preserve">further </w:t>
            </w:r>
            <w:r w:rsidRPr="00ED7D80">
              <w:rPr>
                <w:rFonts w:cs="Arial"/>
                <w:bCs/>
                <w:noProof/>
              </w:rPr>
              <w:t>improv</w:t>
            </w:r>
            <w:r>
              <w:rPr>
                <w:rFonts w:cs="Arial"/>
                <w:bCs/>
                <w:noProof/>
              </w:rPr>
              <w:t>e</w:t>
            </w:r>
            <w:r w:rsidRPr="00ED7D80">
              <w:rPr>
                <w:rFonts w:cs="Arial"/>
                <w:bCs/>
                <w:noProof/>
              </w:rPr>
              <w:t xml:space="preserve">ments required around </w:t>
            </w:r>
            <w:r>
              <w:rPr>
                <w:rFonts w:cs="Arial"/>
                <w:bCs/>
                <w:noProof/>
              </w:rPr>
              <w:t xml:space="preserve">aspects </w:t>
            </w:r>
            <w:r w:rsidRPr="00ED7D80">
              <w:rPr>
                <w:rFonts w:cs="Arial"/>
                <w:bCs/>
                <w:noProof/>
              </w:rPr>
              <w:t xml:space="preserve">medication </w:t>
            </w:r>
            <w:r>
              <w:rPr>
                <w:rFonts w:cs="Arial"/>
                <w:bCs/>
                <w:noProof/>
              </w:rPr>
              <w:t>documentation</w:t>
            </w:r>
            <w:r w:rsidRPr="00ED7D80">
              <w:rPr>
                <w:rFonts w:cs="Arial"/>
                <w:bCs/>
                <w:noProof/>
              </w:rPr>
              <w:t>.</w:t>
            </w:r>
          </w:p>
        </w:tc>
      </w:tr>
    </w:tbl>
    <w:p w:rsidR="00BC1A44" w:rsidRPr="00C22CD7"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Outcome 1.1: Consumer Rights</w:t>
            </w:r>
          </w:p>
        </w:tc>
      </w:tr>
      <w:tr w:rsidR="00BC1A44" w:rsidRPr="008337D1" w:rsidTr="00B21DF8">
        <w:tc>
          <w:tcPr>
            <w:tcW w:w="15559" w:type="dxa"/>
          </w:tcPr>
          <w:p w:rsidR="00BC1A44" w:rsidRPr="008337D1" w:rsidRDefault="00BC1A44" w:rsidP="00F64BEC">
            <w:pPr>
              <w:spacing w:before="60" w:after="120"/>
              <w:ind w:left="0"/>
              <w:rPr>
                <w:szCs w:val="20"/>
              </w:rPr>
            </w:pPr>
            <w:r w:rsidRPr="00D44E0A">
              <w:rPr>
                <w:rFonts w:cs="Arial"/>
                <w:bCs/>
                <w:noProof/>
              </w:rPr>
              <w:t>There is an open disclosure policy which describes ways that information is provided to residents and families/representatives at entry to the service continually and as required.  Residents and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previous audit identified that advance directives were not correctly completed.  A review of advance directives evidenced that this shortfall has been addressed.</w:t>
            </w:r>
          </w:p>
        </w:tc>
      </w:tr>
    </w:tbl>
    <w:p w:rsidR="00BC1A44" w:rsidRPr="00D301AB"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Outcome 1.2: Organisational Management</w:t>
            </w:r>
          </w:p>
        </w:tc>
      </w:tr>
      <w:tr w:rsidR="00BC1A44" w:rsidRPr="008337D1" w:rsidTr="00B21DF8">
        <w:tc>
          <w:tcPr>
            <w:tcW w:w="15559" w:type="dxa"/>
          </w:tcPr>
          <w:p w:rsidR="00BC1A44" w:rsidRPr="008337D1" w:rsidRDefault="00BC1A44" w:rsidP="00F64BEC">
            <w:pPr>
              <w:spacing w:before="60" w:after="120"/>
              <w:ind w:left="0"/>
              <w:rPr>
                <w:szCs w:val="20"/>
              </w:rPr>
            </w:pPr>
            <w:r w:rsidRPr="00B941CC">
              <w:rPr>
                <w:rFonts w:cs="Arial"/>
                <w:bCs/>
                <w:noProof/>
              </w:rPr>
              <w:t xml:space="preserve">Telford has an established quality and risk management system that supports the provision of clinical care and support. Policies and procedures are reviewed at least every three years and are updated to reflect best practice, legislation and standards. Discussions with staff and a review of meeting minutes demonstrate a culture of quality improvements. Key components of the quality management system link to the two monthly quality meetings. </w:t>
            </w:r>
            <w:r>
              <w:rPr>
                <w:rFonts w:cs="Arial"/>
                <w:bCs/>
                <w:noProof/>
              </w:rPr>
              <w:br/>
            </w:r>
            <w:r w:rsidRPr="00B941CC">
              <w:rPr>
                <w:rFonts w:cs="Arial"/>
                <w:bCs/>
                <w:noProof/>
              </w:rPr>
              <w:t xml:space="preserve">An annual resident/relative satisfaction survey is completed and there are regular resident/relative meetings. </w:t>
            </w:r>
            <w:r>
              <w:rPr>
                <w:rFonts w:cs="Arial"/>
                <w:bCs/>
                <w:noProof/>
              </w:rPr>
              <w:br/>
            </w:r>
            <w:r w:rsidRPr="00B941CC">
              <w:rPr>
                <w:rFonts w:cs="Arial"/>
                <w:bCs/>
                <w:noProof/>
              </w:rPr>
              <w:t>The service is active in analysing data. Quality and risk performance is reported across the facility meetings and also to the organisation's management team. Four benchmarking groups across the organisation are established for rest home, hospital, dementia, and psychogeriatric/mental health services.  Comparisons for facilities within the benchmarking groups is provided as graphs and is available on the internal intranet. Quality action forms are utilised at Telford to document actions that have</w:t>
            </w:r>
            <w:r>
              <w:rPr>
                <w:rFonts w:cs="Arial"/>
                <w:bCs/>
                <w:noProof/>
              </w:rPr>
              <w:t xml:space="preserve"> </w:t>
            </w:r>
            <w:r w:rsidRPr="00B941CC">
              <w:rPr>
                <w:rFonts w:cs="Arial"/>
                <w:bCs/>
                <w:noProof/>
              </w:rPr>
              <w:t xml:space="preserve">improved or enhanced a current process or system or actions that have improved outcomes or efficiencies in the facility. </w:t>
            </w:r>
            <w:r>
              <w:rPr>
                <w:rFonts w:cs="Arial"/>
                <w:bCs/>
                <w:noProof/>
              </w:rPr>
              <w:t>H</w:t>
            </w:r>
            <w:r w:rsidRPr="00B941CC">
              <w:rPr>
                <w:rFonts w:cs="Arial"/>
                <w:bCs/>
                <w:noProof/>
              </w:rPr>
              <w:t xml:space="preserve">ealth &amp; safety is well managed at a facility and organisational level.  </w:t>
            </w:r>
            <w:r>
              <w:rPr>
                <w:rFonts w:cs="Arial"/>
                <w:bCs/>
                <w:noProof/>
              </w:rPr>
              <w:br/>
            </w:r>
            <w:r w:rsidRPr="00B941CC">
              <w:rPr>
                <w:rFonts w:cs="Arial"/>
                <w:bCs/>
                <w:noProof/>
              </w:rPr>
              <w:t xml:space="preserve">There are comprehensive human resources policies including recruitment, selection, orientation and staff training and development. The service has in place a comprehensive orientation programme that provides new staff with relevant information for safe work practice. Discussion with staff and management confirmed that there is a comprehensive in-service training programme covering relevant aspects of care and support and the requirements.   </w:t>
            </w:r>
            <w:r>
              <w:rPr>
                <w:rFonts w:cs="Arial"/>
                <w:bCs/>
                <w:noProof/>
              </w:rPr>
              <w:br/>
            </w:r>
            <w:r w:rsidRPr="00B941CC">
              <w:rPr>
                <w:rFonts w:cs="Arial"/>
                <w:bCs/>
                <w:noProof/>
              </w:rPr>
              <w:t>There is an organisational staffing policy that aligns with contractual requirements and</w:t>
            </w:r>
            <w:r>
              <w:rPr>
                <w:rFonts w:cs="Arial"/>
                <w:bCs/>
                <w:noProof/>
              </w:rPr>
              <w:t xml:space="preserve"> includes skill mixes.</w:t>
            </w:r>
          </w:p>
        </w:tc>
      </w:tr>
    </w:tbl>
    <w:p w:rsidR="00BC1A44" w:rsidRPr="00D301AB"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lastRenderedPageBreak/>
              <w:t>Outcome 1.3: Continuum of Service Delivery</w:t>
            </w:r>
          </w:p>
        </w:tc>
      </w:tr>
      <w:tr w:rsidR="00BC1A44" w:rsidRPr="008337D1" w:rsidTr="00B21DF8">
        <w:tc>
          <w:tcPr>
            <w:tcW w:w="15559" w:type="dxa"/>
          </w:tcPr>
          <w:p w:rsidR="00BC1A44" w:rsidRPr="008337D1" w:rsidRDefault="00BC1A44" w:rsidP="00F64BEC">
            <w:pPr>
              <w:spacing w:before="60" w:after="120"/>
              <w:ind w:left="0"/>
              <w:rPr>
                <w:szCs w:val="20"/>
              </w:rPr>
            </w:pPr>
            <w:r w:rsidRPr="0095087D">
              <w:rPr>
                <w:rFonts w:cs="Arial"/>
                <w:bCs/>
                <w:noProof/>
              </w:rPr>
              <w:t xml:space="preserve">Assessments, care plans and evaluations are completed by the registered nurses. Residents and relatives are involved in planning and evaluating care.  Risk assessment tools and monitoring forms are available and implemented and are used to assess effectively level of risk and support required for residents. Short term care plans are in use for changes in health status. </w:t>
            </w:r>
            <w:r>
              <w:rPr>
                <w:rFonts w:cs="Arial"/>
                <w:bCs/>
                <w:noProof/>
              </w:rPr>
              <w:t>These are improvements implemented following shortfalls identified at the previious audit.</w:t>
            </w:r>
            <w:r w:rsidRPr="0095087D">
              <w:rPr>
                <w:rFonts w:cs="Arial"/>
                <w:bCs/>
                <w:noProof/>
              </w:rPr>
              <w:t xml:space="preserve"> Care plans are evaluated six monthly or more frequently when clinically indicated. Improvements are required by the service around aspects of</w:t>
            </w:r>
            <w:r>
              <w:rPr>
                <w:rFonts w:cs="Arial"/>
                <w:bCs/>
                <w:noProof/>
              </w:rPr>
              <w:t xml:space="preserve"> care planning documentation,</w:t>
            </w:r>
            <w:r w:rsidRPr="0095087D">
              <w:rPr>
                <w:rFonts w:cs="Arial"/>
                <w:bCs/>
                <w:noProof/>
              </w:rPr>
              <w:t xml:space="preserve"> .</w:t>
            </w:r>
            <w:r>
              <w:rPr>
                <w:rFonts w:cs="Arial"/>
                <w:bCs/>
                <w:noProof/>
              </w:rPr>
              <w:br/>
            </w:r>
            <w:r w:rsidRPr="0095087D">
              <w:rPr>
                <w:rFonts w:cs="Arial"/>
                <w:bCs/>
                <w:noProof/>
              </w:rPr>
              <w:t>Activities are age</w:t>
            </w:r>
            <w:r>
              <w:rPr>
                <w:rFonts w:cs="Arial"/>
                <w:bCs/>
                <w:noProof/>
              </w:rPr>
              <w:t xml:space="preserve"> appropriate and include</w:t>
            </w:r>
            <w:r w:rsidRPr="0095087D">
              <w:rPr>
                <w:rFonts w:cs="Arial"/>
                <w:bCs/>
                <w:noProof/>
              </w:rPr>
              <w:t xml:space="preserve"> visits from community groups.  </w:t>
            </w:r>
            <w:r>
              <w:rPr>
                <w:rFonts w:cs="Arial"/>
                <w:bCs/>
                <w:noProof/>
              </w:rPr>
              <w:br/>
            </w:r>
            <w:r w:rsidRPr="0095087D">
              <w:rPr>
                <w:rFonts w:cs="Arial"/>
                <w:bCs/>
                <w:noProof/>
              </w:rPr>
              <w:t>There are medication management policies that are comprehensive and direct staff in terms of their responsibilities in each stage of medication management. Competencies are completed. Medi</w:t>
            </w:r>
            <w:r>
              <w:rPr>
                <w:rFonts w:cs="Arial"/>
                <w:bCs/>
                <w:noProof/>
              </w:rPr>
              <w:t xml:space="preserve">cation profiles are </w:t>
            </w:r>
            <w:r w:rsidRPr="0095087D">
              <w:rPr>
                <w:rFonts w:cs="Arial"/>
                <w:bCs/>
                <w:noProof/>
              </w:rPr>
              <w:t>reviewed by the general practitioner three monthly or earlier if necessary. An improvement is required around medication documentation.</w:t>
            </w:r>
            <w:r>
              <w:rPr>
                <w:rFonts w:cs="Arial"/>
                <w:bCs/>
                <w:noProof/>
              </w:rPr>
              <w:br/>
            </w:r>
            <w:r w:rsidRPr="0095087D">
              <w:rPr>
                <w:rFonts w:cs="Arial"/>
                <w:bCs/>
                <w:noProof/>
              </w:rPr>
              <w:t>Residents' food preferences are identified at admission. The residents have a nutritional profile developed on admission which identifies dietary requirements and likes and dislikes. There are food service policies and procedures and a link to a dietitian.</w:t>
            </w:r>
          </w:p>
        </w:tc>
      </w:tr>
    </w:tbl>
    <w:p w:rsidR="00BC1A44" w:rsidRPr="00D301AB"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Outcome 1.4: Safe and Appropriate Environment</w:t>
            </w:r>
          </w:p>
        </w:tc>
      </w:tr>
      <w:tr w:rsidR="00BC1A44" w:rsidRPr="008337D1" w:rsidTr="00B21DF8">
        <w:tc>
          <w:tcPr>
            <w:tcW w:w="15559" w:type="dxa"/>
          </w:tcPr>
          <w:p w:rsidR="00BC1A44" w:rsidRPr="008337D1" w:rsidRDefault="00BC1A44" w:rsidP="00F64BEC">
            <w:pPr>
              <w:spacing w:before="60" w:after="120"/>
              <w:ind w:left="0"/>
              <w:rPr>
                <w:szCs w:val="20"/>
              </w:rPr>
            </w:pPr>
            <w:r w:rsidRPr="00A71205">
              <w:rPr>
                <w:rFonts w:cs="Arial"/>
                <w:bCs/>
                <w:noProof/>
              </w:rPr>
              <w:t>Chemicals are stored securely throughout the facility. Appropriate policies are available along with product safety charts. The building holds a current warrant of fitness. Rooms are individualised and uncluttered. Residents have adequate personal space. Resident rooms are spacious and it can be demonstrated that wheel chairs, hoists and the like can be manoeuvred around the bed and personal space.  External areas are safe and well maintained.</w:t>
            </w:r>
          </w:p>
        </w:tc>
      </w:tr>
    </w:tbl>
    <w:p w:rsidR="00BC1A44" w:rsidRPr="00D301AB"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Outcome 2: Restraint Minimisation and Safe Practice</w:t>
            </w:r>
          </w:p>
        </w:tc>
      </w:tr>
      <w:tr w:rsidR="00BC1A44" w:rsidRPr="008337D1" w:rsidTr="00B21DF8">
        <w:tc>
          <w:tcPr>
            <w:tcW w:w="15559" w:type="dxa"/>
          </w:tcPr>
          <w:p w:rsidR="00BC1A44" w:rsidRPr="008337D1" w:rsidRDefault="00BC1A44" w:rsidP="00F64BEC">
            <w:pPr>
              <w:spacing w:before="60" w:after="120"/>
              <w:ind w:left="0"/>
              <w:rPr>
                <w:szCs w:val="20"/>
              </w:rPr>
            </w:pPr>
            <w:r w:rsidRPr="0095087D">
              <w:rPr>
                <w:rFonts w:eastAsia="Times New Roman" w:cs="Arial"/>
              </w:rPr>
              <w:t>There is a documented definition of restraint and enablers that is congruent with the definition in the standards.  Currently the service has four residents on the register with an enabler in the form a bed rail or lap belt for use</w:t>
            </w:r>
            <w:r>
              <w:rPr>
                <w:rFonts w:eastAsia="Times New Roman" w:cs="Arial"/>
              </w:rPr>
              <w:t xml:space="preserve"> when in electric wheel chairs</w:t>
            </w:r>
            <w:r w:rsidRPr="0095087D">
              <w:rPr>
                <w:rFonts w:eastAsia="Times New Roman" w:cs="Arial"/>
              </w:rPr>
              <w:t>.</w:t>
            </w:r>
            <w:r w:rsidRPr="00A65D2D">
              <w:rPr>
                <w:rFonts w:eastAsia="Times New Roman" w:cs="Arial"/>
              </w:rPr>
              <w:t xml:space="preserve">  The service currently has three residents using bed rails assessed as restraint, one resident with a “T” belt used as a restraint and one resident with a low-low bed assessed as restraint</w:t>
            </w:r>
            <w:r>
              <w:rPr>
                <w:rFonts w:eastAsia="Times New Roman" w:cs="Arial"/>
              </w:rPr>
              <w:t xml:space="preserve"> </w:t>
            </w:r>
            <w:r w:rsidRPr="0095087D">
              <w:rPr>
                <w:rFonts w:eastAsia="Times New Roman" w:cs="Arial"/>
              </w:rPr>
              <w:t xml:space="preserve"> There is a restraint</w:t>
            </w:r>
            <w:r>
              <w:rPr>
                <w:rFonts w:eastAsia="Times New Roman" w:cs="Arial"/>
              </w:rPr>
              <w:t xml:space="preserve"> register that is maintained.</w:t>
            </w:r>
            <w:r w:rsidRPr="0095087D">
              <w:rPr>
                <w:rFonts w:eastAsia="Times New Roman" w:cs="Arial"/>
              </w:rPr>
              <w:br/>
              <w:t>There is a restraint register in place.  Restraint assessments are based on information in the care plan, discussions with residents and on staff observations of residents.  Restraint is reviewed for each individual at least three monthly and as part of the six monthly multidisciplinary review.  R</w:t>
            </w:r>
            <w:r>
              <w:rPr>
                <w:rFonts w:eastAsia="Times New Roman" w:cs="Arial"/>
              </w:rPr>
              <w:t>eviews include family/whanau.  Of the two previous findings around the restraint documentation, one continues to require continuing improvement and as it relates to interventions being documented in care plans has been identified in 1.3.5.2.  The previous finding around restraint monitoring has been addressed.</w:t>
            </w:r>
            <w:r w:rsidRPr="0095087D">
              <w:rPr>
                <w:rFonts w:eastAsia="Times New Roman" w:cs="Arial"/>
              </w:rPr>
              <w:br/>
              <w:t xml:space="preserve">Restraint usage throughout the organisation is monitored and benchmarked.  Restraint benchmarking is available on the intranet each quarter.  Review of restraint use across the group is discussed at regional restraint approval groups.  </w:t>
            </w:r>
            <w:proofErr w:type="gramStart"/>
            <w:r w:rsidRPr="0095087D">
              <w:rPr>
                <w:rFonts w:eastAsia="Times New Roman" w:cs="Arial"/>
              </w:rPr>
              <w:t>Staff are</w:t>
            </w:r>
            <w:proofErr w:type="gramEnd"/>
            <w:r w:rsidRPr="0095087D">
              <w:rPr>
                <w:rFonts w:eastAsia="Times New Roman" w:cs="Arial"/>
              </w:rPr>
              <w:t xml:space="preserve"> trained in restraint minimisation and restraint competencies are completed regularly.</w:t>
            </w:r>
          </w:p>
        </w:tc>
      </w:tr>
    </w:tbl>
    <w:p w:rsidR="00BC1A44" w:rsidRPr="00D301AB" w:rsidRDefault="00BC1A44" w:rsidP="00F64BEC">
      <w:pPr>
        <w:spacing w:after="0"/>
        <w:ind w:left="0"/>
        <w:rPr>
          <w:sz w:val="20"/>
          <w:szCs w:val="20"/>
        </w:rPr>
      </w:pPr>
    </w:p>
    <w:tbl>
      <w:tblPr>
        <w:tblStyle w:val="TableGrid"/>
        <w:tblW w:w="0" w:type="auto"/>
        <w:tblLook w:val="04A0" w:firstRow="1" w:lastRow="0" w:firstColumn="1" w:lastColumn="0" w:noHBand="0" w:noVBand="1"/>
      </w:tblPr>
      <w:tblGrid>
        <w:gridCol w:w="15559"/>
      </w:tblGrid>
      <w:tr w:rsidR="00BC1A44" w:rsidRPr="008337D1" w:rsidTr="00B21DF8">
        <w:tc>
          <w:tcPr>
            <w:tcW w:w="15559" w:type="dxa"/>
          </w:tcPr>
          <w:p w:rsidR="00BC1A44" w:rsidRPr="008337D1" w:rsidRDefault="00BC1A44" w:rsidP="00F64BEC">
            <w:pPr>
              <w:keepNext/>
              <w:spacing w:before="60"/>
              <w:ind w:left="0"/>
              <w:rPr>
                <w:b/>
                <w:szCs w:val="20"/>
              </w:rPr>
            </w:pPr>
            <w:r w:rsidRPr="008337D1">
              <w:rPr>
                <w:b/>
                <w:szCs w:val="20"/>
              </w:rPr>
              <w:t>Outcome 3: Infection Prevention and Control</w:t>
            </w:r>
          </w:p>
        </w:tc>
      </w:tr>
      <w:tr w:rsidR="00BC1A44" w:rsidRPr="008337D1" w:rsidTr="00B21DF8">
        <w:tc>
          <w:tcPr>
            <w:tcW w:w="15559" w:type="dxa"/>
          </w:tcPr>
          <w:p w:rsidR="00BC1A44" w:rsidRPr="008337D1" w:rsidRDefault="00BC1A44" w:rsidP="00F64BEC">
            <w:pPr>
              <w:spacing w:before="60" w:after="120"/>
              <w:ind w:left="0"/>
              <w:rPr>
                <w:szCs w:val="20"/>
              </w:rPr>
            </w:pPr>
            <w:r w:rsidRPr="003B7797">
              <w:rPr>
                <w:rFonts w:cs="Arial"/>
                <w:bCs/>
                <w:noProof/>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w:t>
            </w:r>
            <w:r>
              <w:rPr>
                <w:rFonts w:cs="Arial"/>
                <w:bCs/>
                <w:noProof/>
              </w:rPr>
              <w:t xml:space="preserve"> </w:t>
            </w:r>
            <w:r w:rsidRPr="0023066A">
              <w:rPr>
                <w:rFonts w:cs="Arial"/>
                <w:bCs/>
                <w:noProof/>
              </w:rPr>
              <w:t xml:space="preserve">Infection control training is </w:t>
            </w:r>
            <w:r w:rsidRPr="0023066A">
              <w:rPr>
                <w:rFonts w:cs="Arial"/>
                <w:bCs/>
                <w:noProof/>
              </w:rPr>
              <w:lastRenderedPageBreak/>
              <w:t>provided at least twice each year for staff.</w:t>
            </w:r>
            <w:r>
              <w:rPr>
                <w:rFonts w:cs="Arial"/>
                <w:bCs/>
                <w:noProof/>
              </w:rPr>
              <w:br/>
            </w:r>
          </w:p>
        </w:tc>
      </w:tr>
    </w:tbl>
    <w:p w:rsidR="00BC1A44" w:rsidRDefault="00BC1A44" w:rsidP="00F64BEC">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C1A44" w:rsidRPr="007964A3" w:rsidTr="00B21DF8">
        <w:tc>
          <w:tcPr>
            <w:tcW w:w="1387" w:type="dxa"/>
            <w:tcBorders>
              <w:top w:val="nil"/>
              <w:left w:val="nil"/>
            </w:tcBorders>
          </w:tcPr>
          <w:p w:rsidR="00BC1A44" w:rsidRPr="007964A3" w:rsidRDefault="00BC1A44" w:rsidP="00F64BEC">
            <w:pPr>
              <w:keepNext/>
              <w:spacing w:before="60"/>
              <w:ind w:left="0"/>
              <w:rPr>
                <w:sz w:val="20"/>
                <w:szCs w:val="20"/>
              </w:rPr>
            </w:pPr>
          </w:p>
        </w:tc>
        <w:tc>
          <w:tcPr>
            <w:tcW w:w="1698" w:type="dxa"/>
          </w:tcPr>
          <w:p w:rsidR="00BC1A44" w:rsidRPr="007964A3" w:rsidRDefault="00BC1A44" w:rsidP="00F64BEC">
            <w:pPr>
              <w:keepNext/>
              <w:spacing w:before="60"/>
              <w:ind w:left="0"/>
              <w:jc w:val="center"/>
              <w:rPr>
                <w:b/>
                <w:sz w:val="20"/>
                <w:szCs w:val="20"/>
              </w:rPr>
            </w:pPr>
            <w:r w:rsidRPr="007964A3">
              <w:rPr>
                <w:b/>
                <w:sz w:val="20"/>
                <w:szCs w:val="20"/>
              </w:rPr>
              <w:t>CI</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FA</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PA Negligible</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PA Low</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PA Moderate</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PA High</w:t>
            </w:r>
          </w:p>
        </w:tc>
        <w:tc>
          <w:tcPr>
            <w:tcW w:w="1701" w:type="dxa"/>
          </w:tcPr>
          <w:p w:rsidR="00BC1A44" w:rsidRPr="007964A3" w:rsidRDefault="00BC1A44" w:rsidP="00F64BEC">
            <w:pPr>
              <w:keepNext/>
              <w:spacing w:before="60"/>
              <w:ind w:left="0"/>
              <w:jc w:val="center"/>
              <w:rPr>
                <w:b/>
                <w:sz w:val="20"/>
                <w:szCs w:val="20"/>
              </w:rPr>
            </w:pPr>
            <w:r w:rsidRPr="007964A3">
              <w:rPr>
                <w:b/>
                <w:sz w:val="20"/>
                <w:szCs w:val="20"/>
              </w:rPr>
              <w:t>PA Critical</w:t>
            </w:r>
          </w:p>
        </w:tc>
      </w:tr>
      <w:tr w:rsidR="00BC1A44" w:rsidRPr="007964A3" w:rsidTr="00B21DF8">
        <w:tc>
          <w:tcPr>
            <w:tcW w:w="1387" w:type="dxa"/>
            <w:vAlign w:val="center"/>
          </w:tcPr>
          <w:p w:rsidR="00BC1A44" w:rsidRPr="007964A3" w:rsidRDefault="00BC1A44" w:rsidP="00F64BEC">
            <w:pPr>
              <w:keepNext/>
              <w:spacing w:before="60"/>
              <w:ind w:left="0"/>
              <w:rPr>
                <w:b/>
                <w:sz w:val="20"/>
                <w:szCs w:val="20"/>
              </w:rPr>
            </w:pPr>
            <w:r w:rsidRPr="007964A3">
              <w:rPr>
                <w:b/>
                <w:sz w:val="20"/>
                <w:szCs w:val="20"/>
              </w:rPr>
              <w:t>Standards</w:t>
            </w:r>
          </w:p>
        </w:tc>
        <w:tc>
          <w:tcPr>
            <w:tcW w:w="1698" w:type="dxa"/>
          </w:tcPr>
          <w:p w:rsidR="00BC1A44" w:rsidRPr="007964A3" w:rsidRDefault="00BC1A44" w:rsidP="00F64BEC">
            <w:pPr>
              <w:spacing w:before="60"/>
              <w:ind w:left="0"/>
              <w:jc w:val="center"/>
              <w:rPr>
                <w:szCs w:val="20"/>
                <w:lang w:eastAsia="en-NZ"/>
              </w:rPr>
            </w:pPr>
            <w:r>
              <w:rPr>
                <w:szCs w:val="20"/>
                <w:lang w:eastAsia="en-NZ"/>
              </w:rPr>
              <w:t>0</w:t>
            </w:r>
          </w:p>
        </w:tc>
        <w:tc>
          <w:tcPr>
            <w:tcW w:w="1701" w:type="dxa"/>
          </w:tcPr>
          <w:p w:rsidR="00BC1A44" w:rsidRPr="007964A3" w:rsidRDefault="00BC1A44" w:rsidP="00F64BEC">
            <w:pPr>
              <w:spacing w:before="60"/>
              <w:ind w:left="0"/>
              <w:jc w:val="center"/>
              <w:rPr>
                <w:szCs w:val="20"/>
                <w:lang w:eastAsia="en-NZ"/>
              </w:rPr>
            </w:pPr>
            <w:r>
              <w:rPr>
                <w:szCs w:val="20"/>
                <w:lang w:eastAsia="en-NZ"/>
              </w:rPr>
              <w:t>17</w:t>
            </w:r>
          </w:p>
        </w:tc>
        <w:tc>
          <w:tcPr>
            <w:tcW w:w="1701" w:type="dxa"/>
          </w:tcPr>
          <w:p w:rsidR="00BC1A44" w:rsidRPr="007964A3" w:rsidRDefault="00BC1A44" w:rsidP="00F64BEC">
            <w:pPr>
              <w:spacing w:before="60"/>
              <w:ind w:left="0"/>
              <w:jc w:val="center"/>
              <w:rPr>
                <w:szCs w:val="20"/>
                <w:lang w:eastAsia="en-NZ"/>
              </w:rPr>
            </w:pPr>
            <w:r>
              <w:rPr>
                <w:szCs w:val="20"/>
                <w:lang w:eastAsia="en-NZ"/>
              </w:rPr>
              <w:t>0</w:t>
            </w:r>
          </w:p>
        </w:tc>
        <w:tc>
          <w:tcPr>
            <w:tcW w:w="1701" w:type="dxa"/>
          </w:tcPr>
          <w:p w:rsidR="00BC1A44" w:rsidRPr="007964A3" w:rsidRDefault="00BC1A44" w:rsidP="00F64BEC">
            <w:pPr>
              <w:spacing w:before="60"/>
              <w:ind w:left="0"/>
              <w:jc w:val="center"/>
              <w:rPr>
                <w:szCs w:val="20"/>
                <w:lang w:eastAsia="en-NZ"/>
              </w:rPr>
            </w:pPr>
            <w:r>
              <w:rPr>
                <w:szCs w:val="20"/>
                <w:lang w:eastAsia="en-NZ"/>
              </w:rPr>
              <w:t>0</w:t>
            </w:r>
          </w:p>
        </w:tc>
        <w:tc>
          <w:tcPr>
            <w:tcW w:w="1701" w:type="dxa"/>
          </w:tcPr>
          <w:p w:rsidR="00BC1A44" w:rsidRPr="007964A3" w:rsidRDefault="00BC1A44" w:rsidP="00F64BEC">
            <w:pPr>
              <w:spacing w:before="60"/>
              <w:ind w:left="0"/>
              <w:jc w:val="center"/>
              <w:rPr>
                <w:szCs w:val="20"/>
                <w:lang w:eastAsia="en-NZ"/>
              </w:rPr>
            </w:pPr>
            <w:r>
              <w:rPr>
                <w:szCs w:val="20"/>
                <w:lang w:eastAsia="en-NZ"/>
              </w:rPr>
              <w:t>2</w:t>
            </w:r>
          </w:p>
        </w:tc>
        <w:tc>
          <w:tcPr>
            <w:tcW w:w="1701" w:type="dxa"/>
          </w:tcPr>
          <w:p w:rsidR="00BC1A44" w:rsidRPr="007964A3" w:rsidRDefault="00BC1A44" w:rsidP="00F64BEC">
            <w:pPr>
              <w:spacing w:before="60"/>
              <w:ind w:left="0"/>
              <w:jc w:val="center"/>
              <w:rPr>
                <w:szCs w:val="20"/>
                <w:lang w:eastAsia="en-NZ"/>
              </w:rPr>
            </w:pPr>
            <w:r>
              <w:rPr>
                <w:szCs w:val="20"/>
                <w:lang w:eastAsia="en-NZ"/>
              </w:rPr>
              <w:t>0</w:t>
            </w:r>
          </w:p>
        </w:tc>
        <w:tc>
          <w:tcPr>
            <w:tcW w:w="1701" w:type="dxa"/>
          </w:tcPr>
          <w:p w:rsidR="00BC1A44" w:rsidRPr="007964A3" w:rsidRDefault="00BC1A44" w:rsidP="00F64BEC">
            <w:pPr>
              <w:spacing w:before="60"/>
              <w:ind w:left="0"/>
              <w:jc w:val="center"/>
              <w:rPr>
                <w:szCs w:val="20"/>
                <w:lang w:eastAsia="en-NZ"/>
              </w:rPr>
            </w:pPr>
            <w:r>
              <w:rPr>
                <w:szCs w:val="20"/>
                <w:lang w:eastAsia="en-NZ"/>
              </w:rPr>
              <w:t>0</w:t>
            </w:r>
          </w:p>
        </w:tc>
      </w:tr>
      <w:tr w:rsidR="00BC1A44" w:rsidTr="00B21DF8">
        <w:tc>
          <w:tcPr>
            <w:tcW w:w="1387" w:type="dxa"/>
            <w:vAlign w:val="center"/>
          </w:tcPr>
          <w:p w:rsidR="00BC1A44" w:rsidRPr="007964A3" w:rsidRDefault="00BC1A44" w:rsidP="00F64BEC">
            <w:pPr>
              <w:keepNext/>
              <w:spacing w:before="60"/>
              <w:ind w:left="0"/>
              <w:rPr>
                <w:b/>
                <w:sz w:val="20"/>
              </w:rPr>
            </w:pPr>
            <w:r w:rsidRPr="007964A3">
              <w:rPr>
                <w:b/>
                <w:sz w:val="20"/>
              </w:rPr>
              <w:t>Criteria</w:t>
            </w:r>
          </w:p>
        </w:tc>
        <w:tc>
          <w:tcPr>
            <w:tcW w:w="1698"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43</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2</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r>
    </w:tbl>
    <w:p w:rsidR="00BC1A44" w:rsidRPr="00AC5ADA" w:rsidRDefault="00BC1A44" w:rsidP="00F64BE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C1A44" w:rsidTr="00B21DF8">
        <w:tc>
          <w:tcPr>
            <w:tcW w:w="1387" w:type="dxa"/>
            <w:tcBorders>
              <w:top w:val="nil"/>
              <w:left w:val="nil"/>
            </w:tcBorders>
          </w:tcPr>
          <w:p w:rsidR="00BC1A44" w:rsidRDefault="00BC1A44" w:rsidP="00F64BEC">
            <w:pPr>
              <w:keepNext/>
              <w:spacing w:before="60"/>
              <w:ind w:left="0"/>
            </w:pPr>
          </w:p>
        </w:tc>
        <w:tc>
          <w:tcPr>
            <w:tcW w:w="1700" w:type="dxa"/>
          </w:tcPr>
          <w:p w:rsidR="00BC1A44" w:rsidRPr="00AC5ADA" w:rsidRDefault="00BC1A44" w:rsidP="00F64BEC">
            <w:pPr>
              <w:keepNext/>
              <w:spacing w:before="60"/>
              <w:ind w:left="0"/>
              <w:jc w:val="center"/>
              <w:rPr>
                <w:b/>
                <w:sz w:val="20"/>
              </w:rPr>
            </w:pPr>
            <w:r w:rsidRPr="00AC5ADA">
              <w:rPr>
                <w:b/>
                <w:sz w:val="20"/>
              </w:rPr>
              <w:t>UA Negligible</w:t>
            </w:r>
          </w:p>
        </w:tc>
        <w:tc>
          <w:tcPr>
            <w:tcW w:w="1701" w:type="dxa"/>
          </w:tcPr>
          <w:p w:rsidR="00BC1A44" w:rsidRPr="00AC5ADA" w:rsidRDefault="00BC1A44" w:rsidP="00F64BEC">
            <w:pPr>
              <w:keepNext/>
              <w:spacing w:before="60"/>
              <w:ind w:left="0"/>
              <w:jc w:val="center"/>
              <w:rPr>
                <w:b/>
                <w:sz w:val="20"/>
              </w:rPr>
            </w:pPr>
            <w:r w:rsidRPr="00AC5ADA">
              <w:rPr>
                <w:b/>
                <w:sz w:val="20"/>
              </w:rPr>
              <w:t>UA Low</w:t>
            </w:r>
          </w:p>
        </w:tc>
        <w:tc>
          <w:tcPr>
            <w:tcW w:w="1700" w:type="dxa"/>
          </w:tcPr>
          <w:p w:rsidR="00BC1A44" w:rsidRPr="00AC5ADA" w:rsidRDefault="00BC1A44" w:rsidP="00F64BEC">
            <w:pPr>
              <w:keepNext/>
              <w:spacing w:before="60"/>
              <w:ind w:left="0"/>
              <w:jc w:val="center"/>
              <w:rPr>
                <w:b/>
                <w:sz w:val="20"/>
              </w:rPr>
            </w:pPr>
            <w:r w:rsidRPr="00AC5ADA">
              <w:rPr>
                <w:b/>
                <w:sz w:val="20"/>
              </w:rPr>
              <w:t>UA Moderate</w:t>
            </w:r>
          </w:p>
        </w:tc>
        <w:tc>
          <w:tcPr>
            <w:tcW w:w="1701" w:type="dxa"/>
          </w:tcPr>
          <w:p w:rsidR="00BC1A44" w:rsidRPr="00AC5ADA" w:rsidRDefault="00BC1A44" w:rsidP="00F64BEC">
            <w:pPr>
              <w:keepNext/>
              <w:spacing w:before="60"/>
              <w:ind w:left="0"/>
              <w:jc w:val="center"/>
              <w:rPr>
                <w:b/>
                <w:sz w:val="20"/>
              </w:rPr>
            </w:pPr>
            <w:r w:rsidRPr="00AC5ADA">
              <w:rPr>
                <w:b/>
                <w:sz w:val="20"/>
              </w:rPr>
              <w:t>UA High</w:t>
            </w:r>
          </w:p>
        </w:tc>
        <w:tc>
          <w:tcPr>
            <w:tcW w:w="1701" w:type="dxa"/>
          </w:tcPr>
          <w:p w:rsidR="00BC1A44" w:rsidRPr="00AC5ADA" w:rsidRDefault="00BC1A44" w:rsidP="00F64BEC">
            <w:pPr>
              <w:keepNext/>
              <w:spacing w:before="60"/>
              <w:ind w:left="0"/>
              <w:jc w:val="center"/>
              <w:rPr>
                <w:b/>
                <w:sz w:val="20"/>
              </w:rPr>
            </w:pPr>
            <w:r w:rsidRPr="00AC5ADA">
              <w:rPr>
                <w:b/>
                <w:sz w:val="20"/>
              </w:rPr>
              <w:t>UA Critical</w:t>
            </w:r>
          </w:p>
        </w:tc>
        <w:tc>
          <w:tcPr>
            <w:tcW w:w="1700" w:type="dxa"/>
          </w:tcPr>
          <w:p w:rsidR="00BC1A44" w:rsidRPr="00AC5ADA" w:rsidRDefault="00BC1A44" w:rsidP="00F64BEC">
            <w:pPr>
              <w:keepNext/>
              <w:spacing w:before="60"/>
              <w:ind w:left="0"/>
              <w:jc w:val="center"/>
              <w:rPr>
                <w:b/>
                <w:sz w:val="20"/>
              </w:rPr>
            </w:pPr>
            <w:r w:rsidRPr="00AC5ADA">
              <w:rPr>
                <w:b/>
                <w:sz w:val="20"/>
              </w:rPr>
              <w:t>Not Applicable</w:t>
            </w:r>
          </w:p>
        </w:tc>
        <w:tc>
          <w:tcPr>
            <w:tcW w:w="1701" w:type="dxa"/>
          </w:tcPr>
          <w:p w:rsidR="00BC1A44" w:rsidRPr="00AC5ADA" w:rsidRDefault="00BC1A44" w:rsidP="00F64BEC">
            <w:pPr>
              <w:keepNext/>
              <w:spacing w:before="60"/>
              <w:ind w:left="0"/>
              <w:jc w:val="center"/>
              <w:rPr>
                <w:b/>
                <w:sz w:val="20"/>
              </w:rPr>
            </w:pPr>
            <w:r w:rsidRPr="00AC5ADA">
              <w:rPr>
                <w:b/>
                <w:sz w:val="20"/>
              </w:rPr>
              <w:t>Pending</w:t>
            </w:r>
          </w:p>
        </w:tc>
        <w:tc>
          <w:tcPr>
            <w:tcW w:w="1701" w:type="dxa"/>
          </w:tcPr>
          <w:p w:rsidR="00BC1A44" w:rsidRPr="00AC5ADA" w:rsidRDefault="00BC1A44" w:rsidP="00F64BEC">
            <w:pPr>
              <w:keepNext/>
              <w:spacing w:before="60"/>
              <w:ind w:left="0"/>
              <w:jc w:val="center"/>
              <w:rPr>
                <w:b/>
                <w:sz w:val="20"/>
              </w:rPr>
            </w:pPr>
            <w:r w:rsidRPr="00AC5ADA">
              <w:rPr>
                <w:b/>
                <w:sz w:val="20"/>
              </w:rPr>
              <w:t>Not Audited</w:t>
            </w:r>
          </w:p>
        </w:tc>
      </w:tr>
      <w:tr w:rsidR="00BC1A44" w:rsidTr="00B21DF8">
        <w:tc>
          <w:tcPr>
            <w:tcW w:w="1387" w:type="dxa"/>
            <w:vAlign w:val="center"/>
          </w:tcPr>
          <w:p w:rsidR="00BC1A44" w:rsidRPr="007964A3" w:rsidRDefault="00BC1A44" w:rsidP="00F64BEC">
            <w:pPr>
              <w:keepNext/>
              <w:spacing w:before="60"/>
              <w:ind w:left="0"/>
              <w:rPr>
                <w:b/>
                <w:sz w:val="20"/>
              </w:rPr>
            </w:pPr>
            <w:r w:rsidRPr="007964A3">
              <w:rPr>
                <w:b/>
                <w:sz w:val="20"/>
              </w:rPr>
              <w:t>Standards</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31</w:t>
            </w:r>
          </w:p>
        </w:tc>
      </w:tr>
      <w:tr w:rsidR="00BC1A44" w:rsidTr="00B21DF8">
        <w:tc>
          <w:tcPr>
            <w:tcW w:w="1387" w:type="dxa"/>
            <w:vAlign w:val="center"/>
          </w:tcPr>
          <w:p w:rsidR="00BC1A44" w:rsidRPr="007964A3" w:rsidRDefault="00BC1A44" w:rsidP="00F64BEC">
            <w:pPr>
              <w:spacing w:before="60"/>
              <w:ind w:left="0"/>
              <w:rPr>
                <w:b/>
                <w:sz w:val="20"/>
              </w:rPr>
            </w:pPr>
            <w:r w:rsidRPr="007964A3">
              <w:rPr>
                <w:b/>
                <w:sz w:val="20"/>
              </w:rPr>
              <w:t>Criteria</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0"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0</w:t>
            </w:r>
          </w:p>
        </w:tc>
        <w:tc>
          <w:tcPr>
            <w:tcW w:w="1701" w:type="dxa"/>
          </w:tcPr>
          <w:p w:rsidR="00BC1A44" w:rsidRDefault="00BC1A44" w:rsidP="00F64BEC">
            <w:pPr>
              <w:spacing w:before="60"/>
              <w:ind w:left="0"/>
              <w:jc w:val="center"/>
              <w:rPr>
                <w:lang w:eastAsia="en-NZ"/>
              </w:rPr>
            </w:pPr>
            <w:r>
              <w:rPr>
                <w:lang w:eastAsia="en-NZ"/>
              </w:rPr>
              <w:t>56</w:t>
            </w:r>
          </w:p>
        </w:tc>
      </w:tr>
    </w:tbl>
    <w:p w:rsidR="00BC1A44" w:rsidRDefault="00BC1A44" w:rsidP="00F64BEC">
      <w:pPr>
        <w:ind w:left="0"/>
      </w:pPr>
    </w:p>
    <w:p w:rsidR="00BC1A44" w:rsidRPr="000438ED" w:rsidRDefault="00BC1A44" w:rsidP="00F64BE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C1A44" w:rsidRPr="00280E83" w:rsidTr="00F64BEC">
        <w:trPr>
          <w:tblHeader/>
        </w:trPr>
        <w:tc>
          <w:tcPr>
            <w:tcW w:w="1984" w:type="dxa"/>
          </w:tcPr>
          <w:p w:rsidR="00BC1A44" w:rsidRPr="00280E83" w:rsidRDefault="00BC1A44" w:rsidP="00F64BEC">
            <w:pPr>
              <w:keepNext/>
              <w:ind w:left="0"/>
              <w:rPr>
                <w:b/>
                <w:sz w:val="20"/>
                <w:szCs w:val="20"/>
                <w:lang w:eastAsia="en-NZ"/>
              </w:rPr>
            </w:pPr>
            <w:r w:rsidRPr="00280E83">
              <w:rPr>
                <w:b/>
                <w:sz w:val="20"/>
                <w:szCs w:val="20"/>
                <w:lang w:eastAsia="en-NZ"/>
              </w:rPr>
              <w:t>Code</w:t>
            </w:r>
          </w:p>
        </w:tc>
        <w:tc>
          <w:tcPr>
            <w:tcW w:w="2140" w:type="dxa"/>
          </w:tcPr>
          <w:p w:rsidR="00BC1A44" w:rsidRPr="00280E83" w:rsidRDefault="00BC1A44" w:rsidP="00F64BEC">
            <w:pPr>
              <w:keepNext/>
              <w:ind w:left="0"/>
              <w:rPr>
                <w:b/>
                <w:sz w:val="20"/>
                <w:szCs w:val="20"/>
                <w:lang w:eastAsia="en-NZ"/>
              </w:rPr>
            </w:pPr>
            <w:r w:rsidRPr="00280E83">
              <w:rPr>
                <w:b/>
                <w:sz w:val="20"/>
                <w:szCs w:val="20"/>
                <w:lang w:eastAsia="en-NZ"/>
              </w:rPr>
              <w:t>Name</w:t>
            </w:r>
          </w:p>
        </w:tc>
        <w:tc>
          <w:tcPr>
            <w:tcW w:w="3062" w:type="dxa"/>
          </w:tcPr>
          <w:p w:rsidR="00BC1A44" w:rsidRPr="00280E83" w:rsidRDefault="00BC1A44" w:rsidP="00F64BEC">
            <w:pPr>
              <w:keepNext/>
              <w:ind w:left="0"/>
              <w:rPr>
                <w:b/>
                <w:sz w:val="20"/>
                <w:szCs w:val="20"/>
                <w:lang w:eastAsia="en-NZ"/>
              </w:rPr>
            </w:pPr>
            <w:r w:rsidRPr="00280E83">
              <w:rPr>
                <w:b/>
                <w:sz w:val="20"/>
                <w:szCs w:val="20"/>
                <w:lang w:eastAsia="en-NZ"/>
              </w:rPr>
              <w:t>Description</w:t>
            </w:r>
          </w:p>
        </w:tc>
        <w:tc>
          <w:tcPr>
            <w:tcW w:w="1722" w:type="dxa"/>
          </w:tcPr>
          <w:p w:rsidR="00BC1A44" w:rsidRPr="00280E83" w:rsidRDefault="00BC1A44" w:rsidP="00F64BEC">
            <w:pPr>
              <w:keepNext/>
              <w:ind w:left="0"/>
              <w:rPr>
                <w:b/>
                <w:sz w:val="20"/>
                <w:szCs w:val="20"/>
                <w:lang w:eastAsia="en-NZ"/>
              </w:rPr>
            </w:pPr>
            <w:r w:rsidRPr="00280E83">
              <w:rPr>
                <w:b/>
                <w:sz w:val="20"/>
                <w:szCs w:val="20"/>
                <w:lang w:eastAsia="en-NZ"/>
              </w:rPr>
              <w:t>Attainment</w:t>
            </w:r>
          </w:p>
        </w:tc>
        <w:tc>
          <w:tcPr>
            <w:tcW w:w="2478" w:type="dxa"/>
          </w:tcPr>
          <w:p w:rsidR="00BC1A44" w:rsidRPr="00280E83" w:rsidRDefault="00BC1A44" w:rsidP="00F64BEC">
            <w:pPr>
              <w:keepNext/>
              <w:ind w:left="0"/>
              <w:rPr>
                <w:b/>
                <w:sz w:val="20"/>
                <w:szCs w:val="20"/>
                <w:lang w:eastAsia="en-NZ"/>
              </w:rPr>
            </w:pPr>
            <w:r w:rsidRPr="00280E83">
              <w:rPr>
                <w:b/>
                <w:sz w:val="20"/>
                <w:szCs w:val="20"/>
                <w:lang w:eastAsia="en-NZ"/>
              </w:rPr>
              <w:t>Finding</w:t>
            </w:r>
          </w:p>
        </w:tc>
        <w:tc>
          <w:tcPr>
            <w:tcW w:w="2784" w:type="dxa"/>
          </w:tcPr>
          <w:p w:rsidR="00BC1A44" w:rsidRPr="00280E83" w:rsidRDefault="00BC1A44" w:rsidP="00F64BEC">
            <w:pPr>
              <w:keepNext/>
              <w:ind w:left="0"/>
              <w:rPr>
                <w:b/>
                <w:sz w:val="20"/>
                <w:szCs w:val="20"/>
                <w:lang w:eastAsia="en-NZ"/>
              </w:rPr>
            </w:pPr>
            <w:r w:rsidRPr="00280E83">
              <w:rPr>
                <w:b/>
                <w:sz w:val="20"/>
                <w:szCs w:val="20"/>
                <w:lang w:eastAsia="en-NZ"/>
              </w:rPr>
              <w:t>Corrective Action</w:t>
            </w:r>
          </w:p>
        </w:tc>
        <w:tc>
          <w:tcPr>
            <w:tcW w:w="1444" w:type="dxa"/>
          </w:tcPr>
          <w:p w:rsidR="00BC1A44" w:rsidRPr="00280E83" w:rsidRDefault="00BC1A44" w:rsidP="00F64BEC">
            <w:pPr>
              <w:keepNext/>
              <w:ind w:left="0"/>
              <w:rPr>
                <w:b/>
                <w:sz w:val="20"/>
                <w:szCs w:val="20"/>
                <w:lang w:eastAsia="en-NZ"/>
              </w:rPr>
            </w:pPr>
            <w:r w:rsidRPr="00280E83">
              <w:rPr>
                <w:b/>
                <w:sz w:val="20"/>
                <w:szCs w:val="20"/>
                <w:lang w:eastAsia="en-NZ"/>
              </w:rPr>
              <w:t>Timeframe (Days)</w:t>
            </w:r>
          </w:p>
        </w:tc>
      </w:tr>
      <w:tr w:rsidR="00BC1A44" w:rsidRPr="00280E83" w:rsidTr="00F64BEC">
        <w:tc>
          <w:tcPr>
            <w:tcW w:w="1984" w:type="dxa"/>
          </w:tcPr>
          <w:p w:rsidR="00BC1A44" w:rsidRDefault="00BC1A44" w:rsidP="00F64BEC">
            <w:pPr>
              <w:ind w:left="0"/>
              <w:rPr>
                <w:sz w:val="20"/>
                <w:szCs w:val="20"/>
                <w:lang w:eastAsia="en-NZ"/>
              </w:rPr>
            </w:pPr>
            <w:r>
              <w:rPr>
                <w:sz w:val="20"/>
                <w:szCs w:val="20"/>
                <w:lang w:eastAsia="en-NZ"/>
              </w:rPr>
              <w:t>HDS(C)S.2008</w:t>
            </w:r>
          </w:p>
        </w:tc>
        <w:tc>
          <w:tcPr>
            <w:tcW w:w="2140" w:type="dxa"/>
          </w:tcPr>
          <w:p w:rsidR="00BC1A44" w:rsidRDefault="00BC1A44" w:rsidP="00F64BEC">
            <w:pPr>
              <w:ind w:left="0"/>
              <w:rPr>
                <w:sz w:val="20"/>
                <w:szCs w:val="20"/>
                <w:lang w:eastAsia="en-NZ"/>
              </w:rPr>
            </w:pPr>
            <w:r>
              <w:rPr>
                <w:sz w:val="20"/>
                <w:szCs w:val="20"/>
                <w:lang w:eastAsia="en-NZ"/>
              </w:rPr>
              <w:t xml:space="preserve">Standard 1.3.5: Planning </w:t>
            </w:r>
          </w:p>
        </w:tc>
        <w:tc>
          <w:tcPr>
            <w:tcW w:w="3062" w:type="dxa"/>
          </w:tcPr>
          <w:p w:rsidR="00BC1A44" w:rsidRDefault="00BC1A44" w:rsidP="00F64BEC">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w:t>
            </w:r>
            <w:bookmarkStart w:id="11" w:name="_GoBack"/>
            <w:bookmarkEnd w:id="11"/>
            <w:r>
              <w:rPr>
                <w:sz w:val="20"/>
                <w:szCs w:val="20"/>
                <w:lang w:eastAsia="en-NZ"/>
              </w:rPr>
              <w:t>mer focused, integrated, and promote continuity of service delivery.</w:t>
            </w:r>
          </w:p>
        </w:tc>
        <w:tc>
          <w:tcPr>
            <w:tcW w:w="1722" w:type="dxa"/>
          </w:tcPr>
          <w:p w:rsidR="00BC1A44" w:rsidRDefault="00BC1A44" w:rsidP="00F64BEC">
            <w:pPr>
              <w:ind w:left="0"/>
              <w:rPr>
                <w:sz w:val="20"/>
                <w:szCs w:val="20"/>
                <w:lang w:eastAsia="en-NZ"/>
              </w:rPr>
            </w:pPr>
            <w:r>
              <w:rPr>
                <w:sz w:val="20"/>
                <w:szCs w:val="20"/>
                <w:lang w:eastAsia="en-NZ"/>
              </w:rPr>
              <w:t>PA Moderate</w:t>
            </w:r>
          </w:p>
        </w:tc>
        <w:tc>
          <w:tcPr>
            <w:tcW w:w="2478" w:type="dxa"/>
          </w:tcPr>
          <w:p w:rsidR="00BC1A44" w:rsidRDefault="00BC1A44" w:rsidP="00F64BEC">
            <w:pPr>
              <w:ind w:left="0"/>
              <w:rPr>
                <w:sz w:val="20"/>
                <w:szCs w:val="20"/>
                <w:lang w:eastAsia="en-NZ"/>
              </w:rPr>
            </w:pPr>
          </w:p>
        </w:tc>
        <w:tc>
          <w:tcPr>
            <w:tcW w:w="2784" w:type="dxa"/>
          </w:tcPr>
          <w:p w:rsidR="00BC1A44" w:rsidRDefault="00BC1A44" w:rsidP="00F64BEC">
            <w:pPr>
              <w:ind w:left="0"/>
              <w:rPr>
                <w:sz w:val="20"/>
                <w:szCs w:val="20"/>
                <w:lang w:eastAsia="en-NZ"/>
              </w:rPr>
            </w:pPr>
          </w:p>
        </w:tc>
        <w:tc>
          <w:tcPr>
            <w:tcW w:w="1444" w:type="dxa"/>
          </w:tcPr>
          <w:p w:rsidR="00BC1A44" w:rsidRDefault="00BC1A44" w:rsidP="00F64BEC">
            <w:pPr>
              <w:ind w:left="0"/>
              <w:rPr>
                <w:sz w:val="20"/>
                <w:szCs w:val="20"/>
                <w:lang w:eastAsia="en-NZ"/>
              </w:rPr>
            </w:pPr>
          </w:p>
        </w:tc>
      </w:tr>
      <w:tr w:rsidR="00BC1A44" w:rsidRPr="00280E83" w:rsidTr="00F64BEC">
        <w:tc>
          <w:tcPr>
            <w:tcW w:w="1984" w:type="dxa"/>
          </w:tcPr>
          <w:p w:rsidR="00BC1A44" w:rsidRDefault="00BC1A44" w:rsidP="00F64BEC">
            <w:pPr>
              <w:ind w:left="0"/>
              <w:rPr>
                <w:sz w:val="20"/>
                <w:szCs w:val="20"/>
                <w:lang w:eastAsia="en-NZ"/>
              </w:rPr>
            </w:pPr>
            <w:r>
              <w:rPr>
                <w:sz w:val="20"/>
                <w:szCs w:val="20"/>
                <w:lang w:eastAsia="en-NZ"/>
              </w:rPr>
              <w:t>HDS(C)S.2008</w:t>
            </w:r>
          </w:p>
        </w:tc>
        <w:tc>
          <w:tcPr>
            <w:tcW w:w="2140" w:type="dxa"/>
          </w:tcPr>
          <w:p w:rsidR="00BC1A44" w:rsidRDefault="00BC1A44" w:rsidP="00F64BEC">
            <w:pPr>
              <w:ind w:left="0"/>
              <w:rPr>
                <w:sz w:val="20"/>
                <w:szCs w:val="20"/>
                <w:lang w:eastAsia="en-NZ"/>
              </w:rPr>
            </w:pPr>
            <w:r>
              <w:rPr>
                <w:sz w:val="20"/>
                <w:szCs w:val="20"/>
                <w:lang w:eastAsia="en-NZ"/>
              </w:rPr>
              <w:t>Criterion 1.3.5.2</w:t>
            </w:r>
          </w:p>
        </w:tc>
        <w:tc>
          <w:tcPr>
            <w:tcW w:w="3062" w:type="dxa"/>
          </w:tcPr>
          <w:p w:rsidR="00BC1A44" w:rsidRDefault="00BC1A44" w:rsidP="00F64BEC">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Pr>
          <w:p w:rsidR="00BC1A44" w:rsidRDefault="00BC1A44" w:rsidP="00F64BEC">
            <w:pPr>
              <w:ind w:left="0"/>
              <w:rPr>
                <w:sz w:val="20"/>
                <w:szCs w:val="20"/>
                <w:lang w:eastAsia="en-NZ"/>
              </w:rPr>
            </w:pPr>
            <w:r>
              <w:rPr>
                <w:sz w:val="20"/>
                <w:szCs w:val="20"/>
                <w:lang w:eastAsia="en-NZ"/>
              </w:rPr>
              <w:t>PA Moderate</w:t>
            </w:r>
          </w:p>
        </w:tc>
        <w:tc>
          <w:tcPr>
            <w:tcW w:w="2478" w:type="dxa"/>
          </w:tcPr>
          <w:p w:rsidR="00BC1A44" w:rsidRDefault="00BC1A44" w:rsidP="00F64BEC">
            <w:pPr>
              <w:ind w:left="0"/>
              <w:rPr>
                <w:sz w:val="20"/>
                <w:szCs w:val="20"/>
                <w:lang w:eastAsia="en-NZ"/>
              </w:rPr>
            </w:pPr>
            <w:r>
              <w:rPr>
                <w:sz w:val="20"/>
                <w:szCs w:val="20"/>
                <w:lang w:eastAsia="en-NZ"/>
              </w:rPr>
              <w:t xml:space="preserve">One hospital resident file reviewed did not document the use of an enabler (bed rail) in the care plan.  Progress notes reviewed for one rest home resident documented that the resident’s sacrum was red and this had been reported to the RN.  No documented RN follow </w:t>
            </w:r>
            <w:r>
              <w:rPr>
                <w:sz w:val="20"/>
                <w:szCs w:val="20"/>
                <w:lang w:eastAsia="en-NZ"/>
              </w:rPr>
              <w:lastRenderedPageBreak/>
              <w:t>up of this concern was evidenced as occurring until two days later when the resident had developed a broken area on sacrum.</w:t>
            </w:r>
          </w:p>
        </w:tc>
        <w:tc>
          <w:tcPr>
            <w:tcW w:w="2784" w:type="dxa"/>
          </w:tcPr>
          <w:p w:rsidR="00BC1A44" w:rsidRDefault="00BC1A44" w:rsidP="00F64BEC">
            <w:pPr>
              <w:ind w:left="0"/>
              <w:rPr>
                <w:sz w:val="20"/>
                <w:szCs w:val="20"/>
                <w:lang w:eastAsia="en-NZ"/>
              </w:rPr>
            </w:pPr>
            <w:r>
              <w:rPr>
                <w:sz w:val="20"/>
                <w:szCs w:val="20"/>
                <w:lang w:eastAsia="en-NZ"/>
              </w:rPr>
              <w:lastRenderedPageBreak/>
              <w:t>Ensure care plans accurately reflect the interventions required to meet resident needs.  Ensure RN follow up of concerns identified and documented by care givers in progress notes is completed by the RN on that day.</w:t>
            </w:r>
          </w:p>
        </w:tc>
        <w:tc>
          <w:tcPr>
            <w:tcW w:w="1444" w:type="dxa"/>
          </w:tcPr>
          <w:p w:rsidR="00BC1A44" w:rsidRDefault="00BC1A44" w:rsidP="00F64BEC">
            <w:pPr>
              <w:ind w:left="0"/>
              <w:rPr>
                <w:sz w:val="20"/>
                <w:szCs w:val="20"/>
                <w:lang w:eastAsia="en-NZ"/>
              </w:rPr>
            </w:pPr>
            <w:r>
              <w:rPr>
                <w:sz w:val="20"/>
                <w:szCs w:val="20"/>
                <w:lang w:eastAsia="en-NZ"/>
              </w:rPr>
              <w:t>90</w:t>
            </w:r>
          </w:p>
        </w:tc>
      </w:tr>
      <w:tr w:rsidR="00BC1A44" w:rsidRPr="00280E83" w:rsidTr="00F64BEC">
        <w:tc>
          <w:tcPr>
            <w:tcW w:w="1984" w:type="dxa"/>
          </w:tcPr>
          <w:p w:rsidR="00BC1A44" w:rsidRDefault="00BC1A44" w:rsidP="00F64BEC">
            <w:pPr>
              <w:ind w:left="0"/>
              <w:rPr>
                <w:sz w:val="20"/>
                <w:szCs w:val="20"/>
                <w:lang w:eastAsia="en-NZ"/>
              </w:rPr>
            </w:pPr>
            <w:r>
              <w:rPr>
                <w:sz w:val="20"/>
                <w:szCs w:val="20"/>
                <w:lang w:eastAsia="en-NZ"/>
              </w:rPr>
              <w:lastRenderedPageBreak/>
              <w:t>HDS(C)S.2008</w:t>
            </w:r>
          </w:p>
        </w:tc>
        <w:tc>
          <w:tcPr>
            <w:tcW w:w="2140" w:type="dxa"/>
          </w:tcPr>
          <w:p w:rsidR="00BC1A44" w:rsidRDefault="00BC1A44" w:rsidP="00F64BEC">
            <w:pPr>
              <w:ind w:left="0"/>
              <w:rPr>
                <w:sz w:val="20"/>
                <w:szCs w:val="20"/>
                <w:lang w:eastAsia="en-NZ"/>
              </w:rPr>
            </w:pPr>
            <w:r>
              <w:rPr>
                <w:sz w:val="20"/>
                <w:szCs w:val="20"/>
                <w:lang w:eastAsia="en-NZ"/>
              </w:rPr>
              <w:t xml:space="preserve">Standard 1.3.12: Medicine Management </w:t>
            </w:r>
          </w:p>
        </w:tc>
        <w:tc>
          <w:tcPr>
            <w:tcW w:w="3062" w:type="dxa"/>
          </w:tcPr>
          <w:p w:rsidR="00BC1A44" w:rsidRDefault="00BC1A44" w:rsidP="00F64BEC">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BC1A44" w:rsidRDefault="00BC1A44" w:rsidP="00F64BEC">
            <w:pPr>
              <w:ind w:left="0"/>
              <w:rPr>
                <w:sz w:val="20"/>
                <w:szCs w:val="20"/>
                <w:lang w:eastAsia="en-NZ"/>
              </w:rPr>
            </w:pPr>
            <w:r>
              <w:rPr>
                <w:sz w:val="20"/>
                <w:szCs w:val="20"/>
                <w:lang w:eastAsia="en-NZ"/>
              </w:rPr>
              <w:t>PA Moderate</w:t>
            </w:r>
          </w:p>
        </w:tc>
        <w:tc>
          <w:tcPr>
            <w:tcW w:w="2478" w:type="dxa"/>
          </w:tcPr>
          <w:p w:rsidR="00BC1A44" w:rsidRDefault="00BC1A44" w:rsidP="00F64BEC">
            <w:pPr>
              <w:ind w:left="0"/>
              <w:rPr>
                <w:sz w:val="20"/>
                <w:szCs w:val="20"/>
                <w:lang w:eastAsia="en-NZ"/>
              </w:rPr>
            </w:pPr>
          </w:p>
        </w:tc>
        <w:tc>
          <w:tcPr>
            <w:tcW w:w="2784" w:type="dxa"/>
          </w:tcPr>
          <w:p w:rsidR="00BC1A44" w:rsidRDefault="00BC1A44" w:rsidP="00F64BEC">
            <w:pPr>
              <w:ind w:left="0"/>
              <w:rPr>
                <w:sz w:val="20"/>
                <w:szCs w:val="20"/>
                <w:lang w:eastAsia="en-NZ"/>
              </w:rPr>
            </w:pPr>
          </w:p>
        </w:tc>
        <w:tc>
          <w:tcPr>
            <w:tcW w:w="1444" w:type="dxa"/>
          </w:tcPr>
          <w:p w:rsidR="00BC1A44" w:rsidRDefault="00BC1A44" w:rsidP="00F64BEC">
            <w:pPr>
              <w:ind w:left="0"/>
              <w:rPr>
                <w:sz w:val="20"/>
                <w:szCs w:val="20"/>
                <w:lang w:eastAsia="en-NZ"/>
              </w:rPr>
            </w:pPr>
          </w:p>
        </w:tc>
      </w:tr>
      <w:tr w:rsidR="00BC1A44" w:rsidRPr="00280E83" w:rsidTr="00F64BEC">
        <w:tc>
          <w:tcPr>
            <w:tcW w:w="1984" w:type="dxa"/>
          </w:tcPr>
          <w:p w:rsidR="00BC1A44" w:rsidRDefault="00BC1A44" w:rsidP="00F64BEC">
            <w:pPr>
              <w:ind w:left="0"/>
              <w:rPr>
                <w:sz w:val="20"/>
                <w:szCs w:val="20"/>
                <w:lang w:eastAsia="en-NZ"/>
              </w:rPr>
            </w:pPr>
            <w:r>
              <w:rPr>
                <w:sz w:val="20"/>
                <w:szCs w:val="20"/>
                <w:lang w:eastAsia="en-NZ"/>
              </w:rPr>
              <w:t>HDS(C)S.2008</w:t>
            </w:r>
          </w:p>
        </w:tc>
        <w:tc>
          <w:tcPr>
            <w:tcW w:w="2140" w:type="dxa"/>
          </w:tcPr>
          <w:p w:rsidR="00BC1A44" w:rsidRDefault="00BC1A44" w:rsidP="00F64BEC">
            <w:pPr>
              <w:ind w:left="0"/>
              <w:rPr>
                <w:sz w:val="20"/>
                <w:szCs w:val="20"/>
                <w:lang w:eastAsia="en-NZ"/>
              </w:rPr>
            </w:pPr>
            <w:r>
              <w:rPr>
                <w:sz w:val="20"/>
                <w:szCs w:val="20"/>
                <w:lang w:eastAsia="en-NZ"/>
              </w:rPr>
              <w:t>Criterion 1.3.12.6</w:t>
            </w:r>
          </w:p>
        </w:tc>
        <w:tc>
          <w:tcPr>
            <w:tcW w:w="3062" w:type="dxa"/>
          </w:tcPr>
          <w:p w:rsidR="00BC1A44" w:rsidRDefault="00BC1A44" w:rsidP="00F64BEC">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Pr>
          <w:p w:rsidR="00BC1A44" w:rsidRDefault="00BC1A44" w:rsidP="00F64BEC">
            <w:pPr>
              <w:ind w:left="0"/>
              <w:rPr>
                <w:sz w:val="20"/>
                <w:szCs w:val="20"/>
                <w:lang w:eastAsia="en-NZ"/>
              </w:rPr>
            </w:pPr>
            <w:r>
              <w:rPr>
                <w:sz w:val="20"/>
                <w:szCs w:val="20"/>
                <w:lang w:eastAsia="en-NZ"/>
              </w:rPr>
              <w:t>PA Moderate</w:t>
            </w:r>
          </w:p>
        </w:tc>
        <w:tc>
          <w:tcPr>
            <w:tcW w:w="2478" w:type="dxa"/>
          </w:tcPr>
          <w:p w:rsidR="00BC1A44" w:rsidRDefault="00BC1A44" w:rsidP="00F64BE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)Four of ten medication charts reviewed did not contain photographic ID.  (ii) Standing orders are not regularly reviewed by the GPs.  One has not been reviewed by GP since 2010.  (iii)Two faxed copies of medication charts were evidenced to be very difficult to read due to poor quality of print.</w:t>
            </w:r>
          </w:p>
        </w:tc>
        <w:tc>
          <w:tcPr>
            <w:tcW w:w="2784" w:type="dxa"/>
          </w:tcPr>
          <w:p w:rsidR="00BC1A44" w:rsidRDefault="00BC1A44" w:rsidP="00F64BEC">
            <w:pPr>
              <w:ind w:left="0"/>
              <w:rPr>
                <w:sz w:val="20"/>
                <w:szCs w:val="20"/>
                <w:lang w:eastAsia="en-NZ"/>
              </w:rPr>
            </w:pPr>
            <w:r>
              <w:rPr>
                <w:sz w:val="20"/>
                <w:szCs w:val="20"/>
                <w:lang w:eastAsia="en-NZ"/>
              </w:rPr>
              <w:t>Ensure photographic ID is attached to medication charts (ii) Ensure standing orders are reviewed as per policy; (iii) Ensure medication charts are legible.</w:t>
            </w:r>
          </w:p>
        </w:tc>
        <w:tc>
          <w:tcPr>
            <w:tcW w:w="1444" w:type="dxa"/>
          </w:tcPr>
          <w:p w:rsidR="00BC1A44" w:rsidRDefault="00BC1A44" w:rsidP="00F64BEC">
            <w:pPr>
              <w:ind w:left="0"/>
              <w:rPr>
                <w:sz w:val="20"/>
                <w:szCs w:val="20"/>
                <w:lang w:eastAsia="en-NZ"/>
              </w:rPr>
            </w:pPr>
            <w:r>
              <w:rPr>
                <w:sz w:val="20"/>
                <w:szCs w:val="20"/>
                <w:lang w:eastAsia="en-NZ"/>
              </w:rPr>
              <w:t>30</w:t>
            </w:r>
          </w:p>
        </w:tc>
      </w:tr>
    </w:tbl>
    <w:p w:rsidR="00BC1A44" w:rsidRDefault="00BC1A44" w:rsidP="00F64BEC">
      <w:pPr>
        <w:ind w:left="0"/>
        <w:rPr>
          <w:lang w:eastAsia="en-NZ"/>
        </w:rPr>
      </w:pPr>
    </w:p>
    <w:p w:rsidR="00BC1A44" w:rsidRPr="000438ED" w:rsidRDefault="00BC1A44" w:rsidP="00F64BEC">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C1A44" w:rsidRPr="00280E83" w:rsidTr="00B21DF8">
        <w:trPr>
          <w:cantSplit/>
          <w:tblHeader/>
        </w:trPr>
        <w:tc>
          <w:tcPr>
            <w:tcW w:w="1984" w:type="dxa"/>
          </w:tcPr>
          <w:p w:rsidR="00BC1A44" w:rsidRPr="00280E83" w:rsidRDefault="00BC1A44" w:rsidP="00F64BEC">
            <w:pPr>
              <w:keepNext/>
              <w:ind w:left="0"/>
              <w:rPr>
                <w:b/>
                <w:sz w:val="20"/>
                <w:szCs w:val="20"/>
                <w:lang w:eastAsia="en-NZ"/>
              </w:rPr>
            </w:pPr>
            <w:r w:rsidRPr="00280E83">
              <w:rPr>
                <w:b/>
                <w:sz w:val="20"/>
                <w:szCs w:val="20"/>
                <w:lang w:eastAsia="en-NZ"/>
              </w:rPr>
              <w:t>Code</w:t>
            </w:r>
          </w:p>
        </w:tc>
        <w:tc>
          <w:tcPr>
            <w:tcW w:w="2140" w:type="dxa"/>
          </w:tcPr>
          <w:p w:rsidR="00BC1A44" w:rsidRPr="00280E83" w:rsidRDefault="00BC1A44" w:rsidP="00F64BEC">
            <w:pPr>
              <w:keepNext/>
              <w:ind w:left="0"/>
              <w:rPr>
                <w:b/>
                <w:sz w:val="20"/>
                <w:szCs w:val="20"/>
                <w:lang w:eastAsia="en-NZ"/>
              </w:rPr>
            </w:pPr>
            <w:r w:rsidRPr="00280E83">
              <w:rPr>
                <w:b/>
                <w:sz w:val="20"/>
                <w:szCs w:val="20"/>
                <w:lang w:eastAsia="en-NZ"/>
              </w:rPr>
              <w:t>Name</w:t>
            </w:r>
          </w:p>
        </w:tc>
        <w:tc>
          <w:tcPr>
            <w:tcW w:w="3062" w:type="dxa"/>
          </w:tcPr>
          <w:p w:rsidR="00BC1A44" w:rsidRPr="00280E83" w:rsidRDefault="00BC1A44" w:rsidP="00F64BEC">
            <w:pPr>
              <w:keepNext/>
              <w:ind w:left="0"/>
              <w:rPr>
                <w:b/>
                <w:sz w:val="20"/>
                <w:szCs w:val="20"/>
                <w:lang w:eastAsia="en-NZ"/>
              </w:rPr>
            </w:pPr>
            <w:r w:rsidRPr="00280E83">
              <w:rPr>
                <w:b/>
                <w:sz w:val="20"/>
                <w:szCs w:val="20"/>
                <w:lang w:eastAsia="en-NZ"/>
              </w:rPr>
              <w:t>Description</w:t>
            </w:r>
          </w:p>
        </w:tc>
        <w:tc>
          <w:tcPr>
            <w:tcW w:w="1722" w:type="dxa"/>
          </w:tcPr>
          <w:p w:rsidR="00BC1A44" w:rsidRPr="00280E83" w:rsidRDefault="00BC1A44" w:rsidP="00F64BEC">
            <w:pPr>
              <w:keepNext/>
              <w:ind w:left="0"/>
              <w:rPr>
                <w:b/>
                <w:sz w:val="20"/>
                <w:szCs w:val="20"/>
                <w:lang w:eastAsia="en-NZ"/>
              </w:rPr>
            </w:pPr>
            <w:r w:rsidRPr="00280E83">
              <w:rPr>
                <w:b/>
                <w:sz w:val="20"/>
                <w:szCs w:val="20"/>
                <w:lang w:eastAsia="en-NZ"/>
              </w:rPr>
              <w:t>Attainment</w:t>
            </w:r>
          </w:p>
        </w:tc>
        <w:tc>
          <w:tcPr>
            <w:tcW w:w="2478" w:type="dxa"/>
          </w:tcPr>
          <w:p w:rsidR="00BC1A44" w:rsidRPr="00280E83" w:rsidRDefault="00BC1A44" w:rsidP="00F64BEC">
            <w:pPr>
              <w:keepNext/>
              <w:ind w:left="0"/>
              <w:rPr>
                <w:b/>
                <w:sz w:val="20"/>
                <w:szCs w:val="20"/>
                <w:lang w:eastAsia="en-NZ"/>
              </w:rPr>
            </w:pPr>
            <w:r w:rsidRPr="00280E83">
              <w:rPr>
                <w:b/>
                <w:sz w:val="20"/>
                <w:szCs w:val="20"/>
                <w:lang w:eastAsia="en-NZ"/>
              </w:rPr>
              <w:t>Finding</w:t>
            </w:r>
          </w:p>
        </w:tc>
      </w:tr>
      <w:tr w:rsidR="00BC1A44" w:rsidRPr="00280E83" w:rsidTr="00B21DF8">
        <w:trPr>
          <w:cantSplit/>
        </w:trPr>
        <w:tc>
          <w:tcPr>
            <w:tcW w:w="1984" w:type="dxa"/>
          </w:tcPr>
          <w:p w:rsidR="00BC1A44" w:rsidRDefault="00BC1A44" w:rsidP="00F64BEC">
            <w:pPr>
              <w:ind w:left="0"/>
              <w:rPr>
                <w:sz w:val="20"/>
                <w:szCs w:val="20"/>
                <w:lang w:eastAsia="en-NZ"/>
              </w:rPr>
            </w:pPr>
          </w:p>
        </w:tc>
        <w:tc>
          <w:tcPr>
            <w:tcW w:w="2140" w:type="dxa"/>
          </w:tcPr>
          <w:p w:rsidR="00BC1A44" w:rsidRDefault="00BC1A44" w:rsidP="00F64BEC">
            <w:pPr>
              <w:ind w:left="0"/>
              <w:rPr>
                <w:sz w:val="20"/>
                <w:szCs w:val="20"/>
                <w:lang w:eastAsia="en-NZ"/>
              </w:rPr>
            </w:pPr>
          </w:p>
        </w:tc>
        <w:tc>
          <w:tcPr>
            <w:tcW w:w="3062" w:type="dxa"/>
          </w:tcPr>
          <w:p w:rsidR="00BC1A44" w:rsidRDefault="00BC1A44" w:rsidP="00F64BEC">
            <w:pPr>
              <w:ind w:left="0"/>
              <w:rPr>
                <w:sz w:val="20"/>
                <w:szCs w:val="20"/>
                <w:lang w:eastAsia="en-NZ"/>
              </w:rPr>
            </w:pPr>
          </w:p>
        </w:tc>
        <w:tc>
          <w:tcPr>
            <w:tcW w:w="1722" w:type="dxa"/>
          </w:tcPr>
          <w:p w:rsidR="00BC1A44" w:rsidRDefault="00BC1A44" w:rsidP="00F64BEC">
            <w:pPr>
              <w:ind w:left="0"/>
              <w:rPr>
                <w:sz w:val="20"/>
                <w:szCs w:val="20"/>
                <w:lang w:eastAsia="en-NZ"/>
              </w:rPr>
            </w:pPr>
          </w:p>
        </w:tc>
        <w:tc>
          <w:tcPr>
            <w:tcW w:w="2478" w:type="dxa"/>
          </w:tcPr>
          <w:p w:rsidR="00BC1A44" w:rsidRPr="00D63E89" w:rsidRDefault="00BC1A44" w:rsidP="00F64BEC">
            <w:pPr>
              <w:ind w:left="0"/>
              <w:rPr>
                <w:sz w:val="20"/>
                <w:szCs w:val="20"/>
                <w:lang w:eastAsia="en-NZ"/>
              </w:rPr>
            </w:pPr>
          </w:p>
        </w:tc>
      </w:tr>
    </w:tbl>
    <w:p w:rsidR="00BC1A44" w:rsidRDefault="00BC1A44" w:rsidP="00F64BEC">
      <w:pPr>
        <w:ind w:left="0"/>
        <w:rPr>
          <w:lang w:eastAsia="en-NZ"/>
        </w:rPr>
      </w:pPr>
    </w:p>
    <w:p w:rsidR="00BC1A44" w:rsidRDefault="00BC1A44" w:rsidP="00F64BEC">
      <w:pPr>
        <w:ind w:left="0"/>
        <w:rPr>
          <w:lang w:eastAsia="en-NZ"/>
        </w:rPr>
      </w:pPr>
    </w:p>
    <w:p w:rsidR="00BC1A44" w:rsidRDefault="00BC1A44" w:rsidP="00F64BEC">
      <w:pPr>
        <w:ind w:left="0"/>
        <w:rPr>
          <w:lang w:eastAsia="en-NZ"/>
        </w:rPr>
      </w:pPr>
    </w:p>
    <w:p w:rsidR="00BC1A44" w:rsidRDefault="00BC1A44" w:rsidP="00F64BEC">
      <w:pPr>
        <w:pStyle w:val="Heading1"/>
        <w:pageBreakBefore/>
      </w:pPr>
      <w:r>
        <w:lastRenderedPageBreak/>
        <w:t>NZS 8134.1:2008: Health and Disability Services (Core) Standards</w:t>
      </w:r>
    </w:p>
    <w:p w:rsidR="00BC1A44" w:rsidRDefault="00BC1A44" w:rsidP="00F64BEC">
      <w:pPr>
        <w:pStyle w:val="Heading2"/>
      </w:pPr>
      <w:r>
        <w:t>Outcome 1.1: Consumer Rights</w:t>
      </w:r>
    </w:p>
    <w:p w:rsidR="00BC1A44" w:rsidRDefault="00BC1A44" w:rsidP="00F64BE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C1A44" w:rsidRPr="00953E86" w:rsidRDefault="00BC1A44" w:rsidP="00F64BEC">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receive services in accordance with consumer rights legislation.</w:t>
      </w:r>
    </w:p>
    <w:p w:rsidR="00BC1A44" w:rsidRPr="000B4D2E" w:rsidRDefault="00BC1A44" w:rsidP="00F64BEC">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1.1.1.1</w:t>
      </w:r>
      <w:r w:rsidRPr="00953E86">
        <w:t xml:space="preserve"> (</w:t>
      </w:r>
      <w:r>
        <w:t>HDS(C</w:t>
      </w:r>
      <w:proofErr w:type="gramStart"/>
      <w:r>
        <w:t>)S.2008:1.1.1.1</w:t>
      </w:r>
      <w:proofErr w:type="gramEnd"/>
      <w:r w:rsidRPr="00953E86">
        <w:t>)</w:t>
      </w:r>
    </w:p>
    <w:p w:rsidR="00BC1A44" w:rsidRDefault="00BC1A44" w:rsidP="00F64BEC">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are informed of their rights.</w:t>
      </w:r>
    </w:p>
    <w:p w:rsidR="00BC1A44" w:rsidRPr="000B4D2E" w:rsidRDefault="00BC1A44" w:rsidP="00F64BEC">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1.1.2.3</w:t>
      </w:r>
      <w:r w:rsidRPr="00953E86">
        <w:t xml:space="preserve"> (</w:t>
      </w:r>
      <w:r>
        <w:t>HDS(C</w:t>
      </w:r>
      <w:proofErr w:type="gramStart"/>
      <w:r>
        <w:t>)S.2008:1.1.2.3</w:t>
      </w:r>
      <w:proofErr w:type="gramEnd"/>
      <w:r w:rsidRPr="00953E86">
        <w:t>)</w:t>
      </w:r>
    </w:p>
    <w:p w:rsidR="00BC1A44" w:rsidRDefault="00BC1A44" w:rsidP="00F64BEC">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1.1.2.4</w:t>
      </w:r>
      <w:r w:rsidRPr="00953E86">
        <w:t xml:space="preserve"> (</w:t>
      </w:r>
      <w:r>
        <w:t>HDS(C</w:t>
      </w:r>
      <w:proofErr w:type="gramStart"/>
      <w:r>
        <w:t>)S.2008:1.1.2.4</w:t>
      </w:r>
      <w:proofErr w:type="gramEnd"/>
      <w:r w:rsidRPr="00953E86">
        <w:t>)</w:t>
      </w:r>
    </w:p>
    <w:p w:rsidR="00BC1A44" w:rsidRDefault="00BC1A44" w:rsidP="00F64BEC">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BC1A44" w:rsidRPr="000B4D2E" w:rsidRDefault="00BC1A44" w:rsidP="00F64BEC">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1.1.3.1</w:t>
      </w:r>
      <w:r w:rsidRPr="00953E86">
        <w:t xml:space="preserve"> (</w:t>
      </w:r>
      <w:r>
        <w:t>HDS(C</w:t>
      </w:r>
      <w:proofErr w:type="gramStart"/>
      <w:r>
        <w:t>)S.2008:1.1.3.1</w:t>
      </w:r>
      <w:proofErr w:type="gramEnd"/>
      <w:r w:rsidRPr="00953E86">
        <w:t>)</w:t>
      </w:r>
    </w:p>
    <w:p w:rsidR="00BC1A44" w:rsidRDefault="00BC1A44" w:rsidP="00F64BEC">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1.1.3.2</w:t>
      </w:r>
      <w:r w:rsidRPr="00953E86">
        <w:t xml:space="preserve"> (</w:t>
      </w:r>
      <w:r>
        <w:t>HDS(C</w:t>
      </w:r>
      <w:proofErr w:type="gramStart"/>
      <w:r>
        <w:t>)S.2008:1.1.3.2</w:t>
      </w:r>
      <w:proofErr w:type="gramEnd"/>
      <w:r w:rsidRPr="00953E86">
        <w:t>)</w:t>
      </w:r>
    </w:p>
    <w:p w:rsidR="00BC1A44" w:rsidRDefault="00BC1A44" w:rsidP="00F64BEC">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1.1.3.6</w:t>
      </w:r>
      <w:r w:rsidRPr="00953E86">
        <w:t xml:space="preserve"> (</w:t>
      </w:r>
      <w:r>
        <w:t>HDS(C</w:t>
      </w:r>
      <w:proofErr w:type="gramStart"/>
      <w:r>
        <w:t>)S.2008:1.1.3.6</w:t>
      </w:r>
      <w:proofErr w:type="gramEnd"/>
      <w:r w:rsidRPr="00953E86">
        <w:t>)</w:t>
      </w:r>
    </w:p>
    <w:p w:rsidR="00BC1A44" w:rsidRDefault="00BC1A44" w:rsidP="00F64BEC">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1.1.3.7</w:t>
      </w:r>
      <w:r w:rsidRPr="00953E86">
        <w:t xml:space="preserve"> (</w:t>
      </w:r>
      <w:r>
        <w:t>HDS(C</w:t>
      </w:r>
      <w:proofErr w:type="gramStart"/>
      <w:r>
        <w:t>)S.2008:1.1.3.7</w:t>
      </w:r>
      <w:proofErr w:type="gramEnd"/>
      <w:r w:rsidRPr="00953E86">
        <w:t>)</w:t>
      </w:r>
    </w:p>
    <w:p w:rsidR="00BC1A44" w:rsidRDefault="00BC1A44" w:rsidP="00F64BEC">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C1A44" w:rsidRPr="000B4D2E" w:rsidRDefault="00BC1A44" w:rsidP="00F64BEC">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1.1.4.2</w:t>
      </w:r>
      <w:r w:rsidRPr="00953E86">
        <w:t xml:space="preserve"> (</w:t>
      </w:r>
      <w:r>
        <w:t>HDS(C</w:t>
      </w:r>
      <w:proofErr w:type="gramStart"/>
      <w:r>
        <w:t>)S.2008:1.1.4.2</w:t>
      </w:r>
      <w:proofErr w:type="gramEnd"/>
      <w:r w:rsidRPr="00953E86">
        <w:t>)</w:t>
      </w:r>
    </w:p>
    <w:p w:rsidR="00BC1A44" w:rsidRDefault="00BC1A44" w:rsidP="00F64BEC">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1.1.4.3</w:t>
      </w:r>
      <w:r w:rsidRPr="00953E86">
        <w:t xml:space="preserve"> (</w:t>
      </w:r>
      <w:r>
        <w:t>HDS(C</w:t>
      </w:r>
      <w:proofErr w:type="gramStart"/>
      <w:r>
        <w:t>)S.2008:1.1.4.3</w:t>
      </w:r>
      <w:proofErr w:type="gramEnd"/>
      <w:r w:rsidRPr="00953E86">
        <w:t>)</w:t>
      </w:r>
    </w:p>
    <w:p w:rsidR="00BC1A44" w:rsidRDefault="00BC1A44" w:rsidP="00F64BEC">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1.1.4.5</w:t>
      </w:r>
      <w:r w:rsidRPr="00953E86">
        <w:t xml:space="preserve"> (</w:t>
      </w:r>
      <w:r>
        <w:t>HDS(C</w:t>
      </w:r>
      <w:proofErr w:type="gramStart"/>
      <w:r>
        <w:t>)S.2008:1.1.4.5</w:t>
      </w:r>
      <w:proofErr w:type="gramEnd"/>
      <w:r w:rsidRPr="00953E86">
        <w:t>)</w:t>
      </w:r>
    </w:p>
    <w:p w:rsidR="00BC1A44" w:rsidRDefault="00BC1A44" w:rsidP="00F64BEC">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BC1A44" w:rsidRDefault="00BC1A44" w:rsidP="00F64BEC">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BC1A44" w:rsidRPr="000B4D2E" w:rsidRDefault="00BC1A44" w:rsidP="00F64BEC">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1.1.6.2</w:t>
      </w:r>
      <w:r w:rsidRPr="00953E86">
        <w:t xml:space="preserve"> (</w:t>
      </w:r>
      <w:r>
        <w:t>HDS(C</w:t>
      </w:r>
      <w:proofErr w:type="gramStart"/>
      <w:r>
        <w:t>)S.2008:1.1.6.2</w:t>
      </w:r>
      <w:proofErr w:type="gramEnd"/>
      <w:r w:rsidRPr="00953E86">
        <w:t>)</w:t>
      </w:r>
    </w:p>
    <w:p w:rsidR="00BC1A44" w:rsidRDefault="00BC1A44" w:rsidP="00F64BEC">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BC1A44" w:rsidRDefault="00BC1A44" w:rsidP="00F64BEC">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C1A44" w:rsidRPr="000B4D2E" w:rsidRDefault="00BC1A44" w:rsidP="00F64BEC">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1.1.7.3</w:t>
      </w:r>
      <w:r w:rsidRPr="00953E86">
        <w:t xml:space="preserve"> (</w:t>
      </w:r>
      <w:r>
        <w:t>HDS(C</w:t>
      </w:r>
      <w:proofErr w:type="gramStart"/>
      <w:r>
        <w:t>)S.2008:1.1.7.3</w:t>
      </w:r>
      <w:proofErr w:type="gramEnd"/>
      <w:r w:rsidRPr="00953E86">
        <w:t>)</w:t>
      </w:r>
    </w:p>
    <w:p w:rsidR="00BC1A44" w:rsidRDefault="00BC1A44" w:rsidP="00F64BEC">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1.1.8: Good Practice</w:t>
      </w:r>
      <w:r w:rsidRPr="00953E86">
        <w:rPr>
          <w:rStyle w:val="Heading4Char"/>
        </w:rPr>
        <w:t xml:space="preserve"> (</w:t>
      </w:r>
      <w:r>
        <w:t>HDS(C</w:t>
      </w:r>
      <w:proofErr w:type="gramStart"/>
      <w:r>
        <w:t>)S.2008:1.1.8</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receive services of an appropriate standard.</w:t>
      </w:r>
    </w:p>
    <w:p w:rsidR="00BC1A44" w:rsidRPr="000B4D2E" w:rsidRDefault="00BC1A44" w:rsidP="00F64BEC">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1.1.8.1</w:t>
      </w:r>
      <w:r w:rsidRPr="00953E86">
        <w:t xml:space="preserve"> (</w:t>
      </w:r>
      <w:r>
        <w:t>HDS(C</w:t>
      </w:r>
      <w:proofErr w:type="gramStart"/>
      <w:r>
        <w:t>)S.2008:1.1.8.1</w:t>
      </w:r>
      <w:proofErr w:type="gramEnd"/>
      <w:r w:rsidRPr="00953E86">
        <w:t>)</w:t>
      </w:r>
    </w:p>
    <w:p w:rsidR="00BC1A44" w:rsidRDefault="00BC1A44" w:rsidP="00F64BEC">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BC1A44" w:rsidRDefault="00BC1A44" w:rsidP="00F64BEC">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BC1A44" w:rsidRPr="000B4D2E" w:rsidRDefault="00BC1A44" w:rsidP="00F64BEC">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pBdr>
                <w:top w:val="single" w:sz="4" w:space="4" w:color="auto"/>
                <w:left w:val="single" w:sz="4" w:space="4" w:color="auto"/>
                <w:bottom w:val="single" w:sz="4" w:space="4" w:color="auto"/>
                <w:right w:val="single" w:sz="4" w:space="4" w:color="auto"/>
              </w:pBdr>
              <w:ind w:left="0"/>
              <w:rPr>
                <w:rFonts w:cs="Arial"/>
                <w:sz w:val="20"/>
                <w:szCs w:val="20"/>
              </w:rPr>
            </w:pPr>
            <w:r w:rsidRPr="00AF55E4">
              <w:rPr>
                <w:rFonts w:eastAsia="Times New Roman"/>
                <w:lang w:val="en-US"/>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eastAsia="Times New Roman"/>
                <w:lang w:val="en-US"/>
              </w:rPr>
              <w:br/>
              <w:t xml:space="preserve">The two </w:t>
            </w:r>
            <w:r w:rsidRPr="00AF55E4">
              <w:rPr>
                <w:rFonts w:eastAsia="Times New Roman"/>
                <w:lang w:val="en-US"/>
              </w:rPr>
              <w:t>registered nurses</w:t>
            </w:r>
            <w:r>
              <w:rPr>
                <w:rFonts w:eastAsia="Times New Roman"/>
                <w:lang w:val="en-US"/>
              </w:rPr>
              <w:t xml:space="preserve"> and clinical manager</w:t>
            </w:r>
            <w:r w:rsidRPr="00AF55E4">
              <w:rPr>
                <w:rFonts w:eastAsia="Times New Roman"/>
                <w:lang w:val="en-US"/>
              </w:rPr>
              <w:t xml:space="preserve"> interviewed stated that they record contact with family/whanau on the family/whanau contact record. Accident/incident forms have a section to indicate if family/whanau have been informed (or not) of an accident/inciden</w:t>
            </w:r>
            <w:r>
              <w:rPr>
                <w:rFonts w:eastAsia="Times New Roman"/>
                <w:lang w:val="en-US"/>
              </w:rPr>
              <w:t xml:space="preserve">t. Incident forms reviewed 33 of 36 </w:t>
            </w:r>
            <w:r w:rsidRPr="00AF55E4">
              <w:rPr>
                <w:rFonts w:eastAsia="Times New Roman"/>
                <w:lang w:val="en-US"/>
              </w:rPr>
              <w:t>identified that family were notified.</w:t>
            </w:r>
            <w:r>
              <w:rPr>
                <w:rFonts w:eastAsia="Times New Roman"/>
                <w:lang w:val="en-US"/>
              </w:rPr>
              <w:t xml:space="preserve"> (Three incidents were not related to residents.)</w:t>
            </w:r>
            <w:r>
              <w:rPr>
                <w:rFonts w:eastAsia="Times New Roman"/>
                <w:lang w:val="en-US"/>
              </w:rPr>
              <w:br/>
            </w:r>
            <w:r w:rsidRPr="00AF55E4">
              <w:rPr>
                <w:rFonts w:eastAsia="Times New Roman"/>
                <w:lang w:val="en-US"/>
              </w:rPr>
              <w:lastRenderedPageBreak/>
              <w:t>As part of the internal auditing system, incident/accident forms are audited and a criterion is identified around "incident forms" informing family. This w</w:t>
            </w:r>
            <w:r>
              <w:rPr>
                <w:rFonts w:eastAsia="Times New Roman"/>
                <w:lang w:val="en-US"/>
              </w:rPr>
              <w:t>as last completed on 18-Oct-13 with no corrective actions required.</w:t>
            </w:r>
            <w:r>
              <w:rPr>
                <w:rFonts w:eastAsia="Times New Roman"/>
                <w:lang w:val="en-US"/>
              </w:rPr>
              <w:br/>
            </w:r>
            <w:r w:rsidRPr="00AF55E4">
              <w:rPr>
                <w:rFonts w:eastAsia="Times New Roman"/>
                <w:lang w:val="en-US"/>
              </w:rPr>
              <w:t>Families often give instructions to staff regarding what they would like to be contacted about and when should an accident/incident of a certain type occur. This is documented in the resident files.</w:t>
            </w:r>
            <w:r>
              <w:rPr>
                <w:rFonts w:eastAsia="Times New Roman"/>
                <w:lang w:val="en-US"/>
              </w:rPr>
              <w:br/>
            </w:r>
            <w:r>
              <w:rPr>
                <w:rFonts w:eastAsia="Times New Roman"/>
                <w:lang w:val="en-US"/>
              </w:rPr>
              <w:br/>
            </w:r>
            <w:r w:rsidRPr="00AF55E4">
              <w:rPr>
                <w:rFonts w:eastAsia="Times New Roman"/>
                <w:lang w:val="en-US"/>
              </w:rPr>
              <w:t xml:space="preserve">Interpreter policy states that each facility will attach the contact details of interpreters to the policy.  A list of Language Lines and Government Agencies is available.  In addition there is a number of staff who </w:t>
            </w:r>
            <w:proofErr w:type="gramStart"/>
            <w:r w:rsidRPr="00AF55E4">
              <w:rPr>
                <w:rFonts w:eastAsia="Times New Roman"/>
                <w:lang w:val="en-US"/>
              </w:rPr>
              <w:t>are</w:t>
            </w:r>
            <w:proofErr w:type="gramEnd"/>
            <w:r w:rsidRPr="00AF55E4">
              <w:rPr>
                <w:rFonts w:eastAsia="Times New Roman"/>
                <w:lang w:val="en-US"/>
              </w:rPr>
              <w:t xml:space="preserve"> able to assist with interpreting for care delivery. </w:t>
            </w:r>
            <w:r>
              <w:rPr>
                <w:rFonts w:eastAsia="Times New Roman"/>
                <w:lang w:val="en-US"/>
              </w:rPr>
              <w:br/>
            </w:r>
            <w:r>
              <w:rPr>
                <w:rFonts w:eastAsia="Times New Roman"/>
                <w:lang w:val="en-US"/>
              </w:rPr>
              <w:br/>
              <w:t>Residents’ meetings are held monthly. Last meeting was held 03-Sept-13. (Meeting minutes sighted). Relatives meetings are held three monthly.</w:t>
            </w:r>
            <w:r>
              <w:rPr>
                <w:rFonts w:eastAsia="Times New Roman"/>
                <w:lang w:val="en-US"/>
              </w:rPr>
              <w:br/>
              <w:t>The facility manager completes a resident’s newsletter quarterly which is sent out to staff and relatives.</w:t>
            </w:r>
            <w:r>
              <w:rPr>
                <w:rFonts w:eastAsia="Times New Roman"/>
                <w:lang w:val="en-US"/>
              </w:rPr>
              <w:br/>
              <w:t>A Resident Satisfaction Survey was completed in September 2013.  Thirty nine surveys were sent out and 37 were returned. Overall satisfaction with the service is 91%.</w:t>
            </w:r>
            <w:r>
              <w:rPr>
                <w:rFonts w:eastAsia="Times New Roman"/>
                <w:lang w:val="en-US"/>
              </w:rPr>
              <w:br/>
            </w:r>
            <w:r w:rsidRPr="00AF55E4">
              <w:rPr>
                <w:rFonts w:eastAsia="Times New Roman"/>
                <w:lang w:val="en-US"/>
              </w:rPr>
              <w:t>D12.1 Non-</w:t>
            </w:r>
            <w:proofErr w:type="spellStart"/>
            <w:r w:rsidRPr="00AF55E4">
              <w:rPr>
                <w:rFonts w:eastAsia="Times New Roman"/>
                <w:lang w:val="en-US"/>
              </w:rPr>
              <w:t>Subsidised</w:t>
            </w:r>
            <w:proofErr w:type="spellEnd"/>
            <w:r w:rsidRPr="00AF55E4">
              <w:rPr>
                <w:rFonts w:eastAsia="Times New Roman"/>
                <w:lang w:val="en-US"/>
              </w:rPr>
              <w:t xml:space="preserve"> residents are advised in writing of their eligibility and the process to become a </w:t>
            </w:r>
            <w:proofErr w:type="spellStart"/>
            <w:r w:rsidRPr="00AF55E4">
              <w:rPr>
                <w:rFonts w:eastAsia="Times New Roman"/>
                <w:lang w:val="en-US"/>
              </w:rPr>
              <w:t>subsidised</w:t>
            </w:r>
            <w:proofErr w:type="spellEnd"/>
            <w:r w:rsidRPr="00AF55E4">
              <w:rPr>
                <w:rFonts w:eastAsia="Times New Roman"/>
                <w:lang w:val="en-US"/>
              </w:rPr>
              <w:t xml:space="preserve"> resident should they wish to do so. The Ministry of Health “Long-term Residential Care in a Rest Home or Hospital – what you need to know” is provided to residents on entry</w:t>
            </w:r>
            <w:r>
              <w:rPr>
                <w:rFonts w:eastAsia="Times New Roman"/>
                <w:lang w:val="en-US"/>
              </w:rPr>
              <w:br/>
              <w:t>D16.1b.ii R</w:t>
            </w:r>
            <w:r w:rsidRPr="00AF55E4">
              <w:rPr>
                <w:rFonts w:eastAsia="Times New Roman"/>
                <w:lang w:val="en-US"/>
              </w:rPr>
              <w:t>esidents and family</w:t>
            </w:r>
            <w:r>
              <w:rPr>
                <w:rFonts w:eastAsia="Times New Roman"/>
                <w:lang w:val="en-US"/>
              </w:rPr>
              <w:t xml:space="preserve"> interviewed confirmed that they</w:t>
            </w:r>
            <w:r w:rsidRPr="00AF55E4">
              <w:rPr>
                <w:rFonts w:eastAsia="Times New Roman"/>
                <w:lang w:val="en-US"/>
              </w:rPr>
              <w:t xml:space="preserve"> are informed prior to entry of the scope of services and any items they have to pay that </w:t>
            </w:r>
            <w:r>
              <w:rPr>
                <w:rFonts w:eastAsia="Times New Roman"/>
                <w:lang w:val="en-US"/>
              </w:rPr>
              <w:t xml:space="preserve">are not covered by the agreement </w:t>
            </w:r>
            <w:r>
              <w:rPr>
                <w:rFonts w:eastAsia="Times New Roman"/>
                <w:lang w:val="en-US"/>
              </w:rPr>
              <w:br/>
              <w:t xml:space="preserve">D16.4 Four </w:t>
            </w:r>
            <w:r w:rsidRPr="00AF55E4">
              <w:rPr>
                <w:rFonts w:eastAsia="Times New Roman"/>
                <w:lang w:val="en-US"/>
              </w:rPr>
              <w:t>relative</w:t>
            </w:r>
            <w:r>
              <w:rPr>
                <w:rFonts w:eastAsia="Times New Roman"/>
                <w:lang w:val="en-US"/>
              </w:rPr>
              <w:t>s interviewed</w:t>
            </w:r>
            <w:r w:rsidRPr="00AF55E4">
              <w:rPr>
                <w:rFonts w:eastAsia="Times New Roman"/>
                <w:lang w:val="en-US"/>
              </w:rPr>
              <w:t xml:space="preserve"> stated that they are always informed when their family members health status changes.</w:t>
            </w:r>
            <w:r>
              <w:rPr>
                <w:rFonts w:eastAsia="Times New Roman"/>
                <w:lang w:val="en-US"/>
              </w:rPr>
              <w:br/>
            </w:r>
          </w:p>
        </w:tc>
      </w:tr>
    </w:tbl>
    <w:p w:rsidR="00BC1A44" w:rsidRDefault="00BC1A44" w:rsidP="00F64BEC">
      <w:pPr>
        <w:pStyle w:val="OutcomeDescription"/>
        <w:rPr>
          <w:lang w:eastAsia="en-NZ"/>
        </w:rPr>
      </w:pPr>
    </w:p>
    <w:p w:rsidR="00BC1A44" w:rsidRPr="00953E86" w:rsidRDefault="00BC1A44" w:rsidP="00F64BEC">
      <w:pPr>
        <w:pStyle w:val="Heading5"/>
      </w:pPr>
      <w:r>
        <w:t>Criterion 1.1.9.1</w:t>
      </w:r>
      <w:r w:rsidRPr="00953E86">
        <w:t xml:space="preserve"> (</w:t>
      </w:r>
      <w:r>
        <w:t>HDS(C</w:t>
      </w:r>
      <w:proofErr w:type="gramStart"/>
      <w:r>
        <w:t>)S.2008:1.1.9.1</w:t>
      </w:r>
      <w:proofErr w:type="gramEnd"/>
      <w:r w:rsidRPr="00953E86">
        <w:t>)</w:t>
      </w:r>
    </w:p>
    <w:p w:rsidR="00BC1A44" w:rsidRDefault="00BC1A44" w:rsidP="00F64BEC">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1.1.9.4</w:t>
      </w:r>
      <w:r w:rsidRPr="00953E86">
        <w:t xml:space="preserve"> (</w:t>
      </w:r>
      <w:r>
        <w:t>HDS(C</w:t>
      </w:r>
      <w:proofErr w:type="gramStart"/>
      <w:r>
        <w:t>)S.2008:1.1.9.4</w:t>
      </w:r>
      <w:proofErr w:type="gramEnd"/>
      <w:r w:rsidRPr="00953E86">
        <w:t>)</w:t>
      </w:r>
    </w:p>
    <w:p w:rsidR="00BC1A44" w:rsidRDefault="00BC1A44" w:rsidP="00F64BEC">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C1A44" w:rsidRPr="000B4D2E" w:rsidRDefault="00BC1A44" w:rsidP="00F64BEC">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520980">
              <w:rPr>
                <w:rFonts w:eastAsia="Times New Roman" w:cs="Arial"/>
                <w:noProof/>
                <w:sz w:val="20"/>
              </w:rPr>
              <w:t xml:space="preserve">The previous certification audit identified that in the rest home one resident had no advanced directive form and no indication that advanced directive had been discussed with the resident and one resident had an </w:t>
            </w:r>
            <w:r w:rsidRPr="00CE3CA9">
              <w:rPr>
                <w:rFonts w:eastAsia="Times New Roman" w:cs="Arial"/>
                <w:noProof/>
                <w:sz w:val="20"/>
              </w:rPr>
              <w:t>NFR</w:t>
            </w:r>
            <w:r>
              <w:rPr>
                <w:rFonts w:eastAsia="Times New Roman" w:cs="Arial"/>
                <w:noProof/>
                <w:sz w:val="20"/>
              </w:rPr>
              <w:t xml:space="preserve"> (not for resuscitation) </w:t>
            </w:r>
            <w:r w:rsidRPr="00520980">
              <w:rPr>
                <w:rFonts w:eastAsia="Times New Roman" w:cs="Arial"/>
                <w:noProof/>
                <w:sz w:val="20"/>
              </w:rPr>
              <w:t>with no signature from the resident or indication of discussion regarding this subject by the GP. In the hospital two of four advance directive forms had no indication this had been discussed with the resident or family</w:t>
            </w:r>
            <w:r>
              <w:rPr>
                <w:rFonts w:eastAsia="Times New Roman" w:cs="Arial"/>
                <w:noProof/>
                <w:sz w:val="20"/>
              </w:rPr>
              <w:t>.</w:t>
            </w:r>
            <w:r>
              <w:rPr>
                <w:rFonts w:eastAsia="Times New Roman" w:cs="Arial"/>
                <w:noProof/>
                <w:sz w:val="20"/>
              </w:rPr>
              <w:br/>
            </w:r>
            <w:r w:rsidRPr="00DE59CF">
              <w:rPr>
                <w:rFonts w:eastAsia="Times New Roman" w:cs="Arial"/>
                <w:noProof/>
                <w:sz w:val="20"/>
              </w:rPr>
              <w:br/>
            </w:r>
            <w:r>
              <w:rPr>
                <w:rFonts w:eastAsia="Times New Roman" w:cs="Arial"/>
                <w:noProof/>
                <w:sz w:val="20"/>
              </w:rPr>
              <w:t>This audit evidenced r</w:t>
            </w:r>
            <w:r w:rsidRPr="00DE59CF">
              <w:rPr>
                <w:rFonts w:eastAsia="Times New Roman" w:cs="Arial"/>
                <w:noProof/>
                <w:sz w:val="20"/>
              </w:rPr>
              <w:t>equired consent forms and advance direc</w:t>
            </w:r>
            <w:r>
              <w:rPr>
                <w:rFonts w:eastAsia="Times New Roman" w:cs="Arial"/>
                <w:noProof/>
                <w:sz w:val="20"/>
              </w:rPr>
              <w:t xml:space="preserve">tive forms were in five </w:t>
            </w:r>
            <w:r w:rsidRPr="00DE59CF">
              <w:rPr>
                <w:rFonts w:eastAsia="Times New Roman" w:cs="Arial"/>
                <w:noProof/>
                <w:sz w:val="20"/>
              </w:rPr>
              <w:t>resident file</w:t>
            </w:r>
            <w:r>
              <w:rPr>
                <w:rFonts w:eastAsia="Times New Roman" w:cs="Arial"/>
                <w:noProof/>
                <w:sz w:val="20"/>
              </w:rPr>
              <w:t>s reviewed.</w:t>
            </w:r>
            <w:r>
              <w:rPr>
                <w:rFonts w:eastAsia="Times New Roman" w:cs="Arial"/>
                <w:noProof/>
                <w:sz w:val="20"/>
              </w:rPr>
              <w:br/>
            </w:r>
            <w:r w:rsidRPr="00DE59CF">
              <w:rPr>
                <w:rFonts w:eastAsia="Times New Roman" w:cs="Arial"/>
                <w:noProof/>
                <w:sz w:val="20"/>
              </w:rPr>
              <w:t>Discussions with two registered nurses and clinical manager identified that staff were familiar with advanced directives and the fact that only the resident (deemed competent) could sign the advance directive.</w:t>
            </w:r>
            <w:r w:rsidRPr="00DE59CF">
              <w:rPr>
                <w:rFonts w:eastAsia="Times New Roman" w:cs="Arial"/>
                <w:noProof/>
                <w:sz w:val="20"/>
              </w:rPr>
              <w:br/>
            </w:r>
            <w:r w:rsidRPr="00DE59CF">
              <w:rPr>
                <w:rFonts w:eastAsia="Times New Roman" w:cs="Arial"/>
                <w:noProof/>
                <w:sz w:val="20"/>
              </w:rPr>
              <w:br/>
              <w:t>Completed resuscitation treatment plan</w:t>
            </w:r>
            <w:r>
              <w:rPr>
                <w:rFonts w:eastAsia="Times New Roman" w:cs="Arial"/>
                <w:noProof/>
                <w:sz w:val="20"/>
              </w:rPr>
              <w:t xml:space="preserve"> forms were evident on all five </w:t>
            </w:r>
            <w:r w:rsidRPr="00DE59CF">
              <w:rPr>
                <w:rFonts w:eastAsia="Times New Roman" w:cs="Arial"/>
                <w:noProof/>
                <w:sz w:val="20"/>
              </w:rPr>
              <w:t xml:space="preserve">resident files reviewed. Medical notes evidence discussion with resdients and family where appropriate. </w:t>
            </w:r>
            <w:r>
              <w:rPr>
                <w:rFonts w:eastAsia="Times New Roman" w:cs="Arial"/>
                <w:noProof/>
                <w:sz w:val="20"/>
              </w:rPr>
              <w:t>Therefore the previous finidng has been addressed.</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1.1.10.2</w:t>
      </w:r>
      <w:r w:rsidRPr="00953E86">
        <w:t xml:space="preserve"> (</w:t>
      </w:r>
      <w:r>
        <w:t>HDS(C</w:t>
      </w:r>
      <w:proofErr w:type="gramStart"/>
      <w:r>
        <w:t>)S.2008:1.1.10.2</w:t>
      </w:r>
      <w:proofErr w:type="gramEnd"/>
      <w:r w:rsidRPr="00953E86">
        <w:t>)</w:t>
      </w:r>
    </w:p>
    <w:p w:rsidR="00BC1A44" w:rsidRDefault="00BC1A44" w:rsidP="00F64BEC">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1.1.10.4</w:t>
      </w:r>
      <w:r w:rsidRPr="00953E86">
        <w:t xml:space="preserve"> (</w:t>
      </w:r>
      <w:r>
        <w:t>HDS(C</w:t>
      </w:r>
      <w:proofErr w:type="gramStart"/>
      <w:r>
        <w:t>)S.2008:1.1.10.4</w:t>
      </w:r>
      <w:proofErr w:type="gramEnd"/>
      <w:r w:rsidRPr="00953E86">
        <w:t>)</w:t>
      </w:r>
    </w:p>
    <w:p w:rsidR="00BC1A44" w:rsidRDefault="00BC1A44" w:rsidP="00F64BEC">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1.1.10.7</w:t>
      </w:r>
      <w:r w:rsidRPr="00953E86">
        <w:t xml:space="preserve"> (</w:t>
      </w:r>
      <w:r>
        <w:t>HDS(C</w:t>
      </w:r>
      <w:proofErr w:type="gramStart"/>
      <w:r>
        <w:t>)S.2008:1.1.10.7</w:t>
      </w:r>
      <w:proofErr w:type="gramEnd"/>
      <w:r w:rsidRPr="00953E86">
        <w:t>)</w:t>
      </w:r>
    </w:p>
    <w:p w:rsidR="00BC1A44" w:rsidRDefault="00BC1A44" w:rsidP="00F64BEC">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BC1A44" w:rsidRDefault="00BC1A44" w:rsidP="00F64BEC">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BC1A44" w:rsidRPr="000B4D2E" w:rsidRDefault="00BC1A44" w:rsidP="00F64BEC">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1.1.11.1</w:t>
      </w:r>
      <w:r w:rsidRPr="00953E86">
        <w:t xml:space="preserve"> (</w:t>
      </w:r>
      <w:r>
        <w:t>HDS(C</w:t>
      </w:r>
      <w:proofErr w:type="gramStart"/>
      <w:r>
        <w:t>)S.2008:1.1.11.1</w:t>
      </w:r>
      <w:proofErr w:type="gramEnd"/>
      <w:r w:rsidRPr="00953E86">
        <w:t>)</w:t>
      </w:r>
    </w:p>
    <w:p w:rsidR="00BC1A44" w:rsidRDefault="00BC1A44" w:rsidP="00F64BEC">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C1A44" w:rsidRPr="000B4D2E" w:rsidRDefault="00BC1A44" w:rsidP="00F64BEC">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1.1.12.1</w:t>
      </w:r>
      <w:r w:rsidRPr="00953E86">
        <w:t xml:space="preserve"> (</w:t>
      </w:r>
      <w:r>
        <w:t>HDS(C</w:t>
      </w:r>
      <w:proofErr w:type="gramStart"/>
      <w:r>
        <w:t>)S.2008:1.1.12.1</w:t>
      </w:r>
      <w:proofErr w:type="gramEnd"/>
      <w:r w:rsidRPr="00953E86">
        <w:t>)</w:t>
      </w:r>
    </w:p>
    <w:p w:rsidR="00BC1A44" w:rsidRDefault="00BC1A44" w:rsidP="00F64BEC">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1.1.12.2</w:t>
      </w:r>
      <w:r w:rsidRPr="00953E86">
        <w:t xml:space="preserve"> (</w:t>
      </w:r>
      <w:r>
        <w:t>HDS(C</w:t>
      </w:r>
      <w:proofErr w:type="gramStart"/>
      <w:r>
        <w:t>)S.2008:1.1.12.2</w:t>
      </w:r>
      <w:proofErr w:type="gramEnd"/>
      <w:r w:rsidRPr="00953E86">
        <w:t>)</w:t>
      </w:r>
    </w:p>
    <w:p w:rsidR="00BC1A44" w:rsidRDefault="00BC1A44" w:rsidP="00F64BEC">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BC1A44" w:rsidRDefault="00BC1A44" w:rsidP="00F64BEC">
      <w:pPr>
        <w:keepNext/>
        <w:spacing w:after="120"/>
        <w:ind w:left="0"/>
        <w:rPr>
          <w:rFonts w:cs="Arial"/>
          <w:sz w:val="20"/>
          <w:szCs w:val="20"/>
        </w:rPr>
      </w:pPr>
      <w:r>
        <w:rPr>
          <w:rFonts w:cs="Arial"/>
          <w:sz w:val="20"/>
          <w:szCs w:val="20"/>
        </w:rPr>
        <w:t xml:space="preserve">The right of the consumer to make a complaint is understood, respected, and upheld. </w:t>
      </w:r>
    </w:p>
    <w:p w:rsidR="00BC1A44" w:rsidRPr="000B4D2E" w:rsidRDefault="00BC1A44" w:rsidP="00F64BEC">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pBdr>
                <w:top w:val="single" w:sz="4" w:space="4" w:color="auto"/>
                <w:left w:val="single" w:sz="4" w:space="4" w:color="auto"/>
                <w:bottom w:val="single" w:sz="4" w:space="4" w:color="auto"/>
                <w:right w:val="single" w:sz="4" w:space="4" w:color="auto"/>
              </w:pBdr>
              <w:spacing w:before="60"/>
              <w:ind w:left="0"/>
              <w:rPr>
                <w:rFonts w:cs="Arial"/>
                <w:sz w:val="20"/>
                <w:szCs w:val="20"/>
              </w:rPr>
            </w:pPr>
            <w:r w:rsidRPr="00584B17">
              <w:rPr>
                <w:rFonts w:eastAsia="Times New Roman"/>
                <w:lang w:val="en-US"/>
              </w:rPr>
              <w:t>The complaints procedure (065) states 'The facility manager is responsible for ensuring all complaints (verbal or written) are fully documented and thoroughly investigated. A complaint summary record should be completed for each complaint. A record of all complaints per month will be maintained by the facility using the complaint register. The number of complaints received each month is reported monthly to Quality and Risk team via the facility benchmarking spreadsheet'.</w:t>
            </w:r>
            <w:r>
              <w:rPr>
                <w:rFonts w:eastAsia="Times New Roman"/>
                <w:lang w:val="en-US"/>
              </w:rPr>
              <w:br/>
            </w:r>
            <w:r w:rsidRPr="000D79C6">
              <w:rPr>
                <w:rFonts w:eastAsia="Times New Roman"/>
                <w:lang w:val="en-US"/>
              </w:rPr>
              <w:t>There is a complaints flowchart.  The complaints procedure is provided to resident/relatives at entry and also prominent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w:t>
            </w:r>
            <w:r>
              <w:rPr>
                <w:rFonts w:eastAsia="Times New Roman"/>
                <w:lang w:val="en-US"/>
              </w:rPr>
              <w:t xml:space="preserve"> documented. Discussion with seven </w:t>
            </w:r>
            <w:r w:rsidRPr="000D79C6">
              <w:rPr>
                <w:rFonts w:eastAsia="Times New Roman"/>
                <w:lang w:val="en-US"/>
              </w:rPr>
              <w:t>residents</w:t>
            </w:r>
            <w:r>
              <w:rPr>
                <w:rFonts w:eastAsia="Times New Roman"/>
                <w:lang w:val="en-US"/>
              </w:rPr>
              <w:t xml:space="preserve"> (four rest </w:t>
            </w:r>
            <w:proofErr w:type="gramStart"/>
            <w:r>
              <w:rPr>
                <w:rFonts w:eastAsia="Times New Roman"/>
                <w:lang w:val="en-US"/>
              </w:rPr>
              <w:t>home</w:t>
            </w:r>
            <w:proofErr w:type="gramEnd"/>
            <w:r>
              <w:rPr>
                <w:rFonts w:eastAsia="Times New Roman"/>
                <w:lang w:val="en-US"/>
              </w:rPr>
              <w:t xml:space="preserve"> and three hospital) and four</w:t>
            </w:r>
            <w:r w:rsidRPr="000D79C6">
              <w:rPr>
                <w:rFonts w:eastAsia="Times New Roman"/>
                <w:lang w:val="en-US"/>
              </w:rPr>
              <w:t xml:space="preserve"> relatives confirmed they were provided with information on complaints and complaints fo</w:t>
            </w:r>
            <w:r>
              <w:rPr>
                <w:rFonts w:eastAsia="Times New Roman"/>
                <w:lang w:val="en-US"/>
              </w:rPr>
              <w:t>rms.  Fifteen</w:t>
            </w:r>
            <w:r w:rsidRPr="000D79C6">
              <w:rPr>
                <w:rFonts w:eastAsia="Times New Roman"/>
                <w:lang w:val="en-US"/>
              </w:rPr>
              <w:t xml:space="preserve"> complaints</w:t>
            </w:r>
            <w:r>
              <w:rPr>
                <w:rFonts w:eastAsia="Times New Roman"/>
                <w:lang w:val="en-US"/>
              </w:rPr>
              <w:t xml:space="preserve"> received to date in 2013 were reviewed.</w:t>
            </w:r>
            <w:r w:rsidRPr="000D79C6">
              <w:rPr>
                <w:rFonts w:eastAsia="Times New Roman"/>
                <w:lang w:val="en-US"/>
              </w:rPr>
              <w:t xml:space="preserve">  All were well documented including investigation, fo</w:t>
            </w:r>
            <w:r>
              <w:rPr>
                <w:rFonts w:eastAsia="Times New Roman"/>
                <w:lang w:val="en-US"/>
              </w:rPr>
              <w:t xml:space="preserve">llow up letter and resolution. One complaint was evidenced to have been investigated by the </w:t>
            </w:r>
            <w:r w:rsidRPr="00CE3CA9">
              <w:rPr>
                <w:rFonts w:eastAsia="Times New Roman"/>
                <w:lang w:val="en-US"/>
              </w:rPr>
              <w:t>DHB i</w:t>
            </w:r>
            <w:r>
              <w:rPr>
                <w:rFonts w:eastAsia="Times New Roman"/>
                <w:lang w:val="en-US"/>
              </w:rPr>
              <w:t>n August 2013. The complaint was evidenced to have been substantiated and has been resolved.</w:t>
            </w:r>
            <w:r>
              <w:rPr>
                <w:rFonts w:eastAsia="Times New Roman"/>
                <w:lang w:val="en-US"/>
              </w:rPr>
              <w:br/>
            </w:r>
            <w:r w:rsidRPr="000D79C6">
              <w:rPr>
                <w:rFonts w:eastAsia="Times New Roman"/>
                <w:lang w:val="en-US"/>
              </w:rPr>
              <w:t xml:space="preserve">D13.3h. </w:t>
            </w:r>
            <w:r>
              <w:rPr>
                <w:rFonts w:eastAsia="Times New Roman"/>
                <w:lang w:val="en-US"/>
              </w:rPr>
              <w:t xml:space="preserve">A </w:t>
            </w:r>
            <w:r w:rsidRPr="000D79C6">
              <w:rPr>
                <w:rFonts w:eastAsia="Times New Roman"/>
                <w:lang w:val="en-US"/>
              </w:rPr>
              <w:t>complaints procedure is provided to residents with</w:t>
            </w:r>
            <w:r>
              <w:rPr>
                <w:rFonts w:eastAsia="Times New Roman"/>
                <w:lang w:val="en-US"/>
              </w:rPr>
              <w:t>in the information pack at entry.</w:t>
            </w:r>
          </w:p>
        </w:tc>
      </w:tr>
    </w:tbl>
    <w:p w:rsidR="00BC1A44" w:rsidRDefault="00BC1A44" w:rsidP="00F64BEC">
      <w:pPr>
        <w:pStyle w:val="OutcomeDescription"/>
        <w:rPr>
          <w:lang w:eastAsia="en-NZ"/>
        </w:rPr>
      </w:pPr>
    </w:p>
    <w:p w:rsidR="00BC1A44" w:rsidRPr="00953E86" w:rsidRDefault="00BC1A44" w:rsidP="00F64BEC">
      <w:pPr>
        <w:pStyle w:val="Heading5"/>
      </w:pPr>
      <w:r>
        <w:t>Criterion 1.1.13.1</w:t>
      </w:r>
      <w:r w:rsidRPr="00953E86">
        <w:t xml:space="preserve"> (</w:t>
      </w:r>
      <w:r>
        <w:t>HDS(C</w:t>
      </w:r>
      <w:proofErr w:type="gramStart"/>
      <w:r>
        <w:t>)S.2008:1.1.13.1</w:t>
      </w:r>
      <w:proofErr w:type="gramEnd"/>
      <w:r w:rsidRPr="00953E86">
        <w:t>)</w:t>
      </w:r>
    </w:p>
    <w:p w:rsidR="00BC1A44" w:rsidRDefault="00BC1A44" w:rsidP="00F64BEC">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1.1.13.3</w:t>
      </w:r>
      <w:r w:rsidRPr="00953E86">
        <w:t xml:space="preserve"> (</w:t>
      </w:r>
      <w:r>
        <w:t>HDS(C</w:t>
      </w:r>
      <w:proofErr w:type="gramStart"/>
      <w:r>
        <w:t>)S.2008:1.1.13.3</w:t>
      </w:r>
      <w:proofErr w:type="gramEnd"/>
      <w:r w:rsidRPr="00953E86">
        <w:t>)</w:t>
      </w:r>
    </w:p>
    <w:p w:rsidR="00BC1A44" w:rsidRDefault="00BC1A44" w:rsidP="00F64BEC">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2"/>
      </w:pPr>
      <w:r>
        <w:t>Outcome 1.2: Organisational Management</w:t>
      </w:r>
    </w:p>
    <w:p w:rsidR="00BC1A44" w:rsidRDefault="00BC1A44" w:rsidP="00F64BEC">
      <w:pPr>
        <w:pStyle w:val="OutcomeDescription"/>
        <w:rPr>
          <w:lang w:eastAsia="en-NZ"/>
        </w:rPr>
      </w:pPr>
      <w:r>
        <w:rPr>
          <w:lang w:eastAsia="en-NZ"/>
        </w:rPr>
        <w:t>Consumers receive services that comply with legislation and are managed in a safe, efficient, and effective manner.</w:t>
      </w:r>
    </w:p>
    <w:p w:rsidR="00BC1A44" w:rsidRPr="00953E86" w:rsidRDefault="00BC1A44" w:rsidP="00F64BE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BC1A44" w:rsidRDefault="00BC1A44" w:rsidP="00F64BEC">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BC1A44" w:rsidRPr="000B4D2E" w:rsidRDefault="00BC1A44" w:rsidP="00F64BEC">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E12076">
              <w:rPr>
                <w:rFonts w:cs="Arial"/>
                <w:sz w:val="20"/>
                <w:szCs w:val="20"/>
              </w:rPr>
              <w:t xml:space="preserve">Telford is part of the </w:t>
            </w:r>
            <w:proofErr w:type="spellStart"/>
            <w:r w:rsidRPr="00E12076">
              <w:rPr>
                <w:rFonts w:cs="Arial"/>
                <w:sz w:val="20"/>
                <w:szCs w:val="20"/>
              </w:rPr>
              <w:t>Bupa</w:t>
            </w:r>
            <w:proofErr w:type="spellEnd"/>
            <w:r w:rsidRPr="00E12076">
              <w:rPr>
                <w:rFonts w:cs="Arial"/>
                <w:sz w:val="20"/>
                <w:szCs w:val="20"/>
              </w:rPr>
              <w:t xml:space="preserve"> group of facilities and provides care for up to 52 residents at hospital (geriatric and medical) and rest home level.  On the days of the audit, there were 28 of 28 rest home residents and 22 of 24 hospital residents.  There are currently no residents under the medical component of the certificate.  Service appropriate management systems, policies, procedures, codes of practice and guidelines are implemented and maintained.  This includes an internal audit system to regularly assess service performance with its systems and communication of results to staff.  The service is currently managed by a registered nurse who is an experienced Facility Manager who has been in the position at Telford since May 2013.  She is supported by a Clinical Manager (acting) as the clinical manager is on maternity leave, and a regional manager.</w:t>
            </w:r>
            <w:r>
              <w:rPr>
                <w:rFonts w:cs="Arial"/>
                <w:sz w:val="20"/>
                <w:szCs w:val="20"/>
              </w:rPr>
              <w:br/>
            </w:r>
            <w:r>
              <w:rPr>
                <w:rFonts w:cs="Arial"/>
                <w:sz w:val="20"/>
                <w:szCs w:val="20"/>
              </w:rPr>
              <w:br/>
            </w:r>
            <w:r w:rsidRPr="00E12076">
              <w:rPr>
                <w:rFonts w:cs="Arial"/>
                <w:sz w:val="20"/>
                <w:szCs w:val="20"/>
              </w:rPr>
              <w:t xml:space="preserve">There is an overall </w:t>
            </w:r>
            <w:proofErr w:type="spellStart"/>
            <w:r w:rsidRPr="00E12076">
              <w:rPr>
                <w:rFonts w:cs="Arial"/>
                <w:sz w:val="20"/>
                <w:szCs w:val="20"/>
              </w:rPr>
              <w:t>Bupa</w:t>
            </w:r>
            <w:proofErr w:type="spellEnd"/>
            <w:r w:rsidRPr="00E12076">
              <w:rPr>
                <w:rFonts w:cs="Arial"/>
                <w:sz w:val="20"/>
                <w:szCs w:val="20"/>
              </w:rPr>
              <w:t xml:space="preserve"> business plan and risk management plan.</w:t>
            </w:r>
            <w:r>
              <w:rPr>
                <w:rFonts w:cs="Arial"/>
                <w:sz w:val="20"/>
                <w:szCs w:val="20"/>
              </w:rPr>
              <w:br/>
            </w:r>
            <w:r w:rsidRPr="00E12076">
              <w:rPr>
                <w:rFonts w:cs="Arial"/>
                <w:sz w:val="20"/>
                <w:szCs w:val="20"/>
              </w:rPr>
              <w:t>The organisation has commenced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market unit, Australia/NZ clinical governance group</w:t>
            </w:r>
            <w:r>
              <w:rPr>
                <w:rFonts w:cs="Arial"/>
                <w:sz w:val="20"/>
                <w:szCs w:val="20"/>
              </w:rPr>
              <w:br/>
            </w:r>
            <w:proofErr w:type="spellStart"/>
            <w:r w:rsidRPr="00E12076">
              <w:rPr>
                <w:rFonts w:cs="Arial"/>
                <w:sz w:val="20"/>
                <w:szCs w:val="20"/>
              </w:rPr>
              <w:lastRenderedPageBreak/>
              <w:t>Bupa</w:t>
            </w:r>
            <w:proofErr w:type="spellEnd"/>
            <w:r w:rsidRPr="00E12076">
              <w:rPr>
                <w:rFonts w:cs="Arial"/>
                <w:sz w:val="20"/>
                <w:szCs w:val="20"/>
              </w:rPr>
              <w:t xml:space="preserve"> has robust quality and risk management systems implemented across its facilities.  Across </w:t>
            </w:r>
            <w:proofErr w:type="spellStart"/>
            <w:r w:rsidRPr="00E12076">
              <w:rPr>
                <w:rFonts w:cs="Arial"/>
                <w:sz w:val="20"/>
                <w:szCs w:val="20"/>
              </w:rPr>
              <w:t>Bupa</w:t>
            </w:r>
            <w:proofErr w:type="spellEnd"/>
            <w:r w:rsidRPr="00E12076">
              <w:rPr>
                <w:rFonts w:cs="Arial"/>
                <w:sz w:val="20"/>
                <w:szCs w:val="20"/>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sz w:val="20"/>
                <w:szCs w:val="20"/>
              </w:rPr>
              <w:br/>
            </w:r>
            <w:r>
              <w:rPr>
                <w:rFonts w:cs="Arial"/>
                <w:sz w:val="20"/>
                <w:szCs w:val="20"/>
              </w:rPr>
              <w:br/>
            </w:r>
            <w:r w:rsidRPr="00E12076">
              <w:rPr>
                <w:rFonts w:cs="Arial"/>
                <w:sz w:val="20"/>
                <w:szCs w:val="20"/>
              </w:rPr>
              <w:t xml:space="preserve">Telford continues to implement the "personal best" initiative whereby staff are encouraged to enhance the lives of residents.  The </w:t>
            </w:r>
            <w:proofErr w:type="spellStart"/>
            <w:r w:rsidRPr="00E12076">
              <w:rPr>
                <w:rFonts w:cs="Arial"/>
                <w:sz w:val="20"/>
                <w:szCs w:val="20"/>
              </w:rPr>
              <w:t>Bupa</w:t>
            </w:r>
            <w:proofErr w:type="spellEnd"/>
            <w:r w:rsidRPr="00E12076">
              <w:rPr>
                <w:rFonts w:cs="Arial"/>
                <w:sz w:val="20"/>
                <w:szCs w:val="20"/>
              </w:rPr>
              <w:t xml:space="preserve"> Way has been launched in 2011 – the </w:t>
            </w:r>
            <w:proofErr w:type="spellStart"/>
            <w:r w:rsidRPr="00E12076">
              <w:rPr>
                <w:rFonts w:cs="Arial"/>
                <w:sz w:val="20"/>
                <w:szCs w:val="20"/>
              </w:rPr>
              <w:t>Bupa</w:t>
            </w:r>
            <w:proofErr w:type="spellEnd"/>
            <w:r w:rsidRPr="00E12076">
              <w:rPr>
                <w:rFonts w:cs="Arial"/>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w:t>
            </w:r>
            <w:r w:rsidRPr="00B44332">
              <w:rPr>
                <w:rFonts w:cs="Arial"/>
                <w:sz w:val="20"/>
                <w:szCs w:val="20"/>
              </w:rPr>
              <w:t>.  A presentation on the '</w:t>
            </w:r>
            <w:proofErr w:type="spellStart"/>
            <w:r w:rsidRPr="00B44332">
              <w:rPr>
                <w:rFonts w:cs="Arial"/>
                <w:sz w:val="20"/>
                <w:szCs w:val="20"/>
              </w:rPr>
              <w:t>Bupa</w:t>
            </w:r>
            <w:proofErr w:type="spellEnd"/>
            <w:r w:rsidRPr="00B44332">
              <w:rPr>
                <w:rFonts w:cs="Arial"/>
                <w:sz w:val="20"/>
                <w:szCs w:val="20"/>
              </w:rPr>
              <w:t xml:space="preserve"> way' has been provided to staff.  Standardised </w:t>
            </w:r>
            <w:proofErr w:type="spellStart"/>
            <w:r w:rsidRPr="00B44332">
              <w:rPr>
                <w:rFonts w:cs="Arial"/>
                <w:sz w:val="20"/>
                <w:szCs w:val="20"/>
              </w:rPr>
              <w:t>Bupa</w:t>
            </w:r>
            <w:proofErr w:type="spellEnd"/>
            <w:r w:rsidRPr="00B44332">
              <w:rPr>
                <w:rFonts w:cs="Arial"/>
                <w:sz w:val="20"/>
                <w:szCs w:val="20"/>
              </w:rPr>
              <w:t xml:space="preserve"> assessment booklets and care plans were rolled out in 2011.  The standardised care plan template builds on the "</w:t>
            </w:r>
            <w:proofErr w:type="spellStart"/>
            <w:r w:rsidRPr="00B44332">
              <w:rPr>
                <w:rFonts w:cs="Arial"/>
                <w:sz w:val="20"/>
                <w:szCs w:val="20"/>
              </w:rPr>
              <w:t>Bupa</w:t>
            </w:r>
            <w:proofErr w:type="spellEnd"/>
            <w:r w:rsidRPr="00B44332">
              <w:rPr>
                <w:rFonts w:cs="Arial"/>
                <w:sz w:val="20"/>
                <w:szCs w:val="20"/>
              </w:rPr>
              <w:t xml:space="preserve"> Way", are 'person centred care focus, builds partnerships with residents and families and is a better tool for staff.  Regular training has been provided to staff around person-centred care.  The B-fit organisational goal is well implemented at </w:t>
            </w:r>
            <w:r>
              <w:rPr>
                <w:rFonts w:cs="Arial"/>
                <w:sz w:val="20"/>
                <w:szCs w:val="20"/>
              </w:rPr>
              <w:t>Telford</w:t>
            </w:r>
            <w:r w:rsidRPr="00B44332">
              <w:rPr>
                <w:rFonts w:cs="Arial"/>
                <w:sz w:val="20"/>
                <w:szCs w:val="20"/>
              </w:rPr>
              <w:t xml:space="preserve">.  </w:t>
            </w:r>
          </w:p>
        </w:tc>
      </w:tr>
    </w:tbl>
    <w:p w:rsidR="00BC1A44" w:rsidRDefault="00BC1A44" w:rsidP="00F64BEC">
      <w:pPr>
        <w:pStyle w:val="OutcomeDescription"/>
        <w:rPr>
          <w:lang w:eastAsia="en-NZ"/>
        </w:rPr>
      </w:pPr>
    </w:p>
    <w:p w:rsidR="00BC1A44" w:rsidRPr="00953E86" w:rsidRDefault="00BC1A44" w:rsidP="00F64BEC">
      <w:pPr>
        <w:pStyle w:val="Heading5"/>
      </w:pPr>
      <w:r>
        <w:t>Criterion 1.2.1.1</w:t>
      </w:r>
      <w:r w:rsidRPr="00953E86">
        <w:t xml:space="preserve"> (</w:t>
      </w:r>
      <w:r>
        <w:t>HDS(C</w:t>
      </w:r>
      <w:proofErr w:type="gramStart"/>
      <w:r>
        <w:t>)S.2008:1.2.1.1</w:t>
      </w:r>
      <w:proofErr w:type="gramEnd"/>
      <w:r w:rsidRPr="00953E86">
        <w:t>)</w:t>
      </w:r>
    </w:p>
    <w:p w:rsidR="00BC1A44" w:rsidRDefault="00BC1A44" w:rsidP="00F64BEC">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1.2.1.3</w:t>
      </w:r>
      <w:r w:rsidRPr="00953E86">
        <w:t xml:space="preserve"> (</w:t>
      </w:r>
      <w:r>
        <w:t>HDS(C</w:t>
      </w:r>
      <w:proofErr w:type="gramStart"/>
      <w:r>
        <w:t>)S.2008:1.2.1.3</w:t>
      </w:r>
      <w:proofErr w:type="gramEnd"/>
      <w:r w:rsidRPr="00953E86">
        <w:t>)</w:t>
      </w:r>
    </w:p>
    <w:p w:rsidR="00BC1A44" w:rsidRDefault="00BC1A44" w:rsidP="00F64BEC">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BC1A44" w:rsidRDefault="00BC1A44" w:rsidP="00F64BEC">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C1A44" w:rsidRPr="000B4D2E" w:rsidRDefault="00BC1A44" w:rsidP="00F64BEC">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1.2.2.1</w:t>
      </w:r>
      <w:r w:rsidRPr="00953E86">
        <w:t xml:space="preserve"> (</w:t>
      </w:r>
      <w:r>
        <w:t>HDS(C</w:t>
      </w:r>
      <w:proofErr w:type="gramStart"/>
      <w:r>
        <w:t>)S.2008:1.2.2.1</w:t>
      </w:r>
      <w:proofErr w:type="gramEnd"/>
      <w:r w:rsidRPr="00953E86">
        <w:t>)</w:t>
      </w:r>
    </w:p>
    <w:p w:rsidR="00BC1A44" w:rsidRDefault="00BC1A44" w:rsidP="00F64BEC">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BC1A44" w:rsidRDefault="00BC1A44" w:rsidP="00F64BEC">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BC1A44" w:rsidRPr="000B4D2E" w:rsidRDefault="00BC1A44" w:rsidP="00F64BEC">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roofErr w:type="spellStart"/>
            <w:r w:rsidRPr="00ED0C20">
              <w:rPr>
                <w:rFonts w:cs="Arial"/>
                <w:sz w:val="20"/>
                <w:szCs w:val="20"/>
              </w:rPr>
              <w:t>Bupa</w:t>
            </w:r>
            <w:proofErr w:type="spellEnd"/>
            <w:r w:rsidRPr="00ED0C20">
              <w:rPr>
                <w:rFonts w:cs="Arial"/>
                <w:sz w:val="20"/>
                <w:szCs w:val="20"/>
              </w:rPr>
              <w:t xml:space="preserve"> Telford has an established quality and risk management system.  Interviews with five caregivers, two registered nurses, facility manager and acting clinical manager and review of meeting minutes demonstrate a culture of quality improvements.  Quality and risk performance is reported across the facility meetings, through the communication book, and also to the organisation's management team.  </w:t>
            </w:r>
            <w:r w:rsidRPr="00ED0C20">
              <w:rPr>
                <w:rFonts w:cs="Arial"/>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r w:rsidRPr="00ED0C20">
              <w:rPr>
                <w:rFonts w:cs="Arial"/>
                <w:sz w:val="20"/>
                <w:szCs w:val="20"/>
              </w:rPr>
              <w:br/>
            </w:r>
            <w:r w:rsidRPr="00ED0C20">
              <w:rPr>
                <w:rFonts w:cs="Arial"/>
                <w:sz w:val="20"/>
                <w:szCs w:val="20"/>
              </w:rPr>
              <w:b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sidRPr="00ED0C20">
              <w:rPr>
                <w:rFonts w:cs="Arial"/>
                <w:sz w:val="20"/>
                <w:szCs w:val="20"/>
              </w:rPr>
              <w:br/>
              <w:t xml:space="preserve">The document control policy (321) includes; a) responsibilities - policy development, b) approval of policies, c) responsibilities - policy implementation, d) document control register, e) document design, f) document properties, g) developing a new policy, and h) reviewing an existing policy.  </w:t>
            </w:r>
            <w:r w:rsidRPr="00ED0C20">
              <w:rPr>
                <w:rFonts w:cs="Arial"/>
                <w:sz w:val="20"/>
                <w:szCs w:val="20"/>
              </w:rPr>
              <w:br/>
              <w:t>A policy and procedure review committee (group) meets monthly to discuss the policies identified for the next two policy rollouts.  The group members are asked to feedback on changes to policy and procedure which are forwarded to the chair of this committee and commonly also to the quality and risk team.</w:t>
            </w:r>
            <w:r w:rsidRPr="00ED0C20">
              <w:rPr>
                <w:rFonts w:cs="Arial"/>
                <w:sz w:val="20"/>
                <w:szCs w:val="20"/>
              </w:rPr>
              <w:br/>
              <w:t>Finalised versions include, as appropriate, feedback from the committee and other technical experts.  Policies and procedure documents are reviewed regularly.  Policy review dates are monitored.</w:t>
            </w:r>
            <w:r w:rsidRPr="00ED0C20">
              <w:rPr>
                <w:rFonts w:cs="Arial"/>
                <w:sz w:val="20"/>
                <w:szCs w:val="20"/>
              </w:rPr>
              <w:br/>
              <w:t xml:space="preserve">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w:t>
            </w:r>
            <w:r w:rsidRPr="00ED0C20">
              <w:rPr>
                <w:rFonts w:cs="Arial"/>
                <w:sz w:val="20"/>
                <w:szCs w:val="20"/>
              </w:rPr>
              <w:br/>
            </w:r>
            <w:r w:rsidRPr="00ED0C20">
              <w:rPr>
                <w:rFonts w:cs="Arial"/>
                <w:sz w:val="20"/>
                <w:szCs w:val="20"/>
              </w:rPr>
              <w:br/>
            </w:r>
            <w:r w:rsidRPr="00EE4937">
              <w:rPr>
                <w:rFonts w:cs="Arial"/>
                <w:sz w:val="20"/>
                <w:szCs w:val="20"/>
              </w:rPr>
              <w:t xml:space="preserve">This memo includes a policy/procedure sign off sheet to use within the facilities for staff to sign as having noted/read the new/reviewed policy.  The quality and risk systems co-ordinator requests that facilities send a copy of the signed memo for filing.  Key components of the quality management system link to the quarterly quality committee through quality reports provided from departments.  Weekly reports by facility manager to </w:t>
            </w:r>
            <w:proofErr w:type="spellStart"/>
            <w:r w:rsidRPr="00EE4937">
              <w:rPr>
                <w:rFonts w:cs="Arial"/>
                <w:sz w:val="20"/>
                <w:szCs w:val="20"/>
              </w:rPr>
              <w:t>Bupa</w:t>
            </w:r>
            <w:proofErr w:type="spellEnd"/>
            <w:r w:rsidRPr="00EE4937">
              <w:rPr>
                <w:rFonts w:cs="Arial"/>
                <w:sz w:val="20"/>
                <w:szCs w:val="20"/>
              </w:rPr>
              <w:t xml:space="preserve"> operations manager and quality indicator reports to </w:t>
            </w:r>
            <w:proofErr w:type="spellStart"/>
            <w:r w:rsidRPr="00EE4937">
              <w:rPr>
                <w:rFonts w:cs="Arial"/>
                <w:sz w:val="20"/>
                <w:szCs w:val="20"/>
              </w:rPr>
              <w:t>Bupa</w:t>
            </w:r>
            <w:proofErr w:type="spellEnd"/>
            <w:r w:rsidRPr="00EE4937">
              <w:rPr>
                <w:rFonts w:cs="Arial"/>
                <w:sz w:val="20"/>
                <w:szCs w:val="20"/>
              </w:rPr>
              <w:t xml:space="preserve"> quality and risk team provide a coordinated process between service level and organisation.  Weekly reports by facility manager to </w:t>
            </w:r>
            <w:proofErr w:type="spellStart"/>
            <w:r w:rsidRPr="00EE4937">
              <w:rPr>
                <w:rFonts w:cs="Arial"/>
                <w:sz w:val="20"/>
                <w:szCs w:val="20"/>
              </w:rPr>
              <w:t>Bupa</w:t>
            </w:r>
            <w:proofErr w:type="spellEnd"/>
            <w:r w:rsidRPr="00EE4937">
              <w:rPr>
                <w:rFonts w:cs="Arial"/>
                <w:sz w:val="20"/>
                <w:szCs w:val="20"/>
              </w:rPr>
              <w:t xml:space="preserve"> operations manager and quality indicator reports provide a coordinated process between service level and organisation; a) There are monthly accident/incident benchmarking reports completed by the clinical manager that break down the data collected across the rest home and hospital units and staff incidents/accidents; b) The service has linked the complaints process with its quality management system.  The service also communicates this information to staff and at relevant other meetings so that improvements are facilitated.  Weekly and monthly manager reports include complaints; c) There is an infection control register in which all infections are documented each month.  Infection control rates, outbreaks and results of satisfaction surveys are reported to the Quality and risk team.  The general manager quality and risk is kept informed and is part of the governing body.  There is an IC committee at </w:t>
            </w:r>
            <w:proofErr w:type="spellStart"/>
            <w:r w:rsidRPr="00EE4937">
              <w:rPr>
                <w:rFonts w:cs="Arial"/>
                <w:sz w:val="20"/>
                <w:szCs w:val="20"/>
              </w:rPr>
              <w:t>Bupa</w:t>
            </w:r>
            <w:proofErr w:type="spellEnd"/>
            <w:r w:rsidRPr="00EE4937">
              <w:rPr>
                <w:rFonts w:cs="Arial"/>
                <w:sz w:val="20"/>
                <w:szCs w:val="20"/>
              </w:rPr>
              <w:t xml:space="preserve"> Telford.  Infection control is also included as part of benchmarking across the organisation.  There is an organisational </w:t>
            </w:r>
            <w:r w:rsidRPr="00EE4937">
              <w:rPr>
                <w:rFonts w:cs="Arial"/>
                <w:sz w:val="20"/>
                <w:szCs w:val="20"/>
              </w:rPr>
              <w:lastRenderedPageBreak/>
              <w:t>regional IC committee.  A range of infection control internal audits are planned and undertaken during the year.  Results are forwarded to the quality, IC and staff meetings</w:t>
            </w:r>
            <w:r w:rsidRPr="00ED0C20">
              <w:rPr>
                <w:rFonts w:cs="Arial"/>
                <w:sz w:val="20"/>
                <w:szCs w:val="20"/>
              </w:rPr>
              <w:t xml:space="preserve">.  </w:t>
            </w:r>
            <w:r w:rsidRPr="00ED0C20">
              <w:rPr>
                <w:rFonts w:cs="Arial"/>
                <w:sz w:val="20"/>
                <w:szCs w:val="20"/>
              </w:rPr>
              <w:br/>
              <w:t xml:space="preserve">d) Health and safety committee meets monthly is also an agenda item at the quality committee.  Health and safety and incident/accidents, internal audits are completed.  Staff and resident health &amp; safety incidents are forwarded to </w:t>
            </w:r>
            <w:proofErr w:type="spellStart"/>
            <w:r w:rsidRPr="00ED0C20">
              <w:rPr>
                <w:rFonts w:cs="Arial"/>
                <w:sz w:val="20"/>
                <w:szCs w:val="20"/>
              </w:rPr>
              <w:t>Bupa</w:t>
            </w:r>
            <w:proofErr w:type="spellEnd"/>
            <w:r w:rsidRPr="00ED0C20">
              <w:rPr>
                <w:rFonts w:cs="Arial"/>
                <w:sz w:val="20"/>
                <w:szCs w:val="20"/>
              </w:rPr>
              <w:t xml:space="preserve"> H&amp;S coordinator.  Any serious incident at any facility is reported to all </w:t>
            </w:r>
            <w:proofErr w:type="spellStart"/>
            <w:r w:rsidRPr="00ED0C20">
              <w:rPr>
                <w:rFonts w:cs="Arial"/>
                <w:sz w:val="20"/>
                <w:szCs w:val="20"/>
              </w:rPr>
              <w:t>Bupa</w:t>
            </w:r>
            <w:proofErr w:type="spellEnd"/>
            <w:r w:rsidRPr="00ED0C20">
              <w:rPr>
                <w:rFonts w:cs="Arial"/>
                <w:sz w:val="20"/>
                <w:szCs w:val="20"/>
              </w:rPr>
              <w:t xml:space="preserve"> facilities as memo's/warnings.  Annual analysis of results is completed and provided across the organisation.</w:t>
            </w:r>
            <w:r w:rsidRPr="00ED0C20">
              <w:rPr>
                <w:rFonts w:cs="Arial"/>
                <w:sz w:val="20"/>
                <w:szCs w:val="20"/>
              </w:rPr>
              <w:br/>
              <w:t xml:space="preserve">e) The northern regional restraint approval group meets six monthly and the facility restraint group meets bimonthly.  These meetings include a comprehensive review of restraint/enabler use.  Restraint internal audit is completed annually.  </w:t>
            </w:r>
            <w:r w:rsidRPr="00ED0C20">
              <w:rPr>
                <w:rFonts w:cs="Arial"/>
                <w:sz w:val="20"/>
                <w:szCs w:val="20"/>
              </w:rPr>
              <w:br/>
              <w:t xml:space="preserve">There is a quality and risk management process being implemented at </w:t>
            </w:r>
            <w:proofErr w:type="spellStart"/>
            <w:r w:rsidRPr="00ED0C20">
              <w:rPr>
                <w:rFonts w:cs="Arial"/>
                <w:sz w:val="20"/>
                <w:szCs w:val="20"/>
              </w:rPr>
              <w:t>Bupa</w:t>
            </w:r>
            <w:proofErr w:type="spellEnd"/>
            <w:r w:rsidRPr="00ED0C20">
              <w:rPr>
                <w:rFonts w:cs="Arial"/>
                <w:sz w:val="20"/>
                <w:szCs w:val="20"/>
              </w:rPr>
              <w:t xml:space="preserve"> Telford.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rsidRPr="00ED0C20">
              <w:rPr>
                <w:rFonts w:cs="Arial"/>
                <w:sz w:val="20"/>
                <w:szCs w:val="20"/>
              </w:rPr>
              <w:t>Bupa</w:t>
            </w:r>
            <w:proofErr w:type="spellEnd"/>
            <w:r w:rsidRPr="00ED0C20">
              <w:rPr>
                <w:rFonts w:cs="Arial"/>
                <w:sz w:val="20"/>
                <w:szCs w:val="20"/>
              </w:rPr>
              <w:t xml:space="preserve"> is active in analysing data collected and corrective actions are required based on benchmarking outcomes.  Feedback is provided to staff via graphs.  </w:t>
            </w:r>
            <w:r w:rsidRPr="00ED0C20">
              <w:rPr>
                <w:rFonts w:cs="Arial"/>
                <w:sz w:val="20"/>
                <w:szCs w:val="20"/>
              </w:rPr>
              <w:br/>
              <w:t xml:space="preserve">The facility manager provides a documented weekly report to </w:t>
            </w:r>
            <w:proofErr w:type="spellStart"/>
            <w:r w:rsidRPr="00ED0C20">
              <w:rPr>
                <w:rFonts w:cs="Arial"/>
                <w:sz w:val="20"/>
                <w:szCs w:val="20"/>
              </w:rPr>
              <w:t>Bupa</w:t>
            </w:r>
            <w:proofErr w:type="spellEnd"/>
            <w:r w:rsidRPr="00ED0C20">
              <w:rPr>
                <w:rFonts w:cs="Arial"/>
                <w:sz w:val="20"/>
                <w:szCs w:val="20"/>
              </w:rPr>
              <w:t xml:space="preserve"> regional manager.  A monthly summary of each facility within the Operations Managers region is also provided for the Ops </w:t>
            </w:r>
            <w:proofErr w:type="spellStart"/>
            <w:r w:rsidRPr="00ED0C20">
              <w:rPr>
                <w:rFonts w:cs="Arial"/>
                <w:sz w:val="20"/>
                <w:szCs w:val="20"/>
              </w:rPr>
              <w:t>Mgr</w:t>
            </w:r>
            <w:proofErr w:type="spellEnd"/>
            <w:r w:rsidRPr="00ED0C20">
              <w:rPr>
                <w:rFonts w:cs="Arial"/>
                <w:sz w:val="20"/>
                <w:szCs w:val="20"/>
              </w:rPr>
              <w:t xml:space="preserve"> which shows cumulative data regarding each facilities progress with key indicators – clinical indicators / H&amp;S staff indicators etc. throughout the year.  </w:t>
            </w:r>
            <w:r>
              <w:rPr>
                <w:rFonts w:cs="Arial"/>
                <w:sz w:val="20"/>
                <w:szCs w:val="20"/>
              </w:rPr>
              <w:t>(Operation Manager</w:t>
            </w:r>
            <w:r w:rsidRPr="00ED0C20">
              <w:rPr>
                <w:rFonts w:cs="Arial"/>
                <w:sz w:val="20"/>
                <w:szCs w:val="20"/>
              </w:rPr>
              <w:t xml:space="preserve"> m</w:t>
            </w:r>
            <w:r>
              <w:rPr>
                <w:rFonts w:cs="Arial"/>
                <w:sz w:val="20"/>
                <w:szCs w:val="20"/>
              </w:rPr>
              <w:t>on</w:t>
            </w:r>
            <w:r w:rsidRPr="00ED0C20">
              <w:rPr>
                <w:rFonts w:cs="Arial"/>
                <w:sz w:val="20"/>
                <w:szCs w:val="20"/>
              </w:rPr>
              <w:t xml:space="preserve">thly summaries).  </w:t>
            </w:r>
            <w:r w:rsidRPr="00ED0C20">
              <w:rPr>
                <w:rFonts w:cs="Arial"/>
                <w:sz w:val="20"/>
                <w:szCs w:val="20"/>
              </w:rPr>
              <w:br/>
              <w:t xml:space="preserve">Benchmarking reports are generated throughout the year to review performance over a 12 month period.  Quality action forms are utilised at </w:t>
            </w:r>
            <w:proofErr w:type="spellStart"/>
            <w:r w:rsidRPr="00ED0C20">
              <w:rPr>
                <w:rFonts w:cs="Arial"/>
                <w:sz w:val="20"/>
                <w:szCs w:val="20"/>
              </w:rPr>
              <w:t>Bupa</w:t>
            </w:r>
            <w:proofErr w:type="spellEnd"/>
            <w:r w:rsidRPr="00ED0C20">
              <w:rPr>
                <w:rFonts w:cs="Arial"/>
                <w:sz w:val="20"/>
                <w:szCs w:val="20"/>
              </w:rPr>
              <w:t xml:space="preserve"> Telford and document actions that have improved outcomes or efficiencies in the facility.  At the time of audit a number of quality improvements were either in place or had been completed these included; the development of a new admission booklet, new lighting installed in the facility, hallways repainted, Rest Home dining room has been redecorated, the entrance/foyer is being redecorated, update of the Emergency plan has been completed, a staff weekly newsletter has been developed, changes to the activities calendar have occurred and this contains more visual prompts for residents, the use of agency staff has decreased by 80% in the last three months, there has been a focus on the </w:t>
            </w:r>
            <w:proofErr w:type="spellStart"/>
            <w:r w:rsidRPr="00ED0C20">
              <w:rPr>
                <w:rFonts w:cs="Arial"/>
                <w:sz w:val="20"/>
                <w:szCs w:val="20"/>
              </w:rPr>
              <w:t>Bupa</w:t>
            </w:r>
            <w:proofErr w:type="spellEnd"/>
            <w:r w:rsidRPr="00ED0C20">
              <w:rPr>
                <w:rFonts w:cs="Arial"/>
                <w:sz w:val="20"/>
                <w:szCs w:val="20"/>
              </w:rPr>
              <w:t xml:space="preserve"> “B fit” programme with increased staff participation.</w:t>
            </w:r>
            <w:r w:rsidRPr="00ED0C20">
              <w:rPr>
                <w:rFonts w:cs="Arial"/>
                <w:sz w:val="20"/>
                <w:szCs w:val="20"/>
              </w:rPr>
              <w:br/>
              <w:t xml:space="preserve">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r w:rsidRPr="00ED0C20">
              <w:rPr>
                <w:rFonts w:cs="Arial"/>
                <w:sz w:val="20"/>
                <w:szCs w:val="20"/>
              </w:rPr>
              <w:br/>
              <w:t xml:space="preserve">There is a comprehensive H&amp;S and risk management programme in place.  Hazard identification, assessment and management (160) policy guides practice.  </w:t>
            </w:r>
            <w:proofErr w:type="spellStart"/>
            <w:r w:rsidRPr="00ED0C20">
              <w:rPr>
                <w:rFonts w:cs="Arial"/>
                <w:sz w:val="20"/>
                <w:szCs w:val="20"/>
              </w:rPr>
              <w:t>Bupa</w:t>
            </w:r>
            <w:proofErr w:type="spellEnd"/>
            <w:r w:rsidRPr="00ED0C20">
              <w:rPr>
                <w:rFonts w:cs="Arial"/>
                <w:sz w:val="20"/>
                <w:szCs w:val="20"/>
              </w:rPr>
              <w:t xml:space="preserve"> also has </w:t>
            </w:r>
            <w:proofErr w:type="gramStart"/>
            <w:r w:rsidRPr="00ED0C20">
              <w:rPr>
                <w:rFonts w:cs="Arial"/>
                <w:sz w:val="20"/>
                <w:szCs w:val="20"/>
              </w:rPr>
              <w:t>a</w:t>
            </w:r>
            <w:proofErr w:type="gramEnd"/>
            <w:r w:rsidRPr="00ED0C20">
              <w:rPr>
                <w:rFonts w:cs="Arial"/>
                <w:sz w:val="20"/>
                <w:szCs w:val="20"/>
              </w:rPr>
              <w:t xml:space="preserve"> H&amp;S coordinator whom monitors staff accidents and incidents.  The </w:t>
            </w:r>
            <w:proofErr w:type="spellStart"/>
            <w:r w:rsidRPr="00ED0C20">
              <w:rPr>
                <w:rFonts w:cs="Arial"/>
                <w:sz w:val="20"/>
                <w:szCs w:val="20"/>
              </w:rPr>
              <w:t>Bupa</w:t>
            </w:r>
            <w:proofErr w:type="spellEnd"/>
            <w:r w:rsidRPr="00ED0C20">
              <w:rPr>
                <w:rFonts w:cs="Arial"/>
                <w:sz w:val="20"/>
                <w:szCs w:val="20"/>
              </w:rPr>
              <w:t xml:space="preserve"> Health and Safety Plan objectives include the </w:t>
            </w:r>
            <w:proofErr w:type="spellStart"/>
            <w:r w:rsidRPr="00ED0C20">
              <w:rPr>
                <w:rFonts w:cs="Arial"/>
                <w:sz w:val="20"/>
                <w:szCs w:val="20"/>
              </w:rPr>
              <w:t>Bfit</w:t>
            </w:r>
            <w:proofErr w:type="spellEnd"/>
            <w:r w:rsidRPr="00ED0C20">
              <w:rPr>
                <w:rFonts w:cs="Arial"/>
                <w:sz w:val="20"/>
                <w:szCs w:val="20"/>
              </w:rPr>
              <w:t xml:space="preserve"> programme (for staff) and a reduction by 10% in staff injury.  On-going review of these objectives is seen in the facility H&amp;S meeting minutes.</w:t>
            </w:r>
            <w:r w:rsidRPr="00ED0C20">
              <w:rPr>
                <w:rFonts w:cs="Arial"/>
                <w:sz w:val="20"/>
                <w:szCs w:val="20"/>
              </w:rPr>
              <w:br/>
              <w:t xml:space="preserve">D19.3 There is implemented risk management and health and safety policies and procedures in place including </w:t>
            </w:r>
            <w:r>
              <w:rPr>
                <w:rFonts w:cs="Arial"/>
                <w:sz w:val="20"/>
                <w:szCs w:val="20"/>
              </w:rPr>
              <w:t>accident and hazard management.</w:t>
            </w:r>
            <w:r>
              <w:rPr>
                <w:rFonts w:cs="Arial"/>
                <w:sz w:val="20"/>
                <w:szCs w:val="20"/>
              </w:rPr>
              <w:br/>
            </w:r>
          </w:p>
        </w:tc>
      </w:tr>
    </w:tbl>
    <w:p w:rsidR="00BC1A44" w:rsidRDefault="00BC1A44" w:rsidP="00F64BEC">
      <w:pPr>
        <w:pStyle w:val="OutcomeDescription"/>
        <w:rPr>
          <w:lang w:eastAsia="en-NZ"/>
        </w:rPr>
      </w:pPr>
    </w:p>
    <w:p w:rsidR="00BC1A44" w:rsidRPr="00953E86" w:rsidRDefault="00BC1A44" w:rsidP="00F64BEC">
      <w:pPr>
        <w:pStyle w:val="Heading5"/>
      </w:pPr>
      <w:r>
        <w:t>Criterion 1.2.3.1</w:t>
      </w:r>
      <w:r w:rsidRPr="00953E86">
        <w:t xml:space="preserve"> (</w:t>
      </w:r>
      <w:r>
        <w:t>HDS(C</w:t>
      </w:r>
      <w:proofErr w:type="gramStart"/>
      <w:r>
        <w:t>)S.2008:1.2.3.1</w:t>
      </w:r>
      <w:proofErr w:type="gramEnd"/>
      <w:r w:rsidRPr="00953E86">
        <w:t>)</w:t>
      </w:r>
    </w:p>
    <w:p w:rsidR="00BC1A44" w:rsidRDefault="00BC1A44" w:rsidP="00F64BEC">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1.2.3.3</w:t>
      </w:r>
      <w:r w:rsidRPr="00953E86">
        <w:t xml:space="preserve"> (</w:t>
      </w:r>
      <w:r>
        <w:t>HDS(C</w:t>
      </w:r>
      <w:proofErr w:type="gramStart"/>
      <w:r>
        <w:t>)S.2008:1.2.3.3</w:t>
      </w:r>
      <w:proofErr w:type="gramEnd"/>
      <w:r w:rsidRPr="00953E86">
        <w:t>)</w:t>
      </w:r>
    </w:p>
    <w:p w:rsidR="00BC1A44" w:rsidRDefault="00BC1A44" w:rsidP="00F64BEC">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1.2.3.4</w:t>
      </w:r>
      <w:r w:rsidRPr="00953E86">
        <w:t xml:space="preserve"> (</w:t>
      </w:r>
      <w:r>
        <w:t>HDS(C</w:t>
      </w:r>
      <w:proofErr w:type="gramStart"/>
      <w:r>
        <w:t>)S.2008:1.2.3.4</w:t>
      </w:r>
      <w:proofErr w:type="gramEnd"/>
      <w:r w:rsidRPr="00953E86">
        <w:t>)</w:t>
      </w:r>
    </w:p>
    <w:p w:rsidR="00BC1A44" w:rsidRDefault="00BC1A44" w:rsidP="00F64BEC">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1.2.3.5</w:t>
      </w:r>
      <w:r w:rsidRPr="00953E86">
        <w:t xml:space="preserve"> (</w:t>
      </w:r>
      <w:r>
        <w:t>HDS(C</w:t>
      </w:r>
      <w:proofErr w:type="gramStart"/>
      <w:r>
        <w:t>)S.2008:1.2.3.5</w:t>
      </w:r>
      <w:proofErr w:type="gramEnd"/>
      <w:r w:rsidRPr="00953E86">
        <w:t>)</w:t>
      </w:r>
    </w:p>
    <w:p w:rsidR="00BC1A44" w:rsidRDefault="00BC1A44" w:rsidP="00F64BEC">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1.2.3.6</w:t>
      </w:r>
      <w:r w:rsidRPr="00953E86">
        <w:t xml:space="preserve"> (</w:t>
      </w:r>
      <w:r>
        <w:t>HDS(C</w:t>
      </w:r>
      <w:proofErr w:type="gramStart"/>
      <w:r>
        <w:t>)S.2008:1.2.3.6</w:t>
      </w:r>
      <w:proofErr w:type="gramEnd"/>
      <w:r w:rsidRPr="00953E86">
        <w:t>)</w:t>
      </w:r>
    </w:p>
    <w:p w:rsidR="00BC1A44" w:rsidRDefault="00BC1A44" w:rsidP="00F64BEC">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1.2.3.7</w:t>
      </w:r>
      <w:r w:rsidRPr="00953E86">
        <w:t xml:space="preserve"> (</w:t>
      </w:r>
      <w:r>
        <w:t>HDS(C</w:t>
      </w:r>
      <w:proofErr w:type="gramStart"/>
      <w:r>
        <w:t>)S.2008:1.2.3.7</w:t>
      </w:r>
      <w:proofErr w:type="gramEnd"/>
      <w:r w:rsidRPr="00953E86">
        <w:t>)</w:t>
      </w:r>
    </w:p>
    <w:p w:rsidR="00BC1A44" w:rsidRDefault="00BC1A44" w:rsidP="00F64BEC">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1.2.3.8</w:t>
      </w:r>
      <w:r w:rsidRPr="00953E86">
        <w:t xml:space="preserve"> (</w:t>
      </w:r>
      <w:r>
        <w:t>HDS(C</w:t>
      </w:r>
      <w:proofErr w:type="gramStart"/>
      <w:r>
        <w:t>)S.2008:1.2.3.8</w:t>
      </w:r>
      <w:proofErr w:type="gramEnd"/>
      <w:r w:rsidRPr="00953E86">
        <w:t>)</w:t>
      </w:r>
    </w:p>
    <w:p w:rsidR="00BC1A44" w:rsidRDefault="00BC1A44" w:rsidP="00F64BEC">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1.2.3.9</w:t>
      </w:r>
      <w:r w:rsidRPr="00953E86">
        <w:t xml:space="preserve"> (</w:t>
      </w:r>
      <w:r>
        <w:t>HDS(C</w:t>
      </w:r>
      <w:proofErr w:type="gramStart"/>
      <w:r>
        <w:t>)S.2008:1.2.3.9</w:t>
      </w:r>
      <w:proofErr w:type="gramEnd"/>
      <w:r w:rsidRPr="00953E86">
        <w:t>)</w:t>
      </w:r>
    </w:p>
    <w:p w:rsidR="00BC1A44" w:rsidRDefault="00BC1A44" w:rsidP="00F64BEC">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BC1A44" w:rsidRDefault="00BC1A44" w:rsidP="00F64BEC">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355A7A">
              <w:rPr>
                <w:rFonts w:eastAsia="Times New Roman"/>
                <w:lang w:val="en-US"/>
              </w:rPr>
              <w:t>The service collects incident and accident data. Category one incidents policy (044) states "The category one incident will be recorded on a standard accident/incident form. The form must provide: a clear account of the incident; what actions were taken in response; who and when people were informed; any detail that will assist in determining how the incident occurred; and what actions were taken/are required to prevent recurrence. The competed form is forwarded to the quality and risk team as soon as possible and definitely within 24 hours of the event (even if an investigation is on-going)"</w:t>
            </w:r>
            <w:r>
              <w:rPr>
                <w:rFonts w:eastAsia="Times New Roman"/>
                <w:lang w:val="en-US"/>
              </w:rPr>
              <w:t xml:space="preserve">. </w:t>
            </w:r>
            <w:proofErr w:type="spellStart"/>
            <w:r>
              <w:rPr>
                <w:rFonts w:eastAsia="Times New Roman"/>
                <w:lang w:val="en-US"/>
              </w:rPr>
              <w:t>Bupa</w:t>
            </w:r>
            <w:proofErr w:type="spellEnd"/>
            <w:r>
              <w:rPr>
                <w:rFonts w:eastAsia="Times New Roman"/>
                <w:lang w:val="en-US"/>
              </w:rPr>
              <w:t xml:space="preserve"> have a</w:t>
            </w:r>
            <w:r w:rsidRPr="00355A7A">
              <w:rPr>
                <w:rFonts w:eastAsia="Times New Roman"/>
                <w:lang w:val="en-US"/>
              </w:rPr>
              <w:t xml:space="preserve"> dedicated email address to send CAT ones </w:t>
            </w:r>
            <w:r>
              <w:rPr>
                <w:rFonts w:eastAsia="Times New Roman"/>
                <w:lang w:val="en-US"/>
              </w:rPr>
              <w:t>to.</w:t>
            </w:r>
            <w:r w:rsidRPr="00355A7A">
              <w:rPr>
                <w:rFonts w:eastAsia="Times New Roman"/>
                <w:lang w:val="en-US"/>
              </w:rPr>
              <w:t xml:space="preserve">  </w:t>
            </w:r>
            <w:r>
              <w:rPr>
                <w:rFonts w:eastAsia="Times New Roman"/>
                <w:lang w:val="en-US"/>
              </w:rPr>
              <w:br/>
            </w:r>
            <w:r w:rsidRPr="00355A7A">
              <w:rPr>
                <w:rFonts w:eastAsia="Times New Roman"/>
                <w:lang w:val="en-US"/>
              </w:rPr>
              <w:t xml:space="preserve">D19.3b; there is an incident reporting policy that includes definitions, and outlines responsibilities including immediate action, reporting, monitoring and corrective action to </w:t>
            </w:r>
            <w:proofErr w:type="spellStart"/>
            <w:r w:rsidRPr="00355A7A">
              <w:rPr>
                <w:rFonts w:eastAsia="Times New Roman"/>
                <w:lang w:val="en-US"/>
              </w:rPr>
              <w:t>minimise</w:t>
            </w:r>
            <w:proofErr w:type="spellEnd"/>
            <w:r w:rsidRPr="00355A7A">
              <w:rPr>
                <w:rFonts w:eastAsia="Times New Roman"/>
                <w:lang w:val="en-US"/>
              </w:rPr>
              <w:t xml:space="preserv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w:t>
            </w:r>
            <w:proofErr w:type="spellStart"/>
            <w:r w:rsidRPr="00355A7A">
              <w:rPr>
                <w:rFonts w:eastAsia="Times New Roman"/>
                <w:lang w:val="en-US"/>
              </w:rPr>
              <w:t>organisation's</w:t>
            </w:r>
            <w:proofErr w:type="spellEnd"/>
            <w:r w:rsidRPr="00355A7A">
              <w:rPr>
                <w:rFonts w:eastAsia="Times New Roman"/>
                <w:lang w:val="en-US"/>
              </w:rPr>
              <w:t xml:space="preserve"> benchmarking </w:t>
            </w:r>
            <w:proofErr w:type="spellStart"/>
            <w:r w:rsidRPr="00355A7A">
              <w:rPr>
                <w:rFonts w:eastAsia="Times New Roman"/>
                <w:lang w:val="en-US"/>
              </w:rPr>
              <w:t>programme</w:t>
            </w:r>
            <w:proofErr w:type="spellEnd"/>
            <w:r w:rsidRPr="00355A7A">
              <w:rPr>
                <w:rFonts w:eastAsia="Times New Roman"/>
                <w:lang w:val="en-US"/>
              </w:rPr>
              <w:t xml:space="preserve"> and this is used for comparative purposes. Minutes of the quality meetings and H&amp;S meeting reflect a discussion of results. </w:t>
            </w:r>
            <w:r>
              <w:rPr>
                <w:rFonts w:eastAsia="Times New Roman"/>
                <w:lang w:val="en-US"/>
              </w:rPr>
              <w:br/>
              <w:t>33 of 36</w:t>
            </w:r>
            <w:r w:rsidRPr="00355A7A">
              <w:rPr>
                <w:rFonts w:eastAsia="Times New Roman"/>
                <w:lang w:val="en-US"/>
              </w:rPr>
              <w:t xml:space="preserve"> incident forms were reviewed across the service and all demonstrated clinical follow up by a r</w:t>
            </w:r>
            <w:r>
              <w:rPr>
                <w:rFonts w:eastAsia="Times New Roman"/>
                <w:lang w:val="en-US"/>
              </w:rPr>
              <w:t>egistered nurse</w:t>
            </w:r>
            <w:r w:rsidRPr="00355A7A">
              <w:rPr>
                <w:rFonts w:eastAsia="Times New Roman"/>
                <w:lang w:val="en-US"/>
              </w:rPr>
              <w:t xml:space="preserve"> and monitoring (such as neuro </w:t>
            </w:r>
            <w:proofErr w:type="spellStart"/>
            <w:r w:rsidRPr="00355A7A">
              <w:rPr>
                <w:rFonts w:eastAsia="Times New Roman"/>
                <w:lang w:val="en-US"/>
              </w:rPr>
              <w:t>obs</w:t>
            </w:r>
            <w:proofErr w:type="spellEnd"/>
            <w:r w:rsidRPr="00355A7A">
              <w:rPr>
                <w:rFonts w:eastAsia="Times New Roman"/>
                <w:lang w:val="en-US"/>
              </w:rPr>
              <w:t>) having bee</w:t>
            </w:r>
            <w:r>
              <w:rPr>
                <w:rFonts w:eastAsia="Times New Roman"/>
                <w:lang w:val="en-US"/>
              </w:rPr>
              <w:t>n undertaken when indicated.   Three incidents were not resident related.</w:t>
            </w:r>
            <w:r>
              <w:rPr>
                <w:rFonts w:eastAsia="Times New Roman"/>
                <w:lang w:val="en-US"/>
              </w:rPr>
              <w:br/>
            </w:r>
            <w:proofErr w:type="gramStart"/>
            <w:r w:rsidRPr="00355A7A">
              <w:rPr>
                <w:rFonts w:eastAsia="Times New Roman"/>
                <w:lang w:val="en-US"/>
              </w:rPr>
              <w:t xml:space="preserve">D19.3c  </w:t>
            </w:r>
            <w:proofErr w:type="spellStart"/>
            <w:r w:rsidRPr="00355A7A">
              <w:rPr>
                <w:rFonts w:eastAsia="Times New Roman"/>
                <w:lang w:val="en-US"/>
              </w:rPr>
              <w:t>Bupa</w:t>
            </w:r>
            <w:proofErr w:type="spellEnd"/>
            <w:proofErr w:type="gramEnd"/>
            <w:r w:rsidRPr="00355A7A">
              <w:rPr>
                <w:rFonts w:eastAsia="Times New Roman"/>
                <w:lang w:val="en-US"/>
              </w:rPr>
              <w:t xml:space="preserve"> care services has a reportable event policy that sits with the category one (serious incidents) policy. This policy identifies the events that need to be reported, by whom and the process to follow. Discussions with service management, confirms an awareness of the requirement to notify relevant authorities in relation to essential notifications.</w:t>
            </w:r>
          </w:p>
        </w:tc>
      </w:tr>
    </w:tbl>
    <w:p w:rsidR="00BC1A44" w:rsidRDefault="00BC1A44" w:rsidP="00F64BEC">
      <w:pPr>
        <w:pStyle w:val="OutcomeDescription"/>
        <w:rPr>
          <w:lang w:eastAsia="en-NZ"/>
        </w:rPr>
      </w:pPr>
    </w:p>
    <w:p w:rsidR="00BC1A44" w:rsidRPr="00953E86" w:rsidRDefault="00BC1A44" w:rsidP="00F64BEC">
      <w:pPr>
        <w:pStyle w:val="Heading5"/>
      </w:pPr>
      <w:r>
        <w:t>Criterion 1.2.4.2</w:t>
      </w:r>
      <w:r w:rsidRPr="00953E86">
        <w:t xml:space="preserve"> (</w:t>
      </w:r>
      <w:r>
        <w:t>HDS(C</w:t>
      </w:r>
      <w:proofErr w:type="gramStart"/>
      <w:r>
        <w:t>)S.2008:1.2.4.2</w:t>
      </w:r>
      <w:proofErr w:type="gramEnd"/>
      <w:r w:rsidRPr="00953E86">
        <w:t>)</w:t>
      </w:r>
    </w:p>
    <w:p w:rsidR="00BC1A44" w:rsidRDefault="00BC1A44" w:rsidP="00F64BEC">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1.2.4.3</w:t>
      </w:r>
      <w:r w:rsidRPr="00953E86">
        <w:t xml:space="preserve"> (</w:t>
      </w:r>
      <w:r>
        <w:t>HDS(C</w:t>
      </w:r>
      <w:proofErr w:type="gramStart"/>
      <w:r>
        <w:t>)S.2008:1.2.4.3</w:t>
      </w:r>
      <w:proofErr w:type="gramEnd"/>
      <w:r w:rsidRPr="00953E86">
        <w:t>)</w:t>
      </w:r>
    </w:p>
    <w:p w:rsidR="00BC1A44" w:rsidRDefault="00BC1A44" w:rsidP="00F64BEC">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BC1A44" w:rsidRDefault="00BC1A44" w:rsidP="00F64BEC">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BC1A44" w:rsidRPr="000B4D2E" w:rsidRDefault="00BC1A44" w:rsidP="00F64BEC">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AA5F8C">
              <w:rPr>
                <w:rFonts w:eastAsia="Times New Roman"/>
                <w:lang w:val="en-US"/>
              </w:rPr>
              <w:t>Register of</w:t>
            </w:r>
            <w:r>
              <w:rPr>
                <w:rFonts w:eastAsia="Times New Roman"/>
                <w:lang w:val="en-US"/>
              </w:rPr>
              <w:t xml:space="preserve"> registered nurse</w:t>
            </w:r>
            <w:r w:rsidRPr="00AA5F8C">
              <w:rPr>
                <w:rFonts w:eastAsia="Times New Roman"/>
                <w:lang w:val="en-US"/>
              </w:rPr>
              <w:t xml:space="preserve"> </w:t>
            </w:r>
            <w:r>
              <w:rPr>
                <w:rFonts w:eastAsia="Times New Roman"/>
                <w:lang w:val="en-US"/>
              </w:rPr>
              <w:t>(</w:t>
            </w:r>
            <w:r w:rsidRPr="00AA5F8C">
              <w:rPr>
                <w:rFonts w:eastAsia="Times New Roman"/>
                <w:lang w:val="en-US"/>
              </w:rPr>
              <w:t>RN</w:t>
            </w:r>
            <w:r>
              <w:rPr>
                <w:rFonts w:eastAsia="Times New Roman"/>
                <w:lang w:val="en-US"/>
              </w:rPr>
              <w:t>)</w:t>
            </w:r>
            <w:r w:rsidRPr="00AA5F8C">
              <w:rPr>
                <w:rFonts w:eastAsia="Times New Roman"/>
                <w:lang w:val="en-US"/>
              </w:rPr>
              <w:t xml:space="preserve"> and </w:t>
            </w:r>
            <w:r>
              <w:rPr>
                <w:rFonts w:eastAsia="Times New Roman"/>
                <w:lang w:val="en-US"/>
              </w:rPr>
              <w:t>enrolled nurse (</w:t>
            </w:r>
            <w:r w:rsidRPr="00AA5F8C">
              <w:rPr>
                <w:rFonts w:eastAsia="Times New Roman"/>
                <w:lang w:val="en-US"/>
              </w:rPr>
              <w:t>EN</w:t>
            </w:r>
            <w:r>
              <w:rPr>
                <w:rFonts w:eastAsia="Times New Roman"/>
                <w:lang w:val="en-US"/>
              </w:rPr>
              <w:t>)</w:t>
            </w:r>
            <w:r w:rsidRPr="00AA5F8C">
              <w:rPr>
                <w:rFonts w:eastAsia="Times New Roman"/>
                <w:lang w:val="en-US"/>
              </w:rPr>
              <w:t xml:space="preserve"> practicing certificates is maintained at facility level and within </w:t>
            </w:r>
            <w:proofErr w:type="spellStart"/>
            <w:r w:rsidRPr="00AA5F8C">
              <w:rPr>
                <w:rFonts w:eastAsia="Times New Roman"/>
                <w:lang w:val="en-US"/>
              </w:rPr>
              <w:t>Bupa</w:t>
            </w:r>
            <w:proofErr w:type="spellEnd"/>
            <w:r w:rsidRPr="00AA5F8C">
              <w:rPr>
                <w:rFonts w:eastAsia="Times New Roman"/>
                <w:lang w:val="en-US"/>
              </w:rPr>
              <w:t xml:space="preserve"> website links to the professional bodies of all health professionals have been established and are available on the </w:t>
            </w:r>
            <w:proofErr w:type="spellStart"/>
            <w:r w:rsidRPr="00AA5F8C">
              <w:rPr>
                <w:rFonts w:eastAsia="Times New Roman"/>
                <w:lang w:val="en-US"/>
              </w:rPr>
              <w:t>Bupa</w:t>
            </w:r>
            <w:proofErr w:type="spellEnd"/>
            <w:r w:rsidRPr="00AA5F8C">
              <w:rPr>
                <w:rFonts w:eastAsia="Times New Roman"/>
                <w:lang w:val="en-US"/>
              </w:rPr>
              <w:t xml:space="preserve"> intranet (quality and risk / Links).</w:t>
            </w:r>
            <w:r>
              <w:rPr>
                <w:rFonts w:eastAsia="Times New Roman"/>
                <w:lang w:val="en-US"/>
              </w:rPr>
              <w:br/>
            </w:r>
            <w:r w:rsidRPr="00AA5F8C">
              <w:rPr>
                <w:rFonts w:eastAsia="Times New Roman"/>
                <w:lang w:val="en-US"/>
              </w:rPr>
              <w:t xml:space="preserve">There are comprehensive human resources policies folder including recruitment, selection, orientation and staff training and development. Of seven reviewed files (acting clinical manager, one registered nurse, one activities coordinator, one cook, and three caregivers) all had up to date performance appraisals. All staff files included a personal file checklist.  </w:t>
            </w:r>
            <w:r>
              <w:rPr>
                <w:rFonts w:eastAsia="Times New Roman"/>
                <w:lang w:val="en-US"/>
              </w:rPr>
              <w:br/>
            </w:r>
            <w:r w:rsidRPr="00AA5F8C">
              <w:rPr>
                <w:rFonts w:eastAsia="Times New Roman"/>
                <w:lang w:val="en-US"/>
              </w:rPr>
              <w:t xml:space="preserve">The service has a comprehensive orientation </w:t>
            </w:r>
            <w:proofErr w:type="spellStart"/>
            <w:r w:rsidRPr="00AA5F8C">
              <w:rPr>
                <w:rFonts w:eastAsia="Times New Roman"/>
                <w:lang w:val="en-US"/>
              </w:rPr>
              <w:t>programme</w:t>
            </w:r>
            <w:proofErr w:type="spellEnd"/>
            <w:r w:rsidRPr="00AA5F8C">
              <w:rPr>
                <w:rFonts w:eastAsia="Times New Roman"/>
                <w:lang w:val="en-US"/>
              </w:rPr>
              <w:t xml:space="preserve"> in place that provides new staff with relevant information for safe work practice.  The orientation </w:t>
            </w:r>
            <w:proofErr w:type="spellStart"/>
            <w:r w:rsidRPr="00AA5F8C">
              <w:rPr>
                <w:rFonts w:eastAsia="Times New Roman"/>
                <w:lang w:val="en-US"/>
              </w:rPr>
              <w:lastRenderedPageBreak/>
              <w:t>programme</w:t>
            </w:r>
            <w:proofErr w:type="spellEnd"/>
            <w:r w:rsidRPr="00AA5F8C">
              <w:rPr>
                <w:rFonts w:eastAsia="Times New Roman"/>
                <w:lang w:val="en-US"/>
              </w:rPr>
              <w:t xml:space="preserve"> is developed specifically to worker type (e.g. RN, support staff) and includes documented competencies. New </w:t>
            </w:r>
            <w:proofErr w:type="gramStart"/>
            <w:r w:rsidRPr="00AA5F8C">
              <w:rPr>
                <w:rFonts w:eastAsia="Times New Roman"/>
                <w:lang w:val="en-US"/>
              </w:rPr>
              <w:t>staff are</w:t>
            </w:r>
            <w:proofErr w:type="gramEnd"/>
            <w:r w:rsidRPr="00AA5F8C">
              <w:rPr>
                <w:rFonts w:eastAsia="Times New Roman"/>
                <w:lang w:val="en-US"/>
              </w:rPr>
              <w:t xml:space="preserve"> buddied for a period of time (e.g. caregivers two weeks, RN four weeks), during this period they do not carry a clinical load.  Completed orientation booklets are on staff files. Staff interviewed (five caregivers, one activities coordinator, one cook, two registered nurses) were able to describe the orientation process and stated that they believed new staff were adequately orientated to the service.</w:t>
            </w:r>
            <w:r>
              <w:rPr>
                <w:rFonts w:eastAsia="Times New Roman"/>
                <w:lang w:val="en-US"/>
              </w:rPr>
              <w:br/>
            </w:r>
            <w:r w:rsidRPr="00AA5F8C">
              <w:rPr>
                <w:rFonts w:eastAsia="Times New Roman"/>
                <w:lang w:val="en-US"/>
              </w:rPr>
              <w:t xml:space="preserve">Interviews with the facility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r>
              <w:rPr>
                <w:rFonts w:eastAsia="Times New Roman"/>
                <w:lang w:val="en-US"/>
              </w:rPr>
              <w:br/>
            </w:r>
            <w:r w:rsidRPr="00AA5F8C">
              <w:rPr>
                <w:rFonts w:eastAsia="Times New Roman"/>
                <w:lang w:val="en-US"/>
              </w:rPr>
              <w:t xml:space="preserve">There is an annual education schedule that is being implemented. In addition opportunistic education is provided by way of tool box talks - </w:t>
            </w:r>
            <w:proofErr w:type="spellStart"/>
            <w:r w:rsidRPr="00AA5F8C">
              <w:rPr>
                <w:rFonts w:eastAsia="Times New Roman"/>
                <w:lang w:val="en-US"/>
              </w:rPr>
              <w:t>eg</w:t>
            </w:r>
            <w:proofErr w:type="spellEnd"/>
            <w:r w:rsidRPr="00AA5F8C">
              <w:rPr>
                <w:rFonts w:eastAsia="Times New Roman"/>
                <w:lang w:val="en-US"/>
              </w:rPr>
              <w:t xml:space="preserve">. Medication administration and documentation. There is a Qualified staff training day provided through </w:t>
            </w:r>
            <w:proofErr w:type="spellStart"/>
            <w:r w:rsidRPr="00AA5F8C">
              <w:rPr>
                <w:rFonts w:eastAsia="Times New Roman"/>
                <w:lang w:val="en-US"/>
              </w:rPr>
              <w:t>Bupa</w:t>
            </w:r>
            <w:proofErr w:type="spellEnd"/>
            <w:r w:rsidRPr="00AA5F8C">
              <w:rPr>
                <w:rFonts w:eastAsia="Times New Roman"/>
                <w:lang w:val="en-US"/>
              </w:rPr>
              <w:t xml:space="preserve"> that covers clinical aspects of care - </w:t>
            </w:r>
            <w:proofErr w:type="spellStart"/>
            <w:r w:rsidRPr="00AA5F8C">
              <w:rPr>
                <w:rFonts w:eastAsia="Times New Roman"/>
                <w:lang w:val="en-US"/>
              </w:rPr>
              <w:t>eg</w:t>
            </w:r>
            <w:proofErr w:type="spellEnd"/>
            <w:r w:rsidRPr="00AA5F8C">
              <w:rPr>
                <w:rFonts w:eastAsia="Times New Roman"/>
                <w:lang w:val="en-US"/>
              </w:rPr>
              <w:t>. Delirium, Dementia, care planning etc. External education is available via the DHB. There is evidence on RN staff files of attendance at the Qualified staff training day/s and external training.</w:t>
            </w:r>
            <w:r>
              <w:rPr>
                <w:rFonts w:eastAsia="Times New Roman"/>
                <w:lang w:val="en-US"/>
              </w:rPr>
              <w:br/>
            </w:r>
            <w:r w:rsidRPr="00AA5F8C">
              <w:rPr>
                <w:rFonts w:eastAsia="Times New Roman"/>
                <w:lang w:val="en-US"/>
              </w:rPr>
              <w:t xml:space="preserve">Discussion with staff and management confirmed that a comprehensive in-service training </w:t>
            </w:r>
            <w:proofErr w:type="spellStart"/>
            <w:r w:rsidRPr="00AA5F8C">
              <w:rPr>
                <w:rFonts w:eastAsia="Times New Roman"/>
                <w:lang w:val="en-US"/>
              </w:rPr>
              <w:t>programme</w:t>
            </w:r>
            <w:proofErr w:type="spellEnd"/>
            <w:r w:rsidRPr="00AA5F8C">
              <w:rPr>
                <w:rFonts w:eastAsia="Times New Roman"/>
                <w:lang w:val="en-US"/>
              </w:rPr>
              <w:t xml:space="preserve"> in relevant aspects of care and support is in place.  Education is an agenda item of the monthly quality meetings. </w:t>
            </w:r>
            <w:r>
              <w:rPr>
                <w:rFonts w:eastAsia="Times New Roman"/>
                <w:lang w:val="en-US"/>
              </w:rPr>
              <w:br/>
            </w:r>
            <w:r w:rsidRPr="00AA5F8C">
              <w:rPr>
                <w:rFonts w:eastAsia="Times New Roman"/>
                <w:lang w:val="en-US"/>
              </w:rPr>
              <w:t xml:space="preserve">A competency </w:t>
            </w:r>
            <w:proofErr w:type="spellStart"/>
            <w:r w:rsidRPr="00AA5F8C">
              <w:rPr>
                <w:rFonts w:eastAsia="Times New Roman"/>
                <w:lang w:val="en-US"/>
              </w:rPr>
              <w:t>programme</w:t>
            </w:r>
            <w:proofErr w:type="spellEnd"/>
            <w:r w:rsidRPr="00AA5F8C">
              <w:rPr>
                <w:rFonts w:eastAsia="Times New Roman"/>
                <w:lang w:val="en-US"/>
              </w:rPr>
              <w:t xml:space="preserv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sidRPr="00AA5F8C">
              <w:rPr>
                <w:rFonts w:eastAsia="Times New Roman"/>
                <w:lang w:val="en-US"/>
              </w:rPr>
              <w:t>Staff interviewed were</w:t>
            </w:r>
            <w:proofErr w:type="gramEnd"/>
            <w:r w:rsidRPr="00AA5F8C">
              <w:rPr>
                <w:rFonts w:eastAsia="Times New Roman"/>
                <w:lang w:val="en-US"/>
              </w:rPr>
              <w:t xml:space="preserve"> aware of the requirement to complete competency training.  </w:t>
            </w:r>
            <w:r>
              <w:rPr>
                <w:rFonts w:eastAsia="Times New Roman"/>
                <w:lang w:val="en-US"/>
              </w:rPr>
              <w:br/>
            </w:r>
            <w:r w:rsidRPr="00AA5F8C">
              <w:rPr>
                <w:rFonts w:eastAsia="Times New Roman"/>
                <w:lang w:val="en-US"/>
              </w:rPr>
              <w:t xml:space="preserve">The nursing Council of NZ has approved and validated the </w:t>
            </w:r>
            <w:proofErr w:type="spellStart"/>
            <w:r w:rsidRPr="00AA5F8C">
              <w:rPr>
                <w:rFonts w:eastAsia="Times New Roman"/>
                <w:lang w:val="en-US"/>
              </w:rPr>
              <w:t>Bupa</w:t>
            </w:r>
            <w:proofErr w:type="spellEnd"/>
            <w:r w:rsidRPr="00AA5F8C">
              <w:rPr>
                <w:rFonts w:eastAsia="Times New Roman"/>
                <w:lang w:val="en-US"/>
              </w:rPr>
              <w:t xml:space="preserve"> PDRP for five years. </w:t>
            </w:r>
            <w:proofErr w:type="spellStart"/>
            <w:r w:rsidRPr="00AA5F8C">
              <w:rPr>
                <w:rFonts w:eastAsia="Times New Roman"/>
                <w:lang w:val="en-US"/>
              </w:rPr>
              <w:t>Bupa</w:t>
            </w:r>
            <w:proofErr w:type="spellEnd"/>
            <w:r w:rsidRPr="00AA5F8C">
              <w:rPr>
                <w:rFonts w:eastAsia="Times New Roman"/>
                <w:lang w:val="en-US"/>
              </w:rPr>
              <w:t xml:space="preserve"> takes over the responsibility for auditing their qualified nurses. All nurses have commenced on the Nursing Council Approved PDRP to date.</w:t>
            </w:r>
            <w:r>
              <w:rPr>
                <w:rFonts w:eastAsia="Times New Roman"/>
                <w:lang w:val="en-US"/>
              </w:rPr>
              <w:br/>
            </w:r>
            <w:r w:rsidRPr="00AA5F8C">
              <w:rPr>
                <w:rFonts w:eastAsia="Times New Roman"/>
                <w:lang w:val="en-US"/>
              </w:rPr>
              <w:t xml:space="preserve">D17.7d:  There are implemented competencies for registered nurses related to </w:t>
            </w:r>
            <w:proofErr w:type="spellStart"/>
            <w:r w:rsidRPr="00AA5F8C">
              <w:rPr>
                <w:rFonts w:eastAsia="Times New Roman"/>
                <w:lang w:val="en-US"/>
              </w:rPr>
              <w:t>specialised</w:t>
            </w:r>
            <w:proofErr w:type="spellEnd"/>
            <w:r w:rsidRPr="00AA5F8C">
              <w:rPr>
                <w:rFonts w:eastAsia="Times New Roman"/>
                <w:lang w:val="en-US"/>
              </w:rPr>
              <w:t xml:space="preserve"> procedures e.g. </w:t>
            </w:r>
            <w:proofErr w:type="spellStart"/>
            <w:r w:rsidRPr="00AA5F8C">
              <w:rPr>
                <w:rFonts w:eastAsia="Times New Roman"/>
                <w:lang w:val="en-US"/>
              </w:rPr>
              <w:t>catheterisation</w:t>
            </w:r>
            <w:proofErr w:type="spellEnd"/>
            <w:r w:rsidRPr="00AA5F8C">
              <w:rPr>
                <w:rFonts w:eastAsia="Times New Roman"/>
                <w:lang w:val="en-US"/>
              </w:rPr>
              <w:t xml:space="preserve">, PEG feeding, syringe drivers. </w:t>
            </w:r>
            <w:r>
              <w:rPr>
                <w:rFonts w:eastAsia="Times New Roman"/>
                <w:lang w:val="en-US"/>
              </w:rPr>
              <w:br/>
            </w:r>
            <w:r w:rsidRPr="00AA5F8C">
              <w:rPr>
                <w:rFonts w:eastAsia="Times New Roman"/>
                <w:lang w:val="en-US"/>
              </w:rPr>
              <w:t xml:space="preserve">Twenty eight staff have attained bronze certificate, 24 have attained silver and 17 have attained Gold in the </w:t>
            </w:r>
            <w:proofErr w:type="spellStart"/>
            <w:r w:rsidRPr="00AA5F8C">
              <w:rPr>
                <w:rFonts w:eastAsia="Times New Roman"/>
                <w:lang w:val="en-US"/>
              </w:rPr>
              <w:t>Bupa</w:t>
            </w:r>
            <w:proofErr w:type="spellEnd"/>
            <w:r w:rsidRPr="00AA5F8C">
              <w:rPr>
                <w:rFonts w:eastAsia="Times New Roman"/>
                <w:lang w:val="en-US"/>
              </w:rPr>
              <w:t xml:space="preserve"> Personal Best initiative.</w:t>
            </w:r>
          </w:p>
        </w:tc>
      </w:tr>
    </w:tbl>
    <w:p w:rsidR="00BC1A44" w:rsidRDefault="00BC1A44" w:rsidP="00F64BEC">
      <w:pPr>
        <w:pStyle w:val="OutcomeDescription"/>
        <w:rPr>
          <w:lang w:eastAsia="en-NZ"/>
        </w:rPr>
      </w:pPr>
    </w:p>
    <w:p w:rsidR="00BC1A44" w:rsidRPr="00953E86" w:rsidRDefault="00BC1A44" w:rsidP="00F64BEC">
      <w:pPr>
        <w:pStyle w:val="Heading5"/>
      </w:pPr>
      <w:r>
        <w:t>Criterion 1.2.7.2</w:t>
      </w:r>
      <w:r w:rsidRPr="00953E86">
        <w:t xml:space="preserve"> (</w:t>
      </w:r>
      <w:r>
        <w:t>HDS(C</w:t>
      </w:r>
      <w:proofErr w:type="gramStart"/>
      <w:r>
        <w:t>)S.2008:1.2.7.2</w:t>
      </w:r>
      <w:proofErr w:type="gramEnd"/>
      <w:r w:rsidRPr="00953E86">
        <w:t>)</w:t>
      </w:r>
    </w:p>
    <w:p w:rsidR="00BC1A44" w:rsidRDefault="00BC1A44" w:rsidP="00F64BEC">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1.2.7.3</w:t>
      </w:r>
      <w:r w:rsidRPr="00953E86">
        <w:t xml:space="preserve"> (</w:t>
      </w:r>
      <w:r>
        <w:t>HDS(C</w:t>
      </w:r>
      <w:proofErr w:type="gramStart"/>
      <w:r>
        <w:t>)S.2008:1.2.7.3</w:t>
      </w:r>
      <w:proofErr w:type="gramEnd"/>
      <w:r w:rsidRPr="00953E86">
        <w:t>)</w:t>
      </w:r>
    </w:p>
    <w:p w:rsidR="00BC1A44" w:rsidRDefault="00BC1A44" w:rsidP="00F64BEC">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1.2.7.4</w:t>
      </w:r>
      <w:r w:rsidRPr="00953E86">
        <w:t xml:space="preserve"> (</w:t>
      </w:r>
      <w:r>
        <w:t>HDS(C</w:t>
      </w:r>
      <w:proofErr w:type="gramStart"/>
      <w:r>
        <w:t>)S.2008:1.2.7.4</w:t>
      </w:r>
      <w:proofErr w:type="gramEnd"/>
      <w:r w:rsidRPr="00953E86">
        <w:t>)</w:t>
      </w:r>
    </w:p>
    <w:p w:rsidR="00BC1A44" w:rsidRDefault="00BC1A44" w:rsidP="00F64BEC">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1.2.7.5</w:t>
      </w:r>
      <w:r w:rsidRPr="00953E86">
        <w:t xml:space="preserve"> (</w:t>
      </w:r>
      <w:r>
        <w:t>HDS(C</w:t>
      </w:r>
      <w:proofErr w:type="gramStart"/>
      <w:r>
        <w:t>)S.2008:1.2.7.5</w:t>
      </w:r>
      <w:proofErr w:type="gramEnd"/>
      <w:r w:rsidRPr="00953E86">
        <w:t>)</w:t>
      </w:r>
    </w:p>
    <w:p w:rsidR="00BC1A44" w:rsidRDefault="00BC1A44" w:rsidP="00F64BEC">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BC1A44" w:rsidRDefault="00BC1A44" w:rsidP="00F64BEC">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BC1A44" w:rsidRPr="000B4D2E" w:rsidRDefault="00BC1A44" w:rsidP="00F64BEC">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0E445C">
              <w:rPr>
                <w:rFonts w:cs="Arial"/>
              </w:rPr>
              <w:t xml:space="preserve">There is an organisational staffing policy (359) that aligns with contractual requirements and includes skill mixes.  The </w:t>
            </w:r>
            <w:proofErr w:type="spellStart"/>
            <w:r w:rsidRPr="000E445C">
              <w:rPr>
                <w:rFonts w:cs="Arial"/>
              </w:rPr>
              <w:t>Bupa</w:t>
            </w:r>
            <w:proofErr w:type="spellEnd"/>
            <w:r w:rsidRPr="000E445C">
              <w:rPr>
                <w:rFonts w:cs="Arial"/>
              </w:rPr>
              <w:t xml:space="preserve"> WAS (Wage Analysis Schedule) is based on the Safe indicators for Aged Care and the roster is determined using this as a guide.  A report is provided fortnightly from head office that includes hours and whether hours are over and above.</w:t>
            </w:r>
            <w:r>
              <w:rPr>
                <w:rFonts w:cs="Arial"/>
              </w:rPr>
              <w:br/>
            </w:r>
            <w:r w:rsidRPr="000E445C">
              <w:rPr>
                <w:rFonts w:cs="Arial"/>
              </w:rPr>
              <w:t>The facility manager (RN) works Monday- Friday 40 hours per week and is available on call after hours.</w:t>
            </w:r>
            <w:r>
              <w:rPr>
                <w:rFonts w:cs="Arial"/>
              </w:rPr>
              <w:br/>
            </w:r>
            <w:r w:rsidRPr="000E445C">
              <w:rPr>
                <w:rFonts w:cs="Arial"/>
              </w:rPr>
              <w:t>The clinical manager works Monday- Friday 40 hours per week.</w:t>
            </w:r>
            <w:r>
              <w:rPr>
                <w:rFonts w:cs="Arial"/>
              </w:rPr>
              <w:br/>
            </w:r>
            <w:r w:rsidRPr="000E445C">
              <w:rPr>
                <w:rFonts w:cs="Arial"/>
              </w:rPr>
              <w:t>There is RN cover 24/7.</w:t>
            </w:r>
            <w:r>
              <w:rPr>
                <w:rFonts w:cs="Arial"/>
              </w:rPr>
              <w:br/>
            </w:r>
            <w:r w:rsidRPr="000E445C">
              <w:rPr>
                <w:rFonts w:cs="Arial"/>
              </w:rPr>
              <w:t>Two of seven residents interviewed stated that staff are “always in a rush as there are so many residents who need assistance” gave their consent for this information to be passed on to the management.</w:t>
            </w:r>
            <w:r>
              <w:rPr>
                <w:rFonts w:cs="Arial"/>
              </w:rPr>
              <w:br/>
            </w:r>
            <w:r w:rsidRPr="000E445C">
              <w:rPr>
                <w:rFonts w:cs="Arial"/>
              </w:rPr>
              <w:t>Five of seven residents interviewed felt there are enough staff on duty and that the call bells are answered promptly by staff.</w:t>
            </w:r>
            <w:r>
              <w:rPr>
                <w:rFonts w:cs="Arial"/>
              </w:rPr>
              <w:br/>
            </w:r>
            <w:r w:rsidRPr="000E445C">
              <w:rPr>
                <w:rFonts w:cs="Arial"/>
              </w:rPr>
              <w:t>Caregivers interviewed stated that it is difficult when staff phone in sick at the weekends to get cover.  When discussed further with the staff and manager, staff are replaced with own staff members or casual staff.  A review of rosters evidenced adjustments to the roster to cover for staff sickness and annual leave.  The facility is currently recruiting for another caregiver</w:t>
            </w:r>
            <w:r>
              <w:rPr>
                <w:rFonts w:cs="Arial"/>
              </w:rPr>
              <w:t>.</w:t>
            </w:r>
          </w:p>
        </w:tc>
      </w:tr>
    </w:tbl>
    <w:p w:rsidR="00BC1A44" w:rsidRDefault="00BC1A44" w:rsidP="00F64BEC">
      <w:pPr>
        <w:pStyle w:val="OutcomeDescription"/>
        <w:rPr>
          <w:lang w:eastAsia="en-NZ"/>
        </w:rPr>
      </w:pPr>
    </w:p>
    <w:p w:rsidR="00BC1A44" w:rsidRPr="00953E86" w:rsidRDefault="00BC1A44" w:rsidP="00F64BEC">
      <w:pPr>
        <w:pStyle w:val="Heading5"/>
      </w:pPr>
      <w:r>
        <w:t>Criterion 1.2.8.1</w:t>
      </w:r>
      <w:r w:rsidRPr="00953E86">
        <w:t xml:space="preserve"> (</w:t>
      </w:r>
      <w:r>
        <w:t>HDS(C</w:t>
      </w:r>
      <w:proofErr w:type="gramStart"/>
      <w:r>
        <w:t>)S.2008:1.2.8.1</w:t>
      </w:r>
      <w:proofErr w:type="gramEnd"/>
      <w:r w:rsidRPr="00953E86">
        <w:t>)</w:t>
      </w:r>
    </w:p>
    <w:p w:rsidR="00BC1A44" w:rsidRDefault="00BC1A44" w:rsidP="00F64BEC">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BC1A44" w:rsidRDefault="00BC1A44" w:rsidP="00F64BEC">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BC1A44" w:rsidRPr="000B4D2E" w:rsidRDefault="00BC1A44" w:rsidP="00F64BEC">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1.2.9.1</w:t>
      </w:r>
      <w:r w:rsidRPr="00953E86">
        <w:t xml:space="preserve"> (</w:t>
      </w:r>
      <w:r>
        <w:t>HDS(C</w:t>
      </w:r>
      <w:proofErr w:type="gramStart"/>
      <w:r>
        <w:t>)S.2008:1.2.9.1</w:t>
      </w:r>
      <w:proofErr w:type="gramEnd"/>
      <w:r w:rsidRPr="00953E86">
        <w:t>)</w:t>
      </w:r>
    </w:p>
    <w:p w:rsidR="00BC1A44" w:rsidRDefault="00BC1A44" w:rsidP="00F64BEC">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1.2.9.7</w:t>
      </w:r>
      <w:r w:rsidRPr="00953E86">
        <w:t xml:space="preserve"> (</w:t>
      </w:r>
      <w:r>
        <w:t>HDS(C</w:t>
      </w:r>
      <w:proofErr w:type="gramStart"/>
      <w:r>
        <w:t>)S.2008:1.2.9.7</w:t>
      </w:r>
      <w:proofErr w:type="gramEnd"/>
      <w:r w:rsidRPr="00953E86">
        <w:t>)</w:t>
      </w:r>
    </w:p>
    <w:p w:rsidR="00BC1A44" w:rsidRDefault="00BC1A44" w:rsidP="00F64BEC">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1.2.9.9</w:t>
      </w:r>
      <w:r w:rsidRPr="00953E86">
        <w:t xml:space="preserve"> (</w:t>
      </w:r>
      <w:r>
        <w:t>HDS(C</w:t>
      </w:r>
      <w:proofErr w:type="gramStart"/>
      <w:r>
        <w:t>)S.2008:1.2.9.9</w:t>
      </w:r>
      <w:proofErr w:type="gramEnd"/>
      <w:r w:rsidRPr="00953E86">
        <w:t>)</w:t>
      </w:r>
    </w:p>
    <w:p w:rsidR="00BC1A44" w:rsidRDefault="00BC1A44" w:rsidP="00F64BEC">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1.2.9.10</w:t>
      </w:r>
      <w:r w:rsidRPr="00953E86">
        <w:t xml:space="preserve"> (</w:t>
      </w:r>
      <w:r>
        <w:t>HDS(C</w:t>
      </w:r>
      <w:proofErr w:type="gramStart"/>
      <w:r>
        <w:t>)S.2008:1.2.9.10</w:t>
      </w:r>
      <w:proofErr w:type="gramEnd"/>
      <w:r w:rsidRPr="00953E86">
        <w:t>)</w:t>
      </w:r>
    </w:p>
    <w:p w:rsidR="00BC1A44" w:rsidRDefault="00BC1A44" w:rsidP="00F64BEC">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2"/>
      </w:pPr>
      <w:r>
        <w:t>Outcome 1.3: Continuum of Service Delivery</w:t>
      </w:r>
    </w:p>
    <w:p w:rsidR="00BC1A44" w:rsidRDefault="00BC1A44" w:rsidP="00F64BE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C1A44" w:rsidRPr="00953E86" w:rsidRDefault="00BC1A44" w:rsidP="00F64BEC">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BC1A44" w:rsidRDefault="00BC1A44" w:rsidP="00F64BEC">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BC1A44" w:rsidRPr="000B4D2E" w:rsidRDefault="00BC1A44" w:rsidP="00F64BEC">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1.3.1.4</w:t>
      </w:r>
      <w:r w:rsidRPr="00953E86">
        <w:t xml:space="preserve"> (</w:t>
      </w:r>
      <w:r>
        <w:t>HDS(C</w:t>
      </w:r>
      <w:proofErr w:type="gramStart"/>
      <w:r>
        <w:t>)S.2008:1.3.1.4</w:t>
      </w:r>
      <w:proofErr w:type="gramEnd"/>
      <w:r w:rsidRPr="00953E86">
        <w:t>)</w:t>
      </w:r>
    </w:p>
    <w:p w:rsidR="00BC1A44" w:rsidRDefault="00BC1A44" w:rsidP="00F64BEC">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BC1A44" w:rsidRDefault="00BC1A44" w:rsidP="00F64BEC">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C1A44" w:rsidRPr="000B4D2E" w:rsidRDefault="00BC1A44" w:rsidP="00F64BEC">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1.3.2.2</w:t>
      </w:r>
      <w:r w:rsidRPr="00953E86">
        <w:t xml:space="preserve"> (</w:t>
      </w:r>
      <w:r>
        <w:t>HDS(C</w:t>
      </w:r>
      <w:proofErr w:type="gramStart"/>
      <w:r>
        <w:t>)S.2008:1.3.2.2</w:t>
      </w:r>
      <w:proofErr w:type="gramEnd"/>
      <w:r w:rsidRPr="00953E86">
        <w:t>)</w:t>
      </w:r>
    </w:p>
    <w:p w:rsidR="00BC1A44" w:rsidRDefault="00BC1A44" w:rsidP="00F64BEC">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BC1A44" w:rsidRPr="000B4D2E" w:rsidRDefault="00BC1A44" w:rsidP="00F64BEC">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autoSpaceDE w:val="0"/>
              <w:autoSpaceDN w:val="0"/>
              <w:adjustRightInd w:val="0"/>
              <w:ind w:left="0"/>
              <w:rPr>
                <w:rFonts w:cs="Arial"/>
                <w:sz w:val="20"/>
                <w:szCs w:val="20"/>
              </w:rPr>
            </w:pPr>
            <w:r w:rsidRPr="00591962">
              <w:rPr>
                <w:rFonts w:cs="Arial"/>
              </w:rPr>
              <w:t xml:space="preserve">There is an implemented admission role of caregiver policy, an admission role of a registered nurse policy, an admission nursing assessment policy and an admission checklist.  </w:t>
            </w:r>
            <w:r>
              <w:rPr>
                <w:rFonts w:cs="Arial"/>
              </w:rPr>
              <w:br/>
            </w:r>
            <w:r w:rsidRPr="00591962">
              <w:rPr>
                <w:rFonts w:cs="Arial"/>
              </w:rPr>
              <w:lastRenderedPageBreak/>
              <w:t xml:space="preserve">D16.2, 3, 4: The five files reviewed (three hospital and two rest home) identified that an assessment was completed within 24 hours.  Four of five files reviewed identify that the long term care plan is completed within three weeks.  (One file is for a recent admission that has not been with the service for three weeks.)  There is documented evidence that the care plans are reviewed by a registered nurse and amended when current health changes.  Four of five plans evidenced evaluations completed at least six monthly.  One hospital resident was not long enough in the service to undergo </w:t>
            </w:r>
            <w:r>
              <w:rPr>
                <w:rFonts w:cs="Arial"/>
              </w:rPr>
              <w:t xml:space="preserve">a </w:t>
            </w:r>
            <w:r w:rsidRPr="00591962">
              <w:rPr>
                <w:rFonts w:cs="Arial"/>
              </w:rPr>
              <w:t xml:space="preserve">six monthly review.  These </w:t>
            </w:r>
            <w:r>
              <w:rPr>
                <w:rFonts w:cs="Arial"/>
              </w:rPr>
              <w:t>are</w:t>
            </w:r>
            <w:r w:rsidRPr="00591962">
              <w:rPr>
                <w:rFonts w:cs="Arial"/>
              </w:rPr>
              <w:t xml:space="preserve"> improvements </w:t>
            </w:r>
            <w:r>
              <w:rPr>
                <w:rFonts w:cs="Arial"/>
              </w:rPr>
              <w:t xml:space="preserve">that </w:t>
            </w:r>
            <w:r w:rsidRPr="00591962">
              <w:rPr>
                <w:rFonts w:cs="Arial"/>
              </w:rPr>
              <w:t xml:space="preserve">have been implemented following shortfalls identified at the previous certification audit.  </w:t>
            </w:r>
            <w:r>
              <w:rPr>
                <w:rFonts w:cs="Arial"/>
              </w:rPr>
              <w:br/>
            </w:r>
            <w:r w:rsidRPr="00591962">
              <w:rPr>
                <w:rFonts w:cs="Arial"/>
              </w:rPr>
              <w:t xml:space="preserve">There is sufficient information gained through the initial support plan, specific assessments, the short-term care plan, and the lifestyle plans in all files reviewed to guide staff in the safe delivery of care to residents.  </w:t>
            </w:r>
            <w:r>
              <w:rPr>
                <w:rFonts w:cs="Arial"/>
              </w:rPr>
              <w:br/>
            </w:r>
            <w:r w:rsidRPr="00591962">
              <w:rPr>
                <w:rFonts w:cs="Arial"/>
              </w:rPr>
              <w:t xml:space="preserve">Activity assessments and the activities sections care plans have been completed by the activities coordinator.  All five files have at least an initial physiotherapy assessment completed with on-going assessments as necessary.  Residents interviewed </w:t>
            </w:r>
            <w:r>
              <w:rPr>
                <w:rFonts w:cs="Arial"/>
              </w:rPr>
              <w:t>(</w:t>
            </w:r>
            <w:r w:rsidRPr="00591962">
              <w:rPr>
                <w:rFonts w:cs="Arial"/>
              </w:rPr>
              <w:t>three hospital</w:t>
            </w:r>
            <w:r>
              <w:rPr>
                <w:rFonts w:cs="Arial"/>
              </w:rPr>
              <w:t>s</w:t>
            </w:r>
            <w:r w:rsidRPr="00591962">
              <w:rPr>
                <w:rFonts w:cs="Arial"/>
              </w:rPr>
              <w:t xml:space="preserve"> and four rest home</w:t>
            </w:r>
            <w:r>
              <w:rPr>
                <w:rFonts w:cs="Arial"/>
              </w:rPr>
              <w:t>s)</w:t>
            </w:r>
            <w:r w:rsidRPr="00591962">
              <w:rPr>
                <w:rFonts w:cs="Arial"/>
              </w:rPr>
              <w:t xml:space="preserve"> stated that they and their family were involved in planning their care plan and at evaluation.  Resident files included family/whanau contact records which were completed and up to date in all resident files sampled.</w:t>
            </w:r>
            <w:r>
              <w:rPr>
                <w:rFonts w:cs="Arial"/>
              </w:rPr>
              <w:br/>
            </w:r>
            <w:r w:rsidRPr="00591962">
              <w:rPr>
                <w:rFonts w:cs="Arial"/>
              </w:rPr>
              <w:t>D16.5e: Five resident files reviewed identified that the GP had seen the resident within two working days.  It was noted in resident files reviewed that the GP has assessed the resident as stable and were to be reviewed three monthly.  More frequent medical review was evidenced occurring in files of residents with acute conditions and residents receiving palliative care.</w:t>
            </w:r>
            <w:r>
              <w:rPr>
                <w:rFonts w:cs="Arial"/>
              </w:rPr>
              <w:br/>
            </w:r>
            <w:r w:rsidRPr="00591962">
              <w:rPr>
                <w:rFonts w:cs="Arial"/>
              </w:rPr>
              <w:t>A range of assessment tools were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r>
              <w:rPr>
                <w:rFonts w:cs="Arial"/>
              </w:rPr>
              <w:br/>
            </w:r>
            <w:r w:rsidRPr="00591962">
              <w:rPr>
                <w:rFonts w:cs="Arial"/>
              </w:rPr>
              <w:t>Staff could describe a verbal handover at the end of each duty that maintains a continuity of service delivery.  A manager’s report is completed by the registered nurse on duty on each shift.  All resident files reviewed identified integration of allied health and a team approach.  The GP interviewed described effective communication processes between the nursing staff and the GP and Practice Nurse.</w:t>
            </w:r>
            <w:r>
              <w:rPr>
                <w:rFonts w:cs="Arial"/>
              </w:rPr>
              <w:br/>
            </w:r>
            <w:r>
              <w:rPr>
                <w:rFonts w:cs="Arial"/>
              </w:rPr>
              <w:br/>
            </w:r>
            <w:r w:rsidRPr="00591962">
              <w:rPr>
                <w:rFonts w:cs="Arial"/>
              </w:rPr>
              <w:t>Rest home files review included; one resident assessed with a wound and unintentional weight loss and one resident assessed as a high falls risk.</w:t>
            </w:r>
            <w:r>
              <w:rPr>
                <w:rFonts w:cs="Arial"/>
              </w:rPr>
              <w:br/>
            </w:r>
            <w:r w:rsidRPr="00591962">
              <w:rPr>
                <w:rFonts w:cs="Arial"/>
              </w:rPr>
              <w:t>Hospital files reviewed included; one resident requiring the use of an enabler, one resident with challenging behaviour and one resident receiving palliative care</w:t>
            </w:r>
            <w:r w:rsidRPr="00D66CC5">
              <w:rPr>
                <w:rFonts w:cs="Arial"/>
              </w:rPr>
              <w:t>.</w:t>
            </w:r>
            <w:r w:rsidRPr="00D66CC5">
              <w:rPr>
                <w:rFonts w:cs="Arial"/>
              </w:rPr>
              <w:br/>
            </w:r>
            <w:r w:rsidRPr="00D66CC5">
              <w:rPr>
                <w:rFonts w:cs="Arial"/>
              </w:rPr>
              <w:br/>
            </w:r>
            <w:r w:rsidRPr="00D66CC5">
              <w:rPr>
                <w:rFonts w:cs="Arial"/>
              </w:rPr>
              <w:br/>
              <w:t xml:space="preserve">Tracer Methodology: </w:t>
            </w:r>
            <w:r w:rsidRPr="00D66CC5">
              <w:rPr>
                <w:rFonts w:cs="Arial"/>
              </w:rPr>
              <w:br/>
              <w:t xml:space="preserve">Rest Home </w:t>
            </w:r>
            <w:r w:rsidRPr="00D66CC5">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Tracer Hospital</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1.3.3.1</w:t>
      </w:r>
      <w:r w:rsidRPr="00953E86">
        <w:t xml:space="preserve"> (</w:t>
      </w:r>
      <w:r>
        <w:t>HDS(C</w:t>
      </w:r>
      <w:proofErr w:type="gramStart"/>
      <w:r>
        <w:t>)S.2008:1.3.3.1</w:t>
      </w:r>
      <w:proofErr w:type="gramEnd"/>
      <w:r w:rsidRPr="00953E86">
        <w:t>)</w:t>
      </w:r>
    </w:p>
    <w:p w:rsidR="00BC1A44" w:rsidRDefault="00BC1A44" w:rsidP="00F64BEC">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1.3.3.3</w:t>
      </w:r>
      <w:r w:rsidRPr="00953E86">
        <w:t xml:space="preserve"> (</w:t>
      </w:r>
      <w:r>
        <w:t>HDS(C</w:t>
      </w:r>
      <w:proofErr w:type="gramStart"/>
      <w:r>
        <w:t>)S.2008:1.3.3.3</w:t>
      </w:r>
      <w:proofErr w:type="gramEnd"/>
      <w:r w:rsidRPr="00953E86">
        <w:t>)</w:t>
      </w:r>
    </w:p>
    <w:p w:rsidR="00BC1A44" w:rsidRDefault="00BC1A44" w:rsidP="00F64BEC">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1.3.3.4</w:t>
      </w:r>
      <w:r w:rsidRPr="00953E86">
        <w:t xml:space="preserve"> (</w:t>
      </w:r>
      <w:r>
        <w:t>HDS(C</w:t>
      </w:r>
      <w:proofErr w:type="gramStart"/>
      <w:r>
        <w:t>)S.2008:1.3.3.4</w:t>
      </w:r>
      <w:proofErr w:type="gramEnd"/>
      <w:r w:rsidRPr="00953E86">
        <w:t>)</w:t>
      </w:r>
    </w:p>
    <w:p w:rsidR="00BC1A44" w:rsidRDefault="00BC1A44" w:rsidP="00F64BEC">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BC1A44" w:rsidRDefault="00BC1A44" w:rsidP="00F64BEC">
      <w:pPr>
        <w:keepNext/>
        <w:spacing w:after="120"/>
        <w:ind w:left="0"/>
        <w:rPr>
          <w:rFonts w:cs="Arial"/>
          <w:sz w:val="20"/>
          <w:szCs w:val="20"/>
        </w:rPr>
      </w:pPr>
      <w:r>
        <w:rPr>
          <w:rFonts w:cs="Arial"/>
          <w:sz w:val="20"/>
          <w:szCs w:val="20"/>
        </w:rPr>
        <w:t>Consumers' needs, support requirements, and preferences are gathered and recorded in a timely manner.</w:t>
      </w:r>
    </w:p>
    <w:p w:rsidR="00BC1A44" w:rsidRPr="000B4D2E" w:rsidRDefault="00BC1A44" w:rsidP="00F64BEC">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cs="Arial"/>
                <w:sz w:val="20"/>
                <w:szCs w:val="20"/>
              </w:rPr>
              <w:t>The previous audit identified that a review assessment tools had not consistently occurred six monthly or sooner if required.  This audit identified that the clinical manger has a schedule of all residents requiring review of care plans or assessment tools and that this schedule has been implemented and adhered to.  A review of five file evidenced that assessments have been reviewed in four of five files (one was a recent admission) six monthly or sooner if there has been a change to the condition/ needs.</w:t>
            </w:r>
          </w:p>
        </w:tc>
      </w:tr>
    </w:tbl>
    <w:p w:rsidR="00BC1A44" w:rsidRDefault="00BC1A44" w:rsidP="00F64BEC">
      <w:pPr>
        <w:pStyle w:val="OutcomeDescription"/>
        <w:rPr>
          <w:lang w:eastAsia="en-NZ"/>
        </w:rPr>
      </w:pPr>
    </w:p>
    <w:p w:rsidR="00BC1A44" w:rsidRPr="00953E86" w:rsidRDefault="00BC1A44" w:rsidP="00F64BEC">
      <w:pPr>
        <w:pStyle w:val="Heading5"/>
      </w:pPr>
      <w:r>
        <w:t>Criterion 1.3.4.2</w:t>
      </w:r>
      <w:r w:rsidRPr="00953E86">
        <w:t xml:space="preserve"> (</w:t>
      </w:r>
      <w:r>
        <w:t>HDS(C</w:t>
      </w:r>
      <w:proofErr w:type="gramStart"/>
      <w:r>
        <w:t>)S.2008:1.3.4.2</w:t>
      </w:r>
      <w:proofErr w:type="gramEnd"/>
      <w:r w:rsidRPr="00953E86">
        <w:t>)</w:t>
      </w:r>
    </w:p>
    <w:p w:rsidR="00BC1A44" w:rsidRDefault="00BC1A44" w:rsidP="00F64BEC">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BC1A44" w:rsidRDefault="00BC1A44" w:rsidP="00F64BEC">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C1A44" w:rsidRPr="000B4D2E" w:rsidRDefault="00BC1A44" w:rsidP="00F64BEC">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cs="Arial"/>
                <w:sz w:val="20"/>
                <w:szCs w:val="20"/>
              </w:rPr>
              <w:t>The previous audit identified that care plans (lifestyle plans) did not document the required care as per the results of completed assessments or progress notes.</w:t>
            </w:r>
            <w:r>
              <w:rPr>
                <w:rFonts w:cs="Arial"/>
                <w:sz w:val="20"/>
                <w:szCs w:val="20"/>
              </w:rPr>
              <w:br/>
              <w:t>This audit identified that improvements continue to be required and this finding has not been resolved.</w:t>
            </w:r>
          </w:p>
        </w:tc>
      </w:tr>
    </w:tbl>
    <w:p w:rsidR="00BC1A44" w:rsidRDefault="00BC1A44" w:rsidP="00F64BEC">
      <w:pPr>
        <w:pStyle w:val="OutcomeDescription"/>
        <w:rPr>
          <w:lang w:eastAsia="en-NZ"/>
        </w:rPr>
      </w:pPr>
    </w:p>
    <w:p w:rsidR="00BC1A44" w:rsidRPr="00953E86" w:rsidRDefault="00BC1A44" w:rsidP="00F64BEC">
      <w:pPr>
        <w:pStyle w:val="Heading5"/>
      </w:pPr>
      <w:r>
        <w:t>Criterion 1.3.5.2</w:t>
      </w:r>
      <w:r w:rsidRPr="00953E86">
        <w:t xml:space="preserve"> (</w:t>
      </w:r>
      <w:r>
        <w:t>HDS(C</w:t>
      </w:r>
      <w:proofErr w:type="gramStart"/>
      <w:r>
        <w:t>)S.2008:1.3.5.2</w:t>
      </w:r>
      <w:proofErr w:type="gramEnd"/>
      <w:r w:rsidRPr="00953E86">
        <w:t>)</w:t>
      </w:r>
    </w:p>
    <w:p w:rsidR="00BC1A44" w:rsidRDefault="00BC1A44" w:rsidP="00F64BEC">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761FB0">
              <w:rPr>
                <w:rFonts w:cs="Arial"/>
                <w:sz w:val="20"/>
                <w:szCs w:val="20"/>
              </w:rPr>
              <w:t>Service delivery plans are comprehensive and demonstrate service integration and demonstrate input from allied health.</w:t>
            </w:r>
            <w:r w:rsidRPr="00761FB0">
              <w:rPr>
                <w:rFonts w:cs="Arial"/>
                <w:sz w:val="20"/>
                <w:szCs w:val="20"/>
              </w:rPr>
              <w:br/>
              <w:t>Notes by GP and allied health professionals, significant events, communication with families and notes as required by RN.  Lifestyle care plans are in place for all  five resident files reviewed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cs="Arial"/>
                <w:sz w:val="20"/>
                <w:szCs w:val="20"/>
              </w:rPr>
              <w:t>One hospital resident file reviewed did not document the use of an enabler (bed rail) in the care plan.  Progress notes reviewed for one rest home resident documented that the resident’s sacrum was red and this had been reported to the RN.  No documented RN follow up of this concern was evidenced as occurring until two days later when the resident had developed a broken area on sacrum.</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r>
              <w:rPr>
                <w:rFonts w:cs="Arial"/>
                <w:sz w:val="20"/>
                <w:szCs w:val="20"/>
              </w:rPr>
              <w:t>Ensure care plans accurately reflect the interventions required to meet resident needs.  Ensure RN follow up of concerns identified and documented by care givers in progress notes is completed by the RN on that day.</w:t>
            </w: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1.3.5.3</w:t>
      </w:r>
      <w:r w:rsidRPr="00953E86">
        <w:t xml:space="preserve"> (</w:t>
      </w:r>
      <w:r>
        <w:t>HDS(C</w:t>
      </w:r>
      <w:proofErr w:type="gramStart"/>
      <w:r>
        <w:t>)S.2008:1.3.5.3</w:t>
      </w:r>
      <w:proofErr w:type="gramEnd"/>
      <w:r w:rsidRPr="00953E86">
        <w:t>)</w:t>
      </w:r>
    </w:p>
    <w:p w:rsidR="00BC1A44" w:rsidRDefault="00BC1A44" w:rsidP="00F64BEC">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BC1A44" w:rsidRDefault="00BC1A44" w:rsidP="00F64BEC">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BC1A44" w:rsidRPr="000B4D2E" w:rsidRDefault="00BC1A44" w:rsidP="00F64BEC">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eastAsia="Times New Roman"/>
                <w:lang w:val="en-US"/>
              </w:rPr>
              <w:t>Residents’ care</w:t>
            </w:r>
            <w:r w:rsidRPr="00AA1546">
              <w:rPr>
                <w:rFonts w:eastAsia="Times New Roman"/>
                <w:lang w:val="en-US"/>
              </w:rPr>
              <w:t xml:space="preserve"> plans are completed by the registered nurses. Care delivery is recorded by caregivers on each shift and follow up by registered nurses is documented for any changes in residents condition reported as sighted in progress notes reviewed.</w:t>
            </w:r>
            <w:r>
              <w:rPr>
                <w:rFonts w:eastAsia="Times New Roman"/>
                <w:lang w:val="en-US"/>
              </w:rPr>
              <w:t xml:space="preserve"> (link to 1.3.5.2)</w:t>
            </w:r>
            <w:r w:rsidRPr="00AA1546">
              <w:rPr>
                <w:rFonts w:eastAsia="Times New Roman"/>
                <w:lang w:val="en-US"/>
              </w:rPr>
              <w:t xml:space="preserve"> The registered nurse initiates a review and if required, GP or specialist consultation </w:t>
            </w:r>
            <w:r>
              <w:rPr>
                <w:rFonts w:eastAsia="Times New Roman"/>
                <w:lang w:val="en-US"/>
              </w:rPr>
              <w:t>when there is a change in residents’ condition.</w:t>
            </w:r>
            <w:r>
              <w:rPr>
                <w:rFonts w:eastAsia="Times New Roman"/>
                <w:lang w:val="en-US"/>
              </w:rPr>
              <w:br/>
              <w:t>Residents are weighed monthly or more frequently as per GP instructions. The registered nurses review all residents’ weights and identify any weight loss/gain and implement appropriate interventions as required including a short term care plan. This is an improvement implemented following previous audit outcome.</w:t>
            </w:r>
            <w:r>
              <w:rPr>
                <w:rFonts w:eastAsia="Times New Roman"/>
                <w:lang w:val="en-US"/>
              </w:rPr>
              <w:br/>
              <w:t xml:space="preserve">The  five </w:t>
            </w:r>
            <w:r w:rsidRPr="00AA1546">
              <w:rPr>
                <w:rFonts w:eastAsia="Times New Roman"/>
                <w:lang w:val="en-US"/>
              </w:rPr>
              <w:t xml:space="preserve">caregivers interviewed stated that they have all the equipment referred to in care plans and necessary to provide care, including a hoist, wheelchairs, continence supplies, dressing supplies and any miscellaneous items.  All staff report that there are always adequate continence supplies and dressing supplies. Supplies of continence and wound care products </w:t>
            </w:r>
            <w:r>
              <w:rPr>
                <w:rFonts w:eastAsia="Times New Roman"/>
                <w:lang w:val="en-US"/>
              </w:rPr>
              <w:t>were sighted stored in the rest home and hospital wings</w:t>
            </w:r>
            <w:r w:rsidRPr="00AA1546">
              <w:rPr>
                <w:rFonts w:eastAsia="Times New Roman"/>
                <w:lang w:val="en-US"/>
              </w:rPr>
              <w:t xml:space="preserve">. </w:t>
            </w:r>
            <w:r w:rsidRPr="00AA1546">
              <w:rPr>
                <w:rFonts w:eastAsia="Times New Roman"/>
                <w:lang w:val="en-US"/>
              </w:rPr>
              <w:br/>
              <w:t>D18.3 and 4 Dressing supplies are available and a treatment rooms are well stocked for use. Wound assessment and wound mana</w:t>
            </w:r>
            <w:r>
              <w:rPr>
                <w:rFonts w:eastAsia="Times New Roman"/>
                <w:lang w:val="en-US"/>
              </w:rPr>
              <w:t xml:space="preserve">gement plans are in place for four rest home residents. </w:t>
            </w:r>
            <w:r w:rsidRPr="00AA1546">
              <w:rPr>
                <w:rFonts w:eastAsia="Times New Roman"/>
                <w:lang w:val="en-US"/>
              </w:rPr>
              <w:t xml:space="preserve"> All wound pressure areas have pressure relieving devices documented within their wound management plan, pressure relief monitoring charts/turning charts and </w:t>
            </w:r>
            <w:r>
              <w:rPr>
                <w:rFonts w:eastAsia="Times New Roman"/>
                <w:lang w:val="en-US"/>
              </w:rPr>
              <w:t xml:space="preserve">have been referred to GP.  Nutritional assessments have been reviewed. </w:t>
            </w:r>
            <w:r w:rsidRPr="00AA1546">
              <w:rPr>
                <w:rFonts w:eastAsia="Times New Roman"/>
                <w:lang w:val="en-US"/>
              </w:rPr>
              <w:t xml:space="preserve"> An incident/ accident form was evidenced completed for a grade I</w:t>
            </w:r>
            <w:r>
              <w:rPr>
                <w:rFonts w:eastAsia="Times New Roman"/>
                <w:lang w:val="en-US"/>
              </w:rPr>
              <w:t xml:space="preserve">I pressure area for a hospital resident which occurred 26-Oct-13. </w:t>
            </w:r>
            <w:r w:rsidRPr="00AA1546">
              <w:rPr>
                <w:rFonts w:eastAsia="Times New Roman"/>
                <w:lang w:val="en-US"/>
              </w:rPr>
              <w:t xml:space="preserve"> The</w:t>
            </w:r>
            <w:r>
              <w:rPr>
                <w:rFonts w:eastAsia="Times New Roman"/>
                <w:lang w:val="en-US"/>
              </w:rPr>
              <w:t xml:space="preserve"> two</w:t>
            </w:r>
            <w:r w:rsidRPr="00AA1546">
              <w:rPr>
                <w:rFonts w:eastAsia="Times New Roman"/>
                <w:lang w:val="en-US"/>
              </w:rPr>
              <w:t xml:space="preserve"> registered nurse</w:t>
            </w:r>
            <w:r>
              <w:rPr>
                <w:rFonts w:eastAsia="Times New Roman"/>
                <w:lang w:val="en-US"/>
              </w:rPr>
              <w:t>s</w:t>
            </w:r>
            <w:r w:rsidRPr="00AA1546">
              <w:rPr>
                <w:rFonts w:eastAsia="Times New Roman"/>
                <w:lang w:val="en-US"/>
              </w:rPr>
              <w:t xml:space="preserve"> and clinical manager (CM) interviewed described the referral process and related form for referral to a wound</w:t>
            </w:r>
            <w:r>
              <w:rPr>
                <w:rFonts w:eastAsia="Times New Roman"/>
                <w:lang w:val="en-US"/>
              </w:rPr>
              <w:t xml:space="preserve"> specialist or continence nurse</w:t>
            </w:r>
            <w:r w:rsidRPr="00AA1546">
              <w:rPr>
                <w:rFonts w:eastAsia="Times New Roman"/>
                <w:lang w:val="en-US"/>
              </w:rPr>
              <w:t>.</w:t>
            </w:r>
            <w:r>
              <w:rPr>
                <w:rFonts w:eastAsia="Times New Roman"/>
                <w:lang w:val="en-US"/>
              </w:rPr>
              <w:br/>
              <w:t>The previous audit identified shortfalls regarding the documentation of wound care evaluation. This audit evidenced that wound care/treatment is evaluated as to progress towards healing as demonstrated on 10 wound care management plans reviewed.</w:t>
            </w:r>
            <w:r w:rsidRPr="00AA1546">
              <w:rPr>
                <w:rFonts w:eastAsia="Times New Roman"/>
                <w:lang w:val="en-US"/>
              </w:rPr>
              <w:br/>
              <w:t>Continence products are available and resident files include a urinary continence assessment, bowel management, and continence products identified for day use, night use, and other management.</w:t>
            </w:r>
            <w:r>
              <w:rPr>
                <w:rFonts w:eastAsia="Times New Roman"/>
                <w:lang w:val="en-US"/>
              </w:rPr>
              <w:t xml:space="preserve"> </w:t>
            </w:r>
            <w:r w:rsidRPr="00AA1546">
              <w:rPr>
                <w:rFonts w:eastAsia="Times New Roman"/>
                <w:lang w:val="en-US"/>
              </w:rPr>
              <w:t>Specialist continence advice is available as needed and this could be described.  Conti</w:t>
            </w:r>
            <w:r>
              <w:rPr>
                <w:rFonts w:eastAsia="Times New Roman"/>
                <w:lang w:val="en-US"/>
              </w:rPr>
              <w:t>nence management in-services occurred in February and July 2013.</w:t>
            </w:r>
            <w:r w:rsidRPr="00AA1546">
              <w:rPr>
                <w:rFonts w:eastAsia="Times New Roman"/>
                <w:lang w:val="en-US"/>
              </w:rPr>
              <w:t xml:space="preserve">  The facility has registered nurse cover 24/7 and has a comprehensive ‘in service’ education </w:t>
            </w:r>
            <w:proofErr w:type="spellStart"/>
            <w:r w:rsidRPr="00AA1546">
              <w:rPr>
                <w:rFonts w:eastAsia="Times New Roman"/>
                <w:lang w:val="en-US"/>
              </w:rPr>
              <w:t>programme</w:t>
            </w:r>
            <w:proofErr w:type="spellEnd"/>
            <w:r w:rsidRPr="00AA1546">
              <w:rPr>
                <w:rFonts w:eastAsia="Times New Roman"/>
                <w:lang w:val="en-US"/>
              </w:rPr>
              <w:t xml:space="preserve"> and toolbox talks on areas identified as special interest.</w:t>
            </w:r>
            <w:r w:rsidRPr="00AA1546">
              <w:rPr>
                <w:rFonts w:eastAsia="Times New Roman"/>
                <w:lang w:val="en-US"/>
              </w:rPr>
              <w:br/>
              <w:t>A ph</w:t>
            </w:r>
            <w:r>
              <w:rPr>
                <w:rFonts w:eastAsia="Times New Roman"/>
                <w:lang w:val="en-US"/>
              </w:rPr>
              <w:t>ysiotherapist is contracted two days per week, (12 hours), plus is available for a further four hours per week when required.</w:t>
            </w:r>
            <w:r w:rsidRPr="00AA1546">
              <w:rPr>
                <w:rFonts w:eastAsia="Times New Roman"/>
                <w:lang w:val="en-US"/>
              </w:rPr>
              <w:br/>
              <w:t>During the tour of facility it was noted that all staff treated residents with respect and dignity, consumers and families were able to confirm this observation.</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1.3.6.1</w:t>
      </w:r>
      <w:r w:rsidRPr="00953E86">
        <w:t xml:space="preserve"> (</w:t>
      </w:r>
      <w:r>
        <w:t>HDS(C</w:t>
      </w:r>
      <w:proofErr w:type="gramStart"/>
      <w:r>
        <w:t>)S.2008:1.3.6.1</w:t>
      </w:r>
      <w:proofErr w:type="gramEnd"/>
      <w:r w:rsidRPr="00953E86">
        <w:t>)</w:t>
      </w:r>
    </w:p>
    <w:p w:rsidR="00BC1A44" w:rsidRDefault="00BC1A44" w:rsidP="00F64BEC">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BC1A44" w:rsidRDefault="00BC1A44" w:rsidP="00F64BEC">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C1A44" w:rsidRPr="000B4D2E" w:rsidRDefault="00BC1A44" w:rsidP="00F64BEC">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eastAsia="Times New Roman" w:cs="Arial"/>
              </w:rPr>
              <w:t>There is a Diversional Therapist who works Monday-Friday 10.00-15.30hrs in the rest home and an activities coordinator who works Monday-Friday 08.30-14.00hrs in the hospital.  There are two volunteers.  One assists with gardening and the other assists with the delivery of the recreational programme three days per week.</w:t>
            </w:r>
            <w:r>
              <w:rPr>
                <w:rFonts w:eastAsia="Times New Roman" w:cs="Arial"/>
              </w:rPr>
              <w:br/>
              <w:t>The activities team</w:t>
            </w:r>
            <w:r w:rsidRPr="00A42AC5">
              <w:rPr>
                <w:rFonts w:eastAsia="Times New Roman" w:cs="Arial"/>
              </w:rPr>
              <w:t xml:space="preserve"> provides activities in the lounge areas, gardens and also provides one on one input in resident’s rooms when required.</w:t>
            </w:r>
            <w:r>
              <w:rPr>
                <w:rFonts w:eastAsia="Times New Roman" w:cs="Arial"/>
              </w:rPr>
              <w:br/>
            </w:r>
            <w:r w:rsidRPr="00A42AC5">
              <w:rPr>
                <w:rFonts w:eastAsia="Times New Roman" w:cs="Arial"/>
              </w:rPr>
              <w:t>On the day of audit residents in the facility were observed being actively involved with a variety of activities.  The programme is developed monthly and a weekly planner is displayed in large print.  Residen</w:t>
            </w:r>
            <w:r>
              <w:rPr>
                <w:rFonts w:eastAsia="Times New Roman" w:cs="Arial"/>
              </w:rPr>
              <w:t xml:space="preserve">ts also receive a personal copy.  The activity calendar has been reviewed to include pictorial prompts for residents.  </w:t>
            </w:r>
            <w:r w:rsidRPr="00A42AC5">
              <w:rPr>
                <w:rFonts w:eastAsia="Times New Roman" w:cs="Arial"/>
              </w:rPr>
              <w:t>There are monthly themes.  Residents have an initial assessment completed over the first few weeks after admission obtaining a complete history of past and present interests, career and family.</w:t>
            </w:r>
            <w:r>
              <w:rPr>
                <w:rFonts w:eastAsia="Times New Roman" w:cs="Arial"/>
              </w:rPr>
              <w:br/>
            </w:r>
            <w:r w:rsidRPr="00A42AC5">
              <w:rPr>
                <w:rFonts w:eastAsia="Times New Roman" w:cs="Arial"/>
              </w:rPr>
              <w:t xml:space="preserve">Information from the social history taken is fed into the lifestyle plan and this is reviewed six monthly as part of the lifestyle care plan review/evaluation.  A record is kept of individual resident’s activities and progress notes completed.  Each resident has a 'map of life'.  The resident/family/whanau as appropriate is involved in the development of the activity plan.  There is a wide range of activities offered that reflect the resident needs in the rest home and hospital.  Participation in all activities is voluntary.  The programme is comprehensive and designed for the differing levels of cognitive and physical functions of residents and caters for the individual needs including diversional plans for challenging behaviours.  </w:t>
            </w:r>
            <w:r>
              <w:rPr>
                <w:rFonts w:eastAsia="Times New Roman" w:cs="Arial"/>
              </w:rPr>
              <w:br/>
              <w:t xml:space="preserve">Entertainers visit twice weekly.  The men interviewed reported visiting a tractor farm and classic car exhibition.  Residents described having afternoon tea at Elizabeth R (another local </w:t>
            </w:r>
            <w:proofErr w:type="spellStart"/>
            <w:r>
              <w:rPr>
                <w:rFonts w:eastAsia="Times New Roman" w:cs="Arial"/>
              </w:rPr>
              <w:t>Bupa</w:t>
            </w:r>
            <w:proofErr w:type="spellEnd"/>
            <w:r>
              <w:rPr>
                <w:rFonts w:eastAsia="Times New Roman" w:cs="Arial"/>
              </w:rPr>
              <w:t xml:space="preserve"> Aged care facility) and going out for lunch or a coffee at local cafes.</w:t>
            </w:r>
            <w:r>
              <w:rPr>
                <w:rFonts w:eastAsia="Times New Roman" w:cs="Arial"/>
              </w:rPr>
              <w:br/>
            </w:r>
            <w:r w:rsidRPr="00A42AC5">
              <w:rPr>
                <w:rFonts w:eastAsia="Times New Roman" w:cs="Arial"/>
              </w:rPr>
              <w:t xml:space="preserve">There </w:t>
            </w:r>
            <w:r>
              <w:rPr>
                <w:rFonts w:eastAsia="Times New Roman" w:cs="Arial"/>
              </w:rPr>
              <w:t>are weekly church services.</w:t>
            </w:r>
            <w:r w:rsidRPr="00A42AC5">
              <w:rPr>
                <w:rFonts w:eastAsia="Times New Roman" w:cs="Arial"/>
              </w:rPr>
              <w:t xml:space="preserve">  The Catholic church visits their parishioners weekly and provides Holy C</w:t>
            </w:r>
            <w:r>
              <w:rPr>
                <w:rFonts w:eastAsia="Times New Roman" w:cs="Arial"/>
              </w:rPr>
              <w:t xml:space="preserve">ommunion/Eucharistic services. </w:t>
            </w:r>
            <w:r w:rsidRPr="00A42AC5">
              <w:rPr>
                <w:rFonts w:eastAsia="Times New Roman" w:cs="Arial"/>
              </w:rPr>
              <w:t xml:space="preserve"> </w:t>
            </w:r>
            <w:r>
              <w:rPr>
                <w:rFonts w:eastAsia="Times New Roman" w:cs="Arial"/>
              </w:rPr>
              <w:br/>
            </w:r>
            <w:r w:rsidRPr="00A42AC5">
              <w:rPr>
                <w:rFonts w:eastAsia="Times New Roman" w:cs="Arial"/>
              </w:rPr>
              <w:lastRenderedPageBreak/>
              <w:t>There is an exercise programme to promote balance, reduce falls and maintain or improv</w:t>
            </w:r>
            <w:r>
              <w:rPr>
                <w:rFonts w:eastAsia="Times New Roman" w:cs="Arial"/>
              </w:rPr>
              <w:t xml:space="preserve">e residents' range of movement this </w:t>
            </w:r>
            <w:r w:rsidRPr="00D26599">
              <w:rPr>
                <w:rFonts w:eastAsia="Times New Roman" w:cs="Arial"/>
              </w:rPr>
              <w:t>is facilitated by the physiotherapist</w:t>
            </w:r>
            <w:r>
              <w:rPr>
                <w:rFonts w:eastAsia="Times New Roman" w:cs="Arial"/>
              </w:rPr>
              <w:t xml:space="preserve"> who reports that resident participation is good and the class is well attended.</w:t>
            </w:r>
            <w:r>
              <w:rPr>
                <w:rFonts w:eastAsia="Times New Roman" w:cs="Arial"/>
              </w:rPr>
              <w:br/>
              <w:t>There is a bird cage in the conservatory and there is a family of ducks in the grounds which the residents have enjoyed observing.</w:t>
            </w:r>
          </w:p>
        </w:tc>
      </w:tr>
    </w:tbl>
    <w:p w:rsidR="00BC1A44" w:rsidRDefault="00BC1A44" w:rsidP="00F64BEC">
      <w:pPr>
        <w:pStyle w:val="OutcomeDescription"/>
        <w:rPr>
          <w:lang w:eastAsia="en-NZ"/>
        </w:rPr>
      </w:pPr>
    </w:p>
    <w:p w:rsidR="00BC1A44" w:rsidRPr="00953E86" w:rsidRDefault="00BC1A44" w:rsidP="00F64BEC">
      <w:pPr>
        <w:pStyle w:val="Heading5"/>
      </w:pPr>
      <w:r>
        <w:t>Criterion 1.3.7.1</w:t>
      </w:r>
      <w:r w:rsidRPr="00953E86">
        <w:t xml:space="preserve"> (</w:t>
      </w:r>
      <w:r>
        <w:t>HDS(C</w:t>
      </w:r>
      <w:proofErr w:type="gramStart"/>
      <w:r>
        <w:t>)S.2008:1.3.7.1</w:t>
      </w:r>
      <w:proofErr w:type="gramEnd"/>
      <w:r w:rsidRPr="00953E86">
        <w:t>)</w:t>
      </w:r>
    </w:p>
    <w:p w:rsidR="00BC1A44" w:rsidRDefault="00BC1A44" w:rsidP="00F64BEC">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BC1A44" w:rsidRDefault="00BC1A44" w:rsidP="00F64BEC">
      <w:pPr>
        <w:keepNext/>
        <w:spacing w:after="120"/>
        <w:ind w:left="0"/>
        <w:rPr>
          <w:rFonts w:cs="Arial"/>
          <w:sz w:val="20"/>
          <w:szCs w:val="20"/>
        </w:rPr>
      </w:pPr>
      <w:r>
        <w:rPr>
          <w:rFonts w:cs="Arial"/>
          <w:sz w:val="20"/>
          <w:szCs w:val="20"/>
        </w:rPr>
        <w:t>Consumers' service delivery plans are evaluated in a comprehensive and timely manner.</w:t>
      </w:r>
    </w:p>
    <w:p w:rsidR="00BC1A44" w:rsidRPr="000B4D2E" w:rsidRDefault="00BC1A44" w:rsidP="00F64BEC">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753EC2">
              <w:rPr>
                <w:rFonts w:eastAsia="Times New Roman"/>
                <w:lang w:val="en-US"/>
              </w:rPr>
              <w:t xml:space="preserve">There is at least a one- three monthly review by the medical practitioner. D16.4a </w:t>
            </w:r>
            <w:r>
              <w:rPr>
                <w:rFonts w:eastAsia="Times New Roman"/>
                <w:lang w:val="en-US"/>
              </w:rPr>
              <w:t>Care</w:t>
            </w:r>
            <w:r w:rsidRPr="00753EC2">
              <w:rPr>
                <w:rFonts w:eastAsia="Times New Roman"/>
                <w:lang w:val="en-US"/>
              </w:rPr>
              <w:t xml:space="preserve"> plans are reviewed and evaluated by the registered nurses six monthly or when changes to care </w:t>
            </w:r>
            <w:r>
              <w:rPr>
                <w:rFonts w:eastAsia="Times New Roman"/>
                <w:lang w:val="en-US"/>
              </w:rPr>
              <w:t>occur as sighted in</w:t>
            </w:r>
            <w:r w:rsidRPr="00753EC2">
              <w:rPr>
                <w:rFonts w:eastAsia="Times New Roman"/>
                <w:lang w:val="en-US"/>
              </w:rPr>
              <w:t xml:space="preserve"> care plan</w:t>
            </w:r>
            <w:r>
              <w:rPr>
                <w:rFonts w:eastAsia="Times New Roman"/>
                <w:lang w:val="en-US"/>
              </w:rPr>
              <w:t>s sampled</w:t>
            </w:r>
            <w:r w:rsidRPr="00753EC2">
              <w:rPr>
                <w:rFonts w:eastAsia="Times New Roman"/>
                <w:lang w:val="en-US"/>
              </w:rPr>
              <w:t>.  There is at least a three monthly medication review by the medical practitioner.</w:t>
            </w:r>
            <w:r>
              <w:rPr>
                <w:rFonts w:eastAsia="Times New Roman"/>
                <w:lang w:val="en-US"/>
              </w:rPr>
              <w:br/>
            </w:r>
            <w:r w:rsidRPr="00753EC2">
              <w:rPr>
                <w:rFonts w:eastAsia="Times New Roman"/>
                <w:lang w:val="en-US"/>
              </w:rPr>
              <w:t xml:space="preserve">There are short term care plans to focus on acute and short-term issues. Changes to the long term care plan are made as required and at the six monthly reviews if required. Examples of STCP's use included; infections, wounds, challenging </w:t>
            </w:r>
            <w:proofErr w:type="spellStart"/>
            <w:r w:rsidRPr="00753EC2">
              <w:rPr>
                <w:rFonts w:eastAsia="Times New Roman"/>
                <w:lang w:val="en-US"/>
              </w:rPr>
              <w:t>behaviours</w:t>
            </w:r>
            <w:proofErr w:type="spellEnd"/>
            <w:r>
              <w:rPr>
                <w:rFonts w:eastAsia="Times New Roman"/>
                <w:lang w:val="en-US"/>
              </w:rPr>
              <w:t>, and unexplained weight loss. Evaluation of short term care plans was evidenced and this is an improvement implemented since the previous audit.</w:t>
            </w:r>
            <w:r w:rsidRPr="00753EC2">
              <w:rPr>
                <w:rFonts w:eastAsia="Times New Roman"/>
                <w:lang w:val="en-US"/>
              </w:rPr>
              <w:t xml:space="preserve"> </w:t>
            </w:r>
            <w:r>
              <w:rPr>
                <w:rFonts w:eastAsia="Times New Roman"/>
                <w:lang w:val="en-US"/>
              </w:rPr>
              <w:br/>
            </w:r>
            <w:r w:rsidRPr="00753EC2">
              <w:rPr>
                <w:rFonts w:eastAsia="Times New Roman"/>
                <w:lang w:val="en-US"/>
              </w:rPr>
              <w:t>ARC D16.3c: All initial care plans were evidenced to be evaluated by a registered nurse within three weeks of admission.</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1.3.8.2</w:t>
      </w:r>
      <w:r w:rsidRPr="00953E86">
        <w:t xml:space="preserve"> (</w:t>
      </w:r>
      <w:r>
        <w:t>HDS(C</w:t>
      </w:r>
      <w:proofErr w:type="gramStart"/>
      <w:r>
        <w:t>)S.2008:1.3.8.2</w:t>
      </w:r>
      <w:proofErr w:type="gramEnd"/>
      <w:r w:rsidRPr="00953E86">
        <w:t>)</w:t>
      </w:r>
    </w:p>
    <w:p w:rsidR="00BC1A44" w:rsidRDefault="00BC1A44" w:rsidP="00F64BEC">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1.3.8.3</w:t>
      </w:r>
      <w:r w:rsidRPr="00953E86">
        <w:t xml:space="preserve"> (</w:t>
      </w:r>
      <w:r>
        <w:t>HDS(C</w:t>
      </w:r>
      <w:proofErr w:type="gramStart"/>
      <w:r>
        <w:t>)S.2008:1.3.8.3</w:t>
      </w:r>
      <w:proofErr w:type="gramEnd"/>
      <w:r w:rsidRPr="00953E86">
        <w:t>)</w:t>
      </w:r>
    </w:p>
    <w:p w:rsidR="00BC1A44" w:rsidRDefault="00BC1A44" w:rsidP="00F64BEC">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BC1A44" w:rsidRDefault="00BC1A44" w:rsidP="00F64BEC">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C1A44" w:rsidRPr="000B4D2E" w:rsidRDefault="00BC1A44" w:rsidP="00F64BEC">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1.3.9.1</w:t>
      </w:r>
      <w:r w:rsidRPr="00953E86">
        <w:t xml:space="preserve"> (</w:t>
      </w:r>
      <w:r>
        <w:t>HDS(C</w:t>
      </w:r>
      <w:proofErr w:type="gramStart"/>
      <w:r>
        <w:t>)S.2008:1.3.9.1</w:t>
      </w:r>
      <w:proofErr w:type="gramEnd"/>
      <w:r w:rsidRPr="00953E86">
        <w:t>)</w:t>
      </w:r>
    </w:p>
    <w:p w:rsidR="00BC1A44" w:rsidRDefault="00BC1A44" w:rsidP="00F64BEC">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BC1A44" w:rsidRDefault="00BC1A44" w:rsidP="00F64BEC">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1.3.10.2</w:t>
      </w:r>
      <w:r w:rsidRPr="00953E86">
        <w:t xml:space="preserve"> (</w:t>
      </w:r>
      <w:r>
        <w:t>HDS(C</w:t>
      </w:r>
      <w:proofErr w:type="gramStart"/>
      <w:r>
        <w:t>)S.2008:1.3.10.2</w:t>
      </w:r>
      <w:proofErr w:type="gramEnd"/>
      <w:r w:rsidRPr="00953E86">
        <w:t>)</w:t>
      </w:r>
    </w:p>
    <w:p w:rsidR="00BC1A44" w:rsidRDefault="00BC1A44" w:rsidP="00F64BEC">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BC1A44" w:rsidRDefault="00BC1A44" w:rsidP="00F64BEC">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BC1A44" w:rsidRPr="000B4D2E" w:rsidRDefault="00BC1A44" w:rsidP="00F64BEC">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753EC2">
              <w:rPr>
                <w:rFonts w:eastAsia="Times New Roman"/>
                <w:lang w:val="en-US"/>
              </w:rPr>
              <w:t xml:space="preserve">Medication policies align with accepted guidelines.  Medications are stored in locked trolleys in the treatment </w:t>
            </w:r>
            <w:r>
              <w:rPr>
                <w:rFonts w:eastAsia="Times New Roman"/>
                <w:lang w:val="en-US"/>
              </w:rPr>
              <w:t>room in the hospital.</w:t>
            </w:r>
            <w:r w:rsidRPr="00753EC2">
              <w:rPr>
                <w:rFonts w:eastAsia="Times New Roman"/>
                <w:lang w:val="en-US"/>
              </w:rPr>
              <w:t xml:space="preserve">  Controlled drugs are stored in a locked cupboard in the locked treatment room in the hospital and two people (one being an RN), must sign controlle</w:t>
            </w:r>
            <w:r>
              <w:rPr>
                <w:rFonts w:eastAsia="Times New Roman"/>
                <w:lang w:val="en-US"/>
              </w:rPr>
              <w:t>d drugs out.</w:t>
            </w:r>
            <w:r w:rsidRPr="00753EC2">
              <w:rPr>
                <w:rFonts w:eastAsia="Times New Roman"/>
                <w:lang w:val="en-US"/>
              </w:rPr>
              <w:t xml:space="preserve"> The service us</w:t>
            </w:r>
            <w:r>
              <w:rPr>
                <w:rFonts w:eastAsia="Times New Roman"/>
                <w:lang w:val="en-US"/>
              </w:rPr>
              <w:t>es two weekly robotic packs. There is an improvement required around having photographic ID attached to medication charts.</w:t>
            </w:r>
            <w:r w:rsidRPr="00753EC2">
              <w:rPr>
                <w:rFonts w:eastAsia="Times New Roman"/>
                <w:lang w:val="en-US"/>
              </w:rPr>
              <w:t xml:space="preserve"> The facility</w:t>
            </w:r>
            <w:r>
              <w:rPr>
                <w:rFonts w:eastAsia="Times New Roman"/>
                <w:lang w:val="en-US"/>
              </w:rPr>
              <w:t xml:space="preserve"> uses</w:t>
            </w:r>
            <w:r w:rsidRPr="00753EC2">
              <w:rPr>
                <w:rFonts w:eastAsia="Times New Roman"/>
                <w:lang w:val="en-US"/>
              </w:rPr>
              <w:t xml:space="preserve"> pharmacy generated</w:t>
            </w:r>
            <w:r>
              <w:rPr>
                <w:rFonts w:eastAsia="Times New Roman"/>
                <w:lang w:val="en-US"/>
              </w:rPr>
              <w:t xml:space="preserve"> medication charts.</w:t>
            </w:r>
            <w:r w:rsidRPr="00753EC2">
              <w:rPr>
                <w:rFonts w:eastAsia="Times New Roman"/>
                <w:lang w:val="en-US"/>
              </w:rPr>
              <w:t xml:space="preserve"> There is a signed agreement with the pharmacy. Robotic medications are checked on arrival and any pharmacy errors recorded and fed back to the supplying pharmacy.  </w:t>
            </w:r>
            <w:r>
              <w:rPr>
                <w:rFonts w:eastAsia="Times New Roman"/>
                <w:lang w:val="en-US"/>
              </w:rPr>
              <w:br/>
            </w:r>
            <w:r w:rsidRPr="00753EC2">
              <w:rPr>
                <w:rFonts w:eastAsia="Times New Roman"/>
                <w:lang w:val="en-US"/>
              </w:rPr>
              <w:t>There is a list of standing order medications that</w:t>
            </w:r>
            <w:r>
              <w:rPr>
                <w:rFonts w:eastAsia="Times New Roman"/>
                <w:lang w:val="en-US"/>
              </w:rPr>
              <w:t xml:space="preserve"> have been approved by the GP’s; however there is an improvement required around the GPs reviewing the standing orders.</w:t>
            </w:r>
            <w:r w:rsidRPr="00753EC2">
              <w:rPr>
                <w:rFonts w:eastAsia="Times New Roman"/>
                <w:lang w:val="en-US"/>
              </w:rPr>
              <w:t xml:space="preserve">  </w:t>
            </w:r>
            <w:proofErr w:type="gramStart"/>
            <w:r w:rsidRPr="00753EC2">
              <w:rPr>
                <w:rFonts w:eastAsia="Times New Roman"/>
                <w:lang w:val="en-US"/>
              </w:rPr>
              <w:t>Staff sign</w:t>
            </w:r>
            <w:proofErr w:type="gramEnd"/>
            <w:r w:rsidRPr="00753EC2">
              <w:rPr>
                <w:rFonts w:eastAsia="Times New Roman"/>
                <w:lang w:val="en-US"/>
              </w:rPr>
              <w:t xml:space="preserve"> for the administration of medications on medication sheet.  The</w:t>
            </w:r>
            <w:r>
              <w:rPr>
                <w:rFonts w:eastAsia="Times New Roman"/>
                <w:lang w:val="en-US"/>
              </w:rPr>
              <w:t xml:space="preserve"> three</w:t>
            </w:r>
            <w:r w:rsidRPr="00753EC2">
              <w:rPr>
                <w:rFonts w:eastAsia="Times New Roman"/>
                <w:lang w:val="en-US"/>
              </w:rPr>
              <w:t xml:space="preserve"> medication folders</w:t>
            </w:r>
            <w:r>
              <w:rPr>
                <w:rFonts w:eastAsia="Times New Roman"/>
                <w:lang w:val="en-US"/>
              </w:rPr>
              <w:t xml:space="preserve"> reviewed</w:t>
            </w:r>
            <w:r w:rsidRPr="00753EC2">
              <w:rPr>
                <w:rFonts w:eastAsia="Times New Roman"/>
                <w:lang w:val="en-US"/>
              </w:rPr>
              <w:t xml:space="preserve"> include a list of speci</w:t>
            </w:r>
            <w:r>
              <w:rPr>
                <w:rFonts w:eastAsia="Times New Roman"/>
                <w:lang w:val="en-US"/>
              </w:rPr>
              <w:t xml:space="preserve">men signatures and competencies. </w:t>
            </w:r>
            <w:r>
              <w:rPr>
                <w:rFonts w:eastAsia="Times New Roman"/>
                <w:lang w:val="en-US"/>
              </w:rPr>
              <w:br/>
              <w:t>The registered nurses administer medications in the hospital wing. Senior caregivers who are 'medication competent’ are</w:t>
            </w:r>
            <w:r w:rsidRPr="00753EC2">
              <w:rPr>
                <w:rFonts w:eastAsia="Times New Roman"/>
                <w:lang w:val="en-US"/>
              </w:rPr>
              <w:t xml:space="preserve"> responsible for medicat</w:t>
            </w:r>
            <w:r>
              <w:rPr>
                <w:rFonts w:eastAsia="Times New Roman"/>
                <w:lang w:val="en-US"/>
              </w:rPr>
              <w:t>ion administration in the rest home.</w:t>
            </w:r>
            <w:r w:rsidRPr="00753EC2">
              <w:rPr>
                <w:rFonts w:eastAsia="Times New Roman"/>
                <w:lang w:val="en-US"/>
              </w:rPr>
              <w:t xml:space="preserve"> </w:t>
            </w:r>
            <w:r>
              <w:rPr>
                <w:rFonts w:eastAsia="Times New Roman"/>
                <w:lang w:val="en-US"/>
              </w:rPr>
              <w:t xml:space="preserve">Senior caregivers who have completed a medication competency second check controlled medication with the RN in the hospital. </w:t>
            </w:r>
            <w:r w:rsidRPr="00753EC2">
              <w:rPr>
                <w:rFonts w:eastAsia="Times New Roman"/>
                <w:lang w:val="en-US"/>
              </w:rPr>
              <w:t xml:space="preserve"> Competency tests are done annually and also if there is a medication administration error. Competencies include (but not limited to); drug administration, controlled drugs, syringe drivers, sub cut fluids, blood sugars and oxygen/</w:t>
            </w:r>
            <w:proofErr w:type="spellStart"/>
            <w:r w:rsidRPr="00753EC2">
              <w:rPr>
                <w:rFonts w:eastAsia="Times New Roman"/>
                <w:lang w:val="en-US"/>
              </w:rPr>
              <w:t>nebulisers</w:t>
            </w:r>
            <w:proofErr w:type="spellEnd"/>
            <w:r w:rsidRPr="00753EC2">
              <w:rPr>
                <w:rFonts w:eastAsia="Times New Roman"/>
                <w:lang w:val="en-US"/>
              </w:rPr>
              <w:t>. Medication manag</w:t>
            </w:r>
            <w:r>
              <w:rPr>
                <w:rFonts w:eastAsia="Times New Roman"/>
                <w:lang w:val="en-US"/>
              </w:rPr>
              <w:t xml:space="preserve">ement training was held in </w:t>
            </w:r>
            <w:r w:rsidRPr="00753EC2">
              <w:rPr>
                <w:rFonts w:eastAsia="Times New Roman"/>
                <w:lang w:val="en-US"/>
              </w:rPr>
              <w:t>2013.</w:t>
            </w:r>
            <w:r>
              <w:rPr>
                <w:rFonts w:eastAsia="Times New Roman"/>
                <w:lang w:val="en-US"/>
              </w:rPr>
              <w:br/>
            </w:r>
            <w:r w:rsidRPr="00753EC2">
              <w:rPr>
                <w:rFonts w:eastAsia="Times New Roman"/>
                <w:lang w:val="en-US"/>
              </w:rPr>
              <w:t>There are currently</w:t>
            </w:r>
            <w:r>
              <w:rPr>
                <w:rFonts w:eastAsia="Times New Roman"/>
                <w:lang w:val="en-US"/>
              </w:rPr>
              <w:t xml:space="preserve"> no residents self-administering medications</w:t>
            </w:r>
            <w:r>
              <w:rPr>
                <w:rFonts w:eastAsia="Times New Roman"/>
                <w:lang w:val="en-US"/>
              </w:rPr>
              <w:br/>
            </w:r>
            <w:r w:rsidRPr="00753EC2">
              <w:rPr>
                <w:rFonts w:eastAsia="Times New Roman"/>
                <w:lang w:val="en-US"/>
              </w:rPr>
              <w:t>Medication profiles are legible, up to date and reviewed at least three monthly by the G.P. Residents/relatives interviewed stated they are kept informed of any changes to medications.  The medication chart has alert stickers for; a) controlled drugs, b) crushed, d) allergies, and e) duplicate name.</w:t>
            </w:r>
            <w:r>
              <w:rPr>
                <w:rFonts w:eastAsia="Times New Roman"/>
                <w:lang w:val="en-US"/>
              </w:rPr>
              <w:br/>
            </w:r>
            <w:r>
              <w:rPr>
                <w:rFonts w:eastAsia="Times New Roman"/>
                <w:lang w:val="en-US"/>
              </w:rPr>
              <w:lastRenderedPageBreak/>
              <w:t>D16.5.e.i.2; Ten of twelve</w:t>
            </w:r>
            <w:r w:rsidRPr="00753EC2">
              <w:rPr>
                <w:rFonts w:eastAsia="Times New Roman"/>
                <w:lang w:val="en-US"/>
              </w:rPr>
              <w:t xml:space="preserve"> medication charts reviewed identified that the GP had seen the reviewed the resident three monthly and the medication chart was signed. Two medication chart reviewed were for recent admissions.   Medication audits are completed six monthly.</w:t>
            </w:r>
          </w:p>
        </w:tc>
      </w:tr>
    </w:tbl>
    <w:p w:rsidR="00BC1A44" w:rsidRDefault="00BC1A44" w:rsidP="00F64BEC">
      <w:pPr>
        <w:pStyle w:val="OutcomeDescription"/>
        <w:rPr>
          <w:lang w:eastAsia="en-NZ"/>
        </w:rPr>
      </w:pPr>
    </w:p>
    <w:p w:rsidR="00BC1A44" w:rsidRPr="00953E86" w:rsidRDefault="00BC1A44" w:rsidP="00F64BEC">
      <w:pPr>
        <w:pStyle w:val="Heading5"/>
      </w:pPr>
      <w:r>
        <w:t>Criterion 1.3.12.1</w:t>
      </w:r>
      <w:r w:rsidRPr="00953E86">
        <w:t xml:space="preserve"> (</w:t>
      </w:r>
      <w:r>
        <w:t>HDS(C</w:t>
      </w:r>
      <w:proofErr w:type="gramStart"/>
      <w:r>
        <w:t>)S.2008:1.3.12.1</w:t>
      </w:r>
      <w:proofErr w:type="gramEnd"/>
      <w:r w:rsidRPr="00953E86">
        <w:t>)</w:t>
      </w:r>
    </w:p>
    <w:p w:rsidR="00BC1A44" w:rsidRDefault="00BC1A44" w:rsidP="00F64BEC">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1.3.12.3</w:t>
      </w:r>
      <w:r w:rsidRPr="00953E86">
        <w:t xml:space="preserve"> (</w:t>
      </w:r>
      <w:r>
        <w:t>HDS(C</w:t>
      </w:r>
      <w:proofErr w:type="gramStart"/>
      <w:r>
        <w:t>)S.2008:1.3.12.3</w:t>
      </w:r>
      <w:proofErr w:type="gramEnd"/>
      <w:r w:rsidRPr="00953E86">
        <w:t>)</w:t>
      </w:r>
    </w:p>
    <w:p w:rsidR="00BC1A44" w:rsidRDefault="00BC1A44" w:rsidP="00F64BEC">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1.3.12.5</w:t>
      </w:r>
      <w:r w:rsidRPr="00953E86">
        <w:t xml:space="preserve"> (</w:t>
      </w:r>
      <w:r>
        <w:t>HDS(C</w:t>
      </w:r>
      <w:proofErr w:type="gramStart"/>
      <w:r>
        <w:t>)S.2008:1.3.12.5</w:t>
      </w:r>
      <w:proofErr w:type="gramEnd"/>
      <w:r w:rsidRPr="00953E86">
        <w:t>)</w:t>
      </w:r>
    </w:p>
    <w:p w:rsidR="00BC1A44" w:rsidRDefault="00BC1A44" w:rsidP="00F64BEC">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1.3.12.6</w:t>
      </w:r>
      <w:r w:rsidRPr="00953E86">
        <w:t xml:space="preserve"> (</w:t>
      </w:r>
      <w:r>
        <w:t>HDS(C</w:t>
      </w:r>
      <w:proofErr w:type="gramStart"/>
      <w:r>
        <w:t>)S.2008:1.3.12.6</w:t>
      </w:r>
      <w:proofErr w:type="gramEnd"/>
      <w:r w:rsidRPr="00953E86">
        <w:t>)</w:t>
      </w:r>
    </w:p>
    <w:p w:rsidR="00BC1A44" w:rsidRDefault="00BC1A44" w:rsidP="00F64BEC">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cs="Arial"/>
                <w:sz w:val="20"/>
                <w:szCs w:val="20"/>
              </w:rPr>
              <w:t>Six of ten medication charts contained photographic ID.  Standing orders are in place for the various GPs that are involved with the service.  Medication charts are updated by the GP when they visit or by the registered nurses faxing the medications charts to the GP surgery to be updated.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)Four of ten medication charts reviewed did not contain photographic ID.  (ii) Standing orders are not regularly reviewed by the GPs.  One has not been reviewed by GP since 2010.  (iii)Two faxed copies of medication charts were evidenced to be very difficult to read due to poor quality of print.</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r>
              <w:rPr>
                <w:rFonts w:cs="Arial"/>
                <w:sz w:val="20"/>
                <w:szCs w:val="20"/>
              </w:rPr>
              <w:t>Ensure photographic ID is attached to medication charts (ii) Ensure standing orders are reviewed as per policy; (iii) Ensure medication charts are legible.</w:t>
            </w: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BC1A44" w:rsidRDefault="00BC1A44" w:rsidP="00F64BEC">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BC1A44" w:rsidRPr="000B4D2E" w:rsidRDefault="00BC1A44" w:rsidP="00F64BEC">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AD2554">
              <w:rPr>
                <w:rFonts w:eastAsia="Times New Roman" w:cs="Arial"/>
              </w:rPr>
              <w:t>D19.2 All of th</w:t>
            </w:r>
            <w:r>
              <w:rPr>
                <w:rFonts w:eastAsia="Times New Roman" w:cs="Arial"/>
              </w:rPr>
              <w:t>e kitchen team</w:t>
            </w:r>
            <w:r w:rsidRPr="00AD2554">
              <w:rPr>
                <w:rFonts w:eastAsia="Times New Roman" w:cs="Arial"/>
              </w:rPr>
              <w:t xml:space="preserve"> have completed food safety certificates.  The</w:t>
            </w:r>
            <w:r>
              <w:rPr>
                <w:rFonts w:eastAsia="Times New Roman" w:cs="Arial"/>
              </w:rPr>
              <w:t>re are two cooks.  One works Monday-Friday and the other works weekends.</w:t>
            </w:r>
            <w:r w:rsidRPr="00AD2554">
              <w:rPr>
                <w:rFonts w:eastAsia="Times New Roman" w:cs="Arial"/>
              </w:rPr>
              <w:t xml:space="preserve">  The service has a large workable kitchen that is well equipped.  There is a preparation area and receiving area.  Diets are modified as required.  Kitchen fridge, food and freezer temperatures are monitored and documented daily and daily in other areas.  There is a resident annual satisfaction survey which includes food, there is also a post admission survey conducted after six weeks.  A food service audit conducted in May 2013 attained a score of 100%.</w:t>
            </w:r>
            <w:r>
              <w:rPr>
                <w:rFonts w:eastAsia="Times New Roman" w:cs="Arial"/>
              </w:rPr>
              <w:br/>
            </w:r>
            <w:r w:rsidRPr="00AD2554">
              <w:rPr>
                <w:rFonts w:eastAsia="Times New Roman" w:cs="Arial"/>
              </w:rPr>
              <w:t xml:space="preserve">There is </w:t>
            </w:r>
            <w:proofErr w:type="gramStart"/>
            <w:r w:rsidRPr="00AD2554">
              <w:rPr>
                <w:rFonts w:eastAsia="Times New Roman" w:cs="Arial"/>
              </w:rPr>
              <w:t>a nutrition</w:t>
            </w:r>
            <w:proofErr w:type="gramEnd"/>
            <w:r w:rsidRPr="00AD2554">
              <w:rPr>
                <w:rFonts w:eastAsia="Times New Roman" w:cs="Arial"/>
              </w:rPr>
              <w:t xml:space="preserve"> - assessment and management policy (347) and a weight management policy (079).  An audit of resident weights was completed in February 2013 which attained a score of 98%.</w:t>
            </w:r>
            <w:r>
              <w:rPr>
                <w:rFonts w:eastAsia="Times New Roman" w:cs="Arial"/>
              </w:rPr>
              <w:br/>
              <w:t xml:space="preserve">Resident’s weights are monitored monthly or more frequently as directed by GP.  </w:t>
            </w:r>
            <w:r>
              <w:rPr>
                <w:rFonts w:eastAsia="Times New Roman" w:cs="Arial"/>
              </w:rPr>
              <w:br/>
            </w:r>
            <w:r w:rsidRPr="00AD2554">
              <w:rPr>
                <w:rFonts w:eastAsia="Times New Roman" w:cs="Arial"/>
              </w:rPr>
              <w:t>The residents have a nutritional profile developed on admission which identifies dietary requirements and likes and dislikes.  This is reviewed six monthly as part of the lifestyle plan review or sooner if required.  Changes to residents’ dietary needs are communicated to the kitchen as reported by the kitchen manager.  Special diets are noted on the kitchen notice board which is able to be viewed only by kitchen staff.  Special diets being catered for include soft diets, puree diets, high protein,</w:t>
            </w:r>
            <w:r>
              <w:rPr>
                <w:rFonts w:eastAsia="Times New Roman" w:cs="Arial"/>
              </w:rPr>
              <w:t xml:space="preserve"> and gluten free and</w:t>
            </w:r>
            <w:r w:rsidRPr="00AD2554">
              <w:rPr>
                <w:rFonts w:eastAsia="Times New Roman" w:cs="Arial"/>
              </w:rPr>
              <w:t xml:space="preserve"> vegetarian.  </w:t>
            </w:r>
            <w:r>
              <w:rPr>
                <w:rFonts w:eastAsia="Times New Roman" w:cs="Arial"/>
              </w:rPr>
              <w:br/>
            </w:r>
            <w:r w:rsidRPr="00AD2554">
              <w:rPr>
                <w:rFonts w:eastAsia="Times New Roman" w:cs="Arial"/>
              </w:rPr>
              <w:t xml:space="preserve">There is a kitchen manual that includes (but is not limited to): hand washing, delivery of goods, storage, food handling, preparation, cooking, and dishwashing, waste disposal and safety.  </w:t>
            </w:r>
            <w:r>
              <w:rPr>
                <w:rFonts w:eastAsia="Times New Roman" w:cs="Arial"/>
              </w:rPr>
              <w:br/>
            </w:r>
            <w:r w:rsidRPr="00AD2554">
              <w:rPr>
                <w:rFonts w:eastAsia="Times New Roman" w:cs="Arial"/>
              </w:rPr>
              <w:t>Daily temperature checks of chiller, freezers, Bain Marie and dishwasher are maintained.</w:t>
            </w:r>
          </w:p>
        </w:tc>
      </w:tr>
    </w:tbl>
    <w:p w:rsidR="00BC1A44" w:rsidRDefault="00BC1A44" w:rsidP="00F64BEC">
      <w:pPr>
        <w:pStyle w:val="OutcomeDescription"/>
        <w:rPr>
          <w:lang w:eastAsia="en-NZ"/>
        </w:rPr>
      </w:pPr>
    </w:p>
    <w:p w:rsidR="00BC1A44" w:rsidRPr="00953E86" w:rsidRDefault="00BC1A44" w:rsidP="00F64BEC">
      <w:pPr>
        <w:pStyle w:val="Heading5"/>
      </w:pPr>
      <w:r>
        <w:t>Criterion 1.3.13.1</w:t>
      </w:r>
      <w:r w:rsidRPr="00953E86">
        <w:t xml:space="preserve"> (</w:t>
      </w:r>
      <w:r>
        <w:t>HDS(C</w:t>
      </w:r>
      <w:proofErr w:type="gramStart"/>
      <w:r>
        <w:t>)S.2008:1.3.13.1</w:t>
      </w:r>
      <w:proofErr w:type="gramEnd"/>
      <w:r w:rsidRPr="00953E86">
        <w:t>)</w:t>
      </w:r>
    </w:p>
    <w:p w:rsidR="00BC1A44" w:rsidRDefault="00BC1A44" w:rsidP="00F64BEC">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1.3.13.2</w:t>
      </w:r>
      <w:r w:rsidRPr="00953E86">
        <w:t xml:space="preserve"> (</w:t>
      </w:r>
      <w:r>
        <w:t>HDS(C</w:t>
      </w:r>
      <w:proofErr w:type="gramStart"/>
      <w:r>
        <w:t>)S.2008:1.3.13.2</w:t>
      </w:r>
      <w:proofErr w:type="gramEnd"/>
      <w:r w:rsidRPr="00953E86">
        <w:t>)</w:t>
      </w:r>
    </w:p>
    <w:p w:rsidR="00BC1A44" w:rsidRDefault="00BC1A44" w:rsidP="00F64BEC">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1.3.13.5</w:t>
      </w:r>
      <w:r w:rsidRPr="00953E86">
        <w:t xml:space="preserve"> (</w:t>
      </w:r>
      <w:r>
        <w:t>HDS(C</w:t>
      </w:r>
      <w:proofErr w:type="gramStart"/>
      <w:r>
        <w:t>)S.2008:1.3.13.5</w:t>
      </w:r>
      <w:proofErr w:type="gramEnd"/>
      <w:r w:rsidRPr="00953E86">
        <w:t>)</w:t>
      </w:r>
    </w:p>
    <w:p w:rsidR="00BC1A44" w:rsidRDefault="00BC1A44" w:rsidP="00F64BEC">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2"/>
      </w:pPr>
      <w:r>
        <w:t>Outcome 1.4: Safe and Appropriate Environment</w:t>
      </w:r>
    </w:p>
    <w:p w:rsidR="00BC1A44" w:rsidRDefault="00BC1A44" w:rsidP="00F64BE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C1A44" w:rsidRPr="00953E86" w:rsidRDefault="00BC1A44" w:rsidP="00F64BEC">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BC1A44" w:rsidRDefault="00BC1A44" w:rsidP="00F64BEC">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C1A44" w:rsidRPr="000B4D2E" w:rsidRDefault="00BC1A44" w:rsidP="00F64BEC">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1.4.1.1</w:t>
      </w:r>
      <w:r w:rsidRPr="00953E86">
        <w:t xml:space="preserve"> (</w:t>
      </w:r>
      <w:r>
        <w:t>HDS(C</w:t>
      </w:r>
      <w:proofErr w:type="gramStart"/>
      <w:r>
        <w:t>)S.2008:1.4.1.1</w:t>
      </w:r>
      <w:proofErr w:type="gramEnd"/>
      <w:r w:rsidRPr="00953E86">
        <w:t>)</w:t>
      </w:r>
    </w:p>
    <w:p w:rsidR="00BC1A44" w:rsidRDefault="00BC1A44" w:rsidP="00F64BEC">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1.4.1.6</w:t>
      </w:r>
      <w:r w:rsidRPr="00953E86">
        <w:t xml:space="preserve"> (</w:t>
      </w:r>
      <w:r>
        <w:t>HDS(C</w:t>
      </w:r>
      <w:proofErr w:type="gramStart"/>
      <w:r>
        <w:t>)S.2008:1.4.1.6</w:t>
      </w:r>
      <w:proofErr w:type="gramEnd"/>
      <w:r w:rsidRPr="00953E86">
        <w:t>)</w:t>
      </w:r>
    </w:p>
    <w:p w:rsidR="00BC1A44" w:rsidRDefault="00BC1A44" w:rsidP="00F64BEC">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BC1A44" w:rsidRDefault="00BC1A44" w:rsidP="00F64BEC">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BC1A44" w:rsidRPr="000B4D2E" w:rsidRDefault="00BC1A44" w:rsidP="00F64BEC">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A6257A">
              <w:rPr>
                <w:rFonts w:eastAsia="Times New Roman"/>
                <w:lang w:val="en-US"/>
              </w:rPr>
              <w:t>There is a maintenanc</w:t>
            </w:r>
            <w:r>
              <w:rPr>
                <w:rFonts w:eastAsia="Times New Roman"/>
                <w:lang w:val="en-US"/>
              </w:rPr>
              <w:t>e person who works a total of 25</w:t>
            </w:r>
            <w:r w:rsidRPr="00A6257A">
              <w:rPr>
                <w:rFonts w:eastAsia="Times New Roman"/>
                <w:lang w:val="en-US"/>
              </w:rPr>
              <w:t xml:space="preserve"> hours per week and on call.</w:t>
            </w:r>
            <w:r>
              <w:rPr>
                <w:rFonts w:eastAsia="Times New Roman"/>
                <w:lang w:val="en-US"/>
              </w:rPr>
              <w:t xml:space="preserve"> There is a volunteer who helps with the gardening.</w:t>
            </w:r>
            <w:r w:rsidRPr="00A6257A">
              <w:rPr>
                <w:rFonts w:eastAsia="Times New Roman"/>
                <w:lang w:val="en-US"/>
              </w:rPr>
              <w:t xml:space="preserve">  Reactive and preventative maintenance occurs. </w:t>
            </w:r>
            <w:r>
              <w:rPr>
                <w:rFonts w:eastAsia="Times New Roman"/>
                <w:lang w:val="en-US"/>
              </w:rPr>
              <w:t>There is a Maintenance Log book kept in the staff room for staff to document any repairs, faulty equipment requiring attention and these requests are signed off by the maintenance person when completed.</w:t>
            </w:r>
            <w:r w:rsidRPr="00A6257A">
              <w:rPr>
                <w:rFonts w:eastAsia="Times New Roman"/>
                <w:lang w:val="en-US"/>
              </w:rPr>
              <w:t xml:space="preserve"> Fire equipment is checked by an external provider. The building holds a current warran</w:t>
            </w:r>
            <w:r>
              <w:rPr>
                <w:rFonts w:eastAsia="Times New Roman"/>
                <w:lang w:val="en-US"/>
              </w:rPr>
              <w:t>t of fitness which expires on 20-Jul-14. Records sighted evidence that e</w:t>
            </w:r>
            <w:r w:rsidRPr="00A6257A">
              <w:rPr>
                <w:rFonts w:eastAsia="Times New Roman"/>
                <w:lang w:val="en-US"/>
              </w:rPr>
              <w:t>lectrica</w:t>
            </w:r>
            <w:r>
              <w:rPr>
                <w:rFonts w:eastAsia="Times New Roman"/>
                <w:lang w:val="en-US"/>
              </w:rPr>
              <w:t>l equipment is checked annually and was last completed in September 2013.</w:t>
            </w:r>
            <w:r w:rsidRPr="00A6257A">
              <w:rPr>
                <w:rFonts w:eastAsia="Times New Roman"/>
                <w:lang w:val="en-US"/>
              </w:rPr>
              <w:t xml:space="preserve"> </w:t>
            </w:r>
            <w:r>
              <w:rPr>
                <w:rFonts w:eastAsia="Times New Roman"/>
                <w:lang w:val="en-US"/>
              </w:rPr>
              <w:t xml:space="preserve">The </w:t>
            </w:r>
            <w:r w:rsidRPr="00A6257A">
              <w:rPr>
                <w:rFonts w:eastAsia="Times New Roman"/>
                <w:lang w:val="en-US"/>
              </w:rPr>
              <w:t>maintenance person interviewed reports that medical equipment was calibrated by BV medica</w:t>
            </w:r>
            <w:r>
              <w:rPr>
                <w:rFonts w:eastAsia="Times New Roman"/>
                <w:lang w:val="en-US"/>
              </w:rPr>
              <w:t>l in June 2013</w:t>
            </w:r>
            <w:r w:rsidRPr="00A6257A">
              <w:rPr>
                <w:rFonts w:eastAsia="Times New Roman"/>
                <w:lang w:val="en-US"/>
              </w:rPr>
              <w:t xml:space="preserve"> and all hoists and electric beds were checked and serviced at this time. (Records were sighted). The living areas are carpeted and vinyl surfaces exist in bathrooms/toilets and kitchen/dining areas.  Resident rooms have carpet or vinyl.  The corridors are carpeted and there are hand rails.  Residents were observed moving freely around the areas with mobility aids where required. </w:t>
            </w:r>
            <w:r>
              <w:rPr>
                <w:rFonts w:eastAsia="Times New Roman"/>
                <w:lang w:val="en-US"/>
              </w:rPr>
              <w:br/>
              <w:t xml:space="preserve">Some residents use electric wheelchairs and were observed </w:t>
            </w:r>
            <w:proofErr w:type="spellStart"/>
            <w:r>
              <w:rPr>
                <w:rFonts w:eastAsia="Times New Roman"/>
                <w:lang w:val="en-US"/>
              </w:rPr>
              <w:t>mobilising</w:t>
            </w:r>
            <w:proofErr w:type="spellEnd"/>
            <w:r>
              <w:rPr>
                <w:rFonts w:eastAsia="Times New Roman"/>
                <w:lang w:val="en-US"/>
              </w:rPr>
              <w:t xml:space="preserve"> around the facility.</w:t>
            </w:r>
            <w:r>
              <w:rPr>
                <w:rFonts w:eastAsia="Times New Roman"/>
                <w:lang w:val="en-US"/>
              </w:rPr>
              <w:br/>
            </w:r>
            <w:r w:rsidRPr="00A6257A">
              <w:rPr>
                <w:rFonts w:eastAsia="Times New Roman"/>
                <w:lang w:val="en-US"/>
              </w:rPr>
              <w:t>The external areas are well maintained and gardens are attractive.  There is garden furniture and plenty of shade.  There is wheelchai</w:t>
            </w:r>
            <w:r>
              <w:rPr>
                <w:rFonts w:eastAsia="Times New Roman"/>
                <w:lang w:val="en-US"/>
              </w:rPr>
              <w:t xml:space="preserve">r access to all areas.  </w:t>
            </w:r>
            <w:r w:rsidRPr="00A6257A">
              <w:rPr>
                <w:rFonts w:eastAsia="Times New Roman"/>
                <w:lang w:val="en-US"/>
              </w:rPr>
              <w:t xml:space="preserve"> </w:t>
            </w:r>
            <w:r>
              <w:rPr>
                <w:rFonts w:eastAsia="Times New Roman"/>
                <w:lang w:val="en-US"/>
              </w:rPr>
              <w:br/>
              <w:t>Caregivers (five), two</w:t>
            </w:r>
            <w:r w:rsidRPr="00A6257A">
              <w:rPr>
                <w:rFonts w:eastAsia="Times New Roman"/>
                <w:lang w:val="en-US"/>
              </w:rPr>
              <w:t xml:space="preserve"> RN</w:t>
            </w:r>
            <w:r>
              <w:rPr>
                <w:rFonts w:eastAsia="Times New Roman"/>
                <w:lang w:val="en-US"/>
              </w:rPr>
              <w:t>s</w:t>
            </w:r>
            <w:r w:rsidRPr="00A6257A">
              <w:rPr>
                <w:rFonts w:eastAsia="Times New Roman"/>
                <w:lang w:val="en-US"/>
              </w:rPr>
              <w:t xml:space="preserve"> and one CM interviewed reported that there are good resources available including; standing and full sling hoists, shower chairs,</w:t>
            </w:r>
            <w:r>
              <w:rPr>
                <w:rFonts w:eastAsia="Times New Roman"/>
                <w:lang w:val="en-US"/>
              </w:rPr>
              <w:t xml:space="preserve"> shower trolley/bed,</w:t>
            </w:r>
            <w:r w:rsidRPr="00A6257A">
              <w:rPr>
                <w:rFonts w:eastAsia="Times New Roman"/>
                <w:lang w:val="en-US"/>
              </w:rPr>
              <w:t xml:space="preserve"> pressure relieving mattresses, transfer belts, slippery </w:t>
            </w:r>
            <w:proofErr w:type="spellStart"/>
            <w:r w:rsidRPr="00A6257A">
              <w:rPr>
                <w:rFonts w:eastAsia="Times New Roman"/>
                <w:lang w:val="en-US"/>
              </w:rPr>
              <w:t>sams</w:t>
            </w:r>
            <w:proofErr w:type="spellEnd"/>
            <w:r w:rsidRPr="00A6257A">
              <w:rPr>
                <w:rFonts w:eastAsia="Times New Roman"/>
                <w:lang w:val="en-US"/>
              </w:rPr>
              <w:t>, pressure relieving cushions, special pressure reliving chairs and specialist crockery and cutlery. Staff reported that if there is a need for equipment identified it is acted upon and obtained by the manager. There is a transportation policy and driver’s licenses are checked. The facility has a van available for tra</w:t>
            </w:r>
            <w:r>
              <w:rPr>
                <w:rFonts w:eastAsia="Times New Roman"/>
                <w:lang w:val="en-US"/>
              </w:rPr>
              <w:t>nsportation of residents.</w:t>
            </w:r>
            <w:r w:rsidRPr="00A6257A">
              <w:rPr>
                <w:rFonts w:eastAsia="Times New Roman"/>
                <w:lang w:val="en-US"/>
              </w:rPr>
              <w:t xml:space="preserve">  Those transporting residents hold a current license and first aid certificate.</w:t>
            </w:r>
            <w:r>
              <w:rPr>
                <w:rFonts w:eastAsia="Times New Roman"/>
                <w:lang w:val="en-US"/>
              </w:rPr>
              <w:t xml:space="preserve">  The maintenance person completes a monthly safety check/audit of the facility van.</w:t>
            </w:r>
          </w:p>
        </w:tc>
      </w:tr>
    </w:tbl>
    <w:p w:rsidR="00BC1A44" w:rsidRDefault="00BC1A44" w:rsidP="00F64BEC">
      <w:pPr>
        <w:pStyle w:val="OutcomeDescription"/>
        <w:rPr>
          <w:lang w:eastAsia="en-NZ"/>
        </w:rPr>
      </w:pPr>
    </w:p>
    <w:p w:rsidR="00BC1A44" w:rsidRPr="00953E86" w:rsidRDefault="00BC1A44" w:rsidP="00F64BEC">
      <w:pPr>
        <w:pStyle w:val="Heading5"/>
      </w:pPr>
      <w:r>
        <w:t>Criterion 1.4.2.1</w:t>
      </w:r>
      <w:r w:rsidRPr="00953E86">
        <w:t xml:space="preserve"> (</w:t>
      </w:r>
      <w:r>
        <w:t>HDS(C</w:t>
      </w:r>
      <w:proofErr w:type="gramStart"/>
      <w:r>
        <w:t>)S.2008:1.4.2.1</w:t>
      </w:r>
      <w:proofErr w:type="gramEnd"/>
      <w:r w:rsidRPr="00953E86">
        <w:t>)</w:t>
      </w:r>
    </w:p>
    <w:p w:rsidR="00BC1A44" w:rsidRDefault="00BC1A44" w:rsidP="00F64BEC">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1.4.2.4</w:t>
      </w:r>
      <w:r w:rsidRPr="00953E86">
        <w:t xml:space="preserve"> (</w:t>
      </w:r>
      <w:r>
        <w:t>HDS(C</w:t>
      </w:r>
      <w:proofErr w:type="gramStart"/>
      <w:r>
        <w:t>)S.2008:1.4.2.4</w:t>
      </w:r>
      <w:proofErr w:type="gramEnd"/>
      <w:r w:rsidRPr="00953E86">
        <w:t>)</w:t>
      </w:r>
    </w:p>
    <w:p w:rsidR="00BC1A44" w:rsidRDefault="00BC1A44" w:rsidP="00F64BEC">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1.4.2.6</w:t>
      </w:r>
      <w:r w:rsidRPr="00953E86">
        <w:t xml:space="preserve"> (</w:t>
      </w:r>
      <w:r>
        <w:t>HDS(C</w:t>
      </w:r>
      <w:proofErr w:type="gramStart"/>
      <w:r>
        <w:t>)S.2008:1.4.2.6</w:t>
      </w:r>
      <w:proofErr w:type="gramEnd"/>
      <w:r w:rsidRPr="00953E86">
        <w:t>)</w:t>
      </w:r>
    </w:p>
    <w:p w:rsidR="00BC1A44" w:rsidRDefault="00BC1A44" w:rsidP="00F64BEC">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1.4.3.1</w:t>
      </w:r>
      <w:r w:rsidRPr="00953E86">
        <w:t xml:space="preserve"> (</w:t>
      </w:r>
      <w:r>
        <w:t>HDS(C</w:t>
      </w:r>
      <w:proofErr w:type="gramStart"/>
      <w:r>
        <w:t>)S.2008:1.4.3.1</w:t>
      </w:r>
      <w:proofErr w:type="gramEnd"/>
      <w:r w:rsidRPr="00953E86">
        <w:t>)</w:t>
      </w:r>
    </w:p>
    <w:p w:rsidR="00BC1A44" w:rsidRDefault="00BC1A44" w:rsidP="00F64BEC">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BC1A44" w:rsidRDefault="00BC1A44" w:rsidP="00F64BEC">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BC1A44" w:rsidRPr="000B4D2E" w:rsidRDefault="00BC1A44" w:rsidP="00F64BEC">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1.4.4.1</w:t>
      </w:r>
      <w:r w:rsidRPr="00953E86">
        <w:t xml:space="preserve"> (</w:t>
      </w:r>
      <w:r>
        <w:t>HDS(C</w:t>
      </w:r>
      <w:proofErr w:type="gramStart"/>
      <w:r>
        <w:t>)S.2008:1.4.4.1</w:t>
      </w:r>
      <w:proofErr w:type="gramEnd"/>
      <w:r w:rsidRPr="00953E86">
        <w:t>)</w:t>
      </w:r>
    </w:p>
    <w:p w:rsidR="00BC1A44" w:rsidRDefault="00BC1A44" w:rsidP="00F64BEC">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BC1A44" w:rsidRDefault="00BC1A44" w:rsidP="00F64BEC">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1.4.5.1</w:t>
      </w:r>
      <w:r w:rsidRPr="00953E86">
        <w:t xml:space="preserve"> (</w:t>
      </w:r>
      <w:r>
        <w:t>HDS(C</w:t>
      </w:r>
      <w:proofErr w:type="gramStart"/>
      <w:r>
        <w:t>)S.2008:1.4.5.1</w:t>
      </w:r>
      <w:proofErr w:type="gramEnd"/>
      <w:r w:rsidRPr="00953E86">
        <w:t>)</w:t>
      </w:r>
    </w:p>
    <w:p w:rsidR="00BC1A44" w:rsidRDefault="00BC1A44" w:rsidP="00F64BEC">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BC1A44" w:rsidRDefault="00BC1A44" w:rsidP="00F64BEC">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BC1A44" w:rsidRPr="000B4D2E" w:rsidRDefault="00BC1A44" w:rsidP="00F64BEC">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1.4.6.2</w:t>
      </w:r>
      <w:r w:rsidRPr="00953E86">
        <w:t xml:space="preserve"> (</w:t>
      </w:r>
      <w:r>
        <w:t>HDS(C</w:t>
      </w:r>
      <w:proofErr w:type="gramStart"/>
      <w:r>
        <w:t>)S.2008:1.4.6.2</w:t>
      </w:r>
      <w:proofErr w:type="gramEnd"/>
      <w:r w:rsidRPr="00953E86">
        <w:t>)</w:t>
      </w:r>
    </w:p>
    <w:p w:rsidR="00BC1A44" w:rsidRDefault="00BC1A44" w:rsidP="00F64BEC">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1.4.6.3</w:t>
      </w:r>
      <w:r w:rsidRPr="00953E86">
        <w:t xml:space="preserve"> (</w:t>
      </w:r>
      <w:r>
        <w:t>HDS(C</w:t>
      </w:r>
      <w:proofErr w:type="gramStart"/>
      <w:r>
        <w:t>)S.2008:1.4.6.3</w:t>
      </w:r>
      <w:proofErr w:type="gramEnd"/>
      <w:r w:rsidRPr="00953E86">
        <w:t>)</w:t>
      </w:r>
    </w:p>
    <w:p w:rsidR="00BC1A44" w:rsidRDefault="00BC1A44" w:rsidP="00F64BEC">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BC1A44" w:rsidRDefault="00BC1A44" w:rsidP="00F64BEC">
      <w:pPr>
        <w:keepNext/>
        <w:spacing w:after="120"/>
        <w:ind w:left="0"/>
        <w:rPr>
          <w:rFonts w:cs="Arial"/>
          <w:sz w:val="20"/>
          <w:szCs w:val="20"/>
        </w:rPr>
      </w:pPr>
      <w:r>
        <w:rPr>
          <w:rFonts w:cs="Arial"/>
          <w:sz w:val="20"/>
          <w:szCs w:val="20"/>
        </w:rPr>
        <w:t>Consumers receive an appropriate and timely response during emergency and security situations.</w:t>
      </w:r>
    </w:p>
    <w:p w:rsidR="00BC1A44" w:rsidRPr="000B4D2E" w:rsidRDefault="00BC1A44" w:rsidP="00F64BEC">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1.4.7.1</w:t>
      </w:r>
      <w:r w:rsidRPr="00953E86">
        <w:t xml:space="preserve"> (</w:t>
      </w:r>
      <w:r>
        <w:t>HDS(C</w:t>
      </w:r>
      <w:proofErr w:type="gramStart"/>
      <w:r>
        <w:t>)S.2008:1.4.7.1</w:t>
      </w:r>
      <w:proofErr w:type="gramEnd"/>
      <w:r w:rsidRPr="00953E86">
        <w:t>)</w:t>
      </w:r>
    </w:p>
    <w:p w:rsidR="00BC1A44" w:rsidRDefault="00BC1A44" w:rsidP="00F64BEC">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1.4.7.3</w:t>
      </w:r>
      <w:r w:rsidRPr="00953E86">
        <w:t xml:space="preserve"> (</w:t>
      </w:r>
      <w:r>
        <w:t>HDS(C</w:t>
      </w:r>
      <w:proofErr w:type="gramStart"/>
      <w:r>
        <w:t>)S.2008:1.4.7.3</w:t>
      </w:r>
      <w:proofErr w:type="gramEnd"/>
      <w:r w:rsidRPr="00953E86">
        <w:t>)</w:t>
      </w:r>
    </w:p>
    <w:p w:rsidR="00BC1A44" w:rsidRDefault="00BC1A44" w:rsidP="00F64BEC">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1.4.7.4</w:t>
      </w:r>
      <w:r w:rsidRPr="00953E86">
        <w:t xml:space="preserve"> (</w:t>
      </w:r>
      <w:r>
        <w:t>HDS(C</w:t>
      </w:r>
      <w:proofErr w:type="gramStart"/>
      <w:r>
        <w:t>)S.2008:1.4.7.4</w:t>
      </w:r>
      <w:proofErr w:type="gramEnd"/>
      <w:r w:rsidRPr="00953E86">
        <w:t>)</w:t>
      </w:r>
    </w:p>
    <w:p w:rsidR="00BC1A44" w:rsidRDefault="00BC1A44" w:rsidP="00F64BEC">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1.4.7.5</w:t>
      </w:r>
      <w:r w:rsidRPr="00953E86">
        <w:t xml:space="preserve"> (</w:t>
      </w:r>
      <w:r>
        <w:t>HDS(C</w:t>
      </w:r>
      <w:proofErr w:type="gramStart"/>
      <w:r>
        <w:t>)S.2008:1.4.7.5</w:t>
      </w:r>
      <w:proofErr w:type="gramEnd"/>
      <w:r w:rsidRPr="00953E86">
        <w:t>)</w:t>
      </w:r>
    </w:p>
    <w:p w:rsidR="00BC1A44" w:rsidRDefault="00BC1A44" w:rsidP="00F64BEC">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1.4.7.6</w:t>
      </w:r>
      <w:r w:rsidRPr="00953E86">
        <w:t xml:space="preserve"> (</w:t>
      </w:r>
      <w:r>
        <w:t>HDS(C</w:t>
      </w:r>
      <w:proofErr w:type="gramStart"/>
      <w:r>
        <w:t>)S.2008:1.4.7.6</w:t>
      </w:r>
      <w:proofErr w:type="gramEnd"/>
      <w:r w:rsidRPr="00953E86">
        <w:t>)</w:t>
      </w:r>
    </w:p>
    <w:p w:rsidR="00BC1A44" w:rsidRDefault="00BC1A44" w:rsidP="00F64BEC">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BC1A44" w:rsidRDefault="00BC1A44" w:rsidP="00F64BEC">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BC1A44" w:rsidRPr="000B4D2E" w:rsidRDefault="00BC1A44" w:rsidP="00F64BEC">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1.4.8.1</w:t>
      </w:r>
      <w:r w:rsidRPr="00953E86">
        <w:t xml:space="preserve"> (</w:t>
      </w:r>
      <w:r>
        <w:t>HDS(C</w:t>
      </w:r>
      <w:proofErr w:type="gramStart"/>
      <w:r>
        <w:t>)S.2008:1.4.8.1</w:t>
      </w:r>
      <w:proofErr w:type="gramEnd"/>
      <w:r w:rsidRPr="00953E86">
        <w:t>)</w:t>
      </w:r>
    </w:p>
    <w:p w:rsidR="00BC1A44" w:rsidRDefault="00BC1A44" w:rsidP="00F64BEC">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1.4.8.2</w:t>
      </w:r>
      <w:r w:rsidRPr="00953E86">
        <w:t xml:space="preserve"> (</w:t>
      </w:r>
      <w:r>
        <w:t>HDS(C</w:t>
      </w:r>
      <w:proofErr w:type="gramStart"/>
      <w:r>
        <w:t>)S.2008:1.4.8.2</w:t>
      </w:r>
      <w:proofErr w:type="gramEnd"/>
      <w:r w:rsidRPr="00953E86">
        <w:t>)</w:t>
      </w:r>
    </w:p>
    <w:p w:rsidR="00BC1A44" w:rsidRDefault="00BC1A44" w:rsidP="00F64BEC">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1"/>
      </w:pPr>
      <w:r>
        <w:t>NZS 8134.2:2008: Health and Disability Services (Restraint Minimisation and Safe Practice) Standards</w:t>
      </w:r>
    </w:p>
    <w:p w:rsidR="00BC1A44" w:rsidRDefault="00BC1A44" w:rsidP="00F64BEC">
      <w:pPr>
        <w:pStyle w:val="Heading2"/>
      </w:pPr>
      <w:r>
        <w:lastRenderedPageBreak/>
        <w:t>Outcome 2.1: Restraint Minimisation</w:t>
      </w:r>
    </w:p>
    <w:p w:rsidR="00BC1A44" w:rsidRDefault="00BC1A44" w:rsidP="00F64BEC">
      <w:pPr>
        <w:pStyle w:val="OutcomeDescription"/>
        <w:rPr>
          <w:lang w:eastAsia="en-NZ"/>
        </w:rPr>
      </w:pPr>
      <w:r>
        <w:rPr>
          <w:lang w:eastAsia="en-NZ"/>
        </w:rPr>
        <w:t>Services demonstrate that the use of restraint is actively minimised.</w:t>
      </w:r>
    </w:p>
    <w:p w:rsidR="00BC1A44" w:rsidRPr="00953E86" w:rsidRDefault="00BC1A44" w:rsidP="00F64BEC">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BC1A44" w:rsidRDefault="00BC1A44" w:rsidP="00F64BEC">
      <w:pPr>
        <w:keepNext/>
        <w:spacing w:after="120"/>
        <w:ind w:left="0"/>
        <w:rPr>
          <w:rFonts w:cs="Arial"/>
          <w:sz w:val="20"/>
          <w:szCs w:val="20"/>
        </w:rPr>
      </w:pPr>
      <w:r>
        <w:rPr>
          <w:rFonts w:cs="Arial"/>
          <w:sz w:val="20"/>
          <w:szCs w:val="20"/>
        </w:rPr>
        <w:t xml:space="preserve">Services demonstrate that the use of restraint is actively minimised. </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DE01E9">
              <w:rPr>
                <w:rFonts w:eastAsia="Times New Roman" w:cs="Arial"/>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eastAsia="Times New Roman" w:cs="Arial"/>
              </w:rPr>
              <w:br/>
            </w:r>
            <w:r w:rsidRPr="00DE01E9">
              <w:rPr>
                <w:rFonts w:eastAsia="Times New Roman" w:cs="Arial"/>
              </w:rPr>
              <w:t>The process of assessment and evaluation of enabler use is the same as a restraint and included in the policy</w:t>
            </w:r>
            <w:r>
              <w:rPr>
                <w:rFonts w:eastAsia="Times New Roman" w:cs="Arial"/>
              </w:rPr>
              <w:t xml:space="preserve">.  Currently the service has four </w:t>
            </w:r>
            <w:r w:rsidRPr="00DE01E9">
              <w:rPr>
                <w:rFonts w:eastAsia="Times New Roman" w:cs="Arial"/>
              </w:rPr>
              <w:t>residents on the register with an en</w:t>
            </w:r>
            <w:r>
              <w:rPr>
                <w:rFonts w:eastAsia="Times New Roman" w:cs="Arial"/>
              </w:rPr>
              <w:t>abler in the form</w:t>
            </w:r>
            <w:r w:rsidRPr="00DE01E9">
              <w:rPr>
                <w:rFonts w:eastAsia="Times New Roman" w:cs="Arial"/>
              </w:rPr>
              <w:t xml:space="preserve"> </w:t>
            </w:r>
            <w:r>
              <w:rPr>
                <w:rFonts w:eastAsia="Times New Roman" w:cs="Arial"/>
              </w:rPr>
              <w:t>a bed rail or lap belt for use when in electric wheel chairs.</w:t>
            </w:r>
            <w:r w:rsidRPr="00DE01E9">
              <w:rPr>
                <w:rFonts w:eastAsia="Times New Roman" w:cs="Arial"/>
              </w:rPr>
              <w:t xml:space="preserve">  The f</w:t>
            </w:r>
            <w:r>
              <w:rPr>
                <w:rFonts w:eastAsia="Times New Roman" w:cs="Arial"/>
              </w:rPr>
              <w:t>iles reviewed of two</w:t>
            </w:r>
            <w:r w:rsidRPr="00DE01E9">
              <w:rPr>
                <w:rFonts w:eastAsia="Times New Roman" w:cs="Arial"/>
              </w:rPr>
              <w:t xml:space="preserve"> residents identified as having an enabler in the form of a bedrail included a comprehensive enabler assessment that covered alternative</w:t>
            </w:r>
            <w:r>
              <w:rPr>
                <w:rFonts w:eastAsia="Times New Roman" w:cs="Arial"/>
              </w:rPr>
              <w:t>s and least restrictive options however the use of an enabler was not documented in one of two residents care plans reviewed.  This was a shortfall identified in the previous audit and has been documented in 1.3.5.2.</w:t>
            </w:r>
            <w:r>
              <w:rPr>
                <w:rFonts w:eastAsia="Times New Roman" w:cs="Arial"/>
              </w:rPr>
              <w:br/>
              <w:t xml:space="preserve">The service currently has three residents using bed rails assessed as restraint, one resident with a “T” belt used as a restraint and one resident with a low-low bed assessed as restraint.  </w:t>
            </w:r>
            <w:r w:rsidRPr="00DE01E9">
              <w:rPr>
                <w:rFonts w:eastAsia="Times New Roman" w:cs="Arial"/>
              </w:rPr>
              <w:t xml:space="preserve">A register for each restraint is also completed that includes a monthly evaluation.  </w:t>
            </w:r>
            <w:r>
              <w:rPr>
                <w:rFonts w:eastAsia="Times New Roman" w:cs="Arial"/>
              </w:rPr>
              <w:br/>
              <w:t>Two files reviewed of residents requiring the use of a restraint evidenced a comprehensive assessment/consent completed.  Evaluation of the continued need for the restraint is evaluated at monthly restraint meetings and at six month care plan review.  Monitoring of both enabler and restraints was evidenced occurring 2 hourly when enabler or restraint is in use.  (Monitoring forms sighted).</w:t>
            </w:r>
            <w:r>
              <w:rPr>
                <w:rFonts w:eastAsia="Times New Roman" w:cs="Arial"/>
              </w:rPr>
              <w:br/>
            </w:r>
            <w:r w:rsidRPr="00DE01E9">
              <w:rPr>
                <w:rFonts w:eastAsia="Times New Roman" w:cs="Arial"/>
              </w:rPr>
              <w:t xml:space="preserve">There are clear guidelines in the policy to determine what a restraint is and what an enabler is.  The restraint standards are being implemented and implementation is reviewed through internal audits, facility meetings, </w:t>
            </w:r>
            <w:proofErr w:type="gramStart"/>
            <w:r w:rsidRPr="00DE01E9">
              <w:rPr>
                <w:rFonts w:eastAsia="Times New Roman" w:cs="Arial"/>
              </w:rPr>
              <w:t>regional</w:t>
            </w:r>
            <w:proofErr w:type="gramEnd"/>
            <w:r w:rsidRPr="00DE01E9">
              <w:rPr>
                <w:rFonts w:eastAsia="Times New Roman" w:cs="Arial"/>
              </w:rPr>
              <w:t xml:space="preserve"> restraint meetings and at an organisational level.</w:t>
            </w:r>
            <w:r>
              <w:rPr>
                <w:rFonts w:eastAsia="Times New Roman" w:cs="Arial"/>
              </w:rPr>
              <w:br/>
              <w:t xml:space="preserve">Minutes of monthly restraint meeting which occurred in October 2013 were sighted.  Staff education on the use of restraint occurred from 22-29 August 2013.  </w:t>
            </w:r>
            <w:r>
              <w:rPr>
                <w:rFonts w:eastAsia="Times New Roman" w:cs="Arial"/>
              </w:rPr>
              <w:br/>
            </w:r>
          </w:p>
        </w:tc>
      </w:tr>
    </w:tbl>
    <w:p w:rsidR="00BC1A44" w:rsidRDefault="00BC1A44" w:rsidP="00F64BEC">
      <w:pPr>
        <w:pStyle w:val="OutcomeDescription"/>
        <w:rPr>
          <w:lang w:eastAsia="en-NZ"/>
        </w:rPr>
      </w:pPr>
    </w:p>
    <w:p w:rsidR="00BC1A44" w:rsidRPr="00953E86" w:rsidRDefault="00BC1A44" w:rsidP="00F64BEC">
      <w:pPr>
        <w:pStyle w:val="Heading5"/>
      </w:pPr>
      <w:r>
        <w:t>Criterion 2.1.1.4</w:t>
      </w:r>
      <w:r w:rsidRPr="00953E86">
        <w:t xml:space="preserve"> (</w:t>
      </w:r>
      <w:proofErr w:type="gramStart"/>
      <w:r>
        <w:t>HDS(</w:t>
      </w:r>
      <w:proofErr w:type="gramEnd"/>
      <w:r>
        <w:t>RMSP)S.2008:2.1.1.4</w:t>
      </w:r>
      <w:r w:rsidRPr="00953E86">
        <w:t>)</w:t>
      </w:r>
    </w:p>
    <w:p w:rsidR="00BC1A44" w:rsidRDefault="00BC1A44" w:rsidP="00F64BEC">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2"/>
      </w:pPr>
      <w:r>
        <w:t>Outcome 2.2: Safe Restraint Practice</w:t>
      </w:r>
    </w:p>
    <w:p w:rsidR="00BC1A44" w:rsidRDefault="00BC1A44" w:rsidP="00F64BEC">
      <w:pPr>
        <w:pStyle w:val="OutcomeDescription"/>
        <w:rPr>
          <w:lang w:eastAsia="en-NZ"/>
        </w:rPr>
      </w:pPr>
      <w:r>
        <w:rPr>
          <w:lang w:eastAsia="en-NZ"/>
        </w:rPr>
        <w:t>Consumers receive services in a safe manner.</w:t>
      </w:r>
    </w:p>
    <w:p w:rsidR="00BC1A44" w:rsidRPr="00953E86" w:rsidRDefault="00BC1A44" w:rsidP="00F64BEC">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BC1A44" w:rsidRDefault="00BC1A44" w:rsidP="00F64BEC">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2.2.1.1</w:t>
      </w:r>
      <w:r w:rsidRPr="00953E86">
        <w:t xml:space="preserve"> (</w:t>
      </w:r>
      <w:proofErr w:type="gramStart"/>
      <w:r>
        <w:t>HDS(</w:t>
      </w:r>
      <w:proofErr w:type="gramEnd"/>
      <w:r>
        <w:t>RMSP)S.2008:2.2.1.1</w:t>
      </w:r>
      <w:r w:rsidRPr="00953E86">
        <w:t>)</w:t>
      </w:r>
    </w:p>
    <w:p w:rsidR="00BC1A44" w:rsidRDefault="00BC1A44" w:rsidP="00F64BEC">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2.2.2: Assessment</w:t>
      </w:r>
      <w:r w:rsidRPr="00953E86">
        <w:rPr>
          <w:rStyle w:val="Heading4Char"/>
        </w:rPr>
        <w:t xml:space="preserve"> (</w:t>
      </w:r>
      <w:proofErr w:type="gramStart"/>
      <w:r>
        <w:t>HDS(</w:t>
      </w:r>
      <w:proofErr w:type="gramEnd"/>
      <w:r>
        <w:t>RMSP)S.2008:2.2.2</w:t>
      </w:r>
      <w:r w:rsidRPr="00953E86">
        <w:t>)</w:t>
      </w:r>
    </w:p>
    <w:p w:rsidR="00BC1A44" w:rsidRDefault="00BC1A44" w:rsidP="00F64BEC">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2.2.2.1</w:t>
      </w:r>
      <w:r w:rsidRPr="00953E86">
        <w:t xml:space="preserve"> (</w:t>
      </w:r>
      <w:proofErr w:type="gramStart"/>
      <w:r>
        <w:t>HDS(</w:t>
      </w:r>
      <w:proofErr w:type="gramEnd"/>
      <w:r>
        <w:t>RMSP)S.2008:2.2.2.1</w:t>
      </w:r>
      <w:r w:rsidRPr="00953E86">
        <w:t>)</w:t>
      </w:r>
    </w:p>
    <w:p w:rsidR="00BC1A44" w:rsidRDefault="00BC1A44" w:rsidP="00F64BEC">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2.2.3: Safe Restraint Use</w:t>
      </w:r>
      <w:r w:rsidRPr="00953E86">
        <w:rPr>
          <w:rStyle w:val="Heading4Char"/>
        </w:rPr>
        <w:t xml:space="preserve"> (</w:t>
      </w:r>
      <w:proofErr w:type="gramStart"/>
      <w:r>
        <w:t>HDS(</w:t>
      </w:r>
      <w:proofErr w:type="gramEnd"/>
      <w:r>
        <w:t>RMSP)S.2008:2.2.3</w:t>
      </w:r>
      <w:r w:rsidRPr="00953E86">
        <w:t>)</w:t>
      </w:r>
    </w:p>
    <w:p w:rsidR="00BC1A44" w:rsidRDefault="00BC1A44" w:rsidP="00F64BEC">
      <w:pPr>
        <w:keepNext/>
        <w:spacing w:after="120"/>
        <w:ind w:left="0"/>
        <w:rPr>
          <w:rFonts w:cs="Arial"/>
          <w:sz w:val="20"/>
          <w:szCs w:val="20"/>
        </w:rPr>
      </w:pPr>
      <w:r>
        <w:rPr>
          <w:rFonts w:cs="Arial"/>
          <w:sz w:val="20"/>
          <w:szCs w:val="20"/>
        </w:rPr>
        <w:t>Services use restraint safely</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A34F9B">
              <w:rPr>
                <w:rFonts w:eastAsia="Times New Roman" w:cs="Arial"/>
                <w:noProof/>
                <w:sz w:val="20"/>
              </w:rPr>
              <w:t>The previous certification audit identified that a residents care plan did not include any interventions related to the risks of the T belt including how often to monitor.  There were no completed monitoring charts for the T belt during the day, however the monitoring chart was being completed for the resident at night when a bedside was in place.</w:t>
            </w:r>
            <w:r>
              <w:rPr>
                <w:rFonts w:eastAsia="Times New Roman" w:cs="Arial"/>
                <w:noProof/>
                <w:sz w:val="20"/>
              </w:rPr>
              <w:br/>
            </w:r>
            <w:r>
              <w:rPr>
                <w:rFonts w:eastAsia="Times New Roman" w:cs="Arial"/>
                <w:noProof/>
                <w:sz w:val="20"/>
              </w:rPr>
              <w:br/>
            </w:r>
            <w:r w:rsidRPr="00A34F9B">
              <w:rPr>
                <w:rFonts w:eastAsia="Times New Roman" w:cs="Arial"/>
                <w:noProof/>
                <w:sz w:val="20"/>
              </w:rPr>
              <w:t>This surveillance audit evidenced that interventions documented in restraint files reviewed documented the risks related to the use of the restraint and the frequency of monitoring. One file of a resident requiring the use of a lap belt and bedrail was reviewed evidenced that the use of the lap belt was monitored (monitoring charts sighted) during the day and the bed rail was monitoried when in use overnight. Therefore this finding has been addressed.</w:t>
            </w:r>
          </w:p>
        </w:tc>
      </w:tr>
    </w:tbl>
    <w:p w:rsidR="00BC1A44" w:rsidRDefault="00BC1A44" w:rsidP="00F64BEC">
      <w:pPr>
        <w:pStyle w:val="OutcomeDescription"/>
        <w:rPr>
          <w:lang w:eastAsia="en-NZ"/>
        </w:rPr>
      </w:pPr>
    </w:p>
    <w:p w:rsidR="00BC1A44" w:rsidRPr="00953E86" w:rsidRDefault="00BC1A44" w:rsidP="00F64BEC">
      <w:pPr>
        <w:pStyle w:val="Heading5"/>
      </w:pPr>
      <w:r>
        <w:t>Criterion 2.2.3.2</w:t>
      </w:r>
      <w:r w:rsidRPr="00953E86">
        <w:t xml:space="preserve"> (</w:t>
      </w:r>
      <w:proofErr w:type="gramStart"/>
      <w:r>
        <w:t>HDS(</w:t>
      </w:r>
      <w:proofErr w:type="gramEnd"/>
      <w:r>
        <w:t>RMSP)S.2008:2.2.3.2</w:t>
      </w:r>
      <w:r w:rsidRPr="00953E86">
        <w:t>)</w:t>
      </w:r>
    </w:p>
    <w:p w:rsidR="00BC1A44" w:rsidRDefault="00BC1A44" w:rsidP="00F64BEC">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2.2.3.4</w:t>
      </w:r>
      <w:r w:rsidRPr="00953E86">
        <w:t xml:space="preserve"> (</w:t>
      </w:r>
      <w:proofErr w:type="gramStart"/>
      <w:r>
        <w:t>HDS(</w:t>
      </w:r>
      <w:proofErr w:type="gramEnd"/>
      <w:r>
        <w:t>RMSP)S.2008:2.2.3.4</w:t>
      </w:r>
      <w:r w:rsidRPr="00953E86">
        <w:t>)</w:t>
      </w:r>
    </w:p>
    <w:p w:rsidR="00BC1A44" w:rsidRDefault="00BC1A44" w:rsidP="00F64BEC">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t>Criterion 2.2.3.5</w:t>
      </w:r>
      <w:r w:rsidRPr="00953E86">
        <w:t xml:space="preserve"> (</w:t>
      </w:r>
      <w:proofErr w:type="gramStart"/>
      <w:r>
        <w:t>HDS(</w:t>
      </w:r>
      <w:proofErr w:type="gramEnd"/>
      <w:r>
        <w:t>RMSP)S.2008:2.2.3.5</w:t>
      </w:r>
      <w:r w:rsidRPr="00953E86">
        <w:t>)</w:t>
      </w:r>
    </w:p>
    <w:p w:rsidR="00BC1A44" w:rsidRDefault="00BC1A44" w:rsidP="00F64BEC">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lastRenderedPageBreak/>
        <w:t>Standard 2.2.4: Evaluation</w:t>
      </w:r>
      <w:r w:rsidRPr="00953E86">
        <w:rPr>
          <w:rStyle w:val="Heading4Char"/>
        </w:rPr>
        <w:t xml:space="preserve"> (</w:t>
      </w:r>
      <w:proofErr w:type="gramStart"/>
      <w:r>
        <w:t>HDS(</w:t>
      </w:r>
      <w:proofErr w:type="gramEnd"/>
      <w:r>
        <w:t>RMSP)S.2008:2.2.4</w:t>
      </w:r>
      <w:r w:rsidRPr="00953E86">
        <w:t>)</w:t>
      </w:r>
    </w:p>
    <w:p w:rsidR="00BC1A44" w:rsidRDefault="00BC1A44" w:rsidP="00F64BEC">
      <w:pPr>
        <w:keepNext/>
        <w:spacing w:after="120"/>
        <w:ind w:left="0"/>
        <w:rPr>
          <w:rFonts w:cs="Arial"/>
          <w:sz w:val="20"/>
          <w:szCs w:val="20"/>
        </w:rPr>
      </w:pPr>
      <w:r>
        <w:rPr>
          <w:rFonts w:cs="Arial"/>
          <w:sz w:val="20"/>
          <w:szCs w:val="20"/>
        </w:rPr>
        <w:t>Services evaluate all episodes of restraint.</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t>Criterion 2.2.4.1</w:t>
      </w:r>
      <w:r w:rsidRPr="00953E86">
        <w:t xml:space="preserve"> (</w:t>
      </w:r>
      <w:proofErr w:type="gramStart"/>
      <w:r>
        <w:t>HDS(</w:t>
      </w:r>
      <w:proofErr w:type="gramEnd"/>
      <w:r>
        <w:t>RMSP)S.2008:2.2.4.1</w:t>
      </w:r>
      <w:r w:rsidRPr="00953E86">
        <w:t>)</w:t>
      </w:r>
    </w:p>
    <w:p w:rsidR="00BC1A44" w:rsidRDefault="00BC1A44" w:rsidP="00F64BEC">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2.2.4.2</w:t>
      </w:r>
      <w:r w:rsidRPr="00953E86">
        <w:t xml:space="preserve"> (</w:t>
      </w:r>
      <w:proofErr w:type="gramStart"/>
      <w:r>
        <w:t>HDS(</w:t>
      </w:r>
      <w:proofErr w:type="gramEnd"/>
      <w:r>
        <w:t>RMSP)S.2008:2.2.4.2</w:t>
      </w:r>
      <w:r w:rsidRPr="00953E86">
        <w:t>)</w:t>
      </w:r>
    </w:p>
    <w:p w:rsidR="00BC1A44" w:rsidRDefault="00BC1A44" w:rsidP="00F64BEC">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Pr="00953E86" w:rsidRDefault="00BC1A44" w:rsidP="00F64BEC">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BC1A44" w:rsidRDefault="00BC1A44" w:rsidP="00F64BEC">
      <w:pPr>
        <w:keepNext/>
        <w:spacing w:after="120"/>
        <w:ind w:left="0"/>
        <w:rPr>
          <w:rFonts w:cs="Arial"/>
          <w:sz w:val="20"/>
          <w:szCs w:val="20"/>
        </w:rPr>
      </w:pPr>
      <w:r>
        <w:rPr>
          <w:rFonts w:cs="Arial"/>
          <w:sz w:val="20"/>
          <w:szCs w:val="20"/>
        </w:rPr>
        <w:t>Services demonstrate the monitoring and quality review of their use of restraint.</w:t>
      </w:r>
    </w:p>
    <w:p w:rsidR="00BC1A44" w:rsidRPr="000B4D2E" w:rsidRDefault="00BC1A44" w:rsidP="00F64BEC">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pStyle w:val="OutcomeDescription"/>
        <w:rPr>
          <w:lang w:eastAsia="en-NZ"/>
        </w:rPr>
      </w:pPr>
    </w:p>
    <w:p w:rsidR="00BC1A44" w:rsidRPr="00953E86" w:rsidRDefault="00BC1A44" w:rsidP="00F64BEC">
      <w:pPr>
        <w:pStyle w:val="Heading5"/>
      </w:pPr>
      <w:r>
        <w:lastRenderedPageBreak/>
        <w:t>Criterion 2.2.5.1</w:t>
      </w:r>
      <w:r w:rsidRPr="00953E86">
        <w:t xml:space="preserve"> (</w:t>
      </w:r>
      <w:proofErr w:type="gramStart"/>
      <w:r>
        <w:t>HDS(</w:t>
      </w:r>
      <w:proofErr w:type="gramEnd"/>
      <w:r>
        <w:t>RMSP)S.2008:2.2.5.1</w:t>
      </w:r>
      <w:r w:rsidRPr="00953E86">
        <w:t>)</w:t>
      </w:r>
    </w:p>
    <w:p w:rsidR="00BC1A44" w:rsidRDefault="00BC1A44" w:rsidP="00F64BEC">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pStyle w:val="OutcomeDescription"/>
        <w:rPr>
          <w:lang w:eastAsia="en-NZ"/>
        </w:rPr>
      </w:pPr>
    </w:p>
    <w:p w:rsidR="00BC1A44" w:rsidRDefault="00BC1A44" w:rsidP="00F64BEC">
      <w:pPr>
        <w:pStyle w:val="Heading1"/>
      </w:pPr>
      <w:r>
        <w:t>NZS 8134.3:2008: Health and Disability Services (Infection Prevention and Control) Standards</w:t>
      </w:r>
    </w:p>
    <w:p w:rsidR="00BC1A44" w:rsidRPr="00953E86" w:rsidRDefault="00BC1A44" w:rsidP="00F64BEC">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BC1A44" w:rsidRDefault="00BC1A44" w:rsidP="00F64BEC">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ind w:left="0"/>
        <w:rPr>
          <w:lang w:eastAsia="en-NZ"/>
        </w:rPr>
      </w:pPr>
    </w:p>
    <w:p w:rsidR="00BC1A44" w:rsidRPr="00953E86" w:rsidRDefault="00BC1A44" w:rsidP="00F64BEC">
      <w:pPr>
        <w:pStyle w:val="Heading5"/>
      </w:pPr>
      <w:r>
        <w:t>Criterion 3.1.1</w:t>
      </w:r>
      <w:r w:rsidRPr="00953E86">
        <w:t xml:space="preserve"> (</w:t>
      </w:r>
      <w:proofErr w:type="gramStart"/>
      <w:r>
        <w:t>HDS(</w:t>
      </w:r>
      <w:proofErr w:type="gramEnd"/>
      <w:r>
        <w:t>IPC)S.2008:3.1.1</w:t>
      </w:r>
      <w:r w:rsidRPr="00953E86">
        <w:t>)</w:t>
      </w:r>
    </w:p>
    <w:p w:rsidR="00BC1A44" w:rsidRDefault="00BC1A44" w:rsidP="00F64BEC">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5"/>
      </w:pPr>
      <w:r>
        <w:t>Criterion 3.1.3</w:t>
      </w:r>
      <w:r w:rsidRPr="00953E86">
        <w:t xml:space="preserve"> (</w:t>
      </w:r>
      <w:proofErr w:type="gramStart"/>
      <w:r>
        <w:t>HDS(</w:t>
      </w:r>
      <w:proofErr w:type="gramEnd"/>
      <w:r>
        <w:t>IPC)S.2008:3.1.3</w:t>
      </w:r>
      <w:r w:rsidRPr="00953E86">
        <w:t>)</w:t>
      </w:r>
    </w:p>
    <w:p w:rsidR="00BC1A44" w:rsidRDefault="00BC1A44" w:rsidP="00F64BEC">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5"/>
      </w:pPr>
      <w:r>
        <w:lastRenderedPageBreak/>
        <w:t>Criterion 3.1.9</w:t>
      </w:r>
      <w:r w:rsidRPr="00953E86">
        <w:t xml:space="preserve"> (</w:t>
      </w:r>
      <w:proofErr w:type="gramStart"/>
      <w:r>
        <w:t>HDS(</w:t>
      </w:r>
      <w:proofErr w:type="gramEnd"/>
      <w:r>
        <w:t>IPC)S.2008:3.1.9</w:t>
      </w:r>
      <w:r w:rsidRPr="00953E86">
        <w:t>)</w:t>
      </w:r>
    </w:p>
    <w:p w:rsidR="00BC1A44" w:rsidRDefault="00BC1A44" w:rsidP="00F64BEC">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BC1A44" w:rsidRDefault="00BC1A44" w:rsidP="00F64BEC">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ind w:left="0"/>
        <w:rPr>
          <w:lang w:eastAsia="en-NZ"/>
        </w:rPr>
      </w:pPr>
    </w:p>
    <w:p w:rsidR="00BC1A44" w:rsidRPr="00953E86" w:rsidRDefault="00BC1A44" w:rsidP="00F64BEC">
      <w:pPr>
        <w:pStyle w:val="Heading5"/>
      </w:pPr>
      <w:r>
        <w:t>Criterion 3.2.1</w:t>
      </w:r>
      <w:r w:rsidRPr="00953E86">
        <w:t xml:space="preserve"> (</w:t>
      </w:r>
      <w:proofErr w:type="gramStart"/>
      <w:r>
        <w:t>HDS(</w:t>
      </w:r>
      <w:proofErr w:type="gramEnd"/>
      <w:r>
        <w:t>IPC)S.2008:3.2.1</w:t>
      </w:r>
      <w:r w:rsidRPr="00953E86">
        <w:t>)</w:t>
      </w:r>
    </w:p>
    <w:p w:rsidR="00BC1A44" w:rsidRDefault="00BC1A44" w:rsidP="00F64BEC">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lastRenderedPageBreak/>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BC1A44" w:rsidRDefault="00BC1A44" w:rsidP="00F64BEC">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C1A44" w:rsidRPr="000B4D2E" w:rsidRDefault="00BC1A44" w:rsidP="00F64BEC">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ind w:left="0"/>
        <w:rPr>
          <w:lang w:eastAsia="en-NZ"/>
        </w:rPr>
      </w:pPr>
    </w:p>
    <w:p w:rsidR="00BC1A44" w:rsidRPr="00953E86" w:rsidRDefault="00BC1A44" w:rsidP="00F64BEC">
      <w:pPr>
        <w:pStyle w:val="Heading5"/>
      </w:pPr>
      <w:r>
        <w:t>Criterion 3.3.1</w:t>
      </w:r>
      <w:r w:rsidRPr="00953E86">
        <w:t xml:space="preserve"> (</w:t>
      </w:r>
      <w:proofErr w:type="gramStart"/>
      <w:r>
        <w:t>HDS(</w:t>
      </w:r>
      <w:proofErr w:type="gramEnd"/>
      <w:r>
        <w:t>IPC)S.2008:3.3.1</w:t>
      </w:r>
      <w:r w:rsidRPr="00953E86">
        <w:t>)</w:t>
      </w:r>
    </w:p>
    <w:p w:rsidR="00BC1A44" w:rsidRDefault="00BC1A44" w:rsidP="00F64BEC">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BC1A44" w:rsidRDefault="00BC1A44" w:rsidP="00F64BEC">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BC1A44" w:rsidRPr="000B4D2E" w:rsidRDefault="00BC1A44" w:rsidP="00F64BEC">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bl>
    <w:p w:rsidR="00BC1A44" w:rsidRDefault="00BC1A44" w:rsidP="00F64BEC">
      <w:pPr>
        <w:ind w:left="0"/>
        <w:rPr>
          <w:lang w:eastAsia="en-NZ"/>
        </w:rPr>
      </w:pPr>
    </w:p>
    <w:p w:rsidR="00BC1A44" w:rsidRPr="00953E86" w:rsidRDefault="00BC1A44" w:rsidP="00F64BEC">
      <w:pPr>
        <w:pStyle w:val="Heading5"/>
      </w:pPr>
      <w:r>
        <w:t>Criterion 3.4.1</w:t>
      </w:r>
      <w:r w:rsidRPr="00953E86">
        <w:t xml:space="preserve"> (</w:t>
      </w:r>
      <w:proofErr w:type="gramStart"/>
      <w:r>
        <w:t>HDS(</w:t>
      </w:r>
      <w:proofErr w:type="gramEnd"/>
      <w:r>
        <w:t>IPC)S.2008:3.4.1</w:t>
      </w:r>
      <w:r w:rsidRPr="00953E86">
        <w:t>)</w:t>
      </w:r>
    </w:p>
    <w:p w:rsidR="00BC1A44" w:rsidRDefault="00BC1A44" w:rsidP="00F64BEC">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5"/>
      </w:pPr>
      <w:r>
        <w:t>Criterion 3.4.5</w:t>
      </w:r>
      <w:r w:rsidRPr="00953E86">
        <w:t xml:space="preserve"> (</w:t>
      </w:r>
      <w:proofErr w:type="gramStart"/>
      <w:r>
        <w:t>HDS(</w:t>
      </w:r>
      <w:proofErr w:type="gramEnd"/>
      <w:r>
        <w:t>IPC)S.2008:3.4.5</w:t>
      </w:r>
      <w:r w:rsidRPr="00953E86">
        <w:t>)</w:t>
      </w:r>
    </w:p>
    <w:p w:rsidR="00BC1A44" w:rsidRDefault="00BC1A44" w:rsidP="00F64BEC">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F64BEC" w:rsidRDefault="00BC1A44" w:rsidP="00F64BEC">
      <w:pPr>
        <w:pStyle w:val="Heading4"/>
        <w:rPr>
          <w:rStyle w:val="Heading4Char"/>
          <w:b/>
          <w:bCs/>
          <w:iCs/>
        </w:rPr>
      </w:pPr>
      <w:r w:rsidRPr="00F64BEC">
        <w:t>Standard 3.5: Surveillance</w:t>
      </w:r>
      <w:r w:rsidRPr="00F64BEC">
        <w:rPr>
          <w:rStyle w:val="Heading4Char"/>
          <w:b/>
          <w:bCs/>
          <w:iCs/>
        </w:rPr>
        <w:t xml:space="preserve"> (</w:t>
      </w:r>
      <w:proofErr w:type="gramStart"/>
      <w:r w:rsidRPr="00F64BEC">
        <w:t>HDS(</w:t>
      </w:r>
      <w:proofErr w:type="gramEnd"/>
      <w:r w:rsidRPr="00F64BEC">
        <w:t>IPC)S.2008:3.5)</w:t>
      </w:r>
    </w:p>
    <w:p w:rsidR="00BC1A44" w:rsidRDefault="00BC1A44" w:rsidP="00F64BEC">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C1A44" w:rsidRPr="000B4D2E" w:rsidRDefault="00BC1A44" w:rsidP="00F64BEC">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r w:rsidRPr="008F5709">
              <w:rPr>
                <w:rFonts w:eastAsia="Times New Roman"/>
                <w:lang w:val="en-US"/>
              </w:rPr>
              <w:t>The surveillance policy describes and outlines the purpose and methodology for the surveillance of infections.  The infection control coordinator</w:t>
            </w:r>
            <w:r>
              <w:rPr>
                <w:rFonts w:eastAsia="Times New Roman"/>
                <w:lang w:val="en-US"/>
              </w:rPr>
              <w:t xml:space="preserve"> (clinical manager)</w:t>
            </w:r>
            <w:r w:rsidRPr="008F5709">
              <w:rPr>
                <w:rFonts w:eastAsia="Times New Roman"/>
                <w:lang w:val="en-US"/>
              </w:rPr>
              <w:t xml:space="preserve"> uses the information obtained through surveillance to determine infection control activities, resources, and education needs within the facility.</w:t>
            </w:r>
            <w:r>
              <w:rPr>
                <w:rFonts w:eastAsia="Times New Roman"/>
                <w:lang w:val="en-US"/>
              </w:rPr>
              <w:br/>
            </w:r>
            <w:r w:rsidRPr="008F5709">
              <w:rPr>
                <w:rFonts w:eastAsia="Times New Roman"/>
                <w:lang w:val="en-US"/>
              </w:rPr>
              <w:t xml:space="preserve">There are standards for infection control practice – cleaning, food service, linen service, and waste management. </w:t>
            </w:r>
            <w:r>
              <w:rPr>
                <w:rFonts w:eastAsia="Times New Roman"/>
                <w:lang w:val="en-US"/>
              </w:rPr>
              <w:br/>
            </w:r>
            <w:r w:rsidRPr="008F5709">
              <w:rPr>
                <w:rFonts w:eastAsia="Times New Roman"/>
                <w:lang w:val="en-US"/>
              </w:rPr>
              <w:t xml:space="preserve">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w:t>
            </w:r>
            <w:proofErr w:type="spellStart"/>
            <w:r w:rsidRPr="008F5709">
              <w:rPr>
                <w:rFonts w:eastAsia="Times New Roman"/>
                <w:lang w:val="en-US"/>
              </w:rPr>
              <w:t>programme</w:t>
            </w:r>
            <w:proofErr w:type="spellEnd"/>
            <w:r w:rsidRPr="008F5709">
              <w:rPr>
                <w:rFonts w:eastAsia="Times New Roman"/>
                <w:lang w:val="en-US"/>
              </w:rPr>
              <w:t xml:space="preserve"> is linked with the quality management </w:t>
            </w:r>
            <w:proofErr w:type="spellStart"/>
            <w:r w:rsidRPr="008F5709">
              <w:rPr>
                <w:rFonts w:eastAsia="Times New Roman"/>
                <w:lang w:val="en-US"/>
              </w:rPr>
              <w:t>programme</w:t>
            </w:r>
            <w:proofErr w:type="spellEnd"/>
            <w:r w:rsidRPr="008F5709">
              <w:rPr>
                <w:rFonts w:eastAsia="Times New Roman"/>
                <w:lang w:val="en-US"/>
              </w:rPr>
              <w:t>. The results are subsequently included in the Manager’s report on quality indicators.</w:t>
            </w:r>
            <w:r>
              <w:rPr>
                <w:rFonts w:eastAsia="Times New Roman"/>
                <w:lang w:val="en-US"/>
              </w:rPr>
              <w:br/>
            </w:r>
            <w:r w:rsidRPr="008F5709">
              <w:rPr>
                <w:rFonts w:eastAsia="Times New Roman"/>
                <w:lang w:val="en-US"/>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eastAsia="Times New Roman"/>
                <w:lang w:val="en-US"/>
              </w:rPr>
              <w:br/>
            </w:r>
            <w:r w:rsidRPr="008F5709">
              <w:rPr>
                <w:rFonts w:eastAsia="Times New Roman"/>
                <w:lang w:val="en-US"/>
              </w:rPr>
              <w:t>Quality Improvement initiatives are taken and recorded as part of continuous improvement.  Documentation covers a summary, investigation, evaluation and action taken.</w:t>
            </w:r>
          </w:p>
        </w:tc>
      </w:tr>
    </w:tbl>
    <w:p w:rsidR="00BC1A44" w:rsidRDefault="00BC1A44" w:rsidP="00F64BEC">
      <w:pPr>
        <w:ind w:left="0"/>
        <w:rPr>
          <w:lang w:eastAsia="en-NZ"/>
        </w:rPr>
      </w:pPr>
    </w:p>
    <w:p w:rsidR="00BC1A44" w:rsidRPr="00F64BEC" w:rsidRDefault="00BC1A44" w:rsidP="00F64BEC">
      <w:pPr>
        <w:pStyle w:val="Heading5"/>
      </w:pPr>
      <w:r w:rsidRPr="00F64BEC">
        <w:t>Criterion 3.5.1 (</w:t>
      </w:r>
      <w:proofErr w:type="gramStart"/>
      <w:r w:rsidRPr="00F64BEC">
        <w:t>HDS(</w:t>
      </w:r>
      <w:proofErr w:type="gramEnd"/>
      <w:r w:rsidRPr="00F64BEC">
        <w:t>IPC)S.2008:3.5.1)</w:t>
      </w:r>
    </w:p>
    <w:p w:rsidR="00BC1A44" w:rsidRDefault="00BC1A44" w:rsidP="00F64BEC">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953E86" w:rsidRDefault="00BC1A44" w:rsidP="00F64BEC">
      <w:pPr>
        <w:pStyle w:val="Heading5"/>
      </w:pPr>
      <w:r>
        <w:t>Criterion 3.5.7</w:t>
      </w:r>
      <w:r w:rsidRPr="00953E86">
        <w:t xml:space="preserve"> (</w:t>
      </w:r>
      <w:proofErr w:type="gramStart"/>
      <w:r>
        <w:t>HDS(</w:t>
      </w:r>
      <w:proofErr w:type="gramEnd"/>
      <w:r>
        <w:t>IPC)S.2008:3.5.7</w:t>
      </w:r>
      <w:r w:rsidRPr="00953E86">
        <w:t>)</w:t>
      </w:r>
    </w:p>
    <w:p w:rsidR="00BC1A44" w:rsidRDefault="00BC1A44" w:rsidP="00F64BEC">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C1A44" w:rsidRPr="00A6705A" w:rsidTr="00B21DF8">
        <w:tc>
          <w:tcPr>
            <w:tcW w:w="15276" w:type="dxa"/>
            <w:tcBorders>
              <w:bottom w:val="single" w:sz="4" w:space="0" w:color="auto"/>
            </w:tcBorders>
            <w:vAlign w:val="center"/>
          </w:tcPr>
          <w:p w:rsidR="00BC1A44" w:rsidRPr="00A6705A" w:rsidRDefault="00BC1A44" w:rsidP="00F64BE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Evidence:</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Finding:</w:t>
            </w:r>
          </w:p>
        </w:tc>
      </w:tr>
      <w:tr w:rsidR="00BC1A44" w:rsidRPr="002C116C" w:rsidTr="00B21DF8">
        <w:trPr>
          <w:trHeight w:val="112"/>
        </w:trPr>
        <w:tc>
          <w:tcPr>
            <w:tcW w:w="15276" w:type="dxa"/>
            <w:tcBorders>
              <w:top w:val="nil"/>
              <w:bottom w:val="single" w:sz="4" w:space="0" w:color="auto"/>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tcBorders>
              <w:bottom w:val="nil"/>
            </w:tcBorders>
            <w:vAlign w:val="center"/>
          </w:tcPr>
          <w:p w:rsidR="00BC1A44" w:rsidRPr="00A6705A" w:rsidRDefault="00BC1A44" w:rsidP="00F64BEC">
            <w:pPr>
              <w:keepNext/>
              <w:spacing w:before="60"/>
              <w:ind w:left="0"/>
              <w:rPr>
                <w:rFonts w:cs="Arial"/>
                <w:b/>
                <w:sz w:val="20"/>
                <w:szCs w:val="20"/>
              </w:rPr>
            </w:pPr>
            <w:r w:rsidRPr="00A6705A">
              <w:rPr>
                <w:rFonts w:cs="Arial"/>
                <w:b/>
                <w:sz w:val="20"/>
                <w:szCs w:val="20"/>
              </w:rPr>
              <w:t>Corrective Action:</w:t>
            </w:r>
          </w:p>
        </w:tc>
      </w:tr>
      <w:tr w:rsidR="00BC1A44" w:rsidRPr="002C116C" w:rsidTr="00B21DF8">
        <w:trPr>
          <w:trHeight w:val="112"/>
        </w:trPr>
        <w:tc>
          <w:tcPr>
            <w:tcW w:w="15276" w:type="dxa"/>
            <w:tcBorders>
              <w:top w:val="nil"/>
            </w:tcBorders>
            <w:vAlign w:val="center"/>
          </w:tcPr>
          <w:p w:rsidR="00BC1A44" w:rsidRPr="002C116C" w:rsidRDefault="00BC1A44" w:rsidP="00F64BEC">
            <w:pPr>
              <w:spacing w:before="60"/>
              <w:ind w:left="0"/>
              <w:rPr>
                <w:rFonts w:cs="Arial"/>
                <w:sz w:val="20"/>
                <w:szCs w:val="20"/>
              </w:rPr>
            </w:pPr>
          </w:p>
        </w:tc>
      </w:tr>
      <w:tr w:rsidR="00BC1A44" w:rsidRPr="00A6705A" w:rsidTr="00B21DF8">
        <w:trPr>
          <w:trHeight w:val="113"/>
        </w:trPr>
        <w:tc>
          <w:tcPr>
            <w:tcW w:w="15276" w:type="dxa"/>
            <w:vAlign w:val="center"/>
          </w:tcPr>
          <w:p w:rsidR="00BC1A44" w:rsidRPr="00A6705A" w:rsidRDefault="00BC1A44" w:rsidP="00F64BE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C1A44" w:rsidRDefault="00BC1A44" w:rsidP="00F64BEC">
      <w:pPr>
        <w:ind w:left="0"/>
        <w:rPr>
          <w:lang w:eastAsia="en-NZ"/>
        </w:rPr>
      </w:pPr>
    </w:p>
    <w:p w:rsidR="00BC1A44" w:rsidRPr="00734936" w:rsidRDefault="00BC1A44" w:rsidP="00F64BEC">
      <w:pPr>
        <w:ind w:left="0"/>
        <w:rPr>
          <w:lang w:eastAsia="en-NZ"/>
        </w:rPr>
      </w:pPr>
    </w:p>
    <w:p w:rsidR="00BC1A44" w:rsidRPr="0044666B" w:rsidRDefault="00BC1A44" w:rsidP="00F64BEC">
      <w:pPr>
        <w:ind w:left="0"/>
      </w:pPr>
    </w:p>
    <w:p w:rsidR="008F484E" w:rsidRDefault="00F64BEC" w:rsidP="00F64BEC">
      <w:pPr>
        <w:pStyle w:val="Heading2"/>
        <w:rPr>
          <w:sz w:val="24"/>
        </w:rPr>
      </w:pPr>
    </w:p>
    <w:sectPr w:rsidR="008F484E" w:rsidSect="00BC1A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A6" w:rsidRDefault="001A0A97">
      <w:pPr>
        <w:spacing w:after="0"/>
      </w:pPr>
      <w:r>
        <w:separator/>
      </w:r>
    </w:p>
  </w:endnote>
  <w:endnote w:type="continuationSeparator" w:id="0">
    <w:p w:rsidR="006929A6" w:rsidRDefault="001A0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A6" w:rsidRDefault="001A0A97">
      <w:pPr>
        <w:spacing w:after="0"/>
      </w:pPr>
      <w:r>
        <w:separator/>
      </w:r>
    </w:p>
  </w:footnote>
  <w:footnote w:type="continuationSeparator" w:id="0">
    <w:p w:rsidR="006929A6" w:rsidRDefault="001A0A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6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388E9C8">
      <w:numFmt w:val="bullet"/>
      <w:lvlText w:val="-"/>
      <w:lvlJc w:val="left"/>
      <w:pPr>
        <w:tabs>
          <w:tab w:val="num" w:pos="717"/>
        </w:tabs>
        <w:ind w:left="717" w:hanging="360"/>
      </w:pPr>
      <w:rPr>
        <w:rFonts w:ascii="Calibri" w:eastAsia="Calibri" w:hAnsi="Calibri" w:cs="Times New Roman" w:hint="default"/>
      </w:rPr>
    </w:lvl>
    <w:lvl w:ilvl="1" w:tplc="2FB6B4E2" w:tentative="1">
      <w:start w:val="1"/>
      <w:numFmt w:val="bullet"/>
      <w:lvlText w:val="o"/>
      <w:lvlJc w:val="left"/>
      <w:pPr>
        <w:tabs>
          <w:tab w:val="num" w:pos="1437"/>
        </w:tabs>
        <w:ind w:left="1437" w:hanging="360"/>
      </w:pPr>
      <w:rPr>
        <w:rFonts w:ascii="Courier New" w:hAnsi="Courier New" w:cs="Courier New" w:hint="default"/>
      </w:rPr>
    </w:lvl>
    <w:lvl w:ilvl="2" w:tplc="D264CDCA" w:tentative="1">
      <w:start w:val="1"/>
      <w:numFmt w:val="bullet"/>
      <w:lvlText w:val=""/>
      <w:lvlJc w:val="left"/>
      <w:pPr>
        <w:tabs>
          <w:tab w:val="num" w:pos="2157"/>
        </w:tabs>
        <w:ind w:left="2157" w:hanging="360"/>
      </w:pPr>
      <w:rPr>
        <w:rFonts w:ascii="Wingdings" w:hAnsi="Wingdings" w:hint="default"/>
      </w:rPr>
    </w:lvl>
    <w:lvl w:ilvl="3" w:tplc="428EA50C" w:tentative="1">
      <w:start w:val="1"/>
      <w:numFmt w:val="bullet"/>
      <w:lvlText w:val=""/>
      <w:lvlJc w:val="left"/>
      <w:pPr>
        <w:tabs>
          <w:tab w:val="num" w:pos="2877"/>
        </w:tabs>
        <w:ind w:left="2877" w:hanging="360"/>
      </w:pPr>
      <w:rPr>
        <w:rFonts w:ascii="Symbol" w:hAnsi="Symbol" w:hint="default"/>
      </w:rPr>
    </w:lvl>
    <w:lvl w:ilvl="4" w:tplc="6DEA1810" w:tentative="1">
      <w:start w:val="1"/>
      <w:numFmt w:val="bullet"/>
      <w:lvlText w:val="o"/>
      <w:lvlJc w:val="left"/>
      <w:pPr>
        <w:tabs>
          <w:tab w:val="num" w:pos="3597"/>
        </w:tabs>
        <w:ind w:left="3597" w:hanging="360"/>
      </w:pPr>
      <w:rPr>
        <w:rFonts w:ascii="Courier New" w:hAnsi="Courier New" w:cs="Courier New" w:hint="default"/>
      </w:rPr>
    </w:lvl>
    <w:lvl w:ilvl="5" w:tplc="8BCCBC5E" w:tentative="1">
      <w:start w:val="1"/>
      <w:numFmt w:val="bullet"/>
      <w:lvlText w:val=""/>
      <w:lvlJc w:val="left"/>
      <w:pPr>
        <w:tabs>
          <w:tab w:val="num" w:pos="4317"/>
        </w:tabs>
        <w:ind w:left="4317" w:hanging="360"/>
      </w:pPr>
      <w:rPr>
        <w:rFonts w:ascii="Wingdings" w:hAnsi="Wingdings" w:hint="default"/>
      </w:rPr>
    </w:lvl>
    <w:lvl w:ilvl="6" w:tplc="FC922F8C" w:tentative="1">
      <w:start w:val="1"/>
      <w:numFmt w:val="bullet"/>
      <w:lvlText w:val=""/>
      <w:lvlJc w:val="left"/>
      <w:pPr>
        <w:tabs>
          <w:tab w:val="num" w:pos="5037"/>
        </w:tabs>
        <w:ind w:left="5037" w:hanging="360"/>
      </w:pPr>
      <w:rPr>
        <w:rFonts w:ascii="Symbol" w:hAnsi="Symbol" w:hint="default"/>
      </w:rPr>
    </w:lvl>
    <w:lvl w:ilvl="7" w:tplc="964ED198" w:tentative="1">
      <w:start w:val="1"/>
      <w:numFmt w:val="bullet"/>
      <w:lvlText w:val="o"/>
      <w:lvlJc w:val="left"/>
      <w:pPr>
        <w:tabs>
          <w:tab w:val="num" w:pos="5757"/>
        </w:tabs>
        <w:ind w:left="5757" w:hanging="360"/>
      </w:pPr>
      <w:rPr>
        <w:rFonts w:ascii="Courier New" w:hAnsi="Courier New" w:cs="Courier New" w:hint="default"/>
      </w:rPr>
    </w:lvl>
    <w:lvl w:ilvl="8" w:tplc="30A4770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DD6444C">
      <w:start w:val="1"/>
      <w:numFmt w:val="bullet"/>
      <w:lvlText w:val=""/>
      <w:lvlJc w:val="left"/>
      <w:pPr>
        <w:ind w:left="360" w:hanging="360"/>
      </w:pPr>
      <w:rPr>
        <w:rFonts w:ascii="Symbol" w:hAnsi="Symbol" w:hint="default"/>
      </w:rPr>
    </w:lvl>
    <w:lvl w:ilvl="1" w:tplc="8BA6C380" w:tentative="1">
      <w:start w:val="1"/>
      <w:numFmt w:val="bullet"/>
      <w:lvlText w:val="o"/>
      <w:lvlJc w:val="left"/>
      <w:pPr>
        <w:ind w:left="1080" w:hanging="360"/>
      </w:pPr>
      <w:rPr>
        <w:rFonts w:ascii="Courier New" w:hAnsi="Courier New" w:cs="Courier New" w:hint="default"/>
      </w:rPr>
    </w:lvl>
    <w:lvl w:ilvl="2" w:tplc="B908DAE8" w:tentative="1">
      <w:start w:val="1"/>
      <w:numFmt w:val="bullet"/>
      <w:lvlText w:val=""/>
      <w:lvlJc w:val="left"/>
      <w:pPr>
        <w:ind w:left="1800" w:hanging="360"/>
      </w:pPr>
      <w:rPr>
        <w:rFonts w:ascii="Wingdings" w:hAnsi="Wingdings" w:hint="default"/>
      </w:rPr>
    </w:lvl>
    <w:lvl w:ilvl="3" w:tplc="7082B38C" w:tentative="1">
      <w:start w:val="1"/>
      <w:numFmt w:val="bullet"/>
      <w:lvlText w:val=""/>
      <w:lvlJc w:val="left"/>
      <w:pPr>
        <w:ind w:left="2520" w:hanging="360"/>
      </w:pPr>
      <w:rPr>
        <w:rFonts w:ascii="Symbol" w:hAnsi="Symbol" w:hint="default"/>
      </w:rPr>
    </w:lvl>
    <w:lvl w:ilvl="4" w:tplc="9E546730" w:tentative="1">
      <w:start w:val="1"/>
      <w:numFmt w:val="bullet"/>
      <w:lvlText w:val="o"/>
      <w:lvlJc w:val="left"/>
      <w:pPr>
        <w:ind w:left="3240" w:hanging="360"/>
      </w:pPr>
      <w:rPr>
        <w:rFonts w:ascii="Courier New" w:hAnsi="Courier New" w:cs="Courier New" w:hint="default"/>
      </w:rPr>
    </w:lvl>
    <w:lvl w:ilvl="5" w:tplc="260C1E14" w:tentative="1">
      <w:start w:val="1"/>
      <w:numFmt w:val="bullet"/>
      <w:lvlText w:val=""/>
      <w:lvlJc w:val="left"/>
      <w:pPr>
        <w:ind w:left="3960" w:hanging="360"/>
      </w:pPr>
      <w:rPr>
        <w:rFonts w:ascii="Wingdings" w:hAnsi="Wingdings" w:hint="default"/>
      </w:rPr>
    </w:lvl>
    <w:lvl w:ilvl="6" w:tplc="5AE0ACEE" w:tentative="1">
      <w:start w:val="1"/>
      <w:numFmt w:val="bullet"/>
      <w:lvlText w:val=""/>
      <w:lvlJc w:val="left"/>
      <w:pPr>
        <w:ind w:left="4680" w:hanging="360"/>
      </w:pPr>
      <w:rPr>
        <w:rFonts w:ascii="Symbol" w:hAnsi="Symbol" w:hint="default"/>
      </w:rPr>
    </w:lvl>
    <w:lvl w:ilvl="7" w:tplc="935EFE06" w:tentative="1">
      <w:start w:val="1"/>
      <w:numFmt w:val="bullet"/>
      <w:lvlText w:val="o"/>
      <w:lvlJc w:val="left"/>
      <w:pPr>
        <w:ind w:left="5400" w:hanging="360"/>
      </w:pPr>
      <w:rPr>
        <w:rFonts w:ascii="Courier New" w:hAnsi="Courier New" w:cs="Courier New" w:hint="default"/>
      </w:rPr>
    </w:lvl>
    <w:lvl w:ilvl="8" w:tplc="E496CBF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79C0688">
      <w:start w:val="1"/>
      <w:numFmt w:val="bullet"/>
      <w:lvlText w:val=""/>
      <w:lvlJc w:val="left"/>
      <w:pPr>
        <w:ind w:left="1077" w:hanging="360"/>
      </w:pPr>
      <w:rPr>
        <w:rFonts w:ascii="Symbol" w:hAnsi="Symbol" w:hint="default"/>
      </w:rPr>
    </w:lvl>
    <w:lvl w:ilvl="1" w:tplc="D9D660AC" w:tentative="1">
      <w:start w:val="1"/>
      <w:numFmt w:val="bullet"/>
      <w:lvlText w:val="o"/>
      <w:lvlJc w:val="left"/>
      <w:pPr>
        <w:ind w:left="1797" w:hanging="360"/>
      </w:pPr>
      <w:rPr>
        <w:rFonts w:ascii="Courier New" w:hAnsi="Courier New" w:cs="Courier New" w:hint="default"/>
      </w:rPr>
    </w:lvl>
    <w:lvl w:ilvl="2" w:tplc="06903534" w:tentative="1">
      <w:start w:val="1"/>
      <w:numFmt w:val="bullet"/>
      <w:lvlText w:val=""/>
      <w:lvlJc w:val="left"/>
      <w:pPr>
        <w:ind w:left="2517" w:hanging="360"/>
      </w:pPr>
      <w:rPr>
        <w:rFonts w:ascii="Wingdings" w:hAnsi="Wingdings" w:hint="default"/>
      </w:rPr>
    </w:lvl>
    <w:lvl w:ilvl="3" w:tplc="5310F390" w:tentative="1">
      <w:start w:val="1"/>
      <w:numFmt w:val="bullet"/>
      <w:lvlText w:val=""/>
      <w:lvlJc w:val="left"/>
      <w:pPr>
        <w:ind w:left="3237" w:hanging="360"/>
      </w:pPr>
      <w:rPr>
        <w:rFonts w:ascii="Symbol" w:hAnsi="Symbol" w:hint="default"/>
      </w:rPr>
    </w:lvl>
    <w:lvl w:ilvl="4" w:tplc="9C26049C" w:tentative="1">
      <w:start w:val="1"/>
      <w:numFmt w:val="bullet"/>
      <w:lvlText w:val="o"/>
      <w:lvlJc w:val="left"/>
      <w:pPr>
        <w:ind w:left="3957" w:hanging="360"/>
      </w:pPr>
      <w:rPr>
        <w:rFonts w:ascii="Courier New" w:hAnsi="Courier New" w:cs="Courier New" w:hint="default"/>
      </w:rPr>
    </w:lvl>
    <w:lvl w:ilvl="5" w:tplc="1C3ED3DA" w:tentative="1">
      <w:start w:val="1"/>
      <w:numFmt w:val="bullet"/>
      <w:lvlText w:val=""/>
      <w:lvlJc w:val="left"/>
      <w:pPr>
        <w:ind w:left="4677" w:hanging="360"/>
      </w:pPr>
      <w:rPr>
        <w:rFonts w:ascii="Wingdings" w:hAnsi="Wingdings" w:hint="default"/>
      </w:rPr>
    </w:lvl>
    <w:lvl w:ilvl="6" w:tplc="FDA89FC2" w:tentative="1">
      <w:start w:val="1"/>
      <w:numFmt w:val="bullet"/>
      <w:lvlText w:val=""/>
      <w:lvlJc w:val="left"/>
      <w:pPr>
        <w:ind w:left="5397" w:hanging="360"/>
      </w:pPr>
      <w:rPr>
        <w:rFonts w:ascii="Symbol" w:hAnsi="Symbol" w:hint="default"/>
      </w:rPr>
    </w:lvl>
    <w:lvl w:ilvl="7" w:tplc="719AC1A2" w:tentative="1">
      <w:start w:val="1"/>
      <w:numFmt w:val="bullet"/>
      <w:lvlText w:val="o"/>
      <w:lvlJc w:val="left"/>
      <w:pPr>
        <w:ind w:left="6117" w:hanging="360"/>
      </w:pPr>
      <w:rPr>
        <w:rFonts w:ascii="Courier New" w:hAnsi="Courier New" w:cs="Courier New" w:hint="default"/>
      </w:rPr>
    </w:lvl>
    <w:lvl w:ilvl="8" w:tplc="089831A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3128A66">
      <w:start w:val="1"/>
      <w:numFmt w:val="bullet"/>
      <w:lvlText w:val=""/>
      <w:lvlJc w:val="left"/>
      <w:pPr>
        <w:ind w:left="1077" w:hanging="360"/>
      </w:pPr>
      <w:rPr>
        <w:rFonts w:ascii="Symbol" w:hAnsi="Symbol" w:hint="default"/>
      </w:rPr>
    </w:lvl>
    <w:lvl w:ilvl="1" w:tplc="FC7A749E" w:tentative="1">
      <w:start w:val="1"/>
      <w:numFmt w:val="bullet"/>
      <w:lvlText w:val="o"/>
      <w:lvlJc w:val="left"/>
      <w:pPr>
        <w:ind w:left="1797" w:hanging="360"/>
      </w:pPr>
      <w:rPr>
        <w:rFonts w:ascii="Courier New" w:hAnsi="Courier New" w:cs="Courier New" w:hint="default"/>
      </w:rPr>
    </w:lvl>
    <w:lvl w:ilvl="2" w:tplc="592C6BB8" w:tentative="1">
      <w:start w:val="1"/>
      <w:numFmt w:val="bullet"/>
      <w:lvlText w:val=""/>
      <w:lvlJc w:val="left"/>
      <w:pPr>
        <w:ind w:left="2517" w:hanging="360"/>
      </w:pPr>
      <w:rPr>
        <w:rFonts w:ascii="Wingdings" w:hAnsi="Wingdings" w:hint="default"/>
      </w:rPr>
    </w:lvl>
    <w:lvl w:ilvl="3" w:tplc="EED04FBC" w:tentative="1">
      <w:start w:val="1"/>
      <w:numFmt w:val="bullet"/>
      <w:lvlText w:val=""/>
      <w:lvlJc w:val="left"/>
      <w:pPr>
        <w:ind w:left="3237" w:hanging="360"/>
      </w:pPr>
      <w:rPr>
        <w:rFonts w:ascii="Symbol" w:hAnsi="Symbol" w:hint="default"/>
      </w:rPr>
    </w:lvl>
    <w:lvl w:ilvl="4" w:tplc="47E6A14C" w:tentative="1">
      <w:start w:val="1"/>
      <w:numFmt w:val="bullet"/>
      <w:lvlText w:val="o"/>
      <w:lvlJc w:val="left"/>
      <w:pPr>
        <w:ind w:left="3957" w:hanging="360"/>
      </w:pPr>
      <w:rPr>
        <w:rFonts w:ascii="Courier New" w:hAnsi="Courier New" w:cs="Courier New" w:hint="default"/>
      </w:rPr>
    </w:lvl>
    <w:lvl w:ilvl="5" w:tplc="590EF9EE" w:tentative="1">
      <w:start w:val="1"/>
      <w:numFmt w:val="bullet"/>
      <w:lvlText w:val=""/>
      <w:lvlJc w:val="left"/>
      <w:pPr>
        <w:ind w:left="4677" w:hanging="360"/>
      </w:pPr>
      <w:rPr>
        <w:rFonts w:ascii="Wingdings" w:hAnsi="Wingdings" w:hint="default"/>
      </w:rPr>
    </w:lvl>
    <w:lvl w:ilvl="6" w:tplc="B7E426E6" w:tentative="1">
      <w:start w:val="1"/>
      <w:numFmt w:val="bullet"/>
      <w:lvlText w:val=""/>
      <w:lvlJc w:val="left"/>
      <w:pPr>
        <w:ind w:left="5397" w:hanging="360"/>
      </w:pPr>
      <w:rPr>
        <w:rFonts w:ascii="Symbol" w:hAnsi="Symbol" w:hint="default"/>
      </w:rPr>
    </w:lvl>
    <w:lvl w:ilvl="7" w:tplc="CC2C4258" w:tentative="1">
      <w:start w:val="1"/>
      <w:numFmt w:val="bullet"/>
      <w:lvlText w:val="o"/>
      <w:lvlJc w:val="left"/>
      <w:pPr>
        <w:ind w:left="6117" w:hanging="360"/>
      </w:pPr>
      <w:rPr>
        <w:rFonts w:ascii="Courier New" w:hAnsi="Courier New" w:cs="Courier New" w:hint="default"/>
      </w:rPr>
    </w:lvl>
    <w:lvl w:ilvl="8" w:tplc="B7E2CDF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5ACB352">
      <w:start w:val="1"/>
      <w:numFmt w:val="bullet"/>
      <w:lvlText w:val="–"/>
      <w:lvlJc w:val="left"/>
      <w:pPr>
        <w:tabs>
          <w:tab w:val="num" w:pos="720"/>
        </w:tabs>
        <w:ind w:left="720" w:hanging="360"/>
      </w:pPr>
      <w:rPr>
        <w:rFonts w:ascii="Times New Roman" w:hAnsi="Times New Roman" w:hint="default"/>
      </w:rPr>
    </w:lvl>
    <w:lvl w:ilvl="1" w:tplc="C31A34B8">
      <w:start w:val="1"/>
      <w:numFmt w:val="bullet"/>
      <w:lvlText w:val="–"/>
      <w:lvlJc w:val="left"/>
      <w:pPr>
        <w:tabs>
          <w:tab w:val="num" w:pos="1440"/>
        </w:tabs>
        <w:ind w:left="1440" w:hanging="360"/>
      </w:pPr>
      <w:rPr>
        <w:rFonts w:ascii="Times New Roman" w:hAnsi="Times New Roman" w:hint="default"/>
      </w:rPr>
    </w:lvl>
    <w:lvl w:ilvl="2" w:tplc="D38E897C" w:tentative="1">
      <w:start w:val="1"/>
      <w:numFmt w:val="bullet"/>
      <w:lvlText w:val="–"/>
      <w:lvlJc w:val="left"/>
      <w:pPr>
        <w:tabs>
          <w:tab w:val="num" w:pos="2160"/>
        </w:tabs>
        <w:ind w:left="2160" w:hanging="360"/>
      </w:pPr>
      <w:rPr>
        <w:rFonts w:ascii="Times New Roman" w:hAnsi="Times New Roman" w:hint="default"/>
      </w:rPr>
    </w:lvl>
    <w:lvl w:ilvl="3" w:tplc="D178600A" w:tentative="1">
      <w:start w:val="1"/>
      <w:numFmt w:val="bullet"/>
      <w:lvlText w:val="–"/>
      <w:lvlJc w:val="left"/>
      <w:pPr>
        <w:tabs>
          <w:tab w:val="num" w:pos="2880"/>
        </w:tabs>
        <w:ind w:left="2880" w:hanging="360"/>
      </w:pPr>
      <w:rPr>
        <w:rFonts w:ascii="Times New Roman" w:hAnsi="Times New Roman" w:hint="default"/>
      </w:rPr>
    </w:lvl>
    <w:lvl w:ilvl="4" w:tplc="F3663B9A" w:tentative="1">
      <w:start w:val="1"/>
      <w:numFmt w:val="bullet"/>
      <w:lvlText w:val="–"/>
      <w:lvlJc w:val="left"/>
      <w:pPr>
        <w:tabs>
          <w:tab w:val="num" w:pos="3600"/>
        </w:tabs>
        <w:ind w:left="3600" w:hanging="360"/>
      </w:pPr>
      <w:rPr>
        <w:rFonts w:ascii="Times New Roman" w:hAnsi="Times New Roman" w:hint="default"/>
      </w:rPr>
    </w:lvl>
    <w:lvl w:ilvl="5" w:tplc="FD2AC5E4" w:tentative="1">
      <w:start w:val="1"/>
      <w:numFmt w:val="bullet"/>
      <w:lvlText w:val="–"/>
      <w:lvlJc w:val="left"/>
      <w:pPr>
        <w:tabs>
          <w:tab w:val="num" w:pos="4320"/>
        </w:tabs>
        <w:ind w:left="4320" w:hanging="360"/>
      </w:pPr>
      <w:rPr>
        <w:rFonts w:ascii="Times New Roman" w:hAnsi="Times New Roman" w:hint="default"/>
      </w:rPr>
    </w:lvl>
    <w:lvl w:ilvl="6" w:tplc="465CC038" w:tentative="1">
      <w:start w:val="1"/>
      <w:numFmt w:val="bullet"/>
      <w:lvlText w:val="–"/>
      <w:lvlJc w:val="left"/>
      <w:pPr>
        <w:tabs>
          <w:tab w:val="num" w:pos="5040"/>
        </w:tabs>
        <w:ind w:left="5040" w:hanging="360"/>
      </w:pPr>
      <w:rPr>
        <w:rFonts w:ascii="Times New Roman" w:hAnsi="Times New Roman" w:hint="default"/>
      </w:rPr>
    </w:lvl>
    <w:lvl w:ilvl="7" w:tplc="A11C310C" w:tentative="1">
      <w:start w:val="1"/>
      <w:numFmt w:val="bullet"/>
      <w:lvlText w:val="–"/>
      <w:lvlJc w:val="left"/>
      <w:pPr>
        <w:tabs>
          <w:tab w:val="num" w:pos="5760"/>
        </w:tabs>
        <w:ind w:left="5760" w:hanging="360"/>
      </w:pPr>
      <w:rPr>
        <w:rFonts w:ascii="Times New Roman" w:hAnsi="Times New Roman" w:hint="default"/>
      </w:rPr>
    </w:lvl>
    <w:lvl w:ilvl="8" w:tplc="1E866C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DC8631E">
      <w:start w:val="1"/>
      <w:numFmt w:val="bullet"/>
      <w:lvlText w:val=""/>
      <w:lvlJc w:val="left"/>
      <w:pPr>
        <w:ind w:left="1080" w:hanging="360"/>
      </w:pPr>
      <w:rPr>
        <w:rFonts w:ascii="Symbol" w:hAnsi="Symbol" w:hint="default"/>
      </w:rPr>
    </w:lvl>
    <w:lvl w:ilvl="1" w:tplc="E07A3FB4" w:tentative="1">
      <w:start w:val="1"/>
      <w:numFmt w:val="bullet"/>
      <w:lvlText w:val="o"/>
      <w:lvlJc w:val="left"/>
      <w:pPr>
        <w:ind w:left="1800" w:hanging="360"/>
      </w:pPr>
      <w:rPr>
        <w:rFonts w:ascii="Courier New" w:hAnsi="Courier New" w:cs="Courier New" w:hint="default"/>
      </w:rPr>
    </w:lvl>
    <w:lvl w:ilvl="2" w:tplc="456CAFC0" w:tentative="1">
      <w:start w:val="1"/>
      <w:numFmt w:val="bullet"/>
      <w:lvlText w:val=""/>
      <w:lvlJc w:val="left"/>
      <w:pPr>
        <w:ind w:left="2520" w:hanging="360"/>
      </w:pPr>
      <w:rPr>
        <w:rFonts w:ascii="Wingdings" w:hAnsi="Wingdings" w:hint="default"/>
      </w:rPr>
    </w:lvl>
    <w:lvl w:ilvl="3" w:tplc="DFFEC20A" w:tentative="1">
      <w:start w:val="1"/>
      <w:numFmt w:val="bullet"/>
      <w:lvlText w:val=""/>
      <w:lvlJc w:val="left"/>
      <w:pPr>
        <w:ind w:left="3240" w:hanging="360"/>
      </w:pPr>
      <w:rPr>
        <w:rFonts w:ascii="Symbol" w:hAnsi="Symbol" w:hint="default"/>
      </w:rPr>
    </w:lvl>
    <w:lvl w:ilvl="4" w:tplc="797619C4" w:tentative="1">
      <w:start w:val="1"/>
      <w:numFmt w:val="bullet"/>
      <w:lvlText w:val="o"/>
      <w:lvlJc w:val="left"/>
      <w:pPr>
        <w:ind w:left="3960" w:hanging="360"/>
      </w:pPr>
      <w:rPr>
        <w:rFonts w:ascii="Courier New" w:hAnsi="Courier New" w:cs="Courier New" w:hint="default"/>
      </w:rPr>
    </w:lvl>
    <w:lvl w:ilvl="5" w:tplc="F3F0C8F4" w:tentative="1">
      <w:start w:val="1"/>
      <w:numFmt w:val="bullet"/>
      <w:lvlText w:val=""/>
      <w:lvlJc w:val="left"/>
      <w:pPr>
        <w:ind w:left="4680" w:hanging="360"/>
      </w:pPr>
      <w:rPr>
        <w:rFonts w:ascii="Wingdings" w:hAnsi="Wingdings" w:hint="default"/>
      </w:rPr>
    </w:lvl>
    <w:lvl w:ilvl="6" w:tplc="B7CEC82A" w:tentative="1">
      <w:start w:val="1"/>
      <w:numFmt w:val="bullet"/>
      <w:lvlText w:val=""/>
      <w:lvlJc w:val="left"/>
      <w:pPr>
        <w:ind w:left="5400" w:hanging="360"/>
      </w:pPr>
      <w:rPr>
        <w:rFonts w:ascii="Symbol" w:hAnsi="Symbol" w:hint="default"/>
      </w:rPr>
    </w:lvl>
    <w:lvl w:ilvl="7" w:tplc="90220CBC" w:tentative="1">
      <w:start w:val="1"/>
      <w:numFmt w:val="bullet"/>
      <w:lvlText w:val="o"/>
      <w:lvlJc w:val="left"/>
      <w:pPr>
        <w:ind w:left="6120" w:hanging="360"/>
      </w:pPr>
      <w:rPr>
        <w:rFonts w:ascii="Courier New" w:hAnsi="Courier New" w:cs="Courier New" w:hint="default"/>
      </w:rPr>
    </w:lvl>
    <w:lvl w:ilvl="8" w:tplc="047C798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5884076">
      <w:start w:val="1"/>
      <w:numFmt w:val="bullet"/>
      <w:lvlText w:val=""/>
      <w:lvlJc w:val="left"/>
      <w:pPr>
        <w:tabs>
          <w:tab w:val="num" w:pos="360"/>
        </w:tabs>
        <w:ind w:left="360" w:hanging="360"/>
      </w:pPr>
      <w:rPr>
        <w:rFonts w:ascii="Symbol" w:hAnsi="Symbol" w:hint="default"/>
      </w:rPr>
    </w:lvl>
    <w:lvl w:ilvl="1" w:tplc="55308AA0" w:tentative="1">
      <w:start w:val="1"/>
      <w:numFmt w:val="bullet"/>
      <w:lvlText w:val="o"/>
      <w:lvlJc w:val="left"/>
      <w:pPr>
        <w:tabs>
          <w:tab w:val="num" w:pos="1080"/>
        </w:tabs>
        <w:ind w:left="1080" w:hanging="360"/>
      </w:pPr>
      <w:rPr>
        <w:rFonts w:ascii="Courier New" w:hAnsi="Courier New" w:cs="Courier New" w:hint="default"/>
      </w:rPr>
    </w:lvl>
    <w:lvl w:ilvl="2" w:tplc="C7D4C488" w:tentative="1">
      <w:start w:val="1"/>
      <w:numFmt w:val="bullet"/>
      <w:lvlText w:val=""/>
      <w:lvlJc w:val="left"/>
      <w:pPr>
        <w:tabs>
          <w:tab w:val="num" w:pos="1800"/>
        </w:tabs>
        <w:ind w:left="1800" w:hanging="360"/>
      </w:pPr>
      <w:rPr>
        <w:rFonts w:ascii="Wingdings" w:hAnsi="Wingdings" w:hint="default"/>
      </w:rPr>
    </w:lvl>
    <w:lvl w:ilvl="3" w:tplc="33F6C544" w:tentative="1">
      <w:start w:val="1"/>
      <w:numFmt w:val="bullet"/>
      <w:lvlText w:val=""/>
      <w:lvlJc w:val="left"/>
      <w:pPr>
        <w:tabs>
          <w:tab w:val="num" w:pos="2520"/>
        </w:tabs>
        <w:ind w:left="2520" w:hanging="360"/>
      </w:pPr>
      <w:rPr>
        <w:rFonts w:ascii="Symbol" w:hAnsi="Symbol" w:hint="default"/>
      </w:rPr>
    </w:lvl>
    <w:lvl w:ilvl="4" w:tplc="387418FE" w:tentative="1">
      <w:start w:val="1"/>
      <w:numFmt w:val="bullet"/>
      <w:lvlText w:val="o"/>
      <w:lvlJc w:val="left"/>
      <w:pPr>
        <w:tabs>
          <w:tab w:val="num" w:pos="3240"/>
        </w:tabs>
        <w:ind w:left="3240" w:hanging="360"/>
      </w:pPr>
      <w:rPr>
        <w:rFonts w:ascii="Courier New" w:hAnsi="Courier New" w:cs="Courier New" w:hint="default"/>
      </w:rPr>
    </w:lvl>
    <w:lvl w:ilvl="5" w:tplc="2B3E6780" w:tentative="1">
      <w:start w:val="1"/>
      <w:numFmt w:val="bullet"/>
      <w:lvlText w:val=""/>
      <w:lvlJc w:val="left"/>
      <w:pPr>
        <w:tabs>
          <w:tab w:val="num" w:pos="3960"/>
        </w:tabs>
        <w:ind w:left="3960" w:hanging="360"/>
      </w:pPr>
      <w:rPr>
        <w:rFonts w:ascii="Wingdings" w:hAnsi="Wingdings" w:hint="default"/>
      </w:rPr>
    </w:lvl>
    <w:lvl w:ilvl="6" w:tplc="112E8974" w:tentative="1">
      <w:start w:val="1"/>
      <w:numFmt w:val="bullet"/>
      <w:lvlText w:val=""/>
      <w:lvlJc w:val="left"/>
      <w:pPr>
        <w:tabs>
          <w:tab w:val="num" w:pos="4680"/>
        </w:tabs>
        <w:ind w:left="4680" w:hanging="360"/>
      </w:pPr>
      <w:rPr>
        <w:rFonts w:ascii="Symbol" w:hAnsi="Symbol" w:hint="default"/>
      </w:rPr>
    </w:lvl>
    <w:lvl w:ilvl="7" w:tplc="B40A8AB4" w:tentative="1">
      <w:start w:val="1"/>
      <w:numFmt w:val="bullet"/>
      <w:lvlText w:val="o"/>
      <w:lvlJc w:val="left"/>
      <w:pPr>
        <w:tabs>
          <w:tab w:val="num" w:pos="5400"/>
        </w:tabs>
        <w:ind w:left="5400" w:hanging="360"/>
      </w:pPr>
      <w:rPr>
        <w:rFonts w:ascii="Courier New" w:hAnsi="Courier New" w:cs="Courier New" w:hint="default"/>
      </w:rPr>
    </w:lvl>
    <w:lvl w:ilvl="8" w:tplc="9F3EAAE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074E35C">
      <w:start w:val="5"/>
      <w:numFmt w:val="bullet"/>
      <w:lvlText w:val="-"/>
      <w:lvlJc w:val="left"/>
      <w:pPr>
        <w:ind w:left="717" w:hanging="360"/>
      </w:pPr>
      <w:rPr>
        <w:rFonts w:ascii="Calibri" w:eastAsia="Calibri" w:hAnsi="Calibri" w:cs="Times New Roman" w:hint="default"/>
      </w:rPr>
    </w:lvl>
    <w:lvl w:ilvl="1" w:tplc="C0ECA9B2" w:tentative="1">
      <w:start w:val="1"/>
      <w:numFmt w:val="bullet"/>
      <w:lvlText w:val="o"/>
      <w:lvlJc w:val="left"/>
      <w:pPr>
        <w:ind w:left="1437" w:hanging="360"/>
      </w:pPr>
      <w:rPr>
        <w:rFonts w:ascii="Courier New" w:hAnsi="Courier New" w:cs="Courier New" w:hint="default"/>
      </w:rPr>
    </w:lvl>
    <w:lvl w:ilvl="2" w:tplc="87C87214" w:tentative="1">
      <w:start w:val="1"/>
      <w:numFmt w:val="bullet"/>
      <w:lvlText w:val=""/>
      <w:lvlJc w:val="left"/>
      <w:pPr>
        <w:ind w:left="2157" w:hanging="360"/>
      </w:pPr>
      <w:rPr>
        <w:rFonts w:ascii="Wingdings" w:hAnsi="Wingdings" w:hint="default"/>
      </w:rPr>
    </w:lvl>
    <w:lvl w:ilvl="3" w:tplc="0BF0505C" w:tentative="1">
      <w:start w:val="1"/>
      <w:numFmt w:val="bullet"/>
      <w:lvlText w:val=""/>
      <w:lvlJc w:val="left"/>
      <w:pPr>
        <w:ind w:left="2877" w:hanging="360"/>
      </w:pPr>
      <w:rPr>
        <w:rFonts w:ascii="Symbol" w:hAnsi="Symbol" w:hint="default"/>
      </w:rPr>
    </w:lvl>
    <w:lvl w:ilvl="4" w:tplc="70E80A6A" w:tentative="1">
      <w:start w:val="1"/>
      <w:numFmt w:val="bullet"/>
      <w:lvlText w:val="o"/>
      <w:lvlJc w:val="left"/>
      <w:pPr>
        <w:ind w:left="3597" w:hanging="360"/>
      </w:pPr>
      <w:rPr>
        <w:rFonts w:ascii="Courier New" w:hAnsi="Courier New" w:cs="Courier New" w:hint="default"/>
      </w:rPr>
    </w:lvl>
    <w:lvl w:ilvl="5" w:tplc="D14E5362" w:tentative="1">
      <w:start w:val="1"/>
      <w:numFmt w:val="bullet"/>
      <w:lvlText w:val=""/>
      <w:lvlJc w:val="left"/>
      <w:pPr>
        <w:ind w:left="4317" w:hanging="360"/>
      </w:pPr>
      <w:rPr>
        <w:rFonts w:ascii="Wingdings" w:hAnsi="Wingdings" w:hint="default"/>
      </w:rPr>
    </w:lvl>
    <w:lvl w:ilvl="6" w:tplc="4D646772" w:tentative="1">
      <w:start w:val="1"/>
      <w:numFmt w:val="bullet"/>
      <w:lvlText w:val=""/>
      <w:lvlJc w:val="left"/>
      <w:pPr>
        <w:ind w:left="5037" w:hanging="360"/>
      </w:pPr>
      <w:rPr>
        <w:rFonts w:ascii="Symbol" w:hAnsi="Symbol" w:hint="default"/>
      </w:rPr>
    </w:lvl>
    <w:lvl w:ilvl="7" w:tplc="FB48C65E" w:tentative="1">
      <w:start w:val="1"/>
      <w:numFmt w:val="bullet"/>
      <w:lvlText w:val="o"/>
      <w:lvlJc w:val="left"/>
      <w:pPr>
        <w:ind w:left="5757" w:hanging="360"/>
      </w:pPr>
      <w:rPr>
        <w:rFonts w:ascii="Courier New" w:hAnsi="Courier New" w:cs="Courier New" w:hint="default"/>
      </w:rPr>
    </w:lvl>
    <w:lvl w:ilvl="8" w:tplc="B71E97C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E1015EA">
      <w:start w:val="1"/>
      <w:numFmt w:val="bullet"/>
      <w:lvlText w:val=""/>
      <w:lvlJc w:val="left"/>
      <w:pPr>
        <w:tabs>
          <w:tab w:val="num" w:pos="360"/>
        </w:tabs>
        <w:ind w:left="360" w:hanging="360"/>
      </w:pPr>
      <w:rPr>
        <w:rFonts w:ascii="Symbol" w:hAnsi="Symbol" w:hint="default"/>
      </w:rPr>
    </w:lvl>
    <w:lvl w:ilvl="1" w:tplc="EEC6C366" w:tentative="1">
      <w:start w:val="1"/>
      <w:numFmt w:val="bullet"/>
      <w:lvlText w:val="o"/>
      <w:lvlJc w:val="left"/>
      <w:pPr>
        <w:tabs>
          <w:tab w:val="num" w:pos="1080"/>
        </w:tabs>
        <w:ind w:left="1080" w:hanging="360"/>
      </w:pPr>
      <w:rPr>
        <w:rFonts w:ascii="Courier New" w:hAnsi="Courier New" w:cs="Courier New" w:hint="default"/>
      </w:rPr>
    </w:lvl>
    <w:lvl w:ilvl="2" w:tplc="CCF2FC98" w:tentative="1">
      <w:start w:val="1"/>
      <w:numFmt w:val="bullet"/>
      <w:lvlText w:val=""/>
      <w:lvlJc w:val="left"/>
      <w:pPr>
        <w:tabs>
          <w:tab w:val="num" w:pos="1800"/>
        </w:tabs>
        <w:ind w:left="1800" w:hanging="360"/>
      </w:pPr>
      <w:rPr>
        <w:rFonts w:ascii="Wingdings" w:hAnsi="Wingdings" w:hint="default"/>
      </w:rPr>
    </w:lvl>
    <w:lvl w:ilvl="3" w:tplc="13228778" w:tentative="1">
      <w:start w:val="1"/>
      <w:numFmt w:val="bullet"/>
      <w:lvlText w:val=""/>
      <w:lvlJc w:val="left"/>
      <w:pPr>
        <w:tabs>
          <w:tab w:val="num" w:pos="2520"/>
        </w:tabs>
        <w:ind w:left="2520" w:hanging="360"/>
      </w:pPr>
      <w:rPr>
        <w:rFonts w:ascii="Symbol" w:hAnsi="Symbol" w:hint="default"/>
      </w:rPr>
    </w:lvl>
    <w:lvl w:ilvl="4" w:tplc="9992211C" w:tentative="1">
      <w:start w:val="1"/>
      <w:numFmt w:val="bullet"/>
      <w:lvlText w:val="o"/>
      <w:lvlJc w:val="left"/>
      <w:pPr>
        <w:tabs>
          <w:tab w:val="num" w:pos="3240"/>
        </w:tabs>
        <w:ind w:left="3240" w:hanging="360"/>
      </w:pPr>
      <w:rPr>
        <w:rFonts w:ascii="Courier New" w:hAnsi="Courier New" w:cs="Courier New" w:hint="default"/>
      </w:rPr>
    </w:lvl>
    <w:lvl w:ilvl="5" w:tplc="89A64A14" w:tentative="1">
      <w:start w:val="1"/>
      <w:numFmt w:val="bullet"/>
      <w:lvlText w:val=""/>
      <w:lvlJc w:val="left"/>
      <w:pPr>
        <w:tabs>
          <w:tab w:val="num" w:pos="3960"/>
        </w:tabs>
        <w:ind w:left="3960" w:hanging="360"/>
      </w:pPr>
      <w:rPr>
        <w:rFonts w:ascii="Wingdings" w:hAnsi="Wingdings" w:hint="default"/>
      </w:rPr>
    </w:lvl>
    <w:lvl w:ilvl="6" w:tplc="51FA5ABA" w:tentative="1">
      <w:start w:val="1"/>
      <w:numFmt w:val="bullet"/>
      <w:lvlText w:val=""/>
      <w:lvlJc w:val="left"/>
      <w:pPr>
        <w:tabs>
          <w:tab w:val="num" w:pos="4680"/>
        </w:tabs>
        <w:ind w:left="4680" w:hanging="360"/>
      </w:pPr>
      <w:rPr>
        <w:rFonts w:ascii="Symbol" w:hAnsi="Symbol" w:hint="default"/>
      </w:rPr>
    </w:lvl>
    <w:lvl w:ilvl="7" w:tplc="E3863CEA" w:tentative="1">
      <w:start w:val="1"/>
      <w:numFmt w:val="bullet"/>
      <w:lvlText w:val="o"/>
      <w:lvlJc w:val="left"/>
      <w:pPr>
        <w:tabs>
          <w:tab w:val="num" w:pos="5400"/>
        </w:tabs>
        <w:ind w:left="5400" w:hanging="360"/>
      </w:pPr>
      <w:rPr>
        <w:rFonts w:ascii="Courier New" w:hAnsi="Courier New" w:cs="Courier New" w:hint="default"/>
      </w:rPr>
    </w:lvl>
    <w:lvl w:ilvl="8" w:tplc="633EBC8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0C"/>
    <w:rsid w:val="001A0A97"/>
    <w:rsid w:val="003A3E9F"/>
    <w:rsid w:val="0064460C"/>
    <w:rsid w:val="006929A6"/>
    <w:rsid w:val="008132BA"/>
    <w:rsid w:val="00BC1A44"/>
    <w:rsid w:val="00F64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64BE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F64BEC"/>
    <w:pPr>
      <w:keepNext/>
      <w:keepLines/>
      <w:spacing w:before="120" w:after="0"/>
      <w:ind w:left="0"/>
      <w:outlineLvl w:val="4"/>
    </w:pPr>
    <w:rPr>
      <w:rFonts w:asciiTheme="majorHAnsi" w:eastAsiaTheme="majorEastAsia" w:hAnsiTheme="majorHAnsi"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64BE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F64BEC"/>
    <w:rPr>
      <w:rFonts w:asciiTheme="majorHAnsi" w:eastAsiaTheme="majorEastAsia" w:hAnsiTheme="majorHAnsi" w:cstheme="majorBidi"/>
      <w:b/>
      <w:color w:val="243F60" w:themeColor="accent1" w:themeShade="7F"/>
      <w:sz w:val="24"/>
      <w:szCs w:val="22"/>
      <w:lang w:eastAsia="en-US"/>
    </w:rPr>
  </w:style>
  <w:style w:type="paragraph" w:styleId="BalloonText">
    <w:name w:val="Balloon Text"/>
    <w:basedOn w:val="Normal"/>
    <w:link w:val="BalloonTextChar"/>
    <w:uiPriority w:val="99"/>
    <w:unhideWhenUsed/>
    <w:rsid w:val="00BC1A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C1A4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C1A44"/>
    <w:rPr>
      <w:sz w:val="16"/>
      <w:szCs w:val="16"/>
    </w:rPr>
  </w:style>
  <w:style w:type="paragraph" w:styleId="CommentText">
    <w:name w:val="annotation text"/>
    <w:basedOn w:val="Normal"/>
    <w:link w:val="CommentTextChar"/>
    <w:uiPriority w:val="99"/>
    <w:unhideWhenUsed/>
    <w:rsid w:val="00BC1A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C1A4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C1A44"/>
    <w:rPr>
      <w:b/>
      <w:bCs/>
    </w:rPr>
  </w:style>
  <w:style w:type="character" w:customStyle="1" w:styleId="CommentSubjectChar">
    <w:name w:val="Comment Subject Char"/>
    <w:basedOn w:val="CommentTextChar"/>
    <w:link w:val="CommentSubject"/>
    <w:uiPriority w:val="99"/>
    <w:rsid w:val="00BC1A44"/>
    <w:rPr>
      <w:rFonts w:eastAsiaTheme="minorHAnsi" w:cstheme="minorBidi"/>
      <w:b/>
      <w:bCs/>
      <w:lang w:eastAsia="en-US"/>
    </w:rPr>
  </w:style>
  <w:style w:type="paragraph" w:styleId="BodyText">
    <w:name w:val="Body Text"/>
    <w:basedOn w:val="Normal"/>
    <w:link w:val="BodyTextChar"/>
    <w:uiPriority w:val="99"/>
    <w:unhideWhenUsed/>
    <w:rsid w:val="00BC1A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C1A44"/>
    <w:rPr>
      <w:rFonts w:eastAsiaTheme="minorHAnsi" w:cstheme="minorBidi"/>
      <w:szCs w:val="24"/>
      <w:lang w:eastAsia="en-US"/>
    </w:rPr>
  </w:style>
  <w:style w:type="paragraph" w:customStyle="1" w:styleId="OutcomeDescription">
    <w:name w:val="Outcome Description"/>
    <w:basedOn w:val="Normal"/>
    <w:qFormat/>
    <w:rsid w:val="00BC1A44"/>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64BE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F64BEC"/>
    <w:pPr>
      <w:keepNext/>
      <w:keepLines/>
      <w:spacing w:before="120" w:after="0"/>
      <w:ind w:left="0"/>
      <w:outlineLvl w:val="4"/>
    </w:pPr>
    <w:rPr>
      <w:rFonts w:asciiTheme="majorHAnsi" w:eastAsiaTheme="majorEastAsia" w:hAnsiTheme="majorHAnsi"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64BE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F64BEC"/>
    <w:rPr>
      <w:rFonts w:asciiTheme="majorHAnsi" w:eastAsiaTheme="majorEastAsia" w:hAnsiTheme="majorHAnsi" w:cstheme="majorBidi"/>
      <w:b/>
      <w:color w:val="243F60" w:themeColor="accent1" w:themeShade="7F"/>
      <w:sz w:val="24"/>
      <w:szCs w:val="22"/>
      <w:lang w:eastAsia="en-US"/>
    </w:rPr>
  </w:style>
  <w:style w:type="paragraph" w:styleId="BalloonText">
    <w:name w:val="Balloon Text"/>
    <w:basedOn w:val="Normal"/>
    <w:link w:val="BalloonTextChar"/>
    <w:uiPriority w:val="99"/>
    <w:unhideWhenUsed/>
    <w:rsid w:val="00BC1A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C1A4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C1A44"/>
    <w:rPr>
      <w:sz w:val="16"/>
      <w:szCs w:val="16"/>
    </w:rPr>
  </w:style>
  <w:style w:type="paragraph" w:styleId="CommentText">
    <w:name w:val="annotation text"/>
    <w:basedOn w:val="Normal"/>
    <w:link w:val="CommentTextChar"/>
    <w:uiPriority w:val="99"/>
    <w:unhideWhenUsed/>
    <w:rsid w:val="00BC1A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C1A4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C1A44"/>
    <w:rPr>
      <w:b/>
      <w:bCs/>
    </w:rPr>
  </w:style>
  <w:style w:type="character" w:customStyle="1" w:styleId="CommentSubjectChar">
    <w:name w:val="Comment Subject Char"/>
    <w:basedOn w:val="CommentTextChar"/>
    <w:link w:val="CommentSubject"/>
    <w:uiPriority w:val="99"/>
    <w:rsid w:val="00BC1A44"/>
    <w:rPr>
      <w:rFonts w:eastAsiaTheme="minorHAnsi" w:cstheme="minorBidi"/>
      <w:b/>
      <w:bCs/>
      <w:lang w:eastAsia="en-US"/>
    </w:rPr>
  </w:style>
  <w:style w:type="paragraph" w:styleId="BodyText">
    <w:name w:val="Body Text"/>
    <w:basedOn w:val="Normal"/>
    <w:link w:val="BodyTextChar"/>
    <w:uiPriority w:val="99"/>
    <w:unhideWhenUsed/>
    <w:rsid w:val="00BC1A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C1A44"/>
    <w:rPr>
      <w:rFonts w:eastAsiaTheme="minorHAnsi" w:cstheme="minorBidi"/>
      <w:szCs w:val="24"/>
      <w:lang w:eastAsia="en-US"/>
    </w:rPr>
  </w:style>
  <w:style w:type="paragraph" w:customStyle="1" w:styleId="OutcomeDescription">
    <w:name w:val="Outcome Description"/>
    <w:basedOn w:val="Normal"/>
    <w:qFormat/>
    <w:rsid w:val="00BC1A44"/>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F9BF-1768-4BE7-BF7F-A39EB653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18065</Words>
  <Characters>102973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2015-01-21T21:21:00Z</dcterms:created>
  <dcterms:modified xsi:type="dcterms:W3CDTF">2015-02-03T01:25:00Z</dcterms:modified>
</cp:coreProperties>
</file>